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2B3CC" w14:textId="7F6445BD" w:rsidR="0046692E" w:rsidRDefault="0046692E" w:rsidP="0046692E">
      <w:pPr>
        <w:pStyle w:val="Zkladntext"/>
        <w:pBdr>
          <w:top w:val="single" w:sz="12" w:space="1" w:color="auto"/>
          <w:left w:val="single" w:sz="12" w:space="1" w:color="auto"/>
          <w:bottom w:val="single" w:sz="12" w:space="1" w:color="auto"/>
          <w:right w:val="single" w:sz="12" w:space="1" w:color="auto"/>
        </w:pBdr>
        <w:shd w:val="solid" w:color="auto" w:fill="auto"/>
        <w:spacing w:before="120"/>
        <w:jc w:val="left"/>
        <w:outlineLvl w:val="0"/>
        <w:rPr>
          <w:rFonts w:ascii="Arial" w:hAnsi="Arial"/>
          <w:b/>
          <w:color w:val="FFFFFF"/>
          <w:sz w:val="36"/>
        </w:rPr>
      </w:pPr>
      <w:r>
        <w:rPr>
          <w:rFonts w:ascii="Arial" w:hAnsi="Arial"/>
          <w:b/>
          <w:color w:val="FFFFFF"/>
          <w:sz w:val="36"/>
        </w:rPr>
        <w:t xml:space="preserve">Dodatek č. </w:t>
      </w:r>
      <w:r w:rsidR="00EA77A6">
        <w:rPr>
          <w:rFonts w:ascii="Arial" w:hAnsi="Arial"/>
          <w:b/>
          <w:color w:val="FFFFFF"/>
          <w:sz w:val="36"/>
        </w:rPr>
        <w:t>3</w:t>
      </w:r>
      <w:r>
        <w:rPr>
          <w:rFonts w:ascii="Arial" w:hAnsi="Arial"/>
          <w:b/>
          <w:color w:val="FFFFFF"/>
          <w:sz w:val="36"/>
        </w:rPr>
        <w:t xml:space="preserve"> ke smlouvě </w:t>
      </w:r>
      <w:r w:rsidR="00B621D1">
        <w:rPr>
          <w:rFonts w:ascii="Arial" w:hAnsi="Arial"/>
          <w:b/>
          <w:color w:val="FFFFFF"/>
          <w:sz w:val="36"/>
        </w:rPr>
        <w:t xml:space="preserve">o dílo </w:t>
      </w:r>
      <w:r>
        <w:rPr>
          <w:rFonts w:ascii="Arial" w:hAnsi="Arial"/>
          <w:b/>
          <w:color w:val="FFFFFF"/>
          <w:sz w:val="36"/>
        </w:rPr>
        <w:t xml:space="preserve">číslo </w:t>
      </w:r>
      <w:r w:rsidR="005619CC">
        <w:rPr>
          <w:rFonts w:ascii="Arial" w:hAnsi="Arial"/>
          <w:b/>
          <w:color w:val="FFFFFF"/>
          <w:sz w:val="36"/>
        </w:rPr>
        <w:t>MS15185</w:t>
      </w:r>
    </w:p>
    <w:p w14:paraId="213866F6" w14:textId="77777777" w:rsidR="0046692E" w:rsidRDefault="0046692E" w:rsidP="0046692E">
      <w:pPr>
        <w:pStyle w:val="Adresy"/>
        <w:spacing w:before="120"/>
        <w:jc w:val="right"/>
        <w:rPr>
          <w:rFonts w:ascii="Arial" w:hAnsi="Arial"/>
          <w:b/>
          <w:i/>
          <w:color w:val="FF0000"/>
        </w:rPr>
      </w:pPr>
      <w:r>
        <w:rPr>
          <w:rFonts w:ascii="Arial" w:hAnsi="Arial"/>
          <w:b/>
          <w:i/>
        </w:rPr>
        <w:t xml:space="preserve">o </w:t>
      </w:r>
      <w:r w:rsidR="00B621D1">
        <w:rPr>
          <w:rFonts w:ascii="Arial" w:hAnsi="Arial"/>
          <w:b/>
          <w:i/>
        </w:rPr>
        <w:t>poskytování servisu na prostředky výpočetní techniky</w:t>
      </w:r>
    </w:p>
    <w:p w14:paraId="0BD2BAA5" w14:textId="77777777" w:rsidR="0046692E" w:rsidRDefault="0046692E" w:rsidP="0046692E">
      <w:pPr>
        <w:pStyle w:val="Adresy"/>
        <w:spacing w:before="120"/>
        <w:jc w:val="right"/>
        <w:rPr>
          <w:rFonts w:ascii="Arial" w:hAnsi="Arial"/>
          <w:i/>
        </w:rPr>
      </w:pPr>
    </w:p>
    <w:p w14:paraId="2E4F0629" w14:textId="77777777" w:rsidR="0046692E" w:rsidRDefault="0046692E" w:rsidP="0046692E">
      <w:pPr>
        <w:ind w:firstLine="426"/>
        <w:rPr>
          <w:rFonts w:ascii="Arial" w:hAnsi="Arial"/>
        </w:rPr>
      </w:pPr>
      <w:r>
        <w:rPr>
          <w:rFonts w:ascii="Arial" w:hAnsi="Arial"/>
        </w:rPr>
        <w:t>Smluvní strany</w:t>
      </w:r>
    </w:p>
    <w:p w14:paraId="28AC31E8" w14:textId="77777777" w:rsidR="0046692E" w:rsidRDefault="0046692E" w:rsidP="0046692E">
      <w:pPr>
        <w:ind w:firstLine="426"/>
        <w:rPr>
          <w:rFonts w:ascii="Arial" w:hAnsi="Arial"/>
        </w:rPr>
      </w:pPr>
    </w:p>
    <w:p w14:paraId="7103510B" w14:textId="77777777" w:rsidR="0046692E" w:rsidRDefault="0046692E" w:rsidP="0046692E">
      <w:pPr>
        <w:rPr>
          <w:rFonts w:ascii="Arial" w:hAnsi="Arial"/>
          <w:b/>
          <w:sz w:val="22"/>
        </w:rPr>
      </w:pPr>
      <w:r>
        <w:rPr>
          <w:rFonts w:ascii="Arial" w:hAnsi="Arial"/>
          <w:b/>
          <w:sz w:val="22"/>
        </w:rPr>
        <w:t xml:space="preserve">MHM </w:t>
      </w:r>
      <w:proofErr w:type="spellStart"/>
      <w:r>
        <w:rPr>
          <w:rFonts w:ascii="Arial" w:hAnsi="Arial"/>
          <w:b/>
          <w:sz w:val="22"/>
        </w:rPr>
        <w:t>computer</w:t>
      </w:r>
      <w:proofErr w:type="spellEnd"/>
      <w:r>
        <w:rPr>
          <w:rFonts w:ascii="Arial" w:hAnsi="Arial"/>
          <w:b/>
          <w:sz w:val="22"/>
        </w:rPr>
        <w:t xml:space="preserve"> a. s.</w:t>
      </w:r>
    </w:p>
    <w:p w14:paraId="274902F1" w14:textId="77777777" w:rsidR="0046692E" w:rsidRDefault="0046692E" w:rsidP="0046692E">
      <w:pPr>
        <w:rPr>
          <w:rFonts w:ascii="Arial" w:hAnsi="Arial"/>
        </w:rPr>
      </w:pPr>
    </w:p>
    <w:p w14:paraId="3702996A" w14:textId="77777777" w:rsidR="0046692E" w:rsidRDefault="0046692E" w:rsidP="0046692E">
      <w:pPr>
        <w:ind w:firstLine="426"/>
        <w:rPr>
          <w:rFonts w:ascii="Arial" w:hAnsi="Arial"/>
        </w:rPr>
      </w:pPr>
      <w:r>
        <w:rPr>
          <w:rFonts w:ascii="Arial" w:hAnsi="Arial"/>
        </w:rPr>
        <w:t>U Pekáren 4/1309</w:t>
      </w:r>
    </w:p>
    <w:p w14:paraId="79C44462" w14:textId="77777777" w:rsidR="0046692E" w:rsidRDefault="0046692E" w:rsidP="0046692E">
      <w:pPr>
        <w:ind w:firstLine="426"/>
        <w:rPr>
          <w:rFonts w:ascii="Arial" w:hAnsi="Arial"/>
        </w:rPr>
      </w:pPr>
      <w:r>
        <w:rPr>
          <w:rFonts w:ascii="Arial" w:hAnsi="Arial"/>
        </w:rPr>
        <w:t>102 00 Praha 10 - Hostivař</w:t>
      </w:r>
    </w:p>
    <w:p w14:paraId="79804B60" w14:textId="77777777" w:rsidR="0046692E" w:rsidRDefault="0046692E" w:rsidP="0046692E">
      <w:pPr>
        <w:ind w:firstLine="426"/>
        <w:rPr>
          <w:rFonts w:ascii="Arial" w:hAnsi="Arial"/>
        </w:rPr>
      </w:pPr>
      <w:r>
        <w:rPr>
          <w:rFonts w:ascii="Arial" w:hAnsi="Arial"/>
        </w:rPr>
        <w:t>zapsána v obchodním rejstříku vedeném</w:t>
      </w:r>
    </w:p>
    <w:p w14:paraId="49D891BE" w14:textId="77777777" w:rsidR="0046692E" w:rsidRDefault="0046692E" w:rsidP="0046692E">
      <w:pPr>
        <w:ind w:firstLine="426"/>
        <w:rPr>
          <w:rFonts w:ascii="Arial" w:hAnsi="Arial"/>
        </w:rPr>
      </w:pPr>
      <w:r>
        <w:rPr>
          <w:rFonts w:ascii="Arial" w:hAnsi="Arial"/>
        </w:rPr>
        <w:t>Městským soudem v Praze v oddílu B, vložka 13137</w:t>
      </w:r>
    </w:p>
    <w:p w14:paraId="145C0735" w14:textId="77777777" w:rsidR="0046692E" w:rsidRDefault="0046692E" w:rsidP="0046692E">
      <w:pPr>
        <w:ind w:firstLine="426"/>
        <w:rPr>
          <w:rFonts w:ascii="Arial" w:hAnsi="Arial"/>
        </w:rPr>
      </w:pPr>
      <w:r>
        <w:rPr>
          <w:rFonts w:ascii="Arial" w:hAnsi="Arial"/>
        </w:rPr>
        <w:t>IČ</w:t>
      </w:r>
      <w:r w:rsidR="00524470">
        <w:rPr>
          <w:rFonts w:ascii="Arial" w:hAnsi="Arial"/>
        </w:rPr>
        <w:t>O</w:t>
      </w:r>
      <w:r>
        <w:rPr>
          <w:rFonts w:ascii="Arial" w:hAnsi="Arial"/>
        </w:rPr>
        <w:t>: 00539422</w:t>
      </w:r>
    </w:p>
    <w:p w14:paraId="298D4649" w14:textId="77777777" w:rsidR="0046692E" w:rsidRDefault="0046692E" w:rsidP="0046692E">
      <w:pPr>
        <w:ind w:firstLine="426"/>
        <w:rPr>
          <w:rFonts w:ascii="Arial" w:hAnsi="Arial"/>
        </w:rPr>
      </w:pPr>
      <w:r>
        <w:rPr>
          <w:rFonts w:ascii="Arial" w:hAnsi="Arial"/>
        </w:rPr>
        <w:t>DIČ: CZ00539422</w:t>
      </w:r>
    </w:p>
    <w:p w14:paraId="2BCE23AE" w14:textId="77777777" w:rsidR="0046692E" w:rsidRDefault="0046692E" w:rsidP="0046692E">
      <w:pPr>
        <w:ind w:firstLine="426"/>
        <w:rPr>
          <w:rFonts w:ascii="Arial" w:hAnsi="Arial"/>
        </w:rPr>
      </w:pPr>
    </w:p>
    <w:p w14:paraId="1E3B96CA" w14:textId="25A2A284" w:rsidR="0046692E" w:rsidRDefault="0046692E" w:rsidP="00B621D1">
      <w:pPr>
        <w:tabs>
          <w:tab w:val="left" w:pos="1134"/>
        </w:tabs>
        <w:rPr>
          <w:rFonts w:ascii="Arial" w:hAnsi="Arial"/>
          <w:b/>
          <w:sz w:val="22"/>
        </w:rPr>
      </w:pPr>
      <w:r>
        <w:rPr>
          <w:rFonts w:ascii="Arial" w:hAnsi="Arial"/>
          <w:b/>
          <w:sz w:val="22"/>
        </w:rPr>
        <w:t>zastoupena</w:t>
      </w:r>
      <w:r>
        <w:rPr>
          <w:rFonts w:ascii="Arial" w:hAnsi="Arial"/>
        </w:rPr>
        <w:tab/>
      </w:r>
      <w:proofErr w:type="spellStart"/>
      <w:r w:rsidR="00734314">
        <w:rPr>
          <w:rFonts w:ascii="Arial" w:hAnsi="Arial"/>
        </w:rPr>
        <w:t>xxxxxxxxxxxxxxxxxxxxxxxxxxxxxxxxxxxxxxxxxxxx</w:t>
      </w:r>
      <w:proofErr w:type="spellEnd"/>
      <w:r>
        <w:rPr>
          <w:rFonts w:ascii="Arial" w:hAnsi="Arial"/>
          <w:b/>
          <w:sz w:val="22"/>
        </w:rPr>
        <w:t>,</w:t>
      </w:r>
    </w:p>
    <w:p w14:paraId="6F148F48" w14:textId="77777777" w:rsidR="0046692E" w:rsidRDefault="0046692E" w:rsidP="0046692E">
      <w:pPr>
        <w:ind w:firstLine="426"/>
        <w:rPr>
          <w:rFonts w:ascii="Arial" w:hAnsi="Arial"/>
        </w:rPr>
      </w:pPr>
    </w:p>
    <w:p w14:paraId="02C9BD70" w14:textId="77777777" w:rsidR="0046692E" w:rsidRPr="006058BC" w:rsidRDefault="0046692E" w:rsidP="0046692E">
      <w:pPr>
        <w:ind w:firstLine="426"/>
        <w:rPr>
          <w:rFonts w:ascii="Arial" w:hAnsi="Arial"/>
        </w:rPr>
      </w:pPr>
      <w:r>
        <w:rPr>
          <w:rFonts w:ascii="Arial" w:hAnsi="Arial"/>
        </w:rPr>
        <w:t xml:space="preserve">ze strany jedné jako </w:t>
      </w:r>
      <w:r w:rsidR="00B621D1" w:rsidRPr="00B621D1">
        <w:rPr>
          <w:rFonts w:ascii="Arial" w:hAnsi="Arial"/>
          <w:b/>
        </w:rPr>
        <w:t>zhotovitel</w:t>
      </w:r>
    </w:p>
    <w:p w14:paraId="107523F8" w14:textId="77777777" w:rsidR="0046692E" w:rsidRDefault="0046692E" w:rsidP="0046692E">
      <w:pPr>
        <w:ind w:firstLine="426"/>
        <w:rPr>
          <w:rFonts w:ascii="Arial" w:hAnsi="Arial"/>
        </w:rPr>
      </w:pPr>
    </w:p>
    <w:p w14:paraId="78F19000" w14:textId="77777777" w:rsidR="0046692E" w:rsidRDefault="0046692E" w:rsidP="0046692E">
      <w:pPr>
        <w:ind w:firstLine="426"/>
        <w:rPr>
          <w:rFonts w:ascii="Arial" w:hAnsi="Arial"/>
        </w:rPr>
      </w:pPr>
      <w:r>
        <w:rPr>
          <w:rFonts w:ascii="Arial" w:hAnsi="Arial"/>
        </w:rPr>
        <w:t>a</w:t>
      </w:r>
    </w:p>
    <w:p w14:paraId="662E359A" w14:textId="77777777" w:rsidR="0046692E" w:rsidRDefault="0046692E" w:rsidP="0046692E">
      <w:pPr>
        <w:ind w:firstLine="426"/>
        <w:rPr>
          <w:rFonts w:ascii="Arial" w:hAnsi="Arial"/>
        </w:rPr>
      </w:pPr>
    </w:p>
    <w:p w14:paraId="15CB3A7A" w14:textId="77777777" w:rsidR="00B621D1" w:rsidRPr="00743191" w:rsidRDefault="00B621D1" w:rsidP="00B621D1">
      <w:pPr>
        <w:rPr>
          <w:rFonts w:ascii="Arial" w:hAnsi="Arial"/>
          <w:b/>
          <w:sz w:val="22"/>
        </w:rPr>
      </w:pPr>
      <w:r>
        <w:rPr>
          <w:rFonts w:ascii="Arial" w:hAnsi="Arial"/>
          <w:b/>
          <w:sz w:val="22"/>
        </w:rPr>
        <w:t>Povodí Ohře, státní podnik</w:t>
      </w:r>
    </w:p>
    <w:p w14:paraId="308F1285" w14:textId="77777777" w:rsidR="00B621D1" w:rsidRPr="00743191" w:rsidRDefault="00B621D1" w:rsidP="00B621D1">
      <w:pPr>
        <w:ind w:firstLine="426"/>
        <w:rPr>
          <w:rFonts w:ascii="Arial" w:hAnsi="Arial"/>
          <w:b/>
          <w:sz w:val="22"/>
        </w:rPr>
      </w:pPr>
    </w:p>
    <w:p w14:paraId="7BC634A1" w14:textId="77777777" w:rsidR="00B621D1" w:rsidRPr="00743191" w:rsidRDefault="00B621D1" w:rsidP="00B621D1">
      <w:pPr>
        <w:ind w:firstLine="426"/>
        <w:rPr>
          <w:rFonts w:ascii="Arial" w:hAnsi="Arial"/>
        </w:rPr>
      </w:pPr>
      <w:r>
        <w:rPr>
          <w:rFonts w:ascii="Arial" w:hAnsi="Arial"/>
        </w:rPr>
        <w:t>Bezručova 4219</w:t>
      </w:r>
    </w:p>
    <w:p w14:paraId="7DDE0D27" w14:textId="77777777" w:rsidR="00B621D1" w:rsidRPr="00743191" w:rsidRDefault="00B621D1" w:rsidP="00B621D1">
      <w:pPr>
        <w:ind w:firstLine="426"/>
        <w:rPr>
          <w:rFonts w:ascii="Arial" w:hAnsi="Arial"/>
        </w:rPr>
      </w:pPr>
      <w:r>
        <w:rPr>
          <w:rFonts w:ascii="Arial" w:hAnsi="Arial"/>
        </w:rPr>
        <w:t>430 03 Chomutov</w:t>
      </w:r>
    </w:p>
    <w:p w14:paraId="4AAB9D5C" w14:textId="77777777" w:rsidR="00B621D1" w:rsidRPr="00743191" w:rsidRDefault="00B621D1" w:rsidP="00B621D1">
      <w:pPr>
        <w:ind w:firstLine="426"/>
        <w:rPr>
          <w:rFonts w:ascii="Arial" w:hAnsi="Arial"/>
        </w:rPr>
      </w:pPr>
      <w:r w:rsidRPr="00743191">
        <w:rPr>
          <w:rFonts w:ascii="Arial" w:hAnsi="Arial"/>
        </w:rPr>
        <w:t>zapsán v obchodním rejstříku vedeném</w:t>
      </w:r>
    </w:p>
    <w:p w14:paraId="34C0A691" w14:textId="77777777" w:rsidR="00B621D1" w:rsidRPr="00A00CD8" w:rsidRDefault="00B621D1" w:rsidP="00B621D1">
      <w:pPr>
        <w:ind w:firstLine="426"/>
        <w:rPr>
          <w:rFonts w:ascii="Arial" w:hAnsi="Arial"/>
        </w:rPr>
      </w:pPr>
      <w:r w:rsidRPr="00A00CD8">
        <w:rPr>
          <w:rFonts w:ascii="Arial" w:hAnsi="Arial"/>
        </w:rPr>
        <w:t>Krajským soudem</w:t>
      </w:r>
      <w:r>
        <w:rPr>
          <w:rFonts w:ascii="Arial" w:hAnsi="Arial"/>
        </w:rPr>
        <w:t xml:space="preserve"> v </w:t>
      </w:r>
      <w:r w:rsidRPr="003B03D8">
        <w:rPr>
          <w:rFonts w:ascii="Arial" w:hAnsi="Arial"/>
        </w:rPr>
        <w:t xml:space="preserve">Ústí nad Labem </w:t>
      </w:r>
      <w:r w:rsidRPr="003B03D8">
        <w:rPr>
          <w:rStyle w:val="text1"/>
        </w:rPr>
        <w:t>v oddílu A, vložce č.</w:t>
      </w:r>
      <w:r>
        <w:rPr>
          <w:rStyle w:val="text1"/>
        </w:rPr>
        <w:t xml:space="preserve"> </w:t>
      </w:r>
      <w:r w:rsidRPr="003B03D8">
        <w:rPr>
          <w:rStyle w:val="text1"/>
        </w:rPr>
        <w:t>13052</w:t>
      </w:r>
    </w:p>
    <w:p w14:paraId="5DC2E1D7" w14:textId="77777777" w:rsidR="00B621D1" w:rsidRPr="00743191" w:rsidRDefault="00B621D1" w:rsidP="00B621D1">
      <w:pPr>
        <w:ind w:firstLine="426"/>
        <w:rPr>
          <w:rFonts w:ascii="Arial" w:hAnsi="Arial"/>
        </w:rPr>
      </w:pPr>
      <w:r w:rsidRPr="00743191">
        <w:rPr>
          <w:rFonts w:ascii="Arial" w:hAnsi="Arial"/>
        </w:rPr>
        <w:t>IČ</w:t>
      </w:r>
      <w:r>
        <w:rPr>
          <w:rFonts w:ascii="Arial" w:hAnsi="Arial"/>
        </w:rPr>
        <w:t>O</w:t>
      </w:r>
      <w:r w:rsidRPr="00743191">
        <w:rPr>
          <w:rFonts w:ascii="Arial" w:hAnsi="Arial"/>
        </w:rPr>
        <w:t xml:space="preserve">: </w:t>
      </w:r>
      <w:r>
        <w:rPr>
          <w:rFonts w:ascii="Arial" w:hAnsi="Arial"/>
        </w:rPr>
        <w:t>70889988</w:t>
      </w:r>
    </w:p>
    <w:p w14:paraId="185ED4CB" w14:textId="77777777" w:rsidR="00B621D1" w:rsidRPr="00743191" w:rsidRDefault="00B621D1" w:rsidP="00B621D1">
      <w:pPr>
        <w:ind w:firstLine="426"/>
        <w:rPr>
          <w:rFonts w:ascii="Arial" w:hAnsi="Arial"/>
        </w:rPr>
      </w:pPr>
      <w:r w:rsidRPr="00743191">
        <w:rPr>
          <w:rFonts w:ascii="Arial" w:hAnsi="Arial"/>
        </w:rPr>
        <w:t xml:space="preserve">DIČ: </w:t>
      </w:r>
      <w:r>
        <w:rPr>
          <w:rFonts w:ascii="Arial" w:hAnsi="Arial"/>
        </w:rPr>
        <w:t>CZ70889988</w:t>
      </w:r>
    </w:p>
    <w:p w14:paraId="09162181" w14:textId="77777777" w:rsidR="00B621D1" w:rsidRPr="00743191" w:rsidRDefault="00B621D1" w:rsidP="00B621D1">
      <w:pPr>
        <w:ind w:firstLine="426"/>
        <w:rPr>
          <w:rFonts w:ascii="Arial" w:hAnsi="Arial"/>
        </w:rPr>
      </w:pPr>
    </w:p>
    <w:p w14:paraId="310FF65B" w14:textId="245D2768" w:rsidR="006058BC" w:rsidRDefault="00B621D1" w:rsidP="00B621D1">
      <w:pPr>
        <w:tabs>
          <w:tab w:val="left" w:pos="1134"/>
        </w:tabs>
        <w:rPr>
          <w:rFonts w:ascii="Arial" w:hAnsi="Arial"/>
          <w:b/>
          <w:sz w:val="22"/>
        </w:rPr>
      </w:pPr>
      <w:r w:rsidRPr="00B621D1">
        <w:rPr>
          <w:rFonts w:ascii="Arial" w:hAnsi="Arial"/>
          <w:b/>
          <w:sz w:val="22"/>
        </w:rPr>
        <w:t xml:space="preserve">zastoupený </w:t>
      </w:r>
      <w:r w:rsidR="006058BC">
        <w:rPr>
          <w:rFonts w:ascii="Arial" w:hAnsi="Arial"/>
          <w:b/>
          <w:sz w:val="22"/>
        </w:rPr>
        <w:tab/>
      </w:r>
      <w:proofErr w:type="spellStart"/>
      <w:r w:rsidR="00734314">
        <w:rPr>
          <w:rFonts w:ascii="Arial" w:hAnsi="Arial"/>
          <w:b/>
          <w:sz w:val="22"/>
        </w:rPr>
        <w:t>xxxxxxxxxxxxxxxxxxxxxxxxxxxxxxx</w:t>
      </w:r>
      <w:proofErr w:type="spellEnd"/>
    </w:p>
    <w:p w14:paraId="4C6AC624" w14:textId="03E4EA28" w:rsidR="00B621D1" w:rsidRPr="00B621D1" w:rsidRDefault="006058BC" w:rsidP="00B621D1">
      <w:pPr>
        <w:tabs>
          <w:tab w:val="left" w:pos="1134"/>
        </w:tabs>
        <w:rPr>
          <w:rFonts w:ascii="Arial" w:hAnsi="Arial"/>
          <w:b/>
          <w:sz w:val="22"/>
        </w:rPr>
      </w:pPr>
      <w:r>
        <w:rPr>
          <w:rFonts w:ascii="Arial" w:hAnsi="Arial"/>
          <w:b/>
          <w:sz w:val="22"/>
        </w:rPr>
        <w:t xml:space="preserve">ve věcech smluvních </w:t>
      </w:r>
      <w:proofErr w:type="spellStart"/>
      <w:r w:rsidR="00734314">
        <w:rPr>
          <w:rFonts w:ascii="Arial" w:hAnsi="Arial"/>
          <w:b/>
          <w:sz w:val="22"/>
        </w:rPr>
        <w:t>xxxxxxxxxxxxxxxxxxxxxxxxxxxxxx</w:t>
      </w:r>
      <w:proofErr w:type="spellEnd"/>
    </w:p>
    <w:p w14:paraId="37403F0D" w14:textId="77777777" w:rsidR="0046692E" w:rsidRDefault="0046692E" w:rsidP="0046692E">
      <w:pPr>
        <w:pStyle w:val="Zhlav"/>
        <w:tabs>
          <w:tab w:val="clear" w:pos="4536"/>
          <w:tab w:val="clear" w:pos="9072"/>
        </w:tabs>
        <w:rPr>
          <w:rFonts w:ascii="Arial" w:hAnsi="Arial"/>
        </w:rPr>
      </w:pPr>
    </w:p>
    <w:p w14:paraId="36BFA5BF" w14:textId="77777777" w:rsidR="0046692E" w:rsidRDefault="0046692E" w:rsidP="0046692E">
      <w:pPr>
        <w:ind w:firstLine="426"/>
        <w:rPr>
          <w:rFonts w:ascii="Arial" w:hAnsi="Arial"/>
        </w:rPr>
      </w:pPr>
      <w:r>
        <w:rPr>
          <w:rFonts w:ascii="Arial" w:hAnsi="Arial"/>
        </w:rPr>
        <w:t xml:space="preserve">ze strany druhé </w:t>
      </w:r>
      <w:r w:rsidRPr="00B621D1">
        <w:rPr>
          <w:rFonts w:ascii="Arial" w:hAnsi="Arial"/>
        </w:rPr>
        <w:t xml:space="preserve">jako </w:t>
      </w:r>
      <w:r w:rsidR="00B621D1" w:rsidRPr="00B621D1">
        <w:rPr>
          <w:rFonts w:ascii="Arial" w:hAnsi="Arial"/>
          <w:b/>
        </w:rPr>
        <w:t>objednatel</w:t>
      </w:r>
    </w:p>
    <w:p w14:paraId="714669EC" w14:textId="77777777" w:rsidR="0046692E" w:rsidRDefault="0046692E" w:rsidP="0046692E"/>
    <w:p w14:paraId="355A8543" w14:textId="5AED88EC" w:rsidR="0046692E" w:rsidRPr="00B621D1" w:rsidRDefault="0046692E" w:rsidP="0046692E">
      <w:pPr>
        <w:pStyle w:val="Zkladntext2"/>
      </w:pPr>
      <w:r>
        <w:t xml:space="preserve">se rozhodly změnit smlouvu číslo </w:t>
      </w:r>
      <w:r w:rsidR="00B621D1" w:rsidRPr="00B621D1">
        <w:t>MS15185</w:t>
      </w:r>
      <w:r w:rsidR="007949FD" w:rsidRPr="00B621D1">
        <w:t xml:space="preserve"> uzavřenou</w:t>
      </w:r>
      <w:r w:rsidRPr="00B621D1">
        <w:t xml:space="preserve"> mezi </w:t>
      </w:r>
      <w:r w:rsidR="007949FD" w:rsidRPr="00B621D1">
        <w:t>smluvními stranami</w:t>
      </w:r>
      <w:r w:rsidRPr="00B621D1">
        <w:t xml:space="preserve"> dne </w:t>
      </w:r>
      <w:r w:rsidR="00B621D1" w:rsidRPr="00B621D1">
        <w:t>2. 10. 2015</w:t>
      </w:r>
      <w:r w:rsidRPr="00B621D1">
        <w:rPr>
          <w:b/>
        </w:rPr>
        <w:t xml:space="preserve"> </w:t>
      </w:r>
      <w:r w:rsidRPr="00B621D1">
        <w:t>(dále jen „smlouva“)</w:t>
      </w:r>
      <w:r w:rsidR="007949FD" w:rsidRPr="00B621D1">
        <w:t xml:space="preserve"> </w:t>
      </w:r>
      <w:r w:rsidR="00F75408">
        <w:t xml:space="preserve">ve znění jejího dodatku č. 1 </w:t>
      </w:r>
      <w:r w:rsidR="007949FD" w:rsidRPr="00B621D1">
        <w:t>a</w:t>
      </w:r>
      <w:r w:rsidRPr="00B621D1">
        <w:t xml:space="preserve"> </w:t>
      </w:r>
      <w:r w:rsidR="00EA77A6">
        <w:t xml:space="preserve">dodatku č. 2 a </w:t>
      </w:r>
      <w:r w:rsidRPr="00B621D1">
        <w:t xml:space="preserve">na základě ustanovení jejího článku </w:t>
      </w:r>
      <w:r w:rsidR="00B621D1">
        <w:t>X</w:t>
      </w:r>
      <w:r w:rsidRPr="00B621D1">
        <w:t xml:space="preserve"> odst. (</w:t>
      </w:r>
      <w:r w:rsidR="00B621D1">
        <w:t>2</w:t>
      </w:r>
      <w:r w:rsidRPr="00B621D1">
        <w:t xml:space="preserve">) </w:t>
      </w:r>
      <w:r w:rsidR="007949FD" w:rsidRPr="00B621D1">
        <w:t xml:space="preserve">uzavírají </w:t>
      </w:r>
      <w:r w:rsidRPr="00B621D1">
        <w:t>t</w:t>
      </w:r>
      <w:r w:rsidR="007949FD" w:rsidRPr="00B621D1">
        <w:t>en</w:t>
      </w:r>
      <w:r w:rsidRPr="00B621D1">
        <w:t>to</w:t>
      </w:r>
    </w:p>
    <w:p w14:paraId="6CB71EFF" w14:textId="77777777" w:rsidR="0046692E" w:rsidRPr="00B621D1" w:rsidRDefault="0046692E" w:rsidP="0046692E">
      <w:pPr>
        <w:rPr>
          <w:rFonts w:ascii="Arial" w:hAnsi="Arial"/>
        </w:rPr>
      </w:pPr>
    </w:p>
    <w:p w14:paraId="482D1DAA" w14:textId="5EF7C4B8" w:rsidR="0046692E" w:rsidRDefault="0046692E" w:rsidP="0046692E">
      <w:pPr>
        <w:jc w:val="center"/>
        <w:rPr>
          <w:rFonts w:ascii="Arial" w:hAnsi="Arial"/>
          <w:b/>
          <w:sz w:val="22"/>
        </w:rPr>
      </w:pPr>
      <w:r>
        <w:rPr>
          <w:rFonts w:ascii="Arial" w:hAnsi="Arial"/>
          <w:b/>
          <w:sz w:val="22"/>
        </w:rPr>
        <w:t>dodat</w:t>
      </w:r>
      <w:r w:rsidR="00DA2134">
        <w:rPr>
          <w:rFonts w:ascii="Arial" w:hAnsi="Arial"/>
          <w:b/>
          <w:sz w:val="22"/>
        </w:rPr>
        <w:t>e</w:t>
      </w:r>
      <w:r>
        <w:rPr>
          <w:rFonts w:ascii="Arial" w:hAnsi="Arial"/>
          <w:b/>
          <w:sz w:val="22"/>
        </w:rPr>
        <w:t xml:space="preserve">k č. </w:t>
      </w:r>
      <w:r w:rsidR="00EA77A6">
        <w:rPr>
          <w:rFonts w:ascii="Arial" w:hAnsi="Arial"/>
          <w:b/>
          <w:sz w:val="22"/>
        </w:rPr>
        <w:t>3</w:t>
      </w:r>
      <w:r w:rsidR="007949FD">
        <w:rPr>
          <w:rFonts w:ascii="Arial" w:hAnsi="Arial"/>
          <w:b/>
          <w:color w:val="FF0000"/>
          <w:sz w:val="22"/>
        </w:rPr>
        <w:t xml:space="preserve"> </w:t>
      </w:r>
      <w:r w:rsidR="007949FD" w:rsidRPr="007949FD">
        <w:rPr>
          <w:rFonts w:ascii="Arial" w:hAnsi="Arial"/>
          <w:sz w:val="22"/>
        </w:rPr>
        <w:t xml:space="preserve">(dále též jen </w:t>
      </w:r>
      <w:r w:rsidR="007949FD">
        <w:rPr>
          <w:rFonts w:ascii="Arial" w:hAnsi="Arial"/>
          <w:sz w:val="22"/>
        </w:rPr>
        <w:t>„</w:t>
      </w:r>
      <w:r w:rsidR="007949FD" w:rsidRPr="007949FD">
        <w:rPr>
          <w:rFonts w:ascii="Arial" w:hAnsi="Arial"/>
          <w:sz w:val="22"/>
        </w:rPr>
        <w:t>dodatek</w:t>
      </w:r>
      <w:r w:rsidR="007949FD">
        <w:rPr>
          <w:rFonts w:ascii="Arial" w:hAnsi="Arial"/>
          <w:sz w:val="22"/>
        </w:rPr>
        <w:t>“</w:t>
      </w:r>
      <w:r w:rsidR="007949FD" w:rsidRPr="007949FD">
        <w:rPr>
          <w:rFonts w:ascii="Arial" w:hAnsi="Arial"/>
          <w:sz w:val="22"/>
        </w:rPr>
        <w:t>)</w:t>
      </w:r>
      <w:r w:rsidRPr="007949FD">
        <w:rPr>
          <w:rFonts w:ascii="Arial" w:hAnsi="Arial"/>
          <w:sz w:val="22"/>
        </w:rPr>
        <w:t>:</w:t>
      </w:r>
    </w:p>
    <w:p w14:paraId="05D7D482" w14:textId="77777777" w:rsidR="0046692E" w:rsidRDefault="0046692E" w:rsidP="0046692E">
      <w:pPr>
        <w:pStyle w:val="1Nadpislnku"/>
        <w:rPr>
          <w:color w:val="auto"/>
        </w:rPr>
      </w:pPr>
      <w:r>
        <w:rPr>
          <w:color w:val="auto"/>
        </w:rPr>
        <w:t>Předmět dodatku</w:t>
      </w:r>
    </w:p>
    <w:p w14:paraId="44003939" w14:textId="2B68D7A0" w:rsidR="0046692E" w:rsidRDefault="007949FD" w:rsidP="0046692E">
      <w:pPr>
        <w:pStyle w:val="2slovanodstaveclnku"/>
        <w:rPr>
          <w:color w:val="auto"/>
        </w:rPr>
      </w:pPr>
      <w:r>
        <w:rPr>
          <w:color w:val="auto"/>
        </w:rPr>
        <w:t xml:space="preserve">Předmětem </w:t>
      </w:r>
      <w:r w:rsidR="0046692E">
        <w:rPr>
          <w:color w:val="auto"/>
        </w:rPr>
        <w:t xml:space="preserve">dodatku je </w:t>
      </w:r>
      <w:r w:rsidR="00F75408">
        <w:rPr>
          <w:color w:val="auto"/>
        </w:rPr>
        <w:t xml:space="preserve">změna </w:t>
      </w:r>
      <w:r w:rsidR="00EA77A6">
        <w:rPr>
          <w:color w:val="auto"/>
        </w:rPr>
        <w:t>délka účinnosti smlouvy</w:t>
      </w:r>
      <w:r w:rsidR="00F75408">
        <w:rPr>
          <w:color w:val="auto"/>
        </w:rPr>
        <w:t xml:space="preserve">, </w:t>
      </w:r>
      <w:r w:rsidR="00EA77A6">
        <w:rPr>
          <w:color w:val="auto"/>
        </w:rPr>
        <w:t xml:space="preserve">způsobu poskytování servisu </w:t>
      </w:r>
      <w:r w:rsidR="00F75408">
        <w:rPr>
          <w:color w:val="auto"/>
        </w:rPr>
        <w:t>a </w:t>
      </w:r>
      <w:r w:rsidR="00B621D1">
        <w:rPr>
          <w:color w:val="auto"/>
        </w:rPr>
        <w:t>s tím spojená změna ceny.</w:t>
      </w:r>
    </w:p>
    <w:p w14:paraId="57A009CF" w14:textId="77777777" w:rsidR="0046692E" w:rsidRDefault="0046692E" w:rsidP="0046692E">
      <w:pPr>
        <w:pStyle w:val="1Nadpislnku"/>
        <w:rPr>
          <w:color w:val="auto"/>
        </w:rPr>
      </w:pPr>
      <w:r>
        <w:rPr>
          <w:color w:val="auto"/>
        </w:rPr>
        <w:t>Změny a doplňky</w:t>
      </w:r>
    </w:p>
    <w:p w14:paraId="2B161AC2" w14:textId="5A1BF65B" w:rsidR="0046692E" w:rsidRDefault="00F75408" w:rsidP="0046692E">
      <w:pPr>
        <w:pStyle w:val="2slovanodstaveclnku"/>
      </w:pPr>
      <w:r>
        <w:t>Text č</w:t>
      </w:r>
      <w:r w:rsidR="0046692E">
        <w:t>lán</w:t>
      </w:r>
      <w:r w:rsidR="00B621D1">
        <w:t>k</w:t>
      </w:r>
      <w:r>
        <w:t>u</w:t>
      </w:r>
      <w:r w:rsidR="007949FD">
        <w:t xml:space="preserve"> </w:t>
      </w:r>
      <w:r w:rsidR="00B621D1">
        <w:t xml:space="preserve">V odst. (2) smlouvy </w:t>
      </w:r>
      <w:r w:rsidR="00443B4A">
        <w:t>se nahrazuje textem „</w:t>
      </w:r>
      <w:r w:rsidRPr="002269F5">
        <w:t>Smlouva se sjednává na dobu určitou</w:t>
      </w:r>
      <w:r w:rsidR="0027117D">
        <w:t>, a</w:t>
      </w:r>
      <w:r w:rsidR="00A05625">
        <w:t> </w:t>
      </w:r>
      <w:r w:rsidR="0027117D">
        <w:t>to do 31.12.2021</w:t>
      </w:r>
      <w:r w:rsidR="00443B4A">
        <w:t>“.</w:t>
      </w:r>
    </w:p>
    <w:p w14:paraId="718DECB5" w14:textId="37304E9B" w:rsidR="0027117D" w:rsidRDefault="0027117D" w:rsidP="0046692E">
      <w:pPr>
        <w:pStyle w:val="2slovanodstaveclnku"/>
      </w:pPr>
      <w:r>
        <w:t>Servis bude podle podmínek servisu uvedených v Čl. II smlouvy poskytován do 30. 6. 2021, ke kterémužto datu končí servisní podpora výrobce pro předmětná zařízení.</w:t>
      </w:r>
    </w:p>
    <w:p w14:paraId="0A0D50C2" w14:textId="4F46C2E4" w:rsidR="0046692E" w:rsidRDefault="00F75408" w:rsidP="00F75408">
      <w:pPr>
        <w:pStyle w:val="2slovanodstaveclnku"/>
      </w:pPr>
      <w:r>
        <w:t>Text č</w:t>
      </w:r>
      <w:r w:rsidR="0046692E">
        <w:t>lán</w:t>
      </w:r>
      <w:r>
        <w:t>ku</w:t>
      </w:r>
      <w:r w:rsidR="00443B4A">
        <w:t xml:space="preserve"> III odst. (1) </w:t>
      </w:r>
      <w:r w:rsidR="007949FD">
        <w:t>smlouvy</w:t>
      </w:r>
      <w:r w:rsidR="00443B4A">
        <w:t xml:space="preserve"> se nahrazuje textem „</w:t>
      </w:r>
      <w:r>
        <w:t xml:space="preserve">Objednatel </w:t>
      </w:r>
      <w:r w:rsidR="0027117D">
        <w:t>u</w:t>
      </w:r>
      <w:r>
        <w:t>hrad</w:t>
      </w:r>
      <w:r w:rsidR="0027117D">
        <w:t>í</w:t>
      </w:r>
      <w:r>
        <w:t xml:space="preserve"> zhotoviteli </w:t>
      </w:r>
      <w:r w:rsidR="0027117D">
        <w:t xml:space="preserve">servis </w:t>
      </w:r>
      <w:r>
        <w:t xml:space="preserve">poskytovaný </w:t>
      </w:r>
      <w:r w:rsidR="00A05625">
        <w:t xml:space="preserve">od 1. 1. 2021 </w:t>
      </w:r>
      <w:r w:rsidR="0027117D">
        <w:t>do 30. 6. 2021 ve výši 22 490 Kč bez DPH na základě daňového dokladu, který zhotovitel vystaví po nabytí účinnosti dodatku</w:t>
      </w:r>
      <w:r w:rsidR="006304F4">
        <w:t xml:space="preserve"> č. 3 smlouvy“</w:t>
      </w:r>
      <w:r w:rsidR="0027117D">
        <w:t>.</w:t>
      </w:r>
    </w:p>
    <w:p w14:paraId="1F04B15C" w14:textId="29AA1F90" w:rsidR="0027117D" w:rsidRDefault="0027117D" w:rsidP="00F75408">
      <w:pPr>
        <w:pStyle w:val="2slovanodstaveclnku"/>
      </w:pPr>
      <w:r>
        <w:lastRenderedPageBreak/>
        <w:t xml:space="preserve">Podmínky servisu, jeho cena a platební podmínky </w:t>
      </w:r>
      <w:r w:rsidR="00351B4A">
        <w:t>v období od 1. 7. 2021 do 31. 12.</w:t>
      </w:r>
      <w:r w:rsidR="00351B4A">
        <w:rPr>
          <w:lang w:val="en-US"/>
        </w:rPr>
        <w:t> 2021</w:t>
      </w:r>
      <w:r>
        <w:t xml:space="preserve"> </w:t>
      </w:r>
      <w:r w:rsidR="00351B4A">
        <w:t>jsou upraveny v článcích III a IV tohoto dodatku.</w:t>
      </w:r>
    </w:p>
    <w:p w14:paraId="02EAFC04" w14:textId="1B100914" w:rsidR="00351B4A" w:rsidRDefault="00351B4A" w:rsidP="0046692E">
      <w:pPr>
        <w:pStyle w:val="1Nadpislnku"/>
        <w:rPr>
          <w:lang w:val="en-US"/>
        </w:rPr>
      </w:pPr>
      <w:r>
        <w:t>Podmínky servisu od 1. 7. 2021 do 31. 12.</w:t>
      </w:r>
      <w:r>
        <w:rPr>
          <w:lang w:val="en-US"/>
        </w:rPr>
        <w:t> 2021</w:t>
      </w:r>
    </w:p>
    <w:p w14:paraId="61934861" w14:textId="3CACB588" w:rsidR="00351B4A" w:rsidRDefault="00351B4A" w:rsidP="00351B4A">
      <w:pPr>
        <w:pStyle w:val="2slovanodstaveclnku"/>
      </w:pPr>
      <w:r>
        <w:t>Zhotovitel bude poskytovat servis v místě instalace prostředků. Technici zhotovitele jsou objednateli k dispozici v pracovní dny od 8 do 17 hod.</w:t>
      </w:r>
    </w:p>
    <w:p w14:paraId="6A4C92CB" w14:textId="77777777" w:rsidR="00351B4A" w:rsidRDefault="00351B4A" w:rsidP="00351B4A">
      <w:pPr>
        <w:pStyle w:val="2slovanodstaveclnku"/>
      </w:pPr>
      <w:r>
        <w:t>Oprava bude provedena poté, co bude mít zhotovitel k dispozici potřebné náhradní díly, zpravidla do 2-3 pracovních dnů po ohlášení závady.</w:t>
      </w:r>
    </w:p>
    <w:p w14:paraId="51391364" w14:textId="5BF130EF" w:rsidR="00351B4A" w:rsidRPr="00351B4A" w:rsidRDefault="00351B4A" w:rsidP="00351B4A">
      <w:pPr>
        <w:pStyle w:val="2slovanodstaveclnku"/>
      </w:pPr>
      <w:r w:rsidRPr="00D5699D">
        <w:t xml:space="preserve">Po skončení servisního zásahu vystaví </w:t>
      </w:r>
      <w:r w:rsidR="00A05625">
        <w:t>zhotovi</w:t>
      </w:r>
      <w:r w:rsidRPr="00D5699D">
        <w:t>tel dodací list na dodané náhradní díly a</w:t>
      </w:r>
      <w:r w:rsidR="00A05625">
        <w:t> </w:t>
      </w:r>
      <w:r w:rsidRPr="00D5699D">
        <w:t>Protokol o provedení práce, které podepíše odpovědný pracovník objednatele.</w:t>
      </w:r>
    </w:p>
    <w:p w14:paraId="7636B1C7" w14:textId="44361259" w:rsidR="00351B4A" w:rsidRDefault="00351B4A" w:rsidP="0046692E">
      <w:pPr>
        <w:pStyle w:val="1Nadpislnku"/>
        <w:rPr>
          <w:lang w:val="en-US"/>
        </w:rPr>
      </w:pPr>
      <w:r>
        <w:t>Cena a platební podmínky od 1. 7. 2021 do 31. 12.</w:t>
      </w:r>
      <w:r>
        <w:rPr>
          <w:lang w:val="en-US"/>
        </w:rPr>
        <w:t> 2021</w:t>
      </w:r>
    </w:p>
    <w:p w14:paraId="7194C982" w14:textId="77777777" w:rsidR="00351B4A" w:rsidRPr="00D5699D" w:rsidRDefault="00351B4A" w:rsidP="00351B4A">
      <w:pPr>
        <w:pStyle w:val="2slovanodstaveclnku"/>
      </w:pPr>
      <w:r w:rsidRPr="00D5699D">
        <w:t>Objednatel bude hradit poskytovateli plnění podle smlouvy formou jednorázových plateb za každý servisní zásah.</w:t>
      </w:r>
    </w:p>
    <w:p w14:paraId="74036873" w14:textId="3928B7F6" w:rsidR="00351B4A" w:rsidRPr="00D5699D" w:rsidRDefault="00351B4A" w:rsidP="00351B4A">
      <w:pPr>
        <w:pStyle w:val="2slovanodstaveclnku"/>
      </w:pPr>
      <w:r w:rsidRPr="00D5699D">
        <w:t xml:space="preserve">Cena servisního zásahu se stanoví jako součet paušální úhrady za servisní zásah ve výši </w:t>
      </w:r>
      <w:r w:rsidRPr="00127E98">
        <w:rPr>
          <w:b/>
        </w:rPr>
        <w:t>12.000</w:t>
      </w:r>
      <w:r w:rsidRPr="00D5699D">
        <w:rPr>
          <w:b/>
        </w:rPr>
        <w:t>,- Kč</w:t>
      </w:r>
      <w:r w:rsidRPr="00D5699D">
        <w:t xml:space="preserve"> a aktuální ceny spotřebovaných náhradních dílů. Dále jsou uvedeny ceny náhradních dílů platných k </w:t>
      </w:r>
      <w:r>
        <w:t>2</w:t>
      </w:r>
      <w:r w:rsidRPr="00D5699D">
        <w:t>1. 1. 20</w:t>
      </w:r>
      <w:r>
        <w:t>21</w:t>
      </w:r>
      <w:r w:rsidRPr="00D5699D">
        <w:t>:</w:t>
      </w:r>
    </w:p>
    <w:p w14:paraId="48585B0E" w14:textId="0AC4784C" w:rsidR="00B80CEB" w:rsidRPr="00D5699D" w:rsidRDefault="00351B4A" w:rsidP="00B80CEB">
      <w:pPr>
        <w:pStyle w:val="2slovanodstaveclnku"/>
        <w:numPr>
          <w:ilvl w:val="0"/>
          <w:numId w:val="0"/>
        </w:numPr>
        <w:tabs>
          <w:tab w:val="left" w:pos="1560"/>
        </w:tabs>
        <w:ind w:left="2124" w:hanging="1415"/>
        <w:jc w:val="left"/>
      </w:pPr>
      <w:r w:rsidRPr="00D5699D">
        <w:tab/>
      </w:r>
      <w:r w:rsidRPr="00D5699D">
        <w:tab/>
        <w:t xml:space="preserve">- disk </w:t>
      </w:r>
      <w:r w:rsidR="00B80CEB">
        <w:t>9</w:t>
      </w:r>
      <w:r w:rsidRPr="00D5699D">
        <w:t>00</w:t>
      </w:r>
      <w:r w:rsidR="00B80CEB">
        <w:t xml:space="preserve"> </w:t>
      </w:r>
      <w:r w:rsidRPr="00D5699D">
        <w:t xml:space="preserve">GB: </w:t>
      </w:r>
      <w:r w:rsidR="00B80CEB">
        <w:tab/>
      </w:r>
      <w:r w:rsidRPr="00D5699D">
        <w:tab/>
      </w:r>
      <w:r w:rsidRPr="00D5699D">
        <w:tab/>
        <w:t>2 880,-</w:t>
      </w:r>
      <w:r w:rsidR="00B80CEB">
        <w:t xml:space="preserve"> </w:t>
      </w:r>
      <w:r w:rsidRPr="00D5699D">
        <w:t>Kč</w:t>
      </w:r>
      <w:r w:rsidR="00B80CEB">
        <w:br/>
        <w:t>- disk 600 GB:</w:t>
      </w:r>
      <w:r w:rsidR="00B80CEB">
        <w:tab/>
      </w:r>
      <w:r w:rsidR="00B80CEB">
        <w:tab/>
      </w:r>
      <w:r w:rsidR="00B80CEB">
        <w:tab/>
        <w:t>2 500,- Kč</w:t>
      </w:r>
    </w:p>
    <w:p w14:paraId="192E2BD5" w14:textId="67BC53EB" w:rsidR="00B80CEB" w:rsidRPr="00D5699D" w:rsidRDefault="00351B4A" w:rsidP="00B80CEB">
      <w:pPr>
        <w:pStyle w:val="2slovanodstaveclnku"/>
        <w:numPr>
          <w:ilvl w:val="0"/>
          <w:numId w:val="0"/>
        </w:numPr>
        <w:tabs>
          <w:tab w:val="left" w:pos="1560"/>
        </w:tabs>
        <w:spacing w:before="0"/>
        <w:ind w:left="1560" w:hanging="851"/>
        <w:jc w:val="left"/>
      </w:pPr>
      <w:r w:rsidRPr="00D5699D">
        <w:tab/>
      </w:r>
      <w:r w:rsidRPr="00D5699D">
        <w:tab/>
      </w:r>
      <w:r w:rsidR="00B80CEB">
        <w:t xml:space="preserve">- </w:t>
      </w:r>
      <w:r w:rsidR="00B80CEB" w:rsidRPr="00D5699D">
        <w:t>kontrolér:</w:t>
      </w:r>
      <w:r w:rsidR="00B80CEB" w:rsidRPr="00D5699D">
        <w:tab/>
      </w:r>
      <w:r w:rsidR="00B80CEB" w:rsidRPr="00D5699D">
        <w:tab/>
      </w:r>
      <w:r w:rsidR="00B80CEB">
        <w:tab/>
      </w:r>
      <w:r w:rsidR="00B80CEB" w:rsidRPr="00D5699D">
        <w:t>2</w:t>
      </w:r>
      <w:r w:rsidR="00B80CEB">
        <w:t>7</w:t>
      </w:r>
      <w:r w:rsidR="00B80CEB" w:rsidRPr="00D5699D">
        <w:t> </w:t>
      </w:r>
      <w:r w:rsidR="00B80CEB">
        <w:t>40</w:t>
      </w:r>
      <w:r w:rsidR="00B80CEB" w:rsidRPr="00D5699D">
        <w:t>0,-</w:t>
      </w:r>
      <w:r w:rsidR="00B80CEB">
        <w:t xml:space="preserve"> </w:t>
      </w:r>
      <w:r w:rsidR="00B80CEB" w:rsidRPr="00D5699D">
        <w:t>Kč</w:t>
      </w:r>
      <w:r w:rsidR="00B80CEB">
        <w:br/>
      </w:r>
      <w:r w:rsidR="00B80CEB">
        <w:tab/>
        <w:t xml:space="preserve">- </w:t>
      </w:r>
      <w:proofErr w:type="gramStart"/>
      <w:r w:rsidR="00B80CEB" w:rsidRPr="001443BF">
        <w:t>8GB</w:t>
      </w:r>
      <w:proofErr w:type="gramEnd"/>
      <w:r w:rsidR="00B80CEB" w:rsidRPr="001443BF">
        <w:t xml:space="preserve"> Host </w:t>
      </w:r>
      <w:proofErr w:type="spellStart"/>
      <w:r w:rsidR="00B80CEB" w:rsidRPr="001443BF">
        <w:t>Connector</w:t>
      </w:r>
      <w:proofErr w:type="spellEnd"/>
      <w:r w:rsidR="00B80CEB">
        <w:t>:</w:t>
      </w:r>
      <w:r w:rsidR="00B80CEB">
        <w:tab/>
      </w:r>
      <w:r w:rsidR="00B80CEB">
        <w:tab/>
        <w:t>1.200,- Kč</w:t>
      </w:r>
    </w:p>
    <w:p w14:paraId="1B543A69" w14:textId="77777777" w:rsidR="00B80CEB" w:rsidRPr="00D5699D" w:rsidRDefault="00B80CEB" w:rsidP="00B80CEB">
      <w:pPr>
        <w:pStyle w:val="2slovanodstaveclnku"/>
        <w:numPr>
          <w:ilvl w:val="0"/>
          <w:numId w:val="0"/>
        </w:numPr>
        <w:tabs>
          <w:tab w:val="left" w:pos="1560"/>
        </w:tabs>
        <w:spacing w:before="0"/>
        <w:ind w:left="1560" w:hanging="851"/>
      </w:pPr>
      <w:r w:rsidRPr="00D5699D">
        <w:tab/>
      </w:r>
      <w:r w:rsidRPr="00D5699D">
        <w:tab/>
        <w:t xml:space="preserve">- </w:t>
      </w:r>
      <w:proofErr w:type="spellStart"/>
      <w:r w:rsidRPr="00D5699D">
        <w:t>Power</w:t>
      </w:r>
      <w:proofErr w:type="spellEnd"/>
      <w:r w:rsidRPr="00D5699D">
        <w:t xml:space="preserve"> </w:t>
      </w:r>
      <w:proofErr w:type="spellStart"/>
      <w:r w:rsidRPr="00D5699D">
        <w:t>supply</w:t>
      </w:r>
      <w:proofErr w:type="spellEnd"/>
      <w:r w:rsidRPr="00D5699D">
        <w:t>:</w:t>
      </w:r>
      <w:r w:rsidRPr="00D5699D">
        <w:tab/>
      </w:r>
      <w:r w:rsidRPr="00D5699D">
        <w:tab/>
      </w:r>
      <w:r>
        <w:tab/>
        <w:t>4</w:t>
      </w:r>
      <w:r w:rsidRPr="00D5699D">
        <w:t> </w:t>
      </w:r>
      <w:r>
        <w:t>40</w:t>
      </w:r>
      <w:r w:rsidRPr="00D5699D">
        <w:t>0,- Kč</w:t>
      </w:r>
    </w:p>
    <w:p w14:paraId="0951922F" w14:textId="77777777" w:rsidR="00B80CEB" w:rsidRDefault="00B80CEB" w:rsidP="00B80CEB">
      <w:pPr>
        <w:pStyle w:val="2slovanodstaveclnku"/>
        <w:numPr>
          <w:ilvl w:val="0"/>
          <w:numId w:val="0"/>
        </w:numPr>
        <w:tabs>
          <w:tab w:val="left" w:pos="1560"/>
        </w:tabs>
        <w:spacing w:before="0"/>
        <w:ind w:left="1560" w:hanging="851"/>
      </w:pPr>
      <w:r w:rsidRPr="00D5699D">
        <w:tab/>
      </w:r>
      <w:r w:rsidRPr="00D5699D">
        <w:tab/>
        <w:t xml:space="preserve">- </w:t>
      </w:r>
      <w:proofErr w:type="gramStart"/>
      <w:r w:rsidRPr="001443BF">
        <w:t>4GB</w:t>
      </w:r>
      <w:proofErr w:type="gramEnd"/>
      <w:r w:rsidRPr="001443BF">
        <w:t xml:space="preserve"> </w:t>
      </w:r>
      <w:proofErr w:type="spellStart"/>
      <w:r w:rsidRPr="001443BF">
        <w:t>Memory</w:t>
      </w:r>
      <w:proofErr w:type="spellEnd"/>
      <w:r w:rsidRPr="001443BF">
        <w:t xml:space="preserve"> Module</w:t>
      </w:r>
      <w:r>
        <w:t xml:space="preserve">: </w:t>
      </w:r>
      <w:r>
        <w:tab/>
      </w:r>
      <w:r>
        <w:tab/>
        <w:t>2.500,- Kč</w:t>
      </w:r>
    </w:p>
    <w:p w14:paraId="0EB5D4EF" w14:textId="77777777" w:rsidR="00B80CEB" w:rsidRDefault="00B80CEB" w:rsidP="00B80CEB">
      <w:pPr>
        <w:pStyle w:val="2slovanodstaveclnku"/>
        <w:numPr>
          <w:ilvl w:val="0"/>
          <w:numId w:val="0"/>
        </w:numPr>
        <w:tabs>
          <w:tab w:val="left" w:pos="1560"/>
        </w:tabs>
        <w:spacing w:before="0"/>
        <w:ind w:left="1560" w:hanging="851"/>
        <w:jc w:val="left"/>
      </w:pPr>
      <w:r>
        <w:tab/>
      </w:r>
      <w:r>
        <w:tab/>
        <w:t xml:space="preserve">- </w:t>
      </w:r>
      <w:proofErr w:type="spellStart"/>
      <w:r w:rsidRPr="001443BF">
        <w:t>Battery</w:t>
      </w:r>
      <w:proofErr w:type="spellEnd"/>
      <w:r w:rsidRPr="001443BF">
        <w:t xml:space="preserve"> </w:t>
      </w:r>
      <w:proofErr w:type="spellStart"/>
      <w:r w:rsidRPr="001443BF">
        <w:t>Backup</w:t>
      </w:r>
      <w:proofErr w:type="spellEnd"/>
      <w:r w:rsidRPr="001443BF">
        <w:t xml:space="preserve"> Module</w:t>
      </w:r>
      <w:r>
        <w:t>:</w:t>
      </w:r>
      <w:r>
        <w:tab/>
        <w:t>8.200,- Kč</w:t>
      </w:r>
      <w:r w:rsidR="00351B4A" w:rsidRPr="00D5699D">
        <w:tab/>
      </w:r>
    </w:p>
    <w:p w14:paraId="26B7E2A2" w14:textId="77777777" w:rsidR="00432827" w:rsidRDefault="00432827" w:rsidP="00B80CEB">
      <w:pPr>
        <w:pStyle w:val="2slovanodstaveclnku"/>
        <w:numPr>
          <w:ilvl w:val="0"/>
          <w:numId w:val="0"/>
        </w:numPr>
        <w:tabs>
          <w:tab w:val="left" w:pos="1560"/>
        </w:tabs>
        <w:spacing w:before="0"/>
        <w:ind w:left="1560" w:hanging="851"/>
        <w:jc w:val="left"/>
      </w:pPr>
    </w:p>
    <w:p w14:paraId="2EC0DBD7" w14:textId="07742847" w:rsidR="00351B4A" w:rsidRPr="00D5699D" w:rsidRDefault="00351B4A" w:rsidP="00432827">
      <w:pPr>
        <w:pStyle w:val="2slovanodstaveclnku"/>
        <w:numPr>
          <w:ilvl w:val="0"/>
          <w:numId w:val="0"/>
        </w:numPr>
        <w:tabs>
          <w:tab w:val="left" w:pos="709"/>
        </w:tabs>
        <w:spacing w:before="0"/>
        <w:ind w:left="709"/>
        <w:jc w:val="left"/>
      </w:pPr>
      <w:r w:rsidRPr="00D5699D">
        <w:t xml:space="preserve">Všechny ceny jsou uvedeny bez DPH. Pokud by se cena dílu v době servisního zásahu zvýšila o více než </w:t>
      </w:r>
      <w:proofErr w:type="gramStart"/>
      <w:r w:rsidRPr="00D5699D">
        <w:t>10%</w:t>
      </w:r>
      <w:proofErr w:type="gramEnd"/>
      <w:r w:rsidRPr="00D5699D">
        <w:t xml:space="preserve">, vyžádá si </w:t>
      </w:r>
      <w:r w:rsidR="00A05625">
        <w:t>zhotovi</w:t>
      </w:r>
      <w:r w:rsidRPr="00D5699D">
        <w:t>tel od objednatele předem souhlas s nabídnutou cenou. Analogicky se bude postupovat v případě potřeby náhradního dílu, jehož cena zde není uvedena.</w:t>
      </w:r>
    </w:p>
    <w:p w14:paraId="37BE8419" w14:textId="443F855F" w:rsidR="00351B4A" w:rsidRDefault="00351B4A" w:rsidP="00351B4A">
      <w:pPr>
        <w:pStyle w:val="2slovanodstaveclnku"/>
      </w:pPr>
      <w:r w:rsidRPr="00D5699D">
        <w:t xml:space="preserve">Objednatel uhradí </w:t>
      </w:r>
      <w:r w:rsidR="00A05625">
        <w:t>zhotovi</w:t>
      </w:r>
      <w:r w:rsidRPr="00D5699D">
        <w:t>teli cenu servisního zásahu podle odst. (2) na základě daňového dokladu, jehož přílohou bude Protokol o provedení práce a dodací list vystavené podle čl. II</w:t>
      </w:r>
      <w:r>
        <w:t>I</w:t>
      </w:r>
      <w:r w:rsidRPr="00D5699D">
        <w:t xml:space="preserve"> odst. (3)</w:t>
      </w:r>
      <w:r>
        <w:t xml:space="preserve"> tohoto dodatku.</w:t>
      </w:r>
    </w:p>
    <w:p w14:paraId="3BDFD282" w14:textId="31CBE5AB" w:rsidR="0046692E" w:rsidRDefault="0046692E" w:rsidP="0046692E">
      <w:pPr>
        <w:pStyle w:val="1Nadpislnku"/>
      </w:pPr>
      <w:r>
        <w:t>Závěrečná ustanovení</w:t>
      </w:r>
    </w:p>
    <w:p w14:paraId="7955E837" w14:textId="77777777" w:rsidR="0048211D" w:rsidRPr="0048211D" w:rsidRDefault="0046692E" w:rsidP="006062D7">
      <w:pPr>
        <w:pStyle w:val="2slovanodstaveclnku"/>
        <w:rPr>
          <w:rFonts w:cs="Arial"/>
        </w:rPr>
      </w:pPr>
      <w:r>
        <w:rPr>
          <w:color w:val="auto"/>
        </w:rPr>
        <w:t>Vztahy smluvních stran, které nejsou výslovně</w:t>
      </w:r>
      <w:r w:rsidR="007949FD">
        <w:rPr>
          <w:color w:val="auto"/>
        </w:rPr>
        <w:t xml:space="preserve"> dodatkem</w:t>
      </w:r>
      <w:r>
        <w:rPr>
          <w:color w:val="auto"/>
        </w:rPr>
        <w:t xml:space="preserve"> upraveny, se řídí ustanoveními smlouvy.</w:t>
      </w:r>
    </w:p>
    <w:p w14:paraId="40F2A978" w14:textId="77777777" w:rsidR="006304F4" w:rsidRDefault="003E56E0" w:rsidP="00FB4F76">
      <w:pPr>
        <w:pStyle w:val="2slovanodstaveclnku"/>
        <w:rPr>
          <w:rFonts w:cs="Arial"/>
        </w:rPr>
      </w:pPr>
      <w:r w:rsidRPr="006304F4">
        <w:rPr>
          <w:rFonts w:cs="Arial"/>
        </w:rPr>
        <w:t xml:space="preserve">Smluvní strany berou na vědomí, že Povodí Ohře, státní podnik, je povinen zveřejnit obraz smlouvy a jejích případných změn (dodatků) a dalších dokumentů od této smlouvy odvozených včetně </w:t>
      </w:r>
      <w:proofErr w:type="spellStart"/>
      <w:r w:rsidRPr="006304F4">
        <w:rPr>
          <w:rFonts w:cs="Arial"/>
        </w:rPr>
        <w:t>metadat</w:t>
      </w:r>
      <w:proofErr w:type="spellEnd"/>
      <w:r w:rsidRPr="006304F4">
        <w:rPr>
          <w:rFonts w:cs="Arial"/>
        </w:rPr>
        <w:t xml:space="preserve"> požadovaných k uveřejnění dle zákona č. 340/2015 Sb. o registru smluv. Zveřejnění smlouvy a </w:t>
      </w:r>
      <w:proofErr w:type="spellStart"/>
      <w:r w:rsidRPr="006304F4">
        <w:rPr>
          <w:rFonts w:cs="Arial"/>
        </w:rPr>
        <w:t>metadat</w:t>
      </w:r>
      <w:proofErr w:type="spellEnd"/>
      <w:r w:rsidRPr="006304F4">
        <w:rPr>
          <w:rFonts w:cs="Arial"/>
        </w:rPr>
        <w:t xml:space="preserve"> v registru smluv zajistí Povodí Ohře, státní podnik, který má právo tuto smlouvu zveřejnit rovněž v pochybnostech o tom, zda tato smlouva zveřejnění podléhá či nikoliv.</w:t>
      </w:r>
    </w:p>
    <w:p w14:paraId="63E32494" w14:textId="77777777" w:rsidR="006304F4" w:rsidRDefault="0046692E" w:rsidP="00FB4F76">
      <w:pPr>
        <w:pStyle w:val="2slovanodstaveclnku"/>
        <w:rPr>
          <w:rFonts w:cs="Arial"/>
        </w:rPr>
      </w:pPr>
      <w:r w:rsidRPr="006304F4">
        <w:rPr>
          <w:rFonts w:cs="Arial"/>
          <w:color w:val="auto"/>
        </w:rPr>
        <w:t>D</w:t>
      </w:r>
      <w:r w:rsidR="0048211D" w:rsidRPr="006304F4">
        <w:rPr>
          <w:rFonts w:cs="Arial"/>
          <w:color w:val="auto"/>
        </w:rPr>
        <w:t xml:space="preserve">odatek </w:t>
      </w:r>
      <w:r w:rsidR="0048211D" w:rsidRPr="006304F4">
        <w:rPr>
          <w:rFonts w:cs="Arial"/>
        </w:rPr>
        <w:t>nabývá platnosti dnem jejího podpisu poslední ze smluvních stran a účinnosti zveřejněním v Registru smluv, pokud této účinnosti dle příslušných ustanovení smlouvy nenabude pozděj</w:t>
      </w:r>
      <w:r w:rsidR="006304F4">
        <w:rPr>
          <w:rFonts w:cs="Arial"/>
        </w:rPr>
        <w:t>i</w:t>
      </w:r>
      <w:r w:rsidR="006304F4" w:rsidRPr="006304F4">
        <w:rPr>
          <w:rFonts w:cs="Arial"/>
        </w:rPr>
        <w:t>.</w:t>
      </w:r>
    </w:p>
    <w:p w14:paraId="2DEDA67C" w14:textId="086C50D2" w:rsidR="0046692E" w:rsidRPr="006304F4" w:rsidRDefault="006304F4" w:rsidP="006304F4">
      <w:pPr>
        <w:pStyle w:val="2slovanodstaveclnku"/>
        <w:rPr>
          <w:rFonts w:cs="Arial"/>
        </w:rPr>
      </w:pPr>
      <w:r w:rsidRPr="006304F4">
        <w:rPr>
          <w:rFonts w:cs="Arial"/>
        </w:rPr>
        <w:t xml:space="preserve">Plnění předmětu této smlouvy ve znění dodatku č. 3 smlouvy poskytnuté před účinností dodatku č. 3 </w:t>
      </w:r>
      <w:proofErr w:type="gramStart"/>
      <w:r w:rsidRPr="006304F4">
        <w:rPr>
          <w:rFonts w:cs="Arial"/>
        </w:rPr>
        <w:t>smlouvy  od</w:t>
      </w:r>
      <w:proofErr w:type="gramEnd"/>
      <w:r w:rsidRPr="006304F4">
        <w:rPr>
          <w:rFonts w:cs="Arial"/>
        </w:rPr>
        <w:t xml:space="preserve"> 1.1.2021 včetně, se považuje za plnění podle  této smlouvy ve znění dodatku č. 3 smlouvy a práva a povinnosti z něj vzniklé se řídí touto smlouvou.</w:t>
      </w:r>
    </w:p>
    <w:p w14:paraId="1118A00B" w14:textId="0CDE042F" w:rsidR="0046692E" w:rsidRDefault="0046692E" w:rsidP="0046692E">
      <w:pPr>
        <w:pStyle w:val="2slovanodstaveclnku"/>
      </w:pPr>
      <w:r>
        <w:t>Zástupci obou smluvních stran podepisující dodatek prohlašují, že jsou oprávněnými subjekty k</w:t>
      </w:r>
      <w:r w:rsidR="00351B4A">
        <w:t> </w:t>
      </w:r>
      <w:r>
        <w:t>jeho podpisu.</w:t>
      </w:r>
    </w:p>
    <w:p w14:paraId="78C073ED" w14:textId="77777777" w:rsidR="0046692E" w:rsidRDefault="0046692E" w:rsidP="0046692E">
      <w:pPr>
        <w:pStyle w:val="2slovanodstaveclnku"/>
      </w:pPr>
      <w:r>
        <w:t>Dodatek je vyhotoven ve dvou stejnopisech, z nichž každá strana obdrží po jednom výtisku.</w:t>
      </w:r>
    </w:p>
    <w:p w14:paraId="0A2C3234" w14:textId="5DF4C58F" w:rsidR="004E46A0" w:rsidRDefault="0046692E" w:rsidP="004E46A0">
      <w:pPr>
        <w:pStyle w:val="2slovanodstaveclnku"/>
      </w:pPr>
      <w:r>
        <w:lastRenderedPageBreak/>
        <w:t>Svůj souhlas s ustanoveními dodatku vyjadřu</w:t>
      </w:r>
      <w:r w:rsidR="004E46A0">
        <w:t>jí smluvní strany svými podpis</w:t>
      </w:r>
      <w:r w:rsidR="00FD0E1A">
        <w:t>y.</w:t>
      </w:r>
    </w:p>
    <w:p w14:paraId="124BEA1A" w14:textId="20A45CAC" w:rsidR="00CA17FA" w:rsidRPr="00CA17FA" w:rsidRDefault="00CA17FA" w:rsidP="00CA17FA">
      <w:pPr>
        <w:pStyle w:val="1Nadpislnku"/>
        <w:rPr>
          <w:szCs w:val="22"/>
        </w:rPr>
      </w:pPr>
      <w:proofErr w:type="spellStart"/>
      <w:r w:rsidRPr="00CA17FA">
        <w:rPr>
          <w:rFonts w:cs="Arial"/>
          <w:szCs w:val="22"/>
        </w:rPr>
        <w:t>Compliance</w:t>
      </w:r>
      <w:proofErr w:type="spellEnd"/>
      <w:r w:rsidRPr="00CA17FA">
        <w:rPr>
          <w:rFonts w:cs="Arial"/>
          <w:szCs w:val="22"/>
        </w:rPr>
        <w:t xml:space="preserve"> doložka</w:t>
      </w:r>
    </w:p>
    <w:tbl>
      <w:tblPr>
        <w:tblW w:w="12481"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99"/>
        <w:gridCol w:w="3482"/>
      </w:tblGrid>
      <w:tr w:rsidR="001D5540" w:rsidRPr="001D5540" w14:paraId="7A42823E" w14:textId="77777777" w:rsidTr="00CA17FA">
        <w:trPr>
          <w:trHeight w:val="1990"/>
        </w:trPr>
        <w:tc>
          <w:tcPr>
            <w:tcW w:w="8999" w:type="dxa"/>
            <w:tcBorders>
              <w:top w:val="nil"/>
              <w:left w:val="nil"/>
              <w:bottom w:val="nil"/>
              <w:right w:val="nil"/>
            </w:tcBorders>
          </w:tcPr>
          <w:p w14:paraId="3FE78560" w14:textId="77777777" w:rsidR="00CA17FA" w:rsidRPr="004C7794" w:rsidRDefault="00CA17FA" w:rsidP="00CA17FA">
            <w:pPr>
              <w:widowControl w:val="0"/>
              <w:rPr>
                <w:rFonts w:ascii="Arial" w:hAnsi="Arial" w:cs="Arial"/>
              </w:rPr>
            </w:pPr>
          </w:p>
          <w:p w14:paraId="494DFB1C" w14:textId="50D9C331" w:rsidR="00CA17FA" w:rsidRDefault="00CA17FA" w:rsidP="009502C6">
            <w:pPr>
              <w:pStyle w:val="2slovanodstaveclnku"/>
              <w:tabs>
                <w:tab w:val="clear" w:pos="709"/>
                <w:tab w:val="num" w:pos="569"/>
              </w:tabs>
              <w:ind w:left="569" w:hanging="569"/>
            </w:pPr>
            <w:r w:rsidRPr="004C7794">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222F35B9" w14:textId="77777777" w:rsidR="009502C6" w:rsidRPr="009502C6" w:rsidRDefault="00CA17FA" w:rsidP="009502C6">
            <w:pPr>
              <w:pStyle w:val="2slovanodstaveclnku"/>
              <w:tabs>
                <w:tab w:val="clear" w:pos="709"/>
                <w:tab w:val="num" w:pos="569"/>
              </w:tabs>
              <w:ind w:left="569" w:hanging="569"/>
            </w:pPr>
            <w:r w:rsidRPr="00CA17FA">
              <w:rPr>
                <w:rFonts w:cs="Arial"/>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6FC7EA0" w14:textId="47519D5D" w:rsidR="009502C6" w:rsidRPr="009502C6" w:rsidRDefault="006304F4" w:rsidP="009502C6">
            <w:pPr>
              <w:pStyle w:val="2slovanodstaveclnku"/>
              <w:tabs>
                <w:tab w:val="clear" w:pos="709"/>
                <w:tab w:val="num" w:pos="569"/>
              </w:tabs>
              <w:ind w:left="569" w:hanging="569"/>
            </w:pPr>
            <w:r>
              <w:rPr>
                <w:rFonts w:cs="Arial"/>
              </w:rPr>
              <w:t>Zhotovitel</w:t>
            </w:r>
            <w:r w:rsidR="00CA17FA" w:rsidRPr="009502C6">
              <w:rPr>
                <w:rFonts w:cs="Arial"/>
              </w:rPr>
              <w:t xml:space="preserve"> prohlašuje, že se seznámil se zásadami, hodnotami a cíli </w:t>
            </w:r>
            <w:proofErr w:type="spellStart"/>
            <w:r w:rsidR="00CA17FA" w:rsidRPr="009502C6">
              <w:rPr>
                <w:rFonts w:cs="Arial"/>
              </w:rPr>
              <w:t>Compliance</w:t>
            </w:r>
            <w:proofErr w:type="spellEnd"/>
            <w:r w:rsidR="00CA17FA" w:rsidRPr="009502C6">
              <w:rPr>
                <w:rFonts w:cs="Arial"/>
              </w:rPr>
              <w:t xml:space="preserve"> programu Povodí Ohře, </w:t>
            </w:r>
            <w:proofErr w:type="spellStart"/>
            <w:r w:rsidR="00CA17FA" w:rsidRPr="009502C6">
              <w:rPr>
                <w:rFonts w:cs="Arial"/>
              </w:rPr>
              <w:t>s.p</w:t>
            </w:r>
            <w:proofErr w:type="spellEnd"/>
            <w:r w:rsidR="00CA17FA" w:rsidRPr="009502C6">
              <w:rPr>
                <w:rFonts w:cs="Arial"/>
              </w:rPr>
              <w:t xml:space="preserve">. (viz </w:t>
            </w:r>
            <w:hyperlink r:id="rId7" w:history="1">
              <w:r w:rsidR="00CA17FA" w:rsidRPr="009502C6">
                <w:rPr>
                  <w:rFonts w:cs="Arial"/>
                  <w:u w:val="single"/>
                </w:rPr>
                <w:t>http://www.poh.cz/protikorupcni-a-compliance-program/d-1346/p1=1458</w:t>
              </w:r>
            </w:hyperlink>
            <w:r w:rsidR="00CA17FA" w:rsidRPr="009502C6">
              <w:rPr>
                <w:rFonts w:cs="Arial"/>
              </w:rPr>
              <w:t xml:space="preserve">), dále s Etickým kodexem Povodí Ohře, státní podnik a Protikorupčním programem Povodí Ohře, státní podnik. </w:t>
            </w:r>
            <w:r>
              <w:rPr>
                <w:rFonts w:cs="Arial"/>
              </w:rPr>
              <w:t>Zhotovitel</w:t>
            </w:r>
            <w:r w:rsidR="00CA17FA" w:rsidRPr="009502C6">
              <w:rPr>
                <w:rFonts w:cs="Arial"/>
              </w:rPr>
              <w:t xml:space="preserve"> se při plnění této Smlouvy zavazuje po celou dobu jejího trvání dodržovat zásady a hodnoty obsažené v uvedených dokumentech, pokud to jejich povaha umožňuje.</w:t>
            </w:r>
          </w:p>
          <w:p w14:paraId="771E6B48" w14:textId="1C2DE024" w:rsidR="00CA17FA" w:rsidRPr="009502C6" w:rsidRDefault="00CA17FA" w:rsidP="009502C6">
            <w:pPr>
              <w:pStyle w:val="2slovanodstaveclnku"/>
              <w:tabs>
                <w:tab w:val="clear" w:pos="709"/>
                <w:tab w:val="num" w:pos="569"/>
              </w:tabs>
              <w:ind w:left="569" w:hanging="569"/>
            </w:pPr>
            <w:r w:rsidRPr="009502C6">
              <w:rPr>
                <w:rFonts w:cs="Arial"/>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5069041" w14:textId="77777777" w:rsidR="00CA17FA" w:rsidRPr="004C7794" w:rsidRDefault="00CA17FA" w:rsidP="009502C6">
            <w:pPr>
              <w:tabs>
                <w:tab w:val="num" w:pos="569"/>
                <w:tab w:val="center" w:pos="4535"/>
              </w:tabs>
              <w:ind w:left="569" w:hanging="569"/>
              <w:jc w:val="center"/>
              <w:rPr>
                <w:rFonts w:ascii="Arial" w:hAnsi="Arial" w:cs="Arial"/>
                <w:b/>
                <w:u w:val="single"/>
              </w:rPr>
            </w:pPr>
          </w:p>
          <w:p w14:paraId="47D90B6B" w14:textId="77777777" w:rsidR="00CA17FA" w:rsidRPr="004C7794" w:rsidRDefault="00CA17FA" w:rsidP="009502C6">
            <w:pPr>
              <w:tabs>
                <w:tab w:val="num" w:pos="569"/>
                <w:tab w:val="center" w:pos="4535"/>
              </w:tabs>
              <w:ind w:left="569" w:hanging="569"/>
              <w:jc w:val="center"/>
              <w:rPr>
                <w:rFonts w:ascii="Arial" w:hAnsi="Arial" w:cs="Arial"/>
                <w:b/>
                <w:u w:val="single"/>
              </w:rPr>
            </w:pPr>
          </w:p>
          <w:p w14:paraId="6C97E0BC" w14:textId="02B4D76D" w:rsidR="00CA17FA" w:rsidRPr="009502C6" w:rsidRDefault="009502C6" w:rsidP="009502C6">
            <w:pPr>
              <w:tabs>
                <w:tab w:val="num" w:pos="569"/>
                <w:tab w:val="center" w:pos="4535"/>
              </w:tabs>
              <w:ind w:left="569" w:hanging="569"/>
              <w:rPr>
                <w:rFonts w:ascii="Arial" w:hAnsi="Arial" w:cs="Arial"/>
                <w:b/>
                <w:sz w:val="22"/>
                <w:szCs w:val="22"/>
              </w:rPr>
            </w:pPr>
            <w:r w:rsidRPr="009502C6">
              <w:rPr>
                <w:rFonts w:ascii="Arial" w:hAnsi="Arial" w:cs="Arial"/>
                <w:b/>
                <w:sz w:val="22"/>
                <w:szCs w:val="22"/>
              </w:rPr>
              <w:t xml:space="preserve">Článek </w:t>
            </w:r>
            <w:proofErr w:type="gramStart"/>
            <w:r w:rsidRPr="009502C6">
              <w:rPr>
                <w:rFonts w:ascii="Arial" w:hAnsi="Arial" w:cs="Arial"/>
                <w:b/>
                <w:sz w:val="22"/>
                <w:szCs w:val="22"/>
              </w:rPr>
              <w:t xml:space="preserve">VII - </w:t>
            </w:r>
            <w:r w:rsidR="00CA17FA" w:rsidRPr="009502C6">
              <w:rPr>
                <w:rFonts w:ascii="Arial" w:hAnsi="Arial" w:cs="Arial"/>
                <w:b/>
                <w:sz w:val="22"/>
                <w:szCs w:val="22"/>
              </w:rPr>
              <w:t>Ochrana</w:t>
            </w:r>
            <w:proofErr w:type="gramEnd"/>
            <w:r w:rsidR="00CA17FA" w:rsidRPr="009502C6">
              <w:rPr>
                <w:rFonts w:ascii="Arial" w:hAnsi="Arial" w:cs="Arial"/>
                <w:b/>
                <w:sz w:val="22"/>
                <w:szCs w:val="22"/>
              </w:rPr>
              <w:t xml:space="preserve"> a zpracování osobních údajů</w:t>
            </w:r>
          </w:p>
          <w:p w14:paraId="6EB926EB" w14:textId="1D80EC23" w:rsidR="009502C6" w:rsidRPr="009502C6" w:rsidRDefault="009502C6" w:rsidP="009502C6">
            <w:pPr>
              <w:tabs>
                <w:tab w:val="center" w:pos="4535"/>
              </w:tabs>
              <w:rPr>
                <w:rFonts w:ascii="Arial" w:hAnsi="Arial" w:cs="Arial"/>
                <w:sz w:val="22"/>
                <w:szCs w:val="22"/>
              </w:rPr>
            </w:pPr>
            <w:r w:rsidRPr="009502C6">
              <w:rPr>
                <w:rFonts w:ascii="Arial" w:hAnsi="Arial" w:cs="Arial"/>
                <w:sz w:val="22"/>
                <w:szCs w:val="22"/>
              </w:rPr>
              <w:t>________________________________________________________________________</w:t>
            </w:r>
          </w:p>
          <w:p w14:paraId="19957679" w14:textId="77777777" w:rsidR="00CA17FA" w:rsidRPr="004C7794" w:rsidRDefault="00CA17FA" w:rsidP="00CA17FA">
            <w:pPr>
              <w:widowControl w:val="0"/>
              <w:jc w:val="center"/>
              <w:rPr>
                <w:rFonts w:ascii="Arial" w:hAnsi="Arial" w:cs="Arial"/>
                <w:b/>
                <w:bCs/>
              </w:rPr>
            </w:pPr>
          </w:p>
          <w:p w14:paraId="15EEC245" w14:textId="77777777" w:rsidR="00CA17FA" w:rsidRPr="004C7794" w:rsidRDefault="00CA17FA" w:rsidP="009502C6">
            <w:pPr>
              <w:ind w:left="569"/>
              <w:jc w:val="both"/>
              <w:rPr>
                <w:rFonts w:ascii="Arial" w:hAnsi="Arial" w:cs="Arial"/>
              </w:rPr>
            </w:pPr>
            <w:r w:rsidRPr="004C7794">
              <w:rPr>
                <w:rFonts w:ascii="Arial" w:hAnsi="Arial" w:cs="Arial"/>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4C7794">
                <w:rPr>
                  <w:rFonts w:ascii="Arial" w:hAnsi="Arial" w:cs="Arial"/>
                </w:rPr>
                <w:t>http://www.poh.cz/informace-o-zpracovani-osobnich-udaju/d-1369/p1=1459</w:t>
              </w:r>
            </w:hyperlink>
          </w:p>
          <w:p w14:paraId="039FA165" w14:textId="77777777" w:rsidR="00CA17FA" w:rsidRPr="004C7794" w:rsidRDefault="00CA17FA" w:rsidP="00CA17FA">
            <w:pPr>
              <w:ind w:left="709"/>
              <w:rPr>
                <w:rFonts w:ascii="Arial" w:hAnsi="Arial" w:cs="Arial"/>
              </w:rPr>
            </w:pPr>
          </w:p>
          <w:p w14:paraId="036FF0BE" w14:textId="071BE7F1" w:rsidR="001D5540" w:rsidRPr="001D5540" w:rsidRDefault="001D5540" w:rsidP="001F54F3">
            <w:pPr>
              <w:pStyle w:val="Zhlav"/>
              <w:shd w:val="clear" w:color="auto" w:fill="FFFFFF"/>
              <w:tabs>
                <w:tab w:val="clear" w:pos="4536"/>
                <w:tab w:val="clear" w:pos="9072"/>
              </w:tabs>
              <w:spacing w:before="120"/>
              <w:rPr>
                <w:rFonts w:ascii="Arial" w:hAnsi="Arial" w:cs="Arial"/>
              </w:rPr>
            </w:pPr>
          </w:p>
          <w:p w14:paraId="787367CF" w14:textId="77777777" w:rsidR="001D5540" w:rsidRPr="001D5540" w:rsidRDefault="001D5540" w:rsidP="001F54F3">
            <w:pPr>
              <w:pStyle w:val="Zhlav"/>
              <w:shd w:val="clear" w:color="auto" w:fill="FFFFFF"/>
              <w:tabs>
                <w:tab w:val="clear" w:pos="4536"/>
                <w:tab w:val="clear" w:pos="9072"/>
              </w:tabs>
              <w:spacing w:before="120"/>
              <w:rPr>
                <w:rFonts w:ascii="Arial" w:hAnsi="Arial" w:cs="Arial"/>
              </w:rPr>
            </w:pPr>
          </w:p>
          <w:p w14:paraId="003838AB" w14:textId="1FD395BB" w:rsidR="001D5540" w:rsidRPr="001D5540" w:rsidRDefault="001D5540" w:rsidP="001D5540">
            <w:pPr>
              <w:pStyle w:val="Zhlav"/>
              <w:shd w:val="clear" w:color="auto" w:fill="FFFFFF"/>
              <w:tabs>
                <w:tab w:val="clear" w:pos="4536"/>
                <w:tab w:val="clear" w:pos="9072"/>
              </w:tabs>
              <w:rPr>
                <w:rFonts w:ascii="Arial" w:hAnsi="Arial" w:cs="Arial"/>
              </w:rPr>
            </w:pPr>
          </w:p>
        </w:tc>
        <w:tc>
          <w:tcPr>
            <w:tcW w:w="3482" w:type="dxa"/>
            <w:tcBorders>
              <w:top w:val="nil"/>
              <w:left w:val="nil"/>
              <w:bottom w:val="nil"/>
              <w:right w:val="nil"/>
            </w:tcBorders>
          </w:tcPr>
          <w:p w14:paraId="07E2A5AE" w14:textId="77777777" w:rsidR="001D5540" w:rsidRPr="001D5540" w:rsidRDefault="001D5540" w:rsidP="001F54F3">
            <w:pPr>
              <w:pStyle w:val="Zhlav"/>
              <w:shd w:val="clear" w:color="auto" w:fill="FFFFFF"/>
              <w:tabs>
                <w:tab w:val="clear" w:pos="4536"/>
                <w:tab w:val="clear" w:pos="9072"/>
              </w:tabs>
              <w:spacing w:before="120"/>
              <w:rPr>
                <w:rFonts w:ascii="Arial" w:hAnsi="Arial" w:cs="Arial"/>
              </w:rPr>
            </w:pPr>
          </w:p>
          <w:p w14:paraId="1CFAC879" w14:textId="77777777" w:rsidR="001D5540" w:rsidRPr="001D5540" w:rsidRDefault="001D5540" w:rsidP="001F54F3">
            <w:pPr>
              <w:pStyle w:val="Zhlav"/>
              <w:shd w:val="clear" w:color="auto" w:fill="FFFFFF"/>
              <w:tabs>
                <w:tab w:val="clear" w:pos="4536"/>
                <w:tab w:val="clear" w:pos="9072"/>
              </w:tabs>
              <w:spacing w:before="120"/>
              <w:rPr>
                <w:rFonts w:ascii="Arial" w:hAnsi="Arial" w:cs="Arial"/>
              </w:rPr>
            </w:pPr>
          </w:p>
          <w:p w14:paraId="7671792C" w14:textId="19DE4586" w:rsidR="001D5540" w:rsidRPr="001D5540" w:rsidRDefault="001D5540" w:rsidP="001F54F3">
            <w:pPr>
              <w:pStyle w:val="Rozloendokumentu"/>
              <w:shd w:val="clear" w:color="auto" w:fill="FFFFFF"/>
              <w:rPr>
                <w:rFonts w:ascii="Arial" w:hAnsi="Arial" w:cs="Arial"/>
              </w:rPr>
            </w:pPr>
          </w:p>
        </w:tc>
      </w:tr>
    </w:tbl>
    <w:p w14:paraId="52E2E9AC" w14:textId="705264E2" w:rsidR="00A570DD" w:rsidRDefault="00A570DD"/>
    <w:p w14:paraId="23F51622" w14:textId="0C5EDCB6" w:rsidR="009502C6" w:rsidRDefault="009502C6"/>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4190"/>
      </w:tblGrid>
      <w:tr w:rsidR="009502C6" w:rsidRPr="001D5540" w14:paraId="67BF61C3" w14:textId="77777777" w:rsidTr="003F1420">
        <w:trPr>
          <w:trHeight w:val="330"/>
        </w:trPr>
        <w:tc>
          <w:tcPr>
            <w:tcW w:w="4210" w:type="dxa"/>
            <w:tcBorders>
              <w:top w:val="nil"/>
              <w:left w:val="nil"/>
              <w:bottom w:val="nil"/>
              <w:right w:val="nil"/>
            </w:tcBorders>
          </w:tcPr>
          <w:p w14:paraId="4DBEC4C6" w14:textId="77777777" w:rsidR="009502C6" w:rsidRPr="001D5540" w:rsidRDefault="009502C6" w:rsidP="003F1420">
            <w:pPr>
              <w:pStyle w:val="Zhlav"/>
              <w:tabs>
                <w:tab w:val="clear" w:pos="4536"/>
                <w:tab w:val="clear" w:pos="9072"/>
              </w:tabs>
              <w:spacing w:before="120"/>
              <w:rPr>
                <w:rFonts w:ascii="Arial" w:hAnsi="Arial" w:cs="Arial"/>
              </w:rPr>
            </w:pPr>
            <w:r w:rsidRPr="001D5540">
              <w:rPr>
                <w:rFonts w:ascii="Arial" w:hAnsi="Arial" w:cs="Arial"/>
              </w:rPr>
              <w:t>V Chomutově dne</w:t>
            </w:r>
          </w:p>
        </w:tc>
        <w:tc>
          <w:tcPr>
            <w:tcW w:w="4190" w:type="dxa"/>
            <w:tcBorders>
              <w:top w:val="nil"/>
              <w:left w:val="nil"/>
              <w:bottom w:val="nil"/>
              <w:right w:val="nil"/>
            </w:tcBorders>
          </w:tcPr>
          <w:p w14:paraId="2A8FBFD7" w14:textId="77777777" w:rsidR="009502C6" w:rsidRPr="001D5540" w:rsidRDefault="009502C6" w:rsidP="003F1420">
            <w:pPr>
              <w:spacing w:before="120"/>
              <w:rPr>
                <w:rFonts w:ascii="Arial" w:hAnsi="Arial" w:cs="Arial"/>
              </w:rPr>
            </w:pPr>
            <w:r w:rsidRPr="001D5540">
              <w:rPr>
                <w:rFonts w:ascii="Arial" w:hAnsi="Arial" w:cs="Arial"/>
              </w:rPr>
              <w:t>V Praze dne</w:t>
            </w:r>
          </w:p>
        </w:tc>
      </w:tr>
      <w:tr w:rsidR="009502C6" w:rsidRPr="001D5540" w14:paraId="1D0E9DF0" w14:textId="77777777" w:rsidTr="003F1420">
        <w:trPr>
          <w:trHeight w:val="580"/>
        </w:trPr>
        <w:tc>
          <w:tcPr>
            <w:tcW w:w="4210" w:type="dxa"/>
            <w:tcBorders>
              <w:top w:val="nil"/>
              <w:left w:val="nil"/>
              <w:bottom w:val="nil"/>
              <w:right w:val="nil"/>
            </w:tcBorders>
          </w:tcPr>
          <w:p w14:paraId="34165AB2" w14:textId="77777777" w:rsidR="009502C6" w:rsidRPr="001D5540" w:rsidRDefault="009502C6" w:rsidP="003F1420">
            <w:pPr>
              <w:pStyle w:val="Zhlav"/>
              <w:shd w:val="clear" w:color="auto" w:fill="FFFFFF"/>
              <w:tabs>
                <w:tab w:val="clear" w:pos="4536"/>
                <w:tab w:val="clear" w:pos="9072"/>
              </w:tabs>
              <w:spacing w:before="120"/>
              <w:rPr>
                <w:rFonts w:ascii="Arial" w:hAnsi="Arial" w:cs="Arial"/>
              </w:rPr>
            </w:pPr>
          </w:p>
          <w:p w14:paraId="58A224DF" w14:textId="77777777" w:rsidR="009502C6" w:rsidRPr="001D5540" w:rsidRDefault="009502C6" w:rsidP="003F1420">
            <w:pPr>
              <w:pStyle w:val="Zhlav"/>
              <w:shd w:val="clear" w:color="auto" w:fill="FFFFFF"/>
              <w:tabs>
                <w:tab w:val="clear" w:pos="4536"/>
                <w:tab w:val="clear" w:pos="9072"/>
              </w:tabs>
              <w:spacing w:before="120"/>
              <w:rPr>
                <w:rFonts w:ascii="Arial" w:hAnsi="Arial" w:cs="Arial"/>
              </w:rPr>
            </w:pPr>
            <w:r w:rsidRPr="001D5540">
              <w:rPr>
                <w:rFonts w:ascii="Arial" w:hAnsi="Arial" w:cs="Arial"/>
              </w:rPr>
              <w:t>Za objednatele</w:t>
            </w:r>
          </w:p>
          <w:p w14:paraId="5F6D606B" w14:textId="77777777" w:rsidR="009502C6" w:rsidRPr="001D5540" w:rsidRDefault="009502C6" w:rsidP="003F1420">
            <w:pPr>
              <w:pStyle w:val="Zhlav"/>
              <w:shd w:val="clear" w:color="auto" w:fill="FFFFFF"/>
              <w:tabs>
                <w:tab w:val="clear" w:pos="4536"/>
                <w:tab w:val="clear" w:pos="9072"/>
              </w:tabs>
              <w:rPr>
                <w:rFonts w:ascii="Arial" w:hAnsi="Arial" w:cs="Arial"/>
              </w:rPr>
            </w:pPr>
            <w:r w:rsidRPr="001D5540">
              <w:rPr>
                <w:rFonts w:ascii="Arial" w:hAnsi="Arial" w:cs="Arial"/>
              </w:rPr>
              <w:t>Povodí Ohře, státní podnik</w:t>
            </w:r>
          </w:p>
        </w:tc>
        <w:tc>
          <w:tcPr>
            <w:tcW w:w="4190" w:type="dxa"/>
            <w:tcBorders>
              <w:top w:val="nil"/>
              <w:left w:val="nil"/>
              <w:bottom w:val="nil"/>
              <w:right w:val="nil"/>
            </w:tcBorders>
          </w:tcPr>
          <w:p w14:paraId="0218C7CF" w14:textId="77777777" w:rsidR="009502C6" w:rsidRPr="001D5540" w:rsidRDefault="009502C6" w:rsidP="003F1420">
            <w:pPr>
              <w:pStyle w:val="Zhlav"/>
              <w:shd w:val="clear" w:color="auto" w:fill="FFFFFF"/>
              <w:tabs>
                <w:tab w:val="clear" w:pos="4536"/>
                <w:tab w:val="clear" w:pos="9072"/>
              </w:tabs>
              <w:spacing w:before="120"/>
              <w:rPr>
                <w:rFonts w:ascii="Arial" w:hAnsi="Arial" w:cs="Arial"/>
              </w:rPr>
            </w:pPr>
          </w:p>
          <w:p w14:paraId="0BB60900" w14:textId="77777777" w:rsidR="009502C6" w:rsidRPr="001D5540" w:rsidRDefault="009502C6" w:rsidP="003F1420">
            <w:pPr>
              <w:pStyle w:val="Zhlav"/>
              <w:shd w:val="clear" w:color="auto" w:fill="FFFFFF"/>
              <w:tabs>
                <w:tab w:val="clear" w:pos="4536"/>
                <w:tab w:val="clear" w:pos="9072"/>
              </w:tabs>
              <w:spacing w:before="120"/>
              <w:rPr>
                <w:rFonts w:ascii="Arial" w:hAnsi="Arial" w:cs="Arial"/>
              </w:rPr>
            </w:pPr>
            <w:r w:rsidRPr="001D5540">
              <w:rPr>
                <w:rFonts w:ascii="Arial" w:hAnsi="Arial" w:cs="Arial"/>
              </w:rPr>
              <w:t>Za zhotovitele</w:t>
            </w:r>
          </w:p>
          <w:p w14:paraId="6183EC57" w14:textId="77777777" w:rsidR="009502C6" w:rsidRPr="001D5540" w:rsidRDefault="009502C6" w:rsidP="003F1420">
            <w:pPr>
              <w:pStyle w:val="Zhlav"/>
              <w:shd w:val="clear" w:color="auto" w:fill="FFFFFF"/>
              <w:tabs>
                <w:tab w:val="clear" w:pos="4536"/>
                <w:tab w:val="clear" w:pos="9072"/>
              </w:tabs>
              <w:rPr>
                <w:rFonts w:ascii="Arial" w:hAnsi="Arial" w:cs="Arial"/>
              </w:rPr>
            </w:pPr>
            <w:r w:rsidRPr="001D5540">
              <w:rPr>
                <w:rFonts w:ascii="Arial" w:hAnsi="Arial" w:cs="Arial"/>
              </w:rPr>
              <w:t xml:space="preserve">MHM </w:t>
            </w:r>
            <w:proofErr w:type="spellStart"/>
            <w:r w:rsidRPr="001D5540">
              <w:rPr>
                <w:rFonts w:ascii="Arial" w:hAnsi="Arial" w:cs="Arial"/>
              </w:rPr>
              <w:t>computer</w:t>
            </w:r>
            <w:proofErr w:type="spellEnd"/>
            <w:r w:rsidRPr="001D5540">
              <w:rPr>
                <w:rFonts w:ascii="Arial" w:hAnsi="Arial" w:cs="Arial"/>
              </w:rPr>
              <w:t xml:space="preserve"> a.s.</w:t>
            </w:r>
          </w:p>
        </w:tc>
      </w:tr>
      <w:tr w:rsidR="009502C6" w:rsidRPr="001D5540" w14:paraId="4A6250D5" w14:textId="77777777" w:rsidTr="003F1420">
        <w:trPr>
          <w:trHeight w:val="1990"/>
        </w:trPr>
        <w:tc>
          <w:tcPr>
            <w:tcW w:w="4210" w:type="dxa"/>
            <w:tcBorders>
              <w:top w:val="nil"/>
              <w:left w:val="nil"/>
              <w:bottom w:val="nil"/>
              <w:right w:val="nil"/>
            </w:tcBorders>
          </w:tcPr>
          <w:p w14:paraId="54CDD0A9" w14:textId="77777777" w:rsidR="009502C6" w:rsidRPr="001D5540" w:rsidRDefault="009502C6" w:rsidP="003F1420">
            <w:pPr>
              <w:pStyle w:val="Zhlav"/>
              <w:shd w:val="clear" w:color="auto" w:fill="FFFFFF"/>
              <w:tabs>
                <w:tab w:val="clear" w:pos="4536"/>
                <w:tab w:val="clear" w:pos="9072"/>
              </w:tabs>
              <w:spacing w:before="120"/>
              <w:rPr>
                <w:rFonts w:ascii="Arial" w:hAnsi="Arial" w:cs="Arial"/>
              </w:rPr>
            </w:pPr>
          </w:p>
          <w:p w14:paraId="76CAC061" w14:textId="77777777" w:rsidR="009502C6" w:rsidRPr="001D5540" w:rsidRDefault="009502C6" w:rsidP="003F1420">
            <w:pPr>
              <w:pStyle w:val="Zhlav"/>
              <w:shd w:val="clear" w:color="auto" w:fill="FFFFFF"/>
              <w:tabs>
                <w:tab w:val="clear" w:pos="4536"/>
                <w:tab w:val="clear" w:pos="9072"/>
              </w:tabs>
              <w:spacing w:before="120"/>
              <w:rPr>
                <w:rFonts w:ascii="Arial" w:hAnsi="Arial" w:cs="Arial"/>
              </w:rPr>
            </w:pPr>
          </w:p>
          <w:p w14:paraId="5B433309" w14:textId="77777777" w:rsidR="009502C6" w:rsidRPr="001D5540" w:rsidRDefault="009502C6" w:rsidP="003F1420">
            <w:pPr>
              <w:pStyle w:val="Zhlav"/>
              <w:shd w:val="clear" w:color="auto" w:fill="FFFFFF"/>
              <w:tabs>
                <w:tab w:val="clear" w:pos="4536"/>
                <w:tab w:val="clear" w:pos="9072"/>
              </w:tabs>
              <w:spacing w:before="120"/>
              <w:rPr>
                <w:rFonts w:ascii="Arial" w:hAnsi="Arial" w:cs="Arial"/>
              </w:rPr>
            </w:pPr>
            <w:r w:rsidRPr="001D5540">
              <w:rPr>
                <w:rFonts w:ascii="Arial" w:hAnsi="Arial" w:cs="Arial"/>
              </w:rPr>
              <w:t>____________________</w:t>
            </w:r>
          </w:p>
          <w:p w14:paraId="3C09CC64" w14:textId="5B37BD17" w:rsidR="009502C6" w:rsidRPr="001D5540" w:rsidRDefault="00734314" w:rsidP="003F1420">
            <w:pPr>
              <w:pStyle w:val="Zhlav"/>
              <w:shd w:val="clear" w:color="auto" w:fill="FFFFFF"/>
              <w:rPr>
                <w:rFonts w:ascii="Arial" w:hAnsi="Arial" w:cs="Arial"/>
              </w:rPr>
            </w:pPr>
            <w:proofErr w:type="spellStart"/>
            <w:r>
              <w:rPr>
                <w:rFonts w:ascii="Arial" w:hAnsi="Arial" w:cs="Arial"/>
              </w:rPr>
              <w:t>xxxxxxxxxxxxxxxxx</w:t>
            </w:r>
            <w:proofErr w:type="spellEnd"/>
          </w:p>
          <w:p w14:paraId="5EF2F649" w14:textId="5D2E11F1" w:rsidR="009502C6" w:rsidRPr="001D5540" w:rsidRDefault="00734314" w:rsidP="003F1420">
            <w:pPr>
              <w:pStyle w:val="Zhlav"/>
              <w:shd w:val="clear" w:color="auto" w:fill="FFFFFF"/>
              <w:tabs>
                <w:tab w:val="clear" w:pos="4536"/>
                <w:tab w:val="clear" w:pos="9072"/>
              </w:tabs>
              <w:rPr>
                <w:rFonts w:ascii="Arial" w:hAnsi="Arial" w:cs="Arial"/>
              </w:rPr>
            </w:pPr>
            <w:proofErr w:type="spellStart"/>
            <w:r>
              <w:rPr>
                <w:rFonts w:ascii="Arial" w:hAnsi="Arial" w:cs="Arial"/>
              </w:rPr>
              <w:t>xxxxxxxxxxxxxxxxx</w:t>
            </w:r>
            <w:proofErr w:type="spellEnd"/>
          </w:p>
        </w:tc>
        <w:tc>
          <w:tcPr>
            <w:tcW w:w="4190" w:type="dxa"/>
            <w:tcBorders>
              <w:top w:val="nil"/>
              <w:left w:val="nil"/>
              <w:bottom w:val="nil"/>
              <w:right w:val="nil"/>
            </w:tcBorders>
          </w:tcPr>
          <w:p w14:paraId="29DF462F" w14:textId="77777777" w:rsidR="009502C6" w:rsidRPr="001D5540" w:rsidRDefault="009502C6" w:rsidP="003F1420">
            <w:pPr>
              <w:pStyle w:val="Zhlav"/>
              <w:shd w:val="clear" w:color="auto" w:fill="FFFFFF"/>
              <w:tabs>
                <w:tab w:val="clear" w:pos="4536"/>
                <w:tab w:val="clear" w:pos="9072"/>
              </w:tabs>
              <w:spacing w:before="120"/>
              <w:rPr>
                <w:rFonts w:ascii="Arial" w:hAnsi="Arial" w:cs="Arial"/>
              </w:rPr>
            </w:pPr>
          </w:p>
          <w:p w14:paraId="75942F9E" w14:textId="77777777" w:rsidR="009502C6" w:rsidRPr="001D5540" w:rsidRDefault="009502C6" w:rsidP="003F1420">
            <w:pPr>
              <w:pStyle w:val="Zhlav"/>
              <w:shd w:val="clear" w:color="auto" w:fill="FFFFFF"/>
              <w:tabs>
                <w:tab w:val="clear" w:pos="4536"/>
                <w:tab w:val="clear" w:pos="9072"/>
              </w:tabs>
              <w:spacing w:before="120"/>
              <w:rPr>
                <w:rFonts w:ascii="Arial" w:hAnsi="Arial" w:cs="Arial"/>
              </w:rPr>
            </w:pPr>
          </w:p>
          <w:p w14:paraId="50F3C997" w14:textId="77777777" w:rsidR="009502C6" w:rsidRPr="001D5540" w:rsidRDefault="009502C6" w:rsidP="003F1420">
            <w:pPr>
              <w:pStyle w:val="Zhlav"/>
              <w:shd w:val="clear" w:color="auto" w:fill="FFFFFF"/>
              <w:tabs>
                <w:tab w:val="clear" w:pos="4536"/>
                <w:tab w:val="clear" w:pos="9072"/>
              </w:tabs>
              <w:spacing w:before="120"/>
              <w:rPr>
                <w:rFonts w:ascii="Arial" w:hAnsi="Arial" w:cs="Arial"/>
              </w:rPr>
            </w:pPr>
            <w:r w:rsidRPr="001D5540">
              <w:rPr>
                <w:rFonts w:ascii="Arial" w:hAnsi="Arial" w:cs="Arial"/>
              </w:rPr>
              <w:t>____________________</w:t>
            </w:r>
          </w:p>
          <w:p w14:paraId="3389962D" w14:textId="09A5214F" w:rsidR="009502C6" w:rsidRPr="001D5540" w:rsidRDefault="00734314" w:rsidP="003F1420">
            <w:pPr>
              <w:pStyle w:val="Zhlav"/>
              <w:shd w:val="clear" w:color="auto" w:fill="FFFFFF"/>
              <w:tabs>
                <w:tab w:val="clear" w:pos="4536"/>
                <w:tab w:val="clear" w:pos="9072"/>
              </w:tabs>
              <w:rPr>
                <w:rFonts w:ascii="Arial" w:hAnsi="Arial" w:cs="Arial"/>
              </w:rPr>
            </w:pPr>
            <w:proofErr w:type="spellStart"/>
            <w:r>
              <w:rPr>
                <w:rFonts w:ascii="Arial" w:hAnsi="Arial" w:cs="Arial"/>
              </w:rPr>
              <w:t>xxxxxxxxxxxxxxxxxx</w:t>
            </w:r>
            <w:proofErr w:type="spellEnd"/>
          </w:p>
          <w:p w14:paraId="4052FA8A" w14:textId="52B07C9B" w:rsidR="009502C6" w:rsidRPr="001D5540" w:rsidRDefault="00734314" w:rsidP="003F1420">
            <w:pPr>
              <w:pStyle w:val="Rozloendokumentu"/>
              <w:shd w:val="clear" w:color="auto" w:fill="FFFFFF"/>
              <w:rPr>
                <w:rFonts w:ascii="Arial" w:hAnsi="Arial" w:cs="Arial"/>
              </w:rPr>
            </w:pPr>
            <w:r>
              <w:rPr>
                <w:rFonts w:ascii="Arial" w:hAnsi="Arial" w:cs="Arial"/>
              </w:rPr>
              <w:t>xxxxxxxxxxxxxxxxxx</w:t>
            </w:r>
            <w:bookmarkStart w:id="0" w:name="_GoBack"/>
            <w:bookmarkEnd w:id="0"/>
          </w:p>
        </w:tc>
      </w:tr>
    </w:tbl>
    <w:p w14:paraId="2E45FB19" w14:textId="77777777" w:rsidR="009502C6" w:rsidRDefault="009502C6" w:rsidP="00DF4AF7"/>
    <w:sectPr w:rsidR="009502C6">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0C54E" w14:textId="77777777" w:rsidR="00F6778B" w:rsidRDefault="00F6778B">
      <w:r>
        <w:separator/>
      </w:r>
    </w:p>
  </w:endnote>
  <w:endnote w:type="continuationSeparator" w:id="0">
    <w:p w14:paraId="7918B0DD" w14:textId="77777777" w:rsidR="00F6778B" w:rsidRDefault="00F6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T*Palm Spring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65C1" w14:textId="77777777" w:rsidR="009D0EF7" w:rsidRDefault="009D0EF7">
    <w:pPr>
      <w:pStyle w:val="Zpat"/>
      <w:rPr>
        <w:i/>
      </w:rPr>
    </w:pPr>
    <w:r>
      <w:rPr>
        <w:i/>
      </w:rPr>
      <w:t>__________________________________________________________________________________________</w:t>
    </w:r>
  </w:p>
  <w:p w14:paraId="46066D36" w14:textId="425D1C13" w:rsidR="009D0EF7" w:rsidRDefault="009D0EF7">
    <w:pPr>
      <w:pStyle w:val="Zpat"/>
      <w:rPr>
        <w:i/>
      </w:rPr>
    </w:pPr>
    <w:r>
      <w:rPr>
        <w:i/>
      </w:rPr>
      <w:t xml:space="preserve">Dodatek </w:t>
    </w:r>
    <w:r w:rsidR="00C00273">
      <w:rPr>
        <w:i/>
      </w:rPr>
      <w:t xml:space="preserve">č. </w:t>
    </w:r>
    <w:r w:rsidR="00EA77A6">
      <w:rPr>
        <w:i/>
      </w:rPr>
      <w:t>3</w:t>
    </w:r>
    <w:r w:rsidR="00C00273">
      <w:rPr>
        <w:i/>
      </w:rPr>
      <w:t xml:space="preserve"> ke</w:t>
    </w:r>
    <w:r>
      <w:rPr>
        <w:i/>
      </w:rPr>
      <w:t xml:space="preserve"> smlouvě</w:t>
    </w:r>
    <w:r w:rsidR="007949FD">
      <w:rPr>
        <w:i/>
      </w:rPr>
      <w:t xml:space="preserve"> číslo</w:t>
    </w:r>
    <w:r>
      <w:rPr>
        <w:i/>
      </w:rPr>
      <w:t xml:space="preserve"> </w:t>
    </w:r>
    <w:r w:rsidR="005619CC">
      <w:rPr>
        <w:i/>
      </w:rPr>
      <w:t>MS15185</w:t>
    </w:r>
    <w:r>
      <w:rPr>
        <w:i/>
      </w:rPr>
      <w:t xml:space="preserve">                                                                                                       Strana </w:t>
    </w:r>
    <w:r>
      <w:rPr>
        <w:rStyle w:val="slostrnky"/>
        <w:i/>
      </w:rPr>
      <w:fldChar w:fldCharType="begin"/>
    </w:r>
    <w:r>
      <w:rPr>
        <w:rStyle w:val="slostrnky"/>
        <w:i/>
      </w:rPr>
      <w:instrText xml:space="preserve"> PAGE </w:instrText>
    </w:r>
    <w:r>
      <w:rPr>
        <w:rStyle w:val="slostrnky"/>
        <w:i/>
      </w:rPr>
      <w:fldChar w:fldCharType="separate"/>
    </w:r>
    <w:r w:rsidR="00F642E2">
      <w:rPr>
        <w:rStyle w:val="slostrnky"/>
        <w:i/>
        <w:noProof/>
      </w:rPr>
      <w:t>2</w:t>
    </w:r>
    <w:r>
      <w:rPr>
        <w:rStyle w:val="slostrnky"/>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B71B2" w14:textId="77777777" w:rsidR="00F6778B" w:rsidRDefault="00F6778B">
      <w:r>
        <w:separator/>
      </w:r>
    </w:p>
  </w:footnote>
  <w:footnote w:type="continuationSeparator" w:id="0">
    <w:p w14:paraId="2AD478D8" w14:textId="77777777" w:rsidR="00F6778B" w:rsidRDefault="00F6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010EB"/>
    <w:multiLevelType w:val="multilevel"/>
    <w:tmpl w:val="8F18FA60"/>
    <w:lvl w:ilvl="0">
      <w:start w:val="1"/>
      <w:numFmt w:val="upperRoman"/>
      <w:pStyle w:val="1Nadpislnku"/>
      <w:suff w:val="space"/>
      <w:lvlText w:val="Článek %1 - "/>
      <w:lvlJc w:val="left"/>
      <w:pPr>
        <w:ind w:left="710" w:firstLine="0"/>
      </w:pPr>
      <w:rPr>
        <w:rFonts w:ascii="Arial" w:hAnsi="Arial" w:hint="default"/>
        <w:b/>
        <w:i w:val="0"/>
        <w:sz w:val="22"/>
      </w:rPr>
    </w:lvl>
    <w:lvl w:ilvl="1">
      <w:start w:val="1"/>
      <w:numFmt w:val="decimal"/>
      <w:pStyle w:val="2slovanodstaveclnku"/>
      <w:lvlText w:val="(%2)"/>
      <w:lvlJc w:val="left"/>
      <w:pPr>
        <w:tabs>
          <w:tab w:val="num" w:pos="709"/>
        </w:tabs>
        <w:ind w:left="709" w:hanging="709"/>
      </w:pPr>
      <w:rPr>
        <w:rFonts w:ascii="Arial" w:hAnsi="Arial" w:hint="default"/>
        <w:b w:val="0"/>
        <w:i w:val="0"/>
        <w:sz w:val="20"/>
      </w:rPr>
    </w:lvl>
    <w:lvl w:ilvl="2">
      <w:start w:val="1"/>
      <w:numFmt w:val="lowerLetter"/>
      <w:pStyle w:val="3slovanbod"/>
      <w:lvlText w:val="%3)"/>
      <w:lvlJc w:val="left"/>
      <w:pPr>
        <w:tabs>
          <w:tab w:val="num" w:pos="1276"/>
        </w:tabs>
        <w:ind w:left="1276"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4slovanpodbod"/>
      <w:lvlText w:val="%4)"/>
      <w:lvlJc w:val="right"/>
      <w:pPr>
        <w:tabs>
          <w:tab w:val="num" w:pos="1871"/>
        </w:tabs>
        <w:ind w:left="1871" w:hanging="36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360"/>
        </w:tabs>
        <w:ind w:left="0" w:firstLine="0"/>
      </w:pPr>
    </w:lvl>
    <w:lvl w:ilvl="5">
      <w:start w:val="1"/>
      <w:numFmt w:val="none"/>
      <w:lvlText w:val="%6"/>
      <w:lvlJc w:val="left"/>
      <w:pPr>
        <w:tabs>
          <w:tab w:val="num" w:pos="360"/>
        </w:tabs>
        <w:ind w:left="0" w:firstLine="0"/>
      </w:pPr>
    </w:lvl>
    <w:lvl w:ilvl="6">
      <w:start w:val="1"/>
      <w:numFmt w:val="none"/>
      <w:lvlText w:val="%7"/>
      <w:lvlJc w:val="right"/>
      <w:pPr>
        <w:tabs>
          <w:tab w:val="num" w:pos="360"/>
        </w:tabs>
        <w:ind w:left="0" w:firstLine="0"/>
      </w:pPr>
    </w:lvl>
    <w:lvl w:ilvl="7">
      <w:start w:val="1"/>
      <w:numFmt w:val="none"/>
      <w:lvlText w:val="%8"/>
      <w:lvlJc w:val="left"/>
      <w:pPr>
        <w:tabs>
          <w:tab w:val="num" w:pos="360"/>
        </w:tabs>
        <w:ind w:left="0" w:firstLine="0"/>
      </w:pPr>
    </w:lvl>
    <w:lvl w:ilvl="8">
      <w:start w:val="1"/>
      <w:numFmt w:val="none"/>
      <w:lvlText w:val="%9"/>
      <w:lvlJc w:val="right"/>
      <w:pPr>
        <w:tabs>
          <w:tab w:val="num" w:pos="36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2E"/>
    <w:rsid w:val="00005FFB"/>
    <w:rsid w:val="00107144"/>
    <w:rsid w:val="0011214E"/>
    <w:rsid w:val="00155D4B"/>
    <w:rsid w:val="00181D4A"/>
    <w:rsid w:val="001D5540"/>
    <w:rsid w:val="0027117D"/>
    <w:rsid w:val="002A6DC2"/>
    <w:rsid w:val="002E257C"/>
    <w:rsid w:val="00351B4A"/>
    <w:rsid w:val="003E56E0"/>
    <w:rsid w:val="00432827"/>
    <w:rsid w:val="00443B4A"/>
    <w:rsid w:val="00453693"/>
    <w:rsid w:val="0046692E"/>
    <w:rsid w:val="00467C28"/>
    <w:rsid w:val="0048211D"/>
    <w:rsid w:val="004B6F52"/>
    <w:rsid w:val="004E46A0"/>
    <w:rsid w:val="00524470"/>
    <w:rsid w:val="005619CC"/>
    <w:rsid w:val="006058BC"/>
    <w:rsid w:val="006304F4"/>
    <w:rsid w:val="00734314"/>
    <w:rsid w:val="007949FD"/>
    <w:rsid w:val="008C3EFC"/>
    <w:rsid w:val="009150BE"/>
    <w:rsid w:val="009502C6"/>
    <w:rsid w:val="009D0EF7"/>
    <w:rsid w:val="00A05625"/>
    <w:rsid w:val="00A570DD"/>
    <w:rsid w:val="00AB5D98"/>
    <w:rsid w:val="00B621D1"/>
    <w:rsid w:val="00B80CEB"/>
    <w:rsid w:val="00C00273"/>
    <w:rsid w:val="00CA17FA"/>
    <w:rsid w:val="00D52F48"/>
    <w:rsid w:val="00DA1357"/>
    <w:rsid w:val="00DA2134"/>
    <w:rsid w:val="00DD4484"/>
    <w:rsid w:val="00DF4AF7"/>
    <w:rsid w:val="00EA77A6"/>
    <w:rsid w:val="00F642E2"/>
    <w:rsid w:val="00F6778B"/>
    <w:rsid w:val="00F75408"/>
    <w:rsid w:val="00FD0E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19CD"/>
  <w15:docId w15:val="{5A36963D-DFB7-4BC7-B94F-511D14C8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692E"/>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3E56E0"/>
    <w:pPr>
      <w:keepNext/>
      <w:spacing w:before="240" w:after="60"/>
      <w:ind w:left="709" w:hanging="709"/>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46692E"/>
    <w:pPr>
      <w:jc w:val="both"/>
    </w:pPr>
    <w:rPr>
      <w:rFonts w:ascii="AT*Palm Springs" w:hAnsi="AT*Palm Springs"/>
      <w:color w:val="000000"/>
    </w:rPr>
  </w:style>
  <w:style w:type="character" w:customStyle="1" w:styleId="ZkladntextChar">
    <w:name w:val="Základní text Char"/>
    <w:basedOn w:val="Standardnpsmoodstavce"/>
    <w:link w:val="Zkladntext"/>
    <w:semiHidden/>
    <w:rsid w:val="0046692E"/>
    <w:rPr>
      <w:rFonts w:ascii="AT*Palm Springs" w:eastAsia="Times New Roman" w:hAnsi="AT*Palm Springs" w:cs="Times New Roman"/>
      <w:color w:val="000000"/>
      <w:sz w:val="20"/>
      <w:szCs w:val="20"/>
      <w:lang w:eastAsia="cs-CZ"/>
    </w:rPr>
  </w:style>
  <w:style w:type="paragraph" w:customStyle="1" w:styleId="Adresy">
    <w:name w:val="Adresy"/>
    <w:rsid w:val="0046692E"/>
    <w:pPr>
      <w:spacing w:after="0" w:line="240" w:lineRule="auto"/>
      <w:ind w:left="357"/>
    </w:pPr>
    <w:rPr>
      <w:rFonts w:ascii="AT*Palm Springs" w:eastAsia="Times New Roman" w:hAnsi="AT*Palm Springs" w:cs="Times New Roman"/>
      <w:color w:val="000000"/>
      <w:sz w:val="20"/>
      <w:szCs w:val="20"/>
      <w:lang w:eastAsia="cs-CZ"/>
    </w:rPr>
  </w:style>
  <w:style w:type="paragraph" w:customStyle="1" w:styleId="1Nadpislnku">
    <w:name w:val="1 Nadpis článku"/>
    <w:basedOn w:val="Normln"/>
    <w:next w:val="2slovanodstaveclnku"/>
    <w:rsid w:val="0046692E"/>
    <w:pPr>
      <w:keepNext/>
      <w:numPr>
        <w:numId w:val="1"/>
      </w:numPr>
      <w:pBdr>
        <w:bottom w:val="single" w:sz="4" w:space="1" w:color="auto"/>
      </w:pBdr>
      <w:spacing w:before="360"/>
      <w:ind w:left="0"/>
      <w:outlineLvl w:val="0"/>
    </w:pPr>
    <w:rPr>
      <w:rFonts w:ascii="Arial" w:hAnsi="Arial"/>
      <w:b/>
      <w:snapToGrid w:val="0"/>
      <w:color w:val="000000"/>
      <w:sz w:val="22"/>
    </w:rPr>
  </w:style>
  <w:style w:type="paragraph" w:customStyle="1" w:styleId="2slovanodstaveclnku">
    <w:name w:val="2 Číslovaný odstavec článku"/>
    <w:basedOn w:val="1Nadpislnku"/>
    <w:rsid w:val="0046692E"/>
    <w:pPr>
      <w:keepNext w:val="0"/>
      <w:numPr>
        <w:ilvl w:val="1"/>
      </w:numPr>
      <w:pBdr>
        <w:bottom w:val="none" w:sz="0" w:space="0" w:color="auto"/>
      </w:pBdr>
      <w:spacing w:before="120"/>
      <w:jc w:val="both"/>
      <w:outlineLvl w:val="1"/>
    </w:pPr>
    <w:rPr>
      <w:b w:val="0"/>
      <w:sz w:val="20"/>
    </w:rPr>
  </w:style>
  <w:style w:type="paragraph" w:customStyle="1" w:styleId="3slovanbod">
    <w:name w:val="3 Číslovaný bod"/>
    <w:basedOn w:val="2slovanodstaveclnku"/>
    <w:rsid w:val="0046692E"/>
    <w:pPr>
      <w:keepLines/>
      <w:numPr>
        <w:ilvl w:val="2"/>
      </w:numPr>
      <w:outlineLvl w:val="2"/>
    </w:pPr>
  </w:style>
  <w:style w:type="paragraph" w:customStyle="1" w:styleId="4slovanpodbod">
    <w:name w:val="4 Číslovaný podbod"/>
    <w:basedOn w:val="3slovanbod"/>
    <w:rsid w:val="0046692E"/>
    <w:pPr>
      <w:numPr>
        <w:ilvl w:val="3"/>
      </w:numPr>
      <w:outlineLvl w:val="3"/>
    </w:pPr>
  </w:style>
  <w:style w:type="paragraph" w:styleId="Zkladntext2">
    <w:name w:val="Body Text 2"/>
    <w:basedOn w:val="Normln"/>
    <w:link w:val="Zkladntext2Char"/>
    <w:semiHidden/>
    <w:rsid w:val="0046692E"/>
    <w:pPr>
      <w:jc w:val="both"/>
    </w:pPr>
    <w:rPr>
      <w:rFonts w:ascii="Arial" w:hAnsi="Arial"/>
    </w:rPr>
  </w:style>
  <w:style w:type="character" w:customStyle="1" w:styleId="Zkladntext2Char">
    <w:name w:val="Základní text 2 Char"/>
    <w:basedOn w:val="Standardnpsmoodstavce"/>
    <w:link w:val="Zkladntext2"/>
    <w:semiHidden/>
    <w:rsid w:val="0046692E"/>
    <w:rPr>
      <w:rFonts w:ascii="Arial" w:eastAsia="Times New Roman" w:hAnsi="Arial" w:cs="Times New Roman"/>
      <w:sz w:val="20"/>
      <w:szCs w:val="20"/>
      <w:lang w:eastAsia="cs-CZ"/>
    </w:rPr>
  </w:style>
  <w:style w:type="paragraph" w:styleId="Zhlav">
    <w:name w:val="header"/>
    <w:basedOn w:val="Normln"/>
    <w:link w:val="ZhlavChar"/>
    <w:semiHidden/>
    <w:rsid w:val="0046692E"/>
    <w:pPr>
      <w:tabs>
        <w:tab w:val="center" w:pos="4536"/>
        <w:tab w:val="right" w:pos="9072"/>
      </w:tabs>
    </w:pPr>
  </w:style>
  <w:style w:type="character" w:customStyle="1" w:styleId="ZhlavChar">
    <w:name w:val="Záhlaví Char"/>
    <w:basedOn w:val="Standardnpsmoodstavce"/>
    <w:link w:val="Zhlav"/>
    <w:semiHidden/>
    <w:rsid w:val="0046692E"/>
    <w:rPr>
      <w:rFonts w:ascii="Times New Roman" w:eastAsia="Times New Roman" w:hAnsi="Times New Roman" w:cs="Times New Roman"/>
      <w:sz w:val="20"/>
      <w:szCs w:val="20"/>
      <w:lang w:eastAsia="cs-CZ"/>
    </w:rPr>
  </w:style>
  <w:style w:type="paragraph" w:styleId="Zpat">
    <w:name w:val="footer"/>
    <w:basedOn w:val="Normln"/>
    <w:link w:val="ZpatChar"/>
    <w:semiHidden/>
    <w:rsid w:val="0046692E"/>
    <w:pPr>
      <w:tabs>
        <w:tab w:val="center" w:pos="4536"/>
        <w:tab w:val="right" w:pos="9072"/>
      </w:tabs>
    </w:pPr>
  </w:style>
  <w:style w:type="character" w:customStyle="1" w:styleId="ZpatChar">
    <w:name w:val="Zápatí Char"/>
    <w:basedOn w:val="Standardnpsmoodstavce"/>
    <w:link w:val="Zpat"/>
    <w:semiHidden/>
    <w:rsid w:val="0046692E"/>
    <w:rPr>
      <w:rFonts w:ascii="Times New Roman" w:eastAsia="Times New Roman" w:hAnsi="Times New Roman" w:cs="Times New Roman"/>
      <w:sz w:val="20"/>
      <w:szCs w:val="20"/>
      <w:lang w:eastAsia="cs-CZ"/>
    </w:rPr>
  </w:style>
  <w:style w:type="character" w:styleId="slostrnky">
    <w:name w:val="page number"/>
    <w:basedOn w:val="Standardnpsmoodstavce"/>
    <w:semiHidden/>
    <w:rsid w:val="0046692E"/>
  </w:style>
  <w:style w:type="character" w:customStyle="1" w:styleId="text1">
    <w:name w:val="text1"/>
    <w:rsid w:val="00B621D1"/>
    <w:rPr>
      <w:rFonts w:ascii="Arial" w:hAnsi="Arial" w:cs="Arial" w:hint="default"/>
      <w:color w:val="333333"/>
      <w:sz w:val="22"/>
      <w:szCs w:val="22"/>
    </w:rPr>
  </w:style>
  <w:style w:type="paragraph" w:styleId="Rozloendokumentu">
    <w:name w:val="Document Map"/>
    <w:basedOn w:val="Normln"/>
    <w:link w:val="RozloendokumentuChar"/>
    <w:semiHidden/>
    <w:rsid w:val="001D5540"/>
    <w:pPr>
      <w:shd w:val="clear" w:color="auto" w:fill="000080"/>
      <w:jc w:val="both"/>
    </w:pPr>
    <w:rPr>
      <w:rFonts w:ascii="Tahoma" w:hAnsi="Tahoma"/>
    </w:rPr>
  </w:style>
  <w:style w:type="character" w:customStyle="1" w:styleId="RozloendokumentuChar">
    <w:name w:val="Rozložení dokumentu Char"/>
    <w:basedOn w:val="Standardnpsmoodstavce"/>
    <w:link w:val="Rozloendokumentu"/>
    <w:semiHidden/>
    <w:rsid w:val="001D5540"/>
    <w:rPr>
      <w:rFonts w:ascii="Tahoma" w:eastAsia="Times New Roman" w:hAnsi="Tahoma" w:cs="Times New Roman"/>
      <w:sz w:val="20"/>
      <w:szCs w:val="20"/>
      <w:shd w:val="clear" w:color="auto" w:fill="000080"/>
      <w:lang w:eastAsia="cs-CZ"/>
    </w:rPr>
  </w:style>
  <w:style w:type="character" w:customStyle="1" w:styleId="Nadpis2Char">
    <w:name w:val="Nadpis 2 Char"/>
    <w:basedOn w:val="Standardnpsmoodstavce"/>
    <w:link w:val="Nadpis2"/>
    <w:rsid w:val="003E56E0"/>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64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http://www.poh.cz/protikorupcni-a-compliance-program/d-1346/p1=14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1087</Words>
  <Characters>6415</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MHM computer a.s.</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Kříž</dc:creator>
  <cp:lastModifiedBy>Hrdina Jan</cp:lastModifiedBy>
  <cp:revision>13</cp:revision>
  <cp:lastPrinted>2021-01-21T08:48:00Z</cp:lastPrinted>
  <dcterms:created xsi:type="dcterms:W3CDTF">2021-01-21T08:53:00Z</dcterms:created>
  <dcterms:modified xsi:type="dcterms:W3CDTF">2021-02-04T11:06:00Z</dcterms:modified>
</cp:coreProperties>
</file>