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AE06C" w14:textId="693858CC" w:rsidR="008F313B" w:rsidRPr="00A435EA" w:rsidRDefault="00945178" w:rsidP="00164211">
      <w:pPr>
        <w:pStyle w:val="Nadpis1"/>
        <w:jc w:val="center"/>
        <w:rPr>
          <w:b w:val="0"/>
          <w:sz w:val="22"/>
          <w:szCs w:val="22"/>
        </w:rPr>
      </w:pPr>
      <w:bookmarkStart w:id="0" w:name="_GoBack"/>
      <w:bookmarkEnd w:id="0"/>
      <w:r w:rsidRPr="00164211">
        <w:rPr>
          <w:rFonts w:ascii="Times New Roman" w:hAnsi="Times New Roman" w:cs="Times New Roman"/>
          <w:sz w:val="22"/>
          <w:szCs w:val="22"/>
        </w:rPr>
        <w:t>SMLOUVA O ÚČASTI NA ŘEŠENÍ PROJEKTU</w:t>
      </w:r>
      <w:r w:rsidR="00671B3D" w:rsidRPr="00164211">
        <w:rPr>
          <w:rFonts w:ascii="Times New Roman" w:hAnsi="Times New Roman" w:cs="Times New Roman"/>
          <w:sz w:val="22"/>
          <w:szCs w:val="22"/>
        </w:rPr>
        <w:t xml:space="preserve"> </w:t>
      </w:r>
      <w:r w:rsidR="00EC7AC9">
        <w:rPr>
          <w:rFonts w:ascii="Times New Roman" w:hAnsi="Times New Roman" w:cs="Times New Roman"/>
          <w:sz w:val="22"/>
          <w:szCs w:val="22"/>
        </w:rPr>
        <w:t xml:space="preserve">Č. </w:t>
      </w:r>
      <w:r w:rsidR="009A252F" w:rsidRPr="00CC6DB1">
        <w:rPr>
          <w:rFonts w:ascii="Times New Roman" w:hAnsi="Times New Roman" w:cs="Times New Roman"/>
          <w:sz w:val="22"/>
          <w:szCs w:val="22"/>
        </w:rPr>
        <w:t>QK</w:t>
      </w:r>
      <w:r w:rsidR="009A252F">
        <w:rPr>
          <w:rFonts w:ascii="Times New Roman" w:hAnsi="Times New Roman" w:cs="Times New Roman"/>
          <w:sz w:val="22"/>
          <w:szCs w:val="22"/>
        </w:rPr>
        <w:t>21010130</w:t>
      </w:r>
      <w:r w:rsidR="008F313B" w:rsidRPr="00164211">
        <w:rPr>
          <w:rFonts w:ascii="Times New Roman" w:hAnsi="Times New Roman" w:cs="Times New Roman"/>
          <w:sz w:val="22"/>
          <w:szCs w:val="22"/>
        </w:rPr>
        <w:br/>
      </w:r>
      <w:r w:rsidR="00E033F5" w:rsidRPr="00A435EA">
        <w:rPr>
          <w:b w:val="0"/>
          <w:sz w:val="22"/>
          <w:szCs w:val="22"/>
        </w:rPr>
        <w:t>(dále jen „</w:t>
      </w:r>
      <w:r w:rsidR="00D05C7B">
        <w:rPr>
          <w:sz w:val="22"/>
          <w:szCs w:val="22"/>
        </w:rPr>
        <w:t>S</w:t>
      </w:r>
      <w:r w:rsidR="00E033F5" w:rsidRPr="00E033F5">
        <w:rPr>
          <w:sz w:val="22"/>
          <w:szCs w:val="22"/>
        </w:rPr>
        <w:t>mlouva</w:t>
      </w:r>
      <w:r w:rsidR="00E033F5" w:rsidRPr="00A435EA">
        <w:rPr>
          <w:b w:val="0"/>
          <w:sz w:val="22"/>
          <w:szCs w:val="22"/>
        </w:rPr>
        <w:t>“)</w:t>
      </w:r>
    </w:p>
    <w:p w14:paraId="01C14A37" w14:textId="77777777" w:rsidR="00A435EA" w:rsidRDefault="00D3069C" w:rsidP="00B30BE2">
      <w:pPr>
        <w:pStyle w:val="Zkladntext"/>
        <w:jc w:val="center"/>
        <w:rPr>
          <w:rFonts w:ascii="Times New Roman" w:hAnsi="Times New Roman"/>
          <w:b/>
          <w:bCs/>
          <w:sz w:val="22"/>
          <w:szCs w:val="22"/>
          <w:lang w:val="cs-CZ"/>
        </w:rPr>
      </w:pPr>
      <w:r w:rsidRPr="00164211" w:rsidDel="003031AB">
        <w:rPr>
          <w:rFonts w:ascii="Times New Roman" w:hAnsi="Times New Roman"/>
          <w:sz w:val="22"/>
          <w:szCs w:val="22"/>
        </w:rPr>
        <w:t xml:space="preserve"> </w:t>
      </w:r>
      <w:r w:rsidR="00F9493F">
        <w:rPr>
          <w:rFonts w:ascii="Times New Roman" w:hAnsi="Times New Roman"/>
          <w:b/>
          <w:bCs/>
          <w:sz w:val="22"/>
          <w:szCs w:val="22"/>
          <w:lang w:val="cs-CZ"/>
        </w:rPr>
        <w:t xml:space="preserve">uzavřená </w:t>
      </w:r>
      <w:r w:rsidR="00945178" w:rsidRPr="00164211">
        <w:rPr>
          <w:rFonts w:ascii="Times New Roman" w:hAnsi="Times New Roman"/>
          <w:b/>
          <w:bCs/>
          <w:sz w:val="22"/>
          <w:szCs w:val="22"/>
          <w:lang w:val="cs-CZ"/>
        </w:rPr>
        <w:t>dle § 1746 odst. 2 zákona č. 89/2012 Sb., občanský zákoník, v</w:t>
      </w:r>
      <w:r w:rsidR="00A435EA">
        <w:rPr>
          <w:rFonts w:ascii="Times New Roman" w:hAnsi="Times New Roman"/>
          <w:b/>
          <w:bCs/>
          <w:sz w:val="22"/>
          <w:szCs w:val="22"/>
          <w:lang w:val="cs-CZ"/>
        </w:rPr>
        <w:t>e</w:t>
      </w:r>
      <w:r w:rsidR="00945178" w:rsidRPr="00164211">
        <w:rPr>
          <w:rFonts w:ascii="Times New Roman" w:hAnsi="Times New Roman"/>
          <w:b/>
          <w:bCs/>
          <w:sz w:val="22"/>
          <w:szCs w:val="22"/>
          <w:lang w:val="cs-CZ"/>
        </w:rPr>
        <w:t xml:space="preserve"> znění</w:t>
      </w:r>
      <w:r w:rsidR="00672EBB" w:rsidRPr="00164211">
        <w:rPr>
          <w:rFonts w:ascii="Times New Roman" w:hAnsi="Times New Roman"/>
          <w:b/>
          <w:bCs/>
          <w:sz w:val="22"/>
          <w:szCs w:val="22"/>
          <w:lang w:val="cs-CZ"/>
        </w:rPr>
        <w:t xml:space="preserve"> </w:t>
      </w:r>
      <w:r w:rsidR="00A435EA">
        <w:rPr>
          <w:rFonts w:ascii="Times New Roman" w:hAnsi="Times New Roman"/>
          <w:b/>
          <w:bCs/>
          <w:sz w:val="22"/>
          <w:szCs w:val="22"/>
          <w:lang w:val="cs-CZ"/>
        </w:rPr>
        <w:t xml:space="preserve">pozdějších předpisů </w:t>
      </w:r>
      <w:r w:rsidR="00672EBB" w:rsidRPr="00164211">
        <w:rPr>
          <w:rFonts w:ascii="Times New Roman" w:hAnsi="Times New Roman"/>
          <w:b/>
          <w:bCs/>
          <w:sz w:val="22"/>
          <w:szCs w:val="22"/>
          <w:lang w:val="cs-CZ"/>
        </w:rPr>
        <w:t>(dále jen „OZ“¨)</w:t>
      </w:r>
      <w:r w:rsidR="00945178" w:rsidRPr="00164211">
        <w:rPr>
          <w:rFonts w:ascii="Times New Roman" w:hAnsi="Times New Roman"/>
          <w:b/>
          <w:bCs/>
          <w:sz w:val="22"/>
          <w:szCs w:val="22"/>
          <w:lang w:val="cs-CZ"/>
        </w:rPr>
        <w:t xml:space="preserve"> a zákona č. 130/2002 Sb., zákon o podpoře výzkumu experimentálního vývoje a inovací</w:t>
      </w:r>
      <w:r w:rsidR="00381332" w:rsidRPr="00164211">
        <w:rPr>
          <w:rFonts w:ascii="Times New Roman" w:hAnsi="Times New Roman"/>
          <w:b/>
          <w:bCs/>
          <w:sz w:val="22"/>
          <w:szCs w:val="22"/>
          <w:lang w:val="cs-CZ"/>
        </w:rPr>
        <w:t xml:space="preserve"> z veřejných prostředků</w:t>
      </w:r>
      <w:r w:rsidR="00F9493F">
        <w:rPr>
          <w:rFonts w:ascii="Times New Roman" w:hAnsi="Times New Roman"/>
          <w:b/>
          <w:bCs/>
          <w:sz w:val="22"/>
          <w:szCs w:val="22"/>
          <w:lang w:val="cs-CZ"/>
        </w:rPr>
        <w:t>,</w:t>
      </w:r>
      <w:r w:rsidR="00945178" w:rsidRPr="00164211">
        <w:rPr>
          <w:rFonts w:ascii="Times New Roman" w:hAnsi="Times New Roman"/>
          <w:b/>
          <w:bCs/>
          <w:sz w:val="22"/>
          <w:szCs w:val="22"/>
          <w:lang w:val="cs-CZ"/>
        </w:rPr>
        <w:t xml:space="preserve"> ve znění pozdějších předpisů</w:t>
      </w:r>
      <w:r w:rsidR="00672EBB" w:rsidRPr="00164211">
        <w:rPr>
          <w:rFonts w:ascii="Times New Roman" w:hAnsi="Times New Roman"/>
          <w:b/>
          <w:bCs/>
          <w:sz w:val="22"/>
          <w:szCs w:val="22"/>
          <w:lang w:val="cs-CZ"/>
        </w:rPr>
        <w:t xml:space="preserve"> </w:t>
      </w:r>
    </w:p>
    <w:p w14:paraId="52DB27AF" w14:textId="5899077E" w:rsidR="00945178" w:rsidRPr="00164211" w:rsidRDefault="00672EBB" w:rsidP="00B30BE2">
      <w:pPr>
        <w:pStyle w:val="Zkladntext"/>
        <w:jc w:val="center"/>
        <w:rPr>
          <w:rFonts w:ascii="Times New Roman" w:hAnsi="Times New Roman"/>
          <w:b/>
          <w:bCs/>
          <w:sz w:val="22"/>
          <w:szCs w:val="22"/>
          <w:lang w:val="cs-CZ"/>
        </w:rPr>
      </w:pPr>
      <w:r w:rsidRPr="00164211">
        <w:rPr>
          <w:rFonts w:ascii="Times New Roman" w:hAnsi="Times New Roman"/>
          <w:b/>
          <w:bCs/>
          <w:sz w:val="22"/>
          <w:szCs w:val="22"/>
          <w:lang w:val="cs-CZ"/>
        </w:rPr>
        <w:t>(dále jen „Z</w:t>
      </w:r>
      <w:r w:rsidR="0093267A" w:rsidRPr="00164211">
        <w:rPr>
          <w:rFonts w:ascii="Times New Roman" w:hAnsi="Times New Roman"/>
          <w:b/>
          <w:bCs/>
          <w:sz w:val="22"/>
          <w:szCs w:val="22"/>
          <w:lang w:val="cs-CZ"/>
        </w:rPr>
        <w:t>P</w:t>
      </w:r>
      <w:r w:rsidRPr="00164211">
        <w:rPr>
          <w:rFonts w:ascii="Times New Roman" w:hAnsi="Times New Roman"/>
          <w:b/>
          <w:bCs/>
          <w:sz w:val="22"/>
          <w:szCs w:val="22"/>
          <w:lang w:val="cs-CZ"/>
        </w:rPr>
        <w:t>VV“</w:t>
      </w:r>
      <w:r w:rsidR="00A70622" w:rsidRPr="00164211">
        <w:rPr>
          <w:rFonts w:ascii="Times New Roman" w:hAnsi="Times New Roman"/>
          <w:b/>
          <w:bCs/>
          <w:sz w:val="22"/>
          <w:szCs w:val="22"/>
          <w:lang w:val="cs-CZ"/>
        </w:rPr>
        <w:t>)</w:t>
      </w:r>
    </w:p>
    <w:p w14:paraId="18040DB9" w14:textId="77777777" w:rsidR="00945178" w:rsidRDefault="00945178" w:rsidP="00B30BE2">
      <w:pPr>
        <w:autoSpaceDE/>
        <w:autoSpaceDN/>
        <w:jc w:val="center"/>
        <w:rPr>
          <w:rFonts w:ascii="Times New Roman" w:hAnsi="Times New Roman" w:cs="Times New Roman"/>
          <w:lang w:val="cs-CZ"/>
        </w:rPr>
      </w:pPr>
    </w:p>
    <w:p w14:paraId="6E8F20E3" w14:textId="77777777" w:rsidR="008F313B" w:rsidRDefault="008F313B" w:rsidP="00164211">
      <w:pPr>
        <w:autoSpaceDE/>
        <w:autoSpaceDN/>
        <w:rPr>
          <w:rFonts w:ascii="Times New Roman" w:hAnsi="Times New Roman" w:cs="Times New Roman"/>
          <w:lang w:val="cs-CZ"/>
        </w:rPr>
      </w:pPr>
      <w:r>
        <w:rPr>
          <w:rFonts w:ascii="Times New Roman" w:hAnsi="Times New Roman" w:cs="Times New Roman"/>
          <w:lang w:val="cs-CZ"/>
        </w:rPr>
        <w:t>Níže uvedené smluvní strany:</w:t>
      </w:r>
    </w:p>
    <w:p w14:paraId="03ED8487" w14:textId="77777777" w:rsidR="008F313B" w:rsidRPr="001700FA" w:rsidRDefault="008F313B" w:rsidP="00B30BE2">
      <w:pPr>
        <w:autoSpaceDE/>
        <w:autoSpaceDN/>
        <w:jc w:val="center"/>
        <w:rPr>
          <w:rFonts w:ascii="Times New Roman" w:hAnsi="Times New Roman" w:cs="Times New Roman"/>
          <w:lang w:val="cs-CZ"/>
        </w:rPr>
      </w:pPr>
    </w:p>
    <w:p w14:paraId="0D23C4B5" w14:textId="3A8B7ED6" w:rsidR="00945178" w:rsidRPr="001700FA" w:rsidRDefault="00945178" w:rsidP="00164211">
      <w:pPr>
        <w:pStyle w:val="Zkladntext"/>
        <w:rPr>
          <w:rFonts w:ascii="Times New Roman" w:hAnsi="Times New Roman"/>
          <w:b/>
          <w:bCs/>
          <w:sz w:val="20"/>
          <w:szCs w:val="20"/>
          <w:lang w:val="cs-CZ"/>
        </w:rPr>
      </w:pPr>
    </w:p>
    <w:p w14:paraId="21FB943B" w14:textId="62698B54" w:rsidR="004371D5" w:rsidRPr="00F71A81" w:rsidRDefault="004371D5" w:rsidP="004371D5">
      <w:pPr>
        <w:pStyle w:val="Zkladntext"/>
        <w:jc w:val="left"/>
        <w:rPr>
          <w:rFonts w:ascii="Times New Roman" w:hAnsi="Times New Roman"/>
          <w:b/>
          <w:sz w:val="20"/>
          <w:szCs w:val="20"/>
          <w:lang w:val="cs-CZ"/>
        </w:rPr>
      </w:pPr>
      <w:r w:rsidRPr="00F71A81">
        <w:rPr>
          <w:rFonts w:ascii="Times New Roman" w:hAnsi="Times New Roman"/>
          <w:b/>
          <w:sz w:val="20"/>
          <w:szCs w:val="20"/>
          <w:lang w:val="cs-CZ"/>
        </w:rPr>
        <w:t>Výzkumný ústav meliorací a ochrany půdy, 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v.</w:t>
      </w:r>
      <w:r w:rsidR="00075933">
        <w:rPr>
          <w:rFonts w:ascii="Times New Roman" w:hAnsi="Times New Roman"/>
          <w:b/>
          <w:sz w:val="20"/>
          <w:szCs w:val="20"/>
          <w:lang w:val="cs-CZ"/>
        </w:rPr>
        <w:t xml:space="preserve"> </w:t>
      </w:r>
      <w:r w:rsidRPr="00F71A81">
        <w:rPr>
          <w:rFonts w:ascii="Times New Roman" w:hAnsi="Times New Roman"/>
          <w:b/>
          <w:sz w:val="20"/>
          <w:szCs w:val="20"/>
          <w:lang w:val="cs-CZ"/>
        </w:rPr>
        <w:t>i.</w:t>
      </w:r>
    </w:p>
    <w:p w14:paraId="4B725C9F" w14:textId="62A3134F"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Se sídlem:</w:t>
      </w:r>
      <w:r w:rsidRPr="00F71A81">
        <w:rPr>
          <w:rFonts w:ascii="Times New Roman" w:hAnsi="Times New Roman"/>
          <w:sz w:val="20"/>
          <w:szCs w:val="20"/>
          <w:lang w:val="cs-CZ"/>
        </w:rPr>
        <w:tab/>
        <w:t xml:space="preserve">Žabovřeská 250, </w:t>
      </w:r>
      <w:r w:rsidR="006E41B7" w:rsidRPr="006E41B7">
        <w:rPr>
          <w:rFonts w:ascii="Times New Roman" w:hAnsi="Times New Roman"/>
          <w:sz w:val="20"/>
          <w:szCs w:val="20"/>
          <w:lang w:val="cs-CZ"/>
        </w:rPr>
        <w:t>156 27</w:t>
      </w:r>
      <w:r w:rsidR="006E41B7" w:rsidRPr="00C50BF3">
        <w:rPr>
          <w:rFonts w:ascii="Times New Roman" w:hAnsi="Times New Roman"/>
          <w:sz w:val="20"/>
          <w:szCs w:val="20"/>
          <w:lang w:val="cs-CZ"/>
        </w:rPr>
        <w:t xml:space="preserve"> </w:t>
      </w:r>
      <w:r w:rsidRPr="006E41B7">
        <w:rPr>
          <w:rFonts w:ascii="Times New Roman" w:hAnsi="Times New Roman"/>
          <w:sz w:val="20"/>
          <w:szCs w:val="20"/>
          <w:lang w:val="cs-CZ"/>
        </w:rPr>
        <w:t>Praha 5</w:t>
      </w:r>
      <w:r w:rsidR="006E41B7" w:rsidRPr="006E41B7">
        <w:rPr>
          <w:rFonts w:ascii="Times New Roman" w:hAnsi="Times New Roman"/>
          <w:sz w:val="20"/>
          <w:szCs w:val="20"/>
          <w:lang w:val="cs-CZ"/>
        </w:rPr>
        <w:t xml:space="preserve"> -</w:t>
      </w:r>
      <w:r w:rsidRPr="00F71A81">
        <w:rPr>
          <w:rFonts w:ascii="Times New Roman" w:hAnsi="Times New Roman"/>
          <w:sz w:val="20"/>
          <w:szCs w:val="20"/>
          <w:lang w:val="cs-CZ"/>
        </w:rPr>
        <w:t xml:space="preserve"> Zbraslav </w:t>
      </w:r>
    </w:p>
    <w:p w14:paraId="7D581AA5"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00027049</w:t>
      </w:r>
      <w:r w:rsidRPr="00F71A81">
        <w:rPr>
          <w:rFonts w:ascii="Times New Roman" w:hAnsi="Times New Roman"/>
          <w:sz w:val="20"/>
          <w:szCs w:val="20"/>
          <w:lang w:val="cs-CZ"/>
        </w:rPr>
        <w:tab/>
      </w:r>
      <w:r w:rsidRPr="00F71A81">
        <w:rPr>
          <w:rFonts w:ascii="Times New Roman" w:hAnsi="Times New Roman"/>
          <w:sz w:val="20"/>
          <w:szCs w:val="20"/>
          <w:lang w:val="cs-CZ"/>
        </w:rPr>
        <w:tab/>
      </w:r>
    </w:p>
    <w:p w14:paraId="380338CF" w14:textId="77777777"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CZ00027049</w:t>
      </w:r>
      <w:r w:rsidRPr="00F71A81">
        <w:rPr>
          <w:rFonts w:ascii="Times New Roman" w:hAnsi="Times New Roman"/>
          <w:sz w:val="20"/>
          <w:szCs w:val="20"/>
          <w:lang w:val="cs-CZ"/>
        </w:rPr>
        <w:tab/>
      </w:r>
    </w:p>
    <w:p w14:paraId="6EA72341" w14:textId="31B37EA0"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Zastoupen</w:t>
      </w:r>
      <w:r w:rsidR="009A6487">
        <w:rPr>
          <w:rFonts w:ascii="Times New Roman" w:hAnsi="Times New Roman"/>
          <w:sz w:val="20"/>
          <w:szCs w:val="20"/>
          <w:lang w:val="cs-CZ"/>
        </w:rPr>
        <w:t>a</w:t>
      </w:r>
      <w:r w:rsidRPr="00F71A81">
        <w:rPr>
          <w:rFonts w:ascii="Times New Roman" w:hAnsi="Times New Roman"/>
          <w:sz w:val="20"/>
          <w:szCs w:val="20"/>
          <w:lang w:val="cs-CZ"/>
        </w:rPr>
        <w:t xml:space="preserve">: </w:t>
      </w:r>
      <w:r w:rsidRPr="00F71A81">
        <w:rPr>
          <w:rFonts w:ascii="Times New Roman" w:hAnsi="Times New Roman"/>
          <w:sz w:val="20"/>
          <w:szCs w:val="20"/>
          <w:lang w:val="cs-CZ"/>
        </w:rPr>
        <w:tab/>
      </w:r>
      <w:r w:rsidR="00515F2D">
        <w:rPr>
          <w:rFonts w:ascii="Times New Roman" w:hAnsi="Times New Roman"/>
          <w:sz w:val="20"/>
          <w:szCs w:val="20"/>
          <w:lang w:val="cs-CZ"/>
        </w:rPr>
        <w:t>prof</w:t>
      </w:r>
      <w:r w:rsidRPr="00F71A81">
        <w:rPr>
          <w:rFonts w:ascii="Times New Roman" w:hAnsi="Times New Roman"/>
          <w:sz w:val="20"/>
          <w:szCs w:val="20"/>
          <w:lang w:val="cs-CZ"/>
        </w:rPr>
        <w:t>. Ing. Radim</w:t>
      </w:r>
      <w:r w:rsidR="009A6487">
        <w:rPr>
          <w:rFonts w:ascii="Times New Roman" w:hAnsi="Times New Roman"/>
          <w:sz w:val="20"/>
          <w:szCs w:val="20"/>
          <w:lang w:val="cs-CZ"/>
        </w:rPr>
        <w:t>em</w:t>
      </w:r>
      <w:r w:rsidRPr="00F71A81">
        <w:rPr>
          <w:rFonts w:ascii="Times New Roman" w:hAnsi="Times New Roman"/>
          <w:sz w:val="20"/>
          <w:szCs w:val="20"/>
          <w:lang w:val="cs-CZ"/>
        </w:rPr>
        <w:t xml:space="preserve"> V</w:t>
      </w:r>
      <w:r w:rsidR="009A6487">
        <w:rPr>
          <w:rFonts w:ascii="Times New Roman" w:hAnsi="Times New Roman"/>
          <w:sz w:val="20"/>
          <w:szCs w:val="20"/>
          <w:lang w:val="cs-CZ"/>
        </w:rPr>
        <w:t>áchou</w:t>
      </w:r>
      <w:r w:rsidRPr="00F71A81">
        <w:rPr>
          <w:rFonts w:ascii="Times New Roman" w:hAnsi="Times New Roman"/>
          <w:sz w:val="20"/>
          <w:szCs w:val="20"/>
          <w:lang w:val="cs-CZ"/>
        </w:rPr>
        <w:t>, Ph.D.</w:t>
      </w:r>
      <w:r w:rsidR="009A6487">
        <w:rPr>
          <w:rFonts w:ascii="Times New Roman" w:hAnsi="Times New Roman"/>
          <w:sz w:val="20"/>
          <w:szCs w:val="20"/>
          <w:lang w:val="cs-CZ"/>
        </w:rPr>
        <w:t>, ředitelem</w:t>
      </w:r>
      <w:r w:rsidRPr="00F71A81">
        <w:rPr>
          <w:rFonts w:ascii="Times New Roman" w:hAnsi="Times New Roman"/>
          <w:sz w:val="20"/>
          <w:szCs w:val="20"/>
          <w:lang w:val="cs-CZ"/>
        </w:rPr>
        <w:tab/>
      </w:r>
    </w:p>
    <w:p w14:paraId="1D006E73" w14:textId="6607B062" w:rsidR="004371D5" w:rsidRPr="00F71A81" w:rsidRDefault="004371D5" w:rsidP="004371D5">
      <w:pPr>
        <w:pStyle w:val="Zkladntext"/>
        <w:jc w:val="left"/>
        <w:rPr>
          <w:rFonts w:ascii="Times New Roman" w:hAnsi="Times New Roman"/>
          <w:sz w:val="20"/>
          <w:szCs w:val="20"/>
          <w:lang w:val="cs-CZ"/>
        </w:rPr>
      </w:pPr>
      <w:r w:rsidRPr="00F71A81">
        <w:rPr>
          <w:rFonts w:ascii="Times New Roman" w:hAnsi="Times New Roman"/>
          <w:sz w:val="20"/>
          <w:szCs w:val="20"/>
          <w:lang w:val="cs-CZ"/>
        </w:rPr>
        <w:t>Zapsána</w:t>
      </w:r>
      <w:r w:rsidR="009A6487">
        <w:rPr>
          <w:rFonts w:ascii="Times New Roman" w:hAnsi="Times New Roman"/>
          <w:sz w:val="20"/>
          <w:szCs w:val="20"/>
          <w:lang w:val="cs-CZ"/>
        </w:rPr>
        <w:t>:</w:t>
      </w:r>
      <w:r w:rsidR="009A6487">
        <w:rPr>
          <w:rFonts w:ascii="Times New Roman" w:hAnsi="Times New Roman"/>
          <w:sz w:val="20"/>
          <w:szCs w:val="20"/>
          <w:lang w:val="cs-CZ"/>
        </w:rPr>
        <w:tab/>
      </w:r>
      <w:r w:rsidRPr="00F71A81">
        <w:rPr>
          <w:rFonts w:ascii="Times New Roman" w:hAnsi="Times New Roman"/>
          <w:sz w:val="20"/>
          <w:szCs w:val="20"/>
          <w:lang w:val="cs-CZ"/>
        </w:rPr>
        <w:t>v </w:t>
      </w:r>
      <w:r w:rsidR="009A6487">
        <w:rPr>
          <w:rFonts w:ascii="Times New Roman" w:hAnsi="Times New Roman"/>
          <w:sz w:val="20"/>
          <w:szCs w:val="20"/>
          <w:lang w:val="cs-CZ"/>
        </w:rPr>
        <w:t>r</w:t>
      </w:r>
      <w:r w:rsidRPr="00F71A81">
        <w:rPr>
          <w:rFonts w:ascii="Times New Roman" w:hAnsi="Times New Roman"/>
          <w:sz w:val="20"/>
          <w:szCs w:val="20"/>
          <w:lang w:val="cs-CZ"/>
        </w:rPr>
        <w:t>ejstříku veřejných výzkumných institucí u MŠMT</w:t>
      </w:r>
      <w:r w:rsidR="009A6487">
        <w:rPr>
          <w:rFonts w:ascii="Times New Roman" w:hAnsi="Times New Roman"/>
          <w:sz w:val="20"/>
          <w:szCs w:val="20"/>
          <w:lang w:val="cs-CZ"/>
        </w:rPr>
        <w:t xml:space="preserve"> ČR</w:t>
      </w:r>
      <w:r w:rsidRPr="00F71A81">
        <w:rPr>
          <w:rFonts w:ascii="Times New Roman" w:hAnsi="Times New Roman"/>
          <w:sz w:val="20"/>
          <w:szCs w:val="20"/>
          <w:lang w:val="cs-CZ"/>
        </w:rPr>
        <w:t xml:space="preserve"> </w:t>
      </w:r>
    </w:p>
    <w:p w14:paraId="3499F2BE" w14:textId="5CC42D54" w:rsidR="004371D5" w:rsidRPr="00E237BF" w:rsidRDefault="004371D5" w:rsidP="004371D5">
      <w:pPr>
        <w:pStyle w:val="Zkladntext"/>
        <w:tabs>
          <w:tab w:val="left" w:pos="2265"/>
        </w:tabs>
        <w:jc w:val="left"/>
        <w:rPr>
          <w:rFonts w:ascii="Times New Roman" w:hAnsi="Times New Roman"/>
          <w:sz w:val="20"/>
          <w:szCs w:val="20"/>
          <w:lang w:val="cs-CZ"/>
        </w:rPr>
      </w:pPr>
      <w:r w:rsidRPr="00F71A81">
        <w:rPr>
          <w:rFonts w:ascii="Times New Roman" w:hAnsi="Times New Roman"/>
          <w:sz w:val="20"/>
          <w:szCs w:val="20"/>
          <w:lang w:val="cs-CZ"/>
        </w:rPr>
        <w:t xml:space="preserve">Bankovní spojení: </w:t>
      </w:r>
      <w:r w:rsidRPr="00774DAC">
        <w:rPr>
          <w:rFonts w:ascii="Times New Roman" w:hAnsi="Times New Roman"/>
          <w:sz w:val="20"/>
          <w:szCs w:val="20"/>
          <w:lang w:val="cs-CZ"/>
        </w:rPr>
        <w:t>Kome</w:t>
      </w:r>
      <w:r w:rsidR="00672462" w:rsidRPr="00774DAC">
        <w:rPr>
          <w:rFonts w:ascii="Times New Roman" w:hAnsi="Times New Roman"/>
          <w:sz w:val="20"/>
          <w:szCs w:val="20"/>
          <w:lang w:val="cs-CZ"/>
        </w:rPr>
        <w:t>r</w:t>
      </w:r>
      <w:r w:rsidRPr="00774DAC">
        <w:rPr>
          <w:rFonts w:ascii="Times New Roman" w:hAnsi="Times New Roman"/>
          <w:sz w:val="20"/>
          <w:szCs w:val="20"/>
          <w:lang w:val="cs-CZ"/>
        </w:rPr>
        <w:t>ční banka, a.s.</w:t>
      </w:r>
      <w:r w:rsidR="00774DAC">
        <w:rPr>
          <w:rFonts w:ascii="Times New Roman" w:hAnsi="Times New Roman"/>
          <w:sz w:val="20"/>
          <w:szCs w:val="20"/>
          <w:lang w:val="cs-CZ"/>
        </w:rPr>
        <w:t>, Praha 5</w:t>
      </w:r>
      <w:r w:rsidRPr="00E237BF">
        <w:rPr>
          <w:rFonts w:ascii="Times New Roman" w:hAnsi="Times New Roman"/>
          <w:sz w:val="20"/>
          <w:szCs w:val="20"/>
          <w:lang w:val="cs-CZ"/>
        </w:rPr>
        <w:tab/>
      </w:r>
    </w:p>
    <w:p w14:paraId="11022902" w14:textId="77777777" w:rsidR="004371D5" w:rsidRPr="00F71A81" w:rsidRDefault="004371D5" w:rsidP="004371D5">
      <w:pPr>
        <w:pStyle w:val="Zkladntext"/>
        <w:jc w:val="left"/>
        <w:rPr>
          <w:rFonts w:ascii="Times New Roman" w:hAnsi="Times New Roman"/>
          <w:b/>
          <w:bCs/>
          <w:sz w:val="20"/>
          <w:szCs w:val="20"/>
          <w:lang w:val="cs-CZ"/>
        </w:rPr>
      </w:pPr>
      <w:r w:rsidRPr="00E237BF">
        <w:rPr>
          <w:rFonts w:ascii="Times New Roman" w:hAnsi="Times New Roman"/>
          <w:sz w:val="20"/>
          <w:szCs w:val="20"/>
          <w:lang w:val="cs-CZ"/>
        </w:rPr>
        <w:t xml:space="preserve">Účet číslo: </w:t>
      </w:r>
      <w:r w:rsidRPr="00E237BF">
        <w:rPr>
          <w:rFonts w:ascii="Times New Roman" w:hAnsi="Times New Roman"/>
          <w:sz w:val="20"/>
          <w:szCs w:val="20"/>
          <w:lang w:val="cs-CZ"/>
        </w:rPr>
        <w:tab/>
      </w:r>
      <w:r w:rsidRPr="00774DAC">
        <w:rPr>
          <w:rFonts w:ascii="Times New Roman" w:hAnsi="Times New Roman"/>
          <w:sz w:val="20"/>
          <w:szCs w:val="20"/>
          <w:lang w:val="cs-CZ"/>
        </w:rPr>
        <w:t>24635051/0100</w:t>
      </w:r>
      <w:r w:rsidRPr="00F71A81">
        <w:rPr>
          <w:rFonts w:ascii="Times New Roman" w:hAnsi="Times New Roman"/>
          <w:sz w:val="20"/>
          <w:szCs w:val="20"/>
          <w:lang w:val="cs-CZ"/>
        </w:rPr>
        <w:br/>
        <w:t xml:space="preserve">(dále jen </w:t>
      </w:r>
      <w:r w:rsidRPr="00F71A81">
        <w:rPr>
          <w:rFonts w:ascii="Times New Roman" w:hAnsi="Times New Roman"/>
          <w:b/>
          <w:sz w:val="20"/>
          <w:szCs w:val="20"/>
          <w:lang w:val="cs-CZ"/>
        </w:rPr>
        <w:t>„hlavní příjemce“</w:t>
      </w:r>
      <w:r w:rsidRPr="00F71A81">
        <w:rPr>
          <w:rFonts w:ascii="Times New Roman" w:hAnsi="Times New Roman"/>
          <w:b/>
          <w:bCs/>
          <w:sz w:val="20"/>
          <w:szCs w:val="20"/>
          <w:lang w:val="cs-CZ"/>
        </w:rPr>
        <w:t>)</w:t>
      </w:r>
    </w:p>
    <w:p w14:paraId="1AEBFE3B" w14:textId="77777777" w:rsidR="004371D5" w:rsidRPr="00F71A81" w:rsidRDefault="004371D5" w:rsidP="004371D5">
      <w:pPr>
        <w:pStyle w:val="Zkladntext"/>
        <w:rPr>
          <w:rFonts w:ascii="Times New Roman" w:hAnsi="Times New Roman"/>
          <w:sz w:val="20"/>
          <w:szCs w:val="20"/>
          <w:lang w:val="cs-CZ"/>
        </w:rPr>
      </w:pPr>
    </w:p>
    <w:p w14:paraId="6A84E25E" w14:textId="77777777" w:rsidR="004371D5" w:rsidRPr="00F71A81" w:rsidRDefault="004371D5" w:rsidP="004371D5">
      <w:pPr>
        <w:pStyle w:val="Zkladntext"/>
        <w:rPr>
          <w:rFonts w:ascii="Times New Roman" w:hAnsi="Times New Roman"/>
          <w:sz w:val="20"/>
          <w:szCs w:val="20"/>
          <w:lang w:val="cs-CZ"/>
        </w:rPr>
      </w:pPr>
      <w:r w:rsidRPr="00F71A81">
        <w:rPr>
          <w:rFonts w:ascii="Times New Roman" w:hAnsi="Times New Roman"/>
          <w:sz w:val="20"/>
          <w:szCs w:val="20"/>
          <w:lang w:val="cs-CZ"/>
        </w:rPr>
        <w:t>a</w:t>
      </w:r>
    </w:p>
    <w:p w14:paraId="06ED0E30" w14:textId="77777777" w:rsidR="004371D5" w:rsidRDefault="004371D5" w:rsidP="004371D5">
      <w:pPr>
        <w:pStyle w:val="Zkladntext"/>
        <w:rPr>
          <w:rFonts w:ascii="Times New Roman" w:hAnsi="Times New Roman"/>
          <w:b/>
          <w:bCs/>
          <w:sz w:val="20"/>
          <w:szCs w:val="20"/>
          <w:lang w:val="cs-CZ"/>
        </w:rPr>
      </w:pPr>
    </w:p>
    <w:p w14:paraId="4378B7BF" w14:textId="4BA74E51" w:rsidR="009A252F" w:rsidRDefault="009A252F" w:rsidP="004371D5">
      <w:pPr>
        <w:pStyle w:val="Zkladntext"/>
        <w:rPr>
          <w:rFonts w:ascii="Times New Roman" w:hAnsi="Times New Roman"/>
          <w:b/>
          <w:bCs/>
          <w:sz w:val="20"/>
          <w:szCs w:val="20"/>
          <w:lang w:val="cs-CZ"/>
        </w:rPr>
      </w:pPr>
      <w:r w:rsidRPr="009A252F">
        <w:rPr>
          <w:rFonts w:ascii="Times New Roman" w:hAnsi="Times New Roman"/>
          <w:b/>
          <w:bCs/>
          <w:sz w:val="20"/>
          <w:szCs w:val="20"/>
          <w:lang w:val="cs-CZ"/>
        </w:rPr>
        <w:t>Výzkumný ústav rostlinné výroby, v.v.i.</w:t>
      </w:r>
    </w:p>
    <w:p w14:paraId="2513094D" w14:textId="743932FB"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Se sídlem: </w:t>
      </w:r>
      <w:r w:rsidRPr="00F71A81">
        <w:rPr>
          <w:rFonts w:ascii="Times New Roman" w:hAnsi="Times New Roman"/>
          <w:sz w:val="20"/>
          <w:szCs w:val="20"/>
          <w:lang w:val="cs-CZ"/>
        </w:rPr>
        <w:tab/>
      </w:r>
      <w:r>
        <w:rPr>
          <w:rFonts w:ascii="Times New Roman" w:hAnsi="Times New Roman"/>
          <w:sz w:val="20"/>
          <w:szCs w:val="20"/>
          <w:lang w:val="cs-CZ"/>
        </w:rPr>
        <w:t>Drnovská 507/73</w:t>
      </w:r>
      <w:r w:rsidRPr="00F71A81">
        <w:rPr>
          <w:rFonts w:ascii="Times New Roman" w:hAnsi="Times New Roman"/>
          <w:sz w:val="20"/>
          <w:szCs w:val="20"/>
          <w:lang w:val="cs-CZ"/>
        </w:rPr>
        <w:t>, 16</w:t>
      </w:r>
      <w:r>
        <w:rPr>
          <w:rFonts w:ascii="Times New Roman" w:hAnsi="Times New Roman"/>
          <w:sz w:val="20"/>
          <w:szCs w:val="20"/>
          <w:lang w:val="cs-CZ"/>
        </w:rPr>
        <w:t>1</w:t>
      </w:r>
      <w:r w:rsidRPr="00F71A81">
        <w:rPr>
          <w:rFonts w:ascii="Times New Roman" w:hAnsi="Times New Roman"/>
          <w:sz w:val="20"/>
          <w:szCs w:val="20"/>
          <w:lang w:val="cs-CZ"/>
        </w:rPr>
        <w:t xml:space="preserve"> 00 Praha </w:t>
      </w:r>
      <w:r>
        <w:rPr>
          <w:rFonts w:ascii="Times New Roman" w:hAnsi="Times New Roman"/>
          <w:sz w:val="20"/>
          <w:szCs w:val="20"/>
          <w:lang w:val="cs-CZ"/>
        </w:rPr>
        <w:t xml:space="preserve">6 </w:t>
      </w:r>
      <w:r w:rsidRPr="00F71A81">
        <w:rPr>
          <w:rFonts w:ascii="Times New Roman" w:hAnsi="Times New Roman"/>
          <w:sz w:val="20"/>
          <w:szCs w:val="20"/>
          <w:lang w:val="cs-CZ"/>
        </w:rPr>
        <w:t xml:space="preserve">- </w:t>
      </w:r>
      <w:r>
        <w:rPr>
          <w:rFonts w:ascii="Times New Roman" w:hAnsi="Times New Roman"/>
          <w:sz w:val="20"/>
          <w:szCs w:val="20"/>
          <w:lang w:val="cs-CZ"/>
        </w:rPr>
        <w:t>Ruzyně</w:t>
      </w:r>
    </w:p>
    <w:p w14:paraId="66588D9C" w14:textId="71589210"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r>
      <w:r>
        <w:rPr>
          <w:rFonts w:ascii="Times New Roman" w:hAnsi="Times New Roman"/>
          <w:sz w:val="20"/>
          <w:szCs w:val="20"/>
          <w:lang w:val="cs-CZ"/>
        </w:rPr>
        <w:t>00027006</w:t>
      </w:r>
    </w:p>
    <w:p w14:paraId="6E3D942D" w14:textId="07A58C12"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w:t>
      </w:r>
      <w:r>
        <w:rPr>
          <w:rFonts w:ascii="Times New Roman" w:hAnsi="Times New Roman"/>
          <w:sz w:val="20"/>
          <w:szCs w:val="20"/>
          <w:lang w:val="cs-CZ"/>
        </w:rPr>
        <w:t>00027006</w:t>
      </w:r>
    </w:p>
    <w:p w14:paraId="6CF41539" w14:textId="673266E5" w:rsidR="005C61FD" w:rsidRDefault="00232ACE" w:rsidP="009A252F">
      <w:pPr>
        <w:pStyle w:val="Zkladntext"/>
        <w:jc w:val="left"/>
        <w:rPr>
          <w:rFonts w:ascii="Times New Roman" w:hAnsi="Times New Roman"/>
          <w:sz w:val="20"/>
          <w:szCs w:val="20"/>
          <w:lang w:val="cs-CZ"/>
        </w:rPr>
      </w:pPr>
      <w:r>
        <w:rPr>
          <w:rFonts w:ascii="Times New Roman" w:hAnsi="Times New Roman"/>
          <w:sz w:val="20"/>
          <w:szCs w:val="20"/>
          <w:lang w:val="cs-CZ"/>
        </w:rPr>
        <w:t xml:space="preserve">Zastoupena: </w:t>
      </w:r>
      <w:r>
        <w:rPr>
          <w:rFonts w:ascii="Times New Roman" w:hAnsi="Times New Roman"/>
          <w:sz w:val="20"/>
          <w:szCs w:val="20"/>
          <w:lang w:val="cs-CZ"/>
        </w:rPr>
        <w:tab/>
        <w:t>Ing. Františ</w:t>
      </w:r>
      <w:r w:rsidR="00122C47">
        <w:rPr>
          <w:rFonts w:ascii="Times New Roman" w:hAnsi="Times New Roman"/>
          <w:sz w:val="20"/>
          <w:szCs w:val="20"/>
          <w:lang w:val="cs-CZ"/>
        </w:rPr>
        <w:t>kem</w:t>
      </w:r>
      <w:r>
        <w:rPr>
          <w:rFonts w:ascii="Times New Roman" w:hAnsi="Times New Roman"/>
          <w:sz w:val="20"/>
          <w:szCs w:val="20"/>
          <w:lang w:val="cs-CZ"/>
        </w:rPr>
        <w:t xml:space="preserve"> Brožík</w:t>
      </w:r>
      <w:r w:rsidR="00122C47">
        <w:rPr>
          <w:rFonts w:ascii="Times New Roman" w:hAnsi="Times New Roman"/>
          <w:sz w:val="20"/>
          <w:szCs w:val="20"/>
          <w:lang w:val="cs-CZ"/>
        </w:rPr>
        <w:t>em</w:t>
      </w:r>
      <w:r>
        <w:rPr>
          <w:rFonts w:ascii="Times New Roman" w:hAnsi="Times New Roman"/>
          <w:sz w:val="20"/>
          <w:szCs w:val="20"/>
          <w:lang w:val="cs-CZ"/>
        </w:rPr>
        <w:t>, pověřený</w:t>
      </w:r>
      <w:r w:rsidR="00122C47">
        <w:rPr>
          <w:rFonts w:ascii="Times New Roman" w:hAnsi="Times New Roman"/>
          <w:sz w:val="20"/>
          <w:szCs w:val="20"/>
          <w:lang w:val="cs-CZ"/>
        </w:rPr>
        <w:t>m</w:t>
      </w:r>
      <w:r>
        <w:rPr>
          <w:rFonts w:ascii="Times New Roman" w:hAnsi="Times New Roman"/>
          <w:sz w:val="20"/>
          <w:szCs w:val="20"/>
          <w:lang w:val="cs-CZ"/>
        </w:rPr>
        <w:t xml:space="preserve"> řízením instituce</w:t>
      </w:r>
      <w:r w:rsidR="009A252F" w:rsidRPr="00F71A81">
        <w:rPr>
          <w:rFonts w:ascii="Times New Roman" w:hAnsi="Times New Roman"/>
          <w:sz w:val="20"/>
          <w:szCs w:val="20"/>
          <w:lang w:val="cs-CZ"/>
        </w:rPr>
        <w:br/>
        <w:t>Zapsaná:</w:t>
      </w:r>
      <w:r w:rsidR="009A252F" w:rsidRPr="00F71A81">
        <w:rPr>
          <w:rFonts w:ascii="Times New Roman" w:hAnsi="Times New Roman"/>
          <w:sz w:val="20"/>
          <w:szCs w:val="20"/>
          <w:lang w:val="cs-CZ"/>
        </w:rPr>
        <w:tab/>
      </w:r>
      <w:r w:rsidR="005C61FD" w:rsidRPr="00F71A81">
        <w:rPr>
          <w:rFonts w:ascii="Times New Roman" w:hAnsi="Times New Roman"/>
          <w:sz w:val="20"/>
          <w:szCs w:val="20"/>
          <w:lang w:val="cs-CZ"/>
        </w:rPr>
        <w:t>v </w:t>
      </w:r>
      <w:r w:rsidR="005C61FD">
        <w:rPr>
          <w:rFonts w:ascii="Times New Roman" w:hAnsi="Times New Roman"/>
          <w:sz w:val="20"/>
          <w:szCs w:val="20"/>
          <w:lang w:val="cs-CZ"/>
        </w:rPr>
        <w:t>r</w:t>
      </w:r>
      <w:r w:rsidR="005C61FD" w:rsidRPr="00F71A81">
        <w:rPr>
          <w:rFonts w:ascii="Times New Roman" w:hAnsi="Times New Roman"/>
          <w:sz w:val="20"/>
          <w:szCs w:val="20"/>
          <w:lang w:val="cs-CZ"/>
        </w:rPr>
        <w:t>ejstříku veřejných výzkumných institucí u MŠMT</w:t>
      </w:r>
      <w:r w:rsidR="005C61FD">
        <w:rPr>
          <w:rFonts w:ascii="Times New Roman" w:hAnsi="Times New Roman"/>
          <w:sz w:val="20"/>
          <w:szCs w:val="20"/>
          <w:lang w:val="cs-CZ"/>
        </w:rPr>
        <w:t xml:space="preserve"> ČR</w:t>
      </w:r>
      <w:r w:rsidR="005C61FD" w:rsidRPr="00F71A81">
        <w:rPr>
          <w:rFonts w:ascii="Times New Roman" w:hAnsi="Times New Roman"/>
          <w:sz w:val="20"/>
          <w:szCs w:val="20"/>
          <w:lang w:val="cs-CZ"/>
        </w:rPr>
        <w:t xml:space="preserve"> </w:t>
      </w:r>
    </w:p>
    <w:p w14:paraId="50054E35" w14:textId="46D8057F" w:rsidR="009A252F" w:rsidRPr="00774DAC" w:rsidRDefault="009A252F" w:rsidP="00774DAC">
      <w:pPr>
        <w:pStyle w:val="Zkladntext"/>
        <w:tabs>
          <w:tab w:val="left" w:pos="2265"/>
        </w:tabs>
        <w:jc w:val="left"/>
        <w:rPr>
          <w:rFonts w:ascii="Times New Roman" w:hAnsi="Times New Roman"/>
          <w:sz w:val="20"/>
          <w:szCs w:val="20"/>
          <w:lang w:val="cs-CZ"/>
        </w:rPr>
      </w:pPr>
      <w:r w:rsidRPr="00774DAC">
        <w:rPr>
          <w:rFonts w:ascii="Times New Roman" w:hAnsi="Times New Roman"/>
          <w:sz w:val="20"/>
          <w:szCs w:val="20"/>
          <w:lang w:val="cs-CZ"/>
        </w:rPr>
        <w:t>Bankovní spoj</w:t>
      </w:r>
      <w:r w:rsidR="0031668A">
        <w:rPr>
          <w:rFonts w:ascii="Times New Roman" w:hAnsi="Times New Roman"/>
          <w:sz w:val="20"/>
          <w:szCs w:val="20"/>
          <w:lang w:val="cs-CZ"/>
        </w:rPr>
        <w:t>ení</w:t>
      </w:r>
      <w:r w:rsidRPr="00774DAC">
        <w:rPr>
          <w:rFonts w:ascii="Times New Roman" w:hAnsi="Times New Roman"/>
          <w:sz w:val="20"/>
          <w:szCs w:val="20"/>
          <w:lang w:val="cs-CZ"/>
        </w:rPr>
        <w:t xml:space="preserve">: </w:t>
      </w:r>
      <w:r w:rsidR="0031668A" w:rsidRPr="00774DAC">
        <w:rPr>
          <w:rFonts w:ascii="Times New Roman" w:hAnsi="Times New Roman"/>
          <w:sz w:val="20"/>
          <w:szCs w:val="20"/>
          <w:lang w:val="cs-CZ"/>
        </w:rPr>
        <w:t>Komerční banka</w:t>
      </w:r>
      <w:r w:rsidR="00774DAC">
        <w:rPr>
          <w:rFonts w:ascii="Times New Roman" w:hAnsi="Times New Roman"/>
          <w:sz w:val="20"/>
          <w:szCs w:val="20"/>
          <w:lang w:val="cs-CZ"/>
        </w:rPr>
        <w:t>, a.s.</w:t>
      </w:r>
      <w:r w:rsidR="0031668A" w:rsidRPr="00774DAC">
        <w:rPr>
          <w:rFonts w:ascii="Times New Roman" w:hAnsi="Times New Roman"/>
          <w:sz w:val="20"/>
          <w:szCs w:val="20"/>
          <w:lang w:val="cs-CZ"/>
        </w:rPr>
        <w:t>, Praha 6</w:t>
      </w:r>
    </w:p>
    <w:p w14:paraId="76962D4E" w14:textId="568847C1" w:rsidR="009A252F" w:rsidRPr="00F71A81" w:rsidRDefault="009A252F" w:rsidP="00774DAC">
      <w:pPr>
        <w:pStyle w:val="Zkladntext"/>
        <w:tabs>
          <w:tab w:val="left" w:pos="2265"/>
        </w:tabs>
        <w:jc w:val="left"/>
        <w:rPr>
          <w:rFonts w:ascii="Times New Roman" w:hAnsi="Times New Roman"/>
          <w:sz w:val="20"/>
          <w:szCs w:val="20"/>
          <w:lang w:val="cs-CZ"/>
        </w:rPr>
      </w:pPr>
      <w:r w:rsidRPr="00774DAC">
        <w:rPr>
          <w:rFonts w:ascii="Times New Roman" w:hAnsi="Times New Roman"/>
          <w:sz w:val="20"/>
          <w:szCs w:val="20"/>
          <w:lang w:val="cs-CZ"/>
        </w:rPr>
        <w:t>Účet číslo:</w:t>
      </w:r>
      <w:r w:rsidRPr="00F71A81">
        <w:rPr>
          <w:rFonts w:ascii="Times New Roman" w:hAnsi="Times New Roman"/>
          <w:sz w:val="20"/>
          <w:szCs w:val="20"/>
          <w:lang w:val="cs-CZ"/>
        </w:rPr>
        <w:t xml:space="preserve"> </w:t>
      </w:r>
      <w:r w:rsidR="0031668A">
        <w:rPr>
          <w:rFonts w:ascii="Times New Roman" w:hAnsi="Times New Roman"/>
          <w:sz w:val="20"/>
          <w:szCs w:val="20"/>
          <w:lang w:val="cs-CZ"/>
        </w:rPr>
        <w:t xml:space="preserve">        </w:t>
      </w:r>
      <w:r w:rsidR="00122C47">
        <w:rPr>
          <w:rFonts w:ascii="Times New Roman" w:hAnsi="Times New Roman"/>
          <w:sz w:val="20"/>
          <w:szCs w:val="20"/>
          <w:lang w:val="cs-CZ"/>
        </w:rPr>
        <w:t xml:space="preserve">   </w:t>
      </w:r>
      <w:r w:rsidR="0031668A">
        <w:rPr>
          <w:rFonts w:ascii="Times New Roman" w:hAnsi="Times New Roman"/>
          <w:sz w:val="20"/>
          <w:szCs w:val="20"/>
          <w:lang w:val="cs-CZ"/>
        </w:rPr>
        <w:t>2</w:t>
      </w:r>
      <w:r w:rsidR="0031668A" w:rsidRPr="00774DAC">
        <w:rPr>
          <w:rFonts w:ascii="Times New Roman" w:hAnsi="Times New Roman"/>
          <w:sz w:val="20"/>
          <w:szCs w:val="20"/>
          <w:lang w:val="cs-CZ"/>
        </w:rPr>
        <w:t>5635061/0100</w:t>
      </w:r>
    </w:p>
    <w:p w14:paraId="7A54F24F" w14:textId="2C46314B" w:rsidR="009A252F" w:rsidRPr="00F71A81" w:rsidRDefault="009A252F" w:rsidP="009A252F">
      <w:pPr>
        <w:pStyle w:val="Zkladntext"/>
        <w:rPr>
          <w:rFonts w:ascii="Times New Roman" w:hAnsi="Times New Roman"/>
          <w:b/>
          <w:bCs/>
          <w:sz w:val="20"/>
          <w:szCs w:val="20"/>
          <w:lang w:val="cs-CZ"/>
        </w:rPr>
      </w:pPr>
      <w:r w:rsidRPr="00F71A81">
        <w:rPr>
          <w:rFonts w:ascii="Times New Roman" w:hAnsi="Times New Roman"/>
          <w:sz w:val="20"/>
          <w:szCs w:val="20"/>
          <w:lang w:val="cs-CZ"/>
        </w:rPr>
        <w:t xml:space="preserve"> (dále jen „</w:t>
      </w:r>
      <w:r w:rsidRPr="00F71A81">
        <w:rPr>
          <w:rFonts w:ascii="Times New Roman" w:hAnsi="Times New Roman"/>
          <w:b/>
          <w:sz w:val="20"/>
          <w:szCs w:val="20"/>
          <w:lang w:val="cs-CZ"/>
        </w:rPr>
        <w:t>další účastník</w:t>
      </w:r>
      <w:r w:rsidR="005C61FD">
        <w:rPr>
          <w:rFonts w:ascii="Times New Roman" w:hAnsi="Times New Roman"/>
          <w:b/>
          <w:sz w:val="20"/>
          <w:szCs w:val="20"/>
          <w:lang w:val="cs-CZ"/>
        </w:rPr>
        <w:t xml:space="preserve"> 1</w:t>
      </w:r>
      <w:r w:rsidRPr="00F71A81">
        <w:rPr>
          <w:rFonts w:ascii="Times New Roman" w:hAnsi="Times New Roman"/>
          <w:sz w:val="20"/>
          <w:szCs w:val="20"/>
          <w:lang w:val="cs-CZ"/>
        </w:rPr>
        <w:t>“)</w:t>
      </w:r>
    </w:p>
    <w:p w14:paraId="48DA350D" w14:textId="77777777" w:rsidR="009A252F" w:rsidRDefault="009A252F" w:rsidP="004371D5">
      <w:pPr>
        <w:pStyle w:val="Zkladntext"/>
        <w:rPr>
          <w:rFonts w:ascii="Times New Roman" w:hAnsi="Times New Roman"/>
          <w:b/>
          <w:bCs/>
          <w:sz w:val="20"/>
          <w:szCs w:val="20"/>
          <w:lang w:val="cs-CZ"/>
        </w:rPr>
      </w:pPr>
    </w:p>
    <w:p w14:paraId="76321CFE" w14:textId="190BA66E" w:rsidR="009A252F" w:rsidRDefault="009A252F" w:rsidP="004371D5">
      <w:pPr>
        <w:pStyle w:val="Zkladntext"/>
        <w:rPr>
          <w:rFonts w:ascii="Times New Roman" w:hAnsi="Times New Roman"/>
          <w:b/>
          <w:bCs/>
          <w:sz w:val="20"/>
          <w:szCs w:val="20"/>
          <w:lang w:val="cs-CZ"/>
        </w:rPr>
      </w:pPr>
      <w:r>
        <w:rPr>
          <w:rFonts w:ascii="Times New Roman" w:hAnsi="Times New Roman"/>
          <w:b/>
          <w:bCs/>
          <w:sz w:val="20"/>
          <w:szCs w:val="20"/>
          <w:lang w:val="cs-CZ"/>
        </w:rPr>
        <w:t>a</w:t>
      </w:r>
    </w:p>
    <w:p w14:paraId="7B8F4457" w14:textId="77777777" w:rsidR="009A252F" w:rsidRDefault="009A252F" w:rsidP="004371D5">
      <w:pPr>
        <w:pStyle w:val="Zkladntext"/>
        <w:rPr>
          <w:rFonts w:ascii="Times New Roman" w:hAnsi="Times New Roman"/>
          <w:b/>
          <w:bCs/>
          <w:sz w:val="20"/>
          <w:szCs w:val="20"/>
          <w:lang w:val="cs-CZ"/>
        </w:rPr>
      </w:pPr>
    </w:p>
    <w:p w14:paraId="03AAD691" w14:textId="77777777" w:rsidR="009A252F" w:rsidRPr="00F71A81" w:rsidRDefault="009A252F" w:rsidP="009A252F">
      <w:pPr>
        <w:pStyle w:val="Zkladntext"/>
        <w:jc w:val="left"/>
        <w:rPr>
          <w:rFonts w:ascii="Times New Roman" w:hAnsi="Times New Roman"/>
          <w:b/>
          <w:bCs/>
          <w:sz w:val="20"/>
          <w:szCs w:val="20"/>
          <w:lang w:val="cs-CZ"/>
        </w:rPr>
      </w:pPr>
      <w:r w:rsidRPr="00F71A81">
        <w:rPr>
          <w:rFonts w:ascii="Times New Roman" w:hAnsi="Times New Roman"/>
          <w:b/>
          <w:bCs/>
          <w:sz w:val="20"/>
          <w:szCs w:val="20"/>
          <w:lang w:val="cs-CZ"/>
        </w:rPr>
        <w:t>Česká zemědělská univerzita v Praze</w:t>
      </w:r>
    </w:p>
    <w:p w14:paraId="4BF6306C" w14:textId="77777777"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Se sídlem: </w:t>
      </w:r>
      <w:r w:rsidRPr="00F71A81">
        <w:rPr>
          <w:rFonts w:ascii="Times New Roman" w:hAnsi="Times New Roman"/>
          <w:sz w:val="20"/>
          <w:szCs w:val="20"/>
          <w:lang w:val="cs-CZ"/>
        </w:rPr>
        <w:tab/>
        <w:t>Kamýcká 129, 165 00 Praha - Suchdol</w:t>
      </w:r>
    </w:p>
    <w:p w14:paraId="3EAC7E78" w14:textId="77777777"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t>60460709</w:t>
      </w:r>
    </w:p>
    <w:p w14:paraId="7A7C9642" w14:textId="77777777"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CZ60460709</w:t>
      </w:r>
    </w:p>
    <w:p w14:paraId="189D6BEC" w14:textId="77777777" w:rsidR="009A252F" w:rsidRPr="00F71A81"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Zastoupena: </w:t>
      </w:r>
      <w:r w:rsidRPr="00F71A81">
        <w:rPr>
          <w:rFonts w:ascii="Times New Roman" w:hAnsi="Times New Roman"/>
          <w:sz w:val="20"/>
          <w:szCs w:val="20"/>
          <w:lang w:val="cs-CZ"/>
        </w:rPr>
        <w:tab/>
        <w:t>prof. Ing. Petrem Skleničkou, CSc., rektorem</w:t>
      </w:r>
      <w:r w:rsidRPr="00F71A81">
        <w:rPr>
          <w:rFonts w:ascii="Times New Roman" w:hAnsi="Times New Roman"/>
          <w:sz w:val="20"/>
          <w:szCs w:val="20"/>
          <w:lang w:val="cs-CZ"/>
        </w:rPr>
        <w:br/>
        <w:t>Zapsaná:</w:t>
      </w:r>
      <w:r w:rsidRPr="00F71A81">
        <w:rPr>
          <w:rFonts w:ascii="Times New Roman" w:hAnsi="Times New Roman"/>
          <w:sz w:val="20"/>
          <w:szCs w:val="20"/>
          <w:lang w:val="cs-CZ"/>
        </w:rPr>
        <w:tab/>
        <w:t>v rejstříku institucí vedeném MŠMT ČR</w:t>
      </w:r>
    </w:p>
    <w:p w14:paraId="6A41FFA5" w14:textId="33F54794" w:rsidR="009A252F" w:rsidRPr="00E237BF" w:rsidRDefault="009A252F" w:rsidP="009A252F">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Bankovní </w:t>
      </w:r>
      <w:r w:rsidR="00122C47" w:rsidRPr="008508D1">
        <w:rPr>
          <w:rFonts w:ascii="Times New Roman" w:hAnsi="Times New Roman"/>
          <w:sz w:val="20"/>
          <w:szCs w:val="20"/>
          <w:lang w:val="cs-CZ"/>
        </w:rPr>
        <w:t>spoj</w:t>
      </w:r>
      <w:r w:rsidR="00122C47">
        <w:rPr>
          <w:rFonts w:ascii="Times New Roman" w:hAnsi="Times New Roman"/>
          <w:sz w:val="20"/>
          <w:szCs w:val="20"/>
          <w:lang w:val="cs-CZ"/>
        </w:rPr>
        <w:t>ení</w:t>
      </w:r>
      <w:r w:rsidRPr="00F71A81">
        <w:rPr>
          <w:rFonts w:ascii="Times New Roman" w:hAnsi="Times New Roman"/>
          <w:sz w:val="20"/>
          <w:szCs w:val="20"/>
          <w:lang w:val="cs-CZ"/>
        </w:rPr>
        <w:t xml:space="preserve">: </w:t>
      </w:r>
      <w:r w:rsidRPr="00774DAC">
        <w:rPr>
          <w:rFonts w:ascii="Times New Roman" w:hAnsi="Times New Roman"/>
          <w:sz w:val="20"/>
          <w:szCs w:val="20"/>
          <w:lang w:val="cs-CZ"/>
        </w:rPr>
        <w:t>Česká spořitelna, a.s.</w:t>
      </w:r>
    </w:p>
    <w:p w14:paraId="00F93EA7" w14:textId="77777777" w:rsidR="009A252F" w:rsidRPr="00E237BF" w:rsidRDefault="009A252F" w:rsidP="009A252F">
      <w:pPr>
        <w:pStyle w:val="Zkladntext"/>
        <w:jc w:val="left"/>
        <w:rPr>
          <w:rFonts w:ascii="Times New Roman" w:hAnsi="Times New Roman"/>
          <w:sz w:val="20"/>
          <w:szCs w:val="20"/>
          <w:lang w:val="cs-CZ"/>
        </w:rPr>
      </w:pPr>
      <w:r w:rsidRPr="00E237BF">
        <w:rPr>
          <w:rFonts w:ascii="Times New Roman" w:hAnsi="Times New Roman"/>
          <w:sz w:val="20"/>
          <w:szCs w:val="20"/>
          <w:lang w:val="cs-CZ"/>
        </w:rPr>
        <w:t xml:space="preserve">Účet číslo: </w:t>
      </w:r>
      <w:r w:rsidRPr="00E237BF">
        <w:rPr>
          <w:rFonts w:ascii="Times New Roman" w:hAnsi="Times New Roman"/>
          <w:sz w:val="20"/>
          <w:szCs w:val="20"/>
          <w:lang w:val="cs-CZ"/>
        </w:rPr>
        <w:tab/>
      </w:r>
      <w:r w:rsidRPr="00774DAC">
        <w:rPr>
          <w:rFonts w:ascii="Times New Roman" w:hAnsi="Times New Roman"/>
          <w:sz w:val="20"/>
          <w:szCs w:val="20"/>
          <w:lang w:val="cs-CZ"/>
        </w:rPr>
        <w:t>500022222/0800</w:t>
      </w:r>
    </w:p>
    <w:p w14:paraId="74E53ABF" w14:textId="502C8F88" w:rsidR="009A252F" w:rsidRPr="00F71A81" w:rsidRDefault="009A252F" w:rsidP="009A252F">
      <w:pPr>
        <w:pStyle w:val="Zkladntext"/>
        <w:rPr>
          <w:rFonts w:ascii="Times New Roman" w:hAnsi="Times New Roman"/>
          <w:b/>
          <w:bCs/>
          <w:sz w:val="20"/>
          <w:szCs w:val="20"/>
          <w:lang w:val="cs-CZ"/>
        </w:rPr>
      </w:pPr>
      <w:r w:rsidRPr="00E237BF">
        <w:rPr>
          <w:rFonts w:ascii="Times New Roman" w:hAnsi="Times New Roman"/>
          <w:sz w:val="20"/>
          <w:szCs w:val="20"/>
          <w:lang w:val="cs-CZ"/>
        </w:rPr>
        <w:t xml:space="preserve"> (dále jen „</w:t>
      </w:r>
      <w:r w:rsidRPr="00E237BF">
        <w:rPr>
          <w:rFonts w:ascii="Times New Roman" w:hAnsi="Times New Roman"/>
          <w:b/>
          <w:sz w:val="20"/>
          <w:szCs w:val="20"/>
          <w:lang w:val="cs-CZ"/>
        </w:rPr>
        <w:t xml:space="preserve">další účastník </w:t>
      </w:r>
      <w:r w:rsidR="008A02B6" w:rsidRPr="00E237BF">
        <w:rPr>
          <w:rFonts w:ascii="Times New Roman" w:hAnsi="Times New Roman"/>
          <w:b/>
          <w:sz w:val="20"/>
          <w:szCs w:val="20"/>
          <w:lang w:val="cs-CZ"/>
        </w:rPr>
        <w:t>2</w:t>
      </w:r>
      <w:r w:rsidRPr="00E8466C">
        <w:rPr>
          <w:rFonts w:ascii="Times New Roman" w:hAnsi="Times New Roman"/>
          <w:sz w:val="20"/>
          <w:szCs w:val="20"/>
          <w:lang w:val="cs-CZ"/>
        </w:rPr>
        <w:t>“)</w:t>
      </w:r>
    </w:p>
    <w:p w14:paraId="423DB86A" w14:textId="77777777" w:rsidR="009A252F" w:rsidRDefault="009A252F" w:rsidP="004371D5">
      <w:pPr>
        <w:pStyle w:val="Zkladntext"/>
        <w:rPr>
          <w:rFonts w:ascii="Times New Roman" w:hAnsi="Times New Roman"/>
          <w:b/>
          <w:bCs/>
          <w:sz w:val="20"/>
          <w:szCs w:val="20"/>
          <w:lang w:val="cs-CZ"/>
        </w:rPr>
      </w:pPr>
    </w:p>
    <w:p w14:paraId="12167F26" w14:textId="796BAD5E" w:rsidR="009A252F" w:rsidRDefault="009A252F" w:rsidP="004371D5">
      <w:pPr>
        <w:pStyle w:val="Zkladntext"/>
        <w:rPr>
          <w:rFonts w:ascii="Times New Roman" w:hAnsi="Times New Roman"/>
          <w:b/>
          <w:bCs/>
          <w:sz w:val="20"/>
          <w:szCs w:val="20"/>
          <w:lang w:val="cs-CZ"/>
        </w:rPr>
      </w:pPr>
      <w:r>
        <w:rPr>
          <w:rFonts w:ascii="Times New Roman" w:hAnsi="Times New Roman"/>
          <w:b/>
          <w:bCs/>
          <w:sz w:val="20"/>
          <w:szCs w:val="20"/>
          <w:lang w:val="cs-CZ"/>
        </w:rPr>
        <w:t>a</w:t>
      </w:r>
    </w:p>
    <w:p w14:paraId="6EFC7E55" w14:textId="77777777" w:rsidR="009A252F" w:rsidRDefault="009A252F" w:rsidP="004371D5">
      <w:pPr>
        <w:pStyle w:val="Zkladntext"/>
        <w:rPr>
          <w:rFonts w:ascii="Times New Roman" w:hAnsi="Times New Roman"/>
          <w:b/>
          <w:bCs/>
          <w:sz w:val="20"/>
          <w:szCs w:val="20"/>
          <w:lang w:val="cs-CZ"/>
        </w:rPr>
      </w:pPr>
    </w:p>
    <w:p w14:paraId="6505B358" w14:textId="1CE4A87C" w:rsidR="009A252F" w:rsidRDefault="009A252F" w:rsidP="004371D5">
      <w:pPr>
        <w:pStyle w:val="Zkladntext"/>
        <w:rPr>
          <w:rFonts w:ascii="Times New Roman" w:hAnsi="Times New Roman"/>
          <w:b/>
          <w:bCs/>
          <w:sz w:val="20"/>
          <w:szCs w:val="20"/>
          <w:lang w:val="cs-CZ"/>
        </w:rPr>
      </w:pPr>
      <w:r w:rsidRPr="009A252F">
        <w:rPr>
          <w:rFonts w:ascii="Times New Roman" w:hAnsi="Times New Roman"/>
          <w:b/>
          <w:bCs/>
          <w:sz w:val="20"/>
          <w:szCs w:val="20"/>
          <w:lang w:val="cs-CZ"/>
        </w:rPr>
        <w:t>BEDNAR FMT s.r.o.</w:t>
      </w:r>
    </w:p>
    <w:p w14:paraId="5E326C7E" w14:textId="619002B2" w:rsidR="00861CD6" w:rsidRPr="00F71A81" w:rsidRDefault="00861CD6" w:rsidP="00861CD6">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Se sídlem: </w:t>
      </w:r>
      <w:r w:rsidRPr="00F71A81">
        <w:rPr>
          <w:rFonts w:ascii="Times New Roman" w:hAnsi="Times New Roman"/>
          <w:sz w:val="20"/>
          <w:szCs w:val="20"/>
          <w:lang w:val="cs-CZ"/>
        </w:rPr>
        <w:tab/>
      </w:r>
      <w:r>
        <w:rPr>
          <w:rFonts w:ascii="Times New Roman" w:hAnsi="Times New Roman"/>
          <w:sz w:val="20"/>
          <w:szCs w:val="20"/>
          <w:lang w:val="cs-CZ"/>
        </w:rPr>
        <w:t>Lohenická 607</w:t>
      </w:r>
      <w:r w:rsidRPr="00F71A81">
        <w:rPr>
          <w:rFonts w:ascii="Times New Roman" w:hAnsi="Times New Roman"/>
          <w:sz w:val="20"/>
          <w:szCs w:val="20"/>
          <w:lang w:val="cs-CZ"/>
        </w:rPr>
        <w:t xml:space="preserve">, </w:t>
      </w:r>
      <w:r>
        <w:rPr>
          <w:rFonts w:ascii="Times New Roman" w:hAnsi="Times New Roman"/>
          <w:sz w:val="20"/>
          <w:szCs w:val="20"/>
          <w:lang w:val="cs-CZ"/>
        </w:rPr>
        <w:t>190 17</w:t>
      </w:r>
      <w:r w:rsidRPr="00F71A81">
        <w:rPr>
          <w:rFonts w:ascii="Times New Roman" w:hAnsi="Times New Roman"/>
          <w:sz w:val="20"/>
          <w:szCs w:val="20"/>
          <w:lang w:val="cs-CZ"/>
        </w:rPr>
        <w:t xml:space="preserve"> Praha </w:t>
      </w:r>
      <w:r>
        <w:rPr>
          <w:rFonts w:ascii="Times New Roman" w:hAnsi="Times New Roman"/>
          <w:sz w:val="20"/>
          <w:szCs w:val="20"/>
          <w:lang w:val="cs-CZ"/>
        </w:rPr>
        <w:t xml:space="preserve">9 </w:t>
      </w:r>
      <w:r w:rsidRPr="00F71A81">
        <w:rPr>
          <w:rFonts w:ascii="Times New Roman" w:hAnsi="Times New Roman"/>
          <w:sz w:val="20"/>
          <w:szCs w:val="20"/>
          <w:lang w:val="cs-CZ"/>
        </w:rPr>
        <w:t>-</w:t>
      </w:r>
      <w:r>
        <w:rPr>
          <w:rFonts w:ascii="Times New Roman" w:hAnsi="Times New Roman"/>
          <w:sz w:val="20"/>
          <w:szCs w:val="20"/>
          <w:lang w:val="cs-CZ"/>
        </w:rPr>
        <w:t xml:space="preserve"> Vinoř</w:t>
      </w:r>
    </w:p>
    <w:p w14:paraId="4F78F92F" w14:textId="59F37613" w:rsidR="00861CD6" w:rsidRPr="00F71A81" w:rsidRDefault="00861CD6" w:rsidP="00861CD6">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r>
      <w:r>
        <w:rPr>
          <w:rFonts w:ascii="Times New Roman" w:hAnsi="Times New Roman"/>
          <w:sz w:val="20"/>
          <w:szCs w:val="20"/>
          <w:lang w:val="cs-CZ"/>
        </w:rPr>
        <w:t>25098781</w:t>
      </w:r>
    </w:p>
    <w:p w14:paraId="6EFC70FD" w14:textId="2E40A72B" w:rsidR="00861CD6" w:rsidRPr="00F71A81" w:rsidRDefault="00861CD6" w:rsidP="00861CD6">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w:t>
      </w:r>
      <w:r>
        <w:rPr>
          <w:rFonts w:ascii="Times New Roman" w:hAnsi="Times New Roman"/>
          <w:sz w:val="20"/>
          <w:szCs w:val="20"/>
          <w:lang w:val="cs-CZ"/>
        </w:rPr>
        <w:t>25098781</w:t>
      </w:r>
    </w:p>
    <w:p w14:paraId="0A0B081C" w14:textId="00F1B90F" w:rsidR="003B0B35" w:rsidRPr="00F71A81" w:rsidRDefault="00861CD6" w:rsidP="00861CD6">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Zastoupena: </w:t>
      </w:r>
      <w:r w:rsidRPr="00F71A81">
        <w:rPr>
          <w:rFonts w:ascii="Times New Roman" w:hAnsi="Times New Roman"/>
          <w:sz w:val="20"/>
          <w:szCs w:val="20"/>
          <w:lang w:val="cs-CZ"/>
        </w:rPr>
        <w:tab/>
      </w:r>
      <w:r>
        <w:rPr>
          <w:rFonts w:ascii="Times New Roman" w:hAnsi="Times New Roman"/>
          <w:sz w:val="20"/>
          <w:szCs w:val="20"/>
          <w:lang w:val="cs-CZ"/>
        </w:rPr>
        <w:t>JUDr. Ing. Ladislav</w:t>
      </w:r>
      <w:r w:rsidR="00122C47">
        <w:rPr>
          <w:rFonts w:ascii="Times New Roman" w:hAnsi="Times New Roman"/>
          <w:sz w:val="20"/>
          <w:szCs w:val="20"/>
          <w:lang w:val="cs-CZ"/>
        </w:rPr>
        <w:t>em</w:t>
      </w:r>
      <w:r>
        <w:rPr>
          <w:rFonts w:ascii="Times New Roman" w:hAnsi="Times New Roman"/>
          <w:sz w:val="20"/>
          <w:szCs w:val="20"/>
          <w:lang w:val="cs-CZ"/>
        </w:rPr>
        <w:t xml:space="preserve"> Bednář</w:t>
      </w:r>
      <w:r w:rsidR="00122C47">
        <w:rPr>
          <w:rFonts w:ascii="Times New Roman" w:hAnsi="Times New Roman"/>
          <w:sz w:val="20"/>
          <w:szCs w:val="20"/>
          <w:lang w:val="cs-CZ"/>
        </w:rPr>
        <w:t>em</w:t>
      </w:r>
      <w:r>
        <w:rPr>
          <w:rFonts w:ascii="Times New Roman" w:hAnsi="Times New Roman"/>
          <w:sz w:val="20"/>
          <w:szCs w:val="20"/>
          <w:lang w:val="cs-CZ"/>
        </w:rPr>
        <w:t>, jednatel</w:t>
      </w:r>
      <w:r w:rsidRPr="00F71A81">
        <w:rPr>
          <w:rFonts w:ascii="Times New Roman" w:hAnsi="Times New Roman"/>
          <w:sz w:val="20"/>
          <w:szCs w:val="20"/>
          <w:lang w:val="cs-CZ"/>
        </w:rPr>
        <w:br/>
        <w:t>Zapsaná:</w:t>
      </w:r>
      <w:r w:rsidRPr="00F71A81">
        <w:rPr>
          <w:rFonts w:ascii="Times New Roman" w:hAnsi="Times New Roman"/>
          <w:sz w:val="20"/>
          <w:szCs w:val="20"/>
          <w:lang w:val="cs-CZ"/>
        </w:rPr>
        <w:tab/>
        <w:t>v</w:t>
      </w:r>
      <w:r>
        <w:rPr>
          <w:rFonts w:ascii="Times New Roman" w:hAnsi="Times New Roman"/>
          <w:sz w:val="20"/>
          <w:szCs w:val="20"/>
          <w:lang w:val="cs-CZ"/>
        </w:rPr>
        <w:t> </w:t>
      </w:r>
      <w:r w:rsidR="00E05412">
        <w:rPr>
          <w:rFonts w:ascii="Times New Roman" w:hAnsi="Times New Roman"/>
          <w:sz w:val="20"/>
          <w:szCs w:val="20"/>
          <w:lang w:val="cs-CZ"/>
        </w:rPr>
        <w:t>o</w:t>
      </w:r>
      <w:r>
        <w:rPr>
          <w:rFonts w:ascii="Times New Roman" w:hAnsi="Times New Roman"/>
          <w:sz w:val="20"/>
          <w:szCs w:val="20"/>
          <w:lang w:val="cs-CZ"/>
        </w:rPr>
        <w:t>bchodním rejstříku</w:t>
      </w:r>
      <w:r w:rsidR="003B0B35">
        <w:rPr>
          <w:rFonts w:ascii="Times New Roman" w:hAnsi="Times New Roman"/>
          <w:sz w:val="20"/>
          <w:szCs w:val="20"/>
          <w:lang w:val="cs-CZ"/>
        </w:rPr>
        <w:t xml:space="preserve"> – spisová značka </w:t>
      </w:r>
      <w:r w:rsidR="003B0B35" w:rsidRPr="00B3421B">
        <w:rPr>
          <w:rFonts w:ascii="Times New Roman" w:hAnsi="Times New Roman"/>
          <w:sz w:val="20"/>
          <w:szCs w:val="20"/>
          <w:lang w:val="cs-CZ"/>
        </w:rPr>
        <w:t>C 49530 vedená u Městského soudu v Praze</w:t>
      </w:r>
    </w:p>
    <w:p w14:paraId="1CA64E14" w14:textId="0451B133" w:rsidR="00861CD6" w:rsidRPr="006F3319" w:rsidRDefault="00861CD6" w:rsidP="00861CD6">
      <w:pPr>
        <w:pStyle w:val="Zkladntext"/>
        <w:jc w:val="left"/>
        <w:rPr>
          <w:rFonts w:ascii="Times New Roman" w:hAnsi="Times New Roman"/>
          <w:sz w:val="20"/>
          <w:szCs w:val="20"/>
          <w:lang w:val="cs-CZ"/>
        </w:rPr>
      </w:pPr>
      <w:r w:rsidRPr="00774DAC">
        <w:rPr>
          <w:rFonts w:ascii="Times New Roman" w:hAnsi="Times New Roman"/>
          <w:sz w:val="20"/>
          <w:szCs w:val="20"/>
          <w:lang w:val="cs-CZ"/>
        </w:rPr>
        <w:t>Bankovní spoj</w:t>
      </w:r>
      <w:r w:rsidR="00822CD6" w:rsidRPr="00774DAC">
        <w:rPr>
          <w:rFonts w:ascii="Times New Roman" w:hAnsi="Times New Roman"/>
          <w:sz w:val="20"/>
          <w:szCs w:val="20"/>
          <w:lang w:val="cs-CZ"/>
        </w:rPr>
        <w:t>ení</w:t>
      </w:r>
      <w:r w:rsidRPr="00774DAC">
        <w:rPr>
          <w:rFonts w:ascii="Times New Roman" w:hAnsi="Times New Roman"/>
          <w:sz w:val="20"/>
          <w:szCs w:val="20"/>
          <w:lang w:val="cs-CZ"/>
        </w:rPr>
        <w:t>:</w:t>
      </w:r>
      <w:r w:rsidRPr="006F3319">
        <w:rPr>
          <w:rFonts w:ascii="Times New Roman" w:hAnsi="Times New Roman"/>
          <w:sz w:val="20"/>
          <w:szCs w:val="20"/>
          <w:lang w:val="cs-CZ"/>
        </w:rPr>
        <w:t xml:space="preserve"> </w:t>
      </w:r>
      <w:r w:rsidR="00822CD6" w:rsidRPr="00774DAC">
        <w:rPr>
          <w:rFonts w:ascii="Times New Roman" w:hAnsi="Times New Roman"/>
          <w:sz w:val="20"/>
          <w:szCs w:val="20"/>
          <w:lang w:val="cs-CZ"/>
        </w:rPr>
        <w:t>Sberbank CZ, a.s.</w:t>
      </w:r>
    </w:p>
    <w:p w14:paraId="330E0B5D" w14:textId="72898630" w:rsidR="00861CD6" w:rsidRPr="00F71A81" w:rsidRDefault="00861CD6" w:rsidP="00861CD6">
      <w:pPr>
        <w:pStyle w:val="Zkladntext"/>
        <w:jc w:val="left"/>
        <w:rPr>
          <w:rFonts w:ascii="Times New Roman" w:hAnsi="Times New Roman"/>
          <w:sz w:val="20"/>
          <w:szCs w:val="20"/>
          <w:lang w:val="cs-CZ"/>
        </w:rPr>
      </w:pPr>
      <w:r w:rsidRPr="00774DAC">
        <w:rPr>
          <w:rFonts w:ascii="Times New Roman" w:hAnsi="Times New Roman"/>
          <w:sz w:val="20"/>
          <w:szCs w:val="20"/>
          <w:lang w:val="cs-CZ"/>
        </w:rPr>
        <w:t>Účet číslo:</w:t>
      </w:r>
      <w:r w:rsidRPr="006F3319">
        <w:rPr>
          <w:rFonts w:ascii="Times New Roman" w:hAnsi="Times New Roman"/>
          <w:sz w:val="20"/>
          <w:szCs w:val="20"/>
          <w:lang w:val="cs-CZ"/>
        </w:rPr>
        <w:t xml:space="preserve"> </w:t>
      </w:r>
      <w:r w:rsidRPr="006F3319">
        <w:rPr>
          <w:rFonts w:ascii="Times New Roman" w:hAnsi="Times New Roman"/>
          <w:sz w:val="20"/>
          <w:szCs w:val="20"/>
          <w:lang w:val="cs-CZ"/>
        </w:rPr>
        <w:tab/>
      </w:r>
      <w:r w:rsidR="00822CD6" w:rsidRPr="00774DAC">
        <w:rPr>
          <w:rFonts w:ascii="Times New Roman" w:hAnsi="Times New Roman"/>
          <w:sz w:val="20"/>
          <w:szCs w:val="20"/>
          <w:lang w:val="cs-CZ"/>
        </w:rPr>
        <w:t>4200050174/6800</w:t>
      </w:r>
    </w:p>
    <w:p w14:paraId="3CD6CE2B" w14:textId="0427050A" w:rsidR="00861CD6" w:rsidRPr="00F71A81" w:rsidRDefault="00861CD6" w:rsidP="00861CD6">
      <w:pPr>
        <w:pStyle w:val="Zkladntext"/>
        <w:rPr>
          <w:rFonts w:ascii="Times New Roman" w:hAnsi="Times New Roman"/>
          <w:b/>
          <w:bCs/>
          <w:sz w:val="20"/>
          <w:szCs w:val="20"/>
          <w:lang w:val="cs-CZ"/>
        </w:rPr>
      </w:pPr>
      <w:r w:rsidRPr="00F71A81">
        <w:rPr>
          <w:rFonts w:ascii="Times New Roman" w:hAnsi="Times New Roman"/>
          <w:sz w:val="20"/>
          <w:szCs w:val="20"/>
          <w:lang w:val="cs-CZ"/>
        </w:rPr>
        <w:t xml:space="preserve"> (dále jen „</w:t>
      </w:r>
      <w:r w:rsidRPr="00F71A81">
        <w:rPr>
          <w:rFonts w:ascii="Times New Roman" w:hAnsi="Times New Roman"/>
          <w:b/>
          <w:sz w:val="20"/>
          <w:szCs w:val="20"/>
          <w:lang w:val="cs-CZ"/>
        </w:rPr>
        <w:t>další účastník</w:t>
      </w:r>
      <w:r>
        <w:rPr>
          <w:rFonts w:ascii="Times New Roman" w:hAnsi="Times New Roman"/>
          <w:b/>
          <w:sz w:val="20"/>
          <w:szCs w:val="20"/>
          <w:lang w:val="cs-CZ"/>
        </w:rPr>
        <w:t xml:space="preserve"> 3</w:t>
      </w:r>
      <w:r w:rsidRPr="00F71A81">
        <w:rPr>
          <w:rFonts w:ascii="Times New Roman" w:hAnsi="Times New Roman"/>
          <w:sz w:val="20"/>
          <w:szCs w:val="20"/>
          <w:lang w:val="cs-CZ"/>
        </w:rPr>
        <w:t>“)</w:t>
      </w:r>
    </w:p>
    <w:p w14:paraId="0B206DC0" w14:textId="77777777" w:rsidR="009A252F" w:rsidRDefault="009A252F" w:rsidP="004371D5">
      <w:pPr>
        <w:pStyle w:val="Zkladntext"/>
        <w:rPr>
          <w:rFonts w:ascii="Times New Roman" w:hAnsi="Times New Roman"/>
          <w:b/>
          <w:bCs/>
          <w:sz w:val="20"/>
          <w:szCs w:val="20"/>
          <w:lang w:val="cs-CZ"/>
        </w:rPr>
      </w:pPr>
    </w:p>
    <w:p w14:paraId="761F03E9" w14:textId="2919068C" w:rsidR="009A252F" w:rsidRDefault="009A252F" w:rsidP="004371D5">
      <w:pPr>
        <w:pStyle w:val="Zkladntext"/>
        <w:rPr>
          <w:rFonts w:ascii="Times New Roman" w:hAnsi="Times New Roman"/>
          <w:b/>
          <w:bCs/>
          <w:sz w:val="20"/>
          <w:szCs w:val="20"/>
          <w:lang w:val="cs-CZ"/>
        </w:rPr>
      </w:pPr>
      <w:r>
        <w:rPr>
          <w:rFonts w:ascii="Times New Roman" w:hAnsi="Times New Roman"/>
          <w:b/>
          <w:bCs/>
          <w:sz w:val="20"/>
          <w:szCs w:val="20"/>
          <w:lang w:val="cs-CZ"/>
        </w:rPr>
        <w:t>a</w:t>
      </w:r>
    </w:p>
    <w:p w14:paraId="32E6EFE0" w14:textId="77777777" w:rsidR="009A252F" w:rsidRDefault="009A252F" w:rsidP="004371D5">
      <w:pPr>
        <w:pStyle w:val="Zkladntext"/>
        <w:rPr>
          <w:rFonts w:ascii="Times New Roman" w:hAnsi="Times New Roman"/>
          <w:b/>
          <w:bCs/>
          <w:sz w:val="20"/>
          <w:szCs w:val="20"/>
          <w:lang w:val="cs-CZ"/>
        </w:rPr>
      </w:pPr>
    </w:p>
    <w:p w14:paraId="3E70456E" w14:textId="77777777" w:rsidR="00266746" w:rsidRDefault="00266746" w:rsidP="004371D5">
      <w:pPr>
        <w:pStyle w:val="Zkladntext"/>
        <w:rPr>
          <w:rFonts w:ascii="Times New Roman" w:hAnsi="Times New Roman"/>
          <w:b/>
          <w:bCs/>
          <w:sz w:val="20"/>
          <w:szCs w:val="20"/>
          <w:lang w:val="cs-CZ"/>
        </w:rPr>
      </w:pPr>
    </w:p>
    <w:p w14:paraId="74246599" w14:textId="77777777" w:rsidR="00266746" w:rsidRDefault="00266746" w:rsidP="004371D5">
      <w:pPr>
        <w:pStyle w:val="Zkladntext"/>
        <w:rPr>
          <w:rFonts w:ascii="Times New Roman" w:hAnsi="Times New Roman"/>
          <w:b/>
          <w:bCs/>
          <w:sz w:val="20"/>
          <w:szCs w:val="20"/>
          <w:lang w:val="cs-CZ"/>
        </w:rPr>
      </w:pPr>
    </w:p>
    <w:p w14:paraId="56697129" w14:textId="6555D08F" w:rsidR="009A252F" w:rsidRDefault="009A252F" w:rsidP="004371D5">
      <w:pPr>
        <w:pStyle w:val="Zkladntext"/>
        <w:rPr>
          <w:rFonts w:ascii="Times New Roman" w:hAnsi="Times New Roman"/>
          <w:b/>
          <w:bCs/>
          <w:sz w:val="20"/>
          <w:szCs w:val="20"/>
          <w:lang w:val="cs-CZ"/>
        </w:rPr>
      </w:pPr>
      <w:r w:rsidRPr="009A252F">
        <w:rPr>
          <w:rFonts w:ascii="Times New Roman" w:hAnsi="Times New Roman"/>
          <w:b/>
          <w:bCs/>
          <w:sz w:val="20"/>
          <w:szCs w:val="20"/>
          <w:lang w:val="cs-CZ"/>
        </w:rPr>
        <w:lastRenderedPageBreak/>
        <w:t>Leading Farmers CZ, a.s.</w:t>
      </w:r>
    </w:p>
    <w:p w14:paraId="00D2BA3B" w14:textId="7BF6B7D1" w:rsidR="0007461E" w:rsidRPr="00F71A81" w:rsidRDefault="0007461E" w:rsidP="0007461E">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Se sídlem: </w:t>
      </w:r>
      <w:r w:rsidRPr="00F71A81">
        <w:rPr>
          <w:rFonts w:ascii="Times New Roman" w:hAnsi="Times New Roman"/>
          <w:sz w:val="20"/>
          <w:szCs w:val="20"/>
          <w:lang w:val="cs-CZ"/>
        </w:rPr>
        <w:tab/>
      </w:r>
      <w:r>
        <w:rPr>
          <w:rFonts w:ascii="Times New Roman" w:hAnsi="Times New Roman"/>
          <w:sz w:val="20"/>
          <w:szCs w:val="20"/>
          <w:lang w:val="cs-CZ"/>
        </w:rPr>
        <w:t>Klánovická 485/43</w:t>
      </w:r>
      <w:r w:rsidRPr="00F71A81">
        <w:rPr>
          <w:rFonts w:ascii="Times New Roman" w:hAnsi="Times New Roman"/>
          <w:sz w:val="20"/>
          <w:szCs w:val="20"/>
          <w:lang w:val="cs-CZ"/>
        </w:rPr>
        <w:t xml:space="preserve">, </w:t>
      </w:r>
      <w:r>
        <w:rPr>
          <w:rFonts w:ascii="Times New Roman" w:hAnsi="Times New Roman"/>
          <w:sz w:val="20"/>
          <w:szCs w:val="20"/>
          <w:lang w:val="cs-CZ"/>
        </w:rPr>
        <w:t>198 00</w:t>
      </w:r>
      <w:r w:rsidRPr="00F71A81">
        <w:rPr>
          <w:rFonts w:ascii="Times New Roman" w:hAnsi="Times New Roman"/>
          <w:sz w:val="20"/>
          <w:szCs w:val="20"/>
          <w:lang w:val="cs-CZ"/>
        </w:rPr>
        <w:t xml:space="preserve"> Praha </w:t>
      </w:r>
      <w:r>
        <w:rPr>
          <w:rFonts w:ascii="Times New Roman" w:hAnsi="Times New Roman"/>
          <w:sz w:val="20"/>
          <w:szCs w:val="20"/>
          <w:lang w:val="cs-CZ"/>
        </w:rPr>
        <w:t>14</w:t>
      </w:r>
    </w:p>
    <w:p w14:paraId="2F3F0E00" w14:textId="61A3C91B" w:rsidR="0007461E" w:rsidRPr="00F71A81" w:rsidRDefault="0007461E" w:rsidP="0007461E">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IČO: </w:t>
      </w:r>
      <w:r w:rsidRPr="00F71A81">
        <w:rPr>
          <w:rFonts w:ascii="Times New Roman" w:hAnsi="Times New Roman"/>
          <w:sz w:val="20"/>
          <w:szCs w:val="20"/>
          <w:lang w:val="cs-CZ"/>
        </w:rPr>
        <w:tab/>
      </w:r>
      <w:r w:rsidRPr="00F71A81">
        <w:rPr>
          <w:rFonts w:ascii="Times New Roman" w:hAnsi="Times New Roman"/>
          <w:sz w:val="20"/>
          <w:szCs w:val="20"/>
          <w:lang w:val="cs-CZ"/>
        </w:rPr>
        <w:tab/>
      </w:r>
      <w:r>
        <w:rPr>
          <w:rFonts w:ascii="Times New Roman" w:hAnsi="Times New Roman"/>
          <w:sz w:val="20"/>
          <w:szCs w:val="20"/>
          <w:lang w:val="cs-CZ"/>
        </w:rPr>
        <w:t>26207214</w:t>
      </w:r>
    </w:p>
    <w:p w14:paraId="2108E20E" w14:textId="00ABD84E" w:rsidR="0007461E" w:rsidRPr="00F71A81" w:rsidRDefault="0007461E" w:rsidP="0007461E">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DIČ: </w:t>
      </w:r>
      <w:r w:rsidRPr="00F71A81">
        <w:rPr>
          <w:rFonts w:ascii="Times New Roman" w:hAnsi="Times New Roman"/>
          <w:sz w:val="20"/>
          <w:szCs w:val="20"/>
          <w:lang w:val="cs-CZ"/>
        </w:rPr>
        <w:tab/>
      </w:r>
      <w:r w:rsidRPr="00F71A81">
        <w:rPr>
          <w:rFonts w:ascii="Times New Roman" w:hAnsi="Times New Roman"/>
          <w:sz w:val="20"/>
          <w:szCs w:val="20"/>
          <w:lang w:val="cs-CZ"/>
        </w:rPr>
        <w:tab/>
        <w:t>CZ</w:t>
      </w:r>
      <w:r>
        <w:rPr>
          <w:rFonts w:ascii="Times New Roman" w:hAnsi="Times New Roman"/>
          <w:sz w:val="20"/>
          <w:szCs w:val="20"/>
          <w:lang w:val="cs-CZ"/>
        </w:rPr>
        <w:t>26207214</w:t>
      </w:r>
    </w:p>
    <w:p w14:paraId="6CD50013" w14:textId="39660821" w:rsidR="0007461E" w:rsidRPr="00F71A81" w:rsidRDefault="0007461E" w:rsidP="0007461E">
      <w:pPr>
        <w:pStyle w:val="Zkladntext"/>
        <w:jc w:val="left"/>
        <w:rPr>
          <w:rFonts w:ascii="Times New Roman" w:hAnsi="Times New Roman"/>
          <w:sz w:val="20"/>
          <w:szCs w:val="20"/>
          <w:lang w:val="cs-CZ"/>
        </w:rPr>
      </w:pPr>
      <w:r w:rsidRPr="00F71A81">
        <w:rPr>
          <w:rFonts w:ascii="Times New Roman" w:hAnsi="Times New Roman"/>
          <w:sz w:val="20"/>
          <w:szCs w:val="20"/>
          <w:lang w:val="cs-CZ"/>
        </w:rPr>
        <w:t xml:space="preserve">Zastoupena: </w:t>
      </w:r>
      <w:r w:rsidRPr="00F71A81">
        <w:rPr>
          <w:rFonts w:ascii="Times New Roman" w:hAnsi="Times New Roman"/>
          <w:sz w:val="20"/>
          <w:szCs w:val="20"/>
          <w:lang w:val="cs-CZ"/>
        </w:rPr>
        <w:tab/>
      </w:r>
      <w:r w:rsidR="00E237BF">
        <w:rPr>
          <w:rFonts w:ascii="Times New Roman" w:hAnsi="Times New Roman"/>
          <w:sz w:val="20"/>
          <w:szCs w:val="20"/>
          <w:lang w:val="cs-CZ"/>
        </w:rPr>
        <w:t xml:space="preserve">Ing. </w:t>
      </w:r>
      <w:r>
        <w:rPr>
          <w:rFonts w:ascii="Times New Roman" w:hAnsi="Times New Roman"/>
          <w:sz w:val="20"/>
          <w:szCs w:val="20"/>
          <w:lang w:val="cs-CZ"/>
        </w:rPr>
        <w:t>Pavl</w:t>
      </w:r>
      <w:r w:rsidR="00E237BF">
        <w:rPr>
          <w:rFonts w:ascii="Times New Roman" w:hAnsi="Times New Roman"/>
          <w:sz w:val="20"/>
          <w:szCs w:val="20"/>
          <w:lang w:val="cs-CZ"/>
        </w:rPr>
        <w:t>em</w:t>
      </w:r>
      <w:r>
        <w:rPr>
          <w:rFonts w:ascii="Times New Roman" w:hAnsi="Times New Roman"/>
          <w:sz w:val="20"/>
          <w:szCs w:val="20"/>
          <w:lang w:val="cs-CZ"/>
        </w:rPr>
        <w:t xml:space="preserve"> Milat</w:t>
      </w:r>
      <w:r w:rsidR="00E237BF">
        <w:rPr>
          <w:rFonts w:ascii="Times New Roman" w:hAnsi="Times New Roman"/>
          <w:sz w:val="20"/>
          <w:szCs w:val="20"/>
          <w:lang w:val="cs-CZ"/>
        </w:rPr>
        <w:t>ou, předsedou představenstva</w:t>
      </w:r>
      <w:r w:rsidRPr="00F71A81">
        <w:rPr>
          <w:rFonts w:ascii="Times New Roman" w:hAnsi="Times New Roman"/>
          <w:sz w:val="20"/>
          <w:szCs w:val="20"/>
          <w:lang w:val="cs-CZ"/>
        </w:rPr>
        <w:br/>
        <w:t>Zapsaná:</w:t>
      </w:r>
      <w:r w:rsidRPr="00F71A81">
        <w:rPr>
          <w:rFonts w:ascii="Times New Roman" w:hAnsi="Times New Roman"/>
          <w:sz w:val="20"/>
          <w:szCs w:val="20"/>
          <w:lang w:val="cs-CZ"/>
        </w:rPr>
        <w:tab/>
        <w:t>v</w:t>
      </w:r>
      <w:r>
        <w:rPr>
          <w:rFonts w:ascii="Times New Roman" w:hAnsi="Times New Roman"/>
          <w:sz w:val="20"/>
          <w:szCs w:val="20"/>
          <w:lang w:val="cs-CZ"/>
        </w:rPr>
        <w:t> </w:t>
      </w:r>
      <w:r w:rsidR="00E05412">
        <w:rPr>
          <w:rFonts w:ascii="Times New Roman" w:hAnsi="Times New Roman"/>
          <w:sz w:val="20"/>
          <w:szCs w:val="20"/>
          <w:lang w:val="cs-CZ"/>
        </w:rPr>
        <w:t>o</w:t>
      </w:r>
      <w:r>
        <w:rPr>
          <w:rFonts w:ascii="Times New Roman" w:hAnsi="Times New Roman"/>
          <w:sz w:val="20"/>
          <w:szCs w:val="20"/>
          <w:lang w:val="cs-CZ"/>
        </w:rPr>
        <w:t>bchodním rejstříku</w:t>
      </w:r>
      <w:r w:rsidR="003B0B35">
        <w:rPr>
          <w:rFonts w:ascii="Times New Roman" w:hAnsi="Times New Roman"/>
          <w:sz w:val="20"/>
          <w:szCs w:val="20"/>
          <w:lang w:val="cs-CZ"/>
        </w:rPr>
        <w:t xml:space="preserve"> – spisová značka </w:t>
      </w:r>
      <w:r w:rsidR="003B0B35" w:rsidRPr="00B3421B">
        <w:rPr>
          <w:rFonts w:ascii="Times New Roman" w:hAnsi="Times New Roman"/>
          <w:sz w:val="20"/>
          <w:szCs w:val="20"/>
          <w:lang w:val="cs-CZ"/>
        </w:rPr>
        <w:t>B 6804 vedená u Městského soudu v Praze</w:t>
      </w:r>
    </w:p>
    <w:p w14:paraId="4270B7F3" w14:textId="73256E09" w:rsidR="0007461E" w:rsidRPr="00822CD6" w:rsidRDefault="0007461E" w:rsidP="0007461E">
      <w:pPr>
        <w:pStyle w:val="Zkladntext"/>
        <w:jc w:val="left"/>
        <w:rPr>
          <w:rFonts w:ascii="Times New Roman" w:hAnsi="Times New Roman"/>
          <w:sz w:val="20"/>
          <w:szCs w:val="20"/>
          <w:lang w:val="cs-CZ"/>
        </w:rPr>
      </w:pPr>
      <w:r w:rsidRPr="00774DAC">
        <w:rPr>
          <w:rFonts w:ascii="Times New Roman" w:hAnsi="Times New Roman"/>
          <w:sz w:val="20"/>
          <w:szCs w:val="20"/>
          <w:lang w:val="cs-CZ"/>
        </w:rPr>
        <w:t>Bankovní spoj</w:t>
      </w:r>
      <w:r w:rsidR="00122C47" w:rsidRPr="00774DAC">
        <w:rPr>
          <w:rFonts w:ascii="Times New Roman" w:hAnsi="Times New Roman"/>
          <w:sz w:val="20"/>
          <w:szCs w:val="20"/>
          <w:lang w:val="cs-CZ"/>
        </w:rPr>
        <w:t>ení</w:t>
      </w:r>
      <w:r w:rsidRPr="00774DAC">
        <w:rPr>
          <w:rFonts w:ascii="Times New Roman" w:hAnsi="Times New Roman"/>
          <w:sz w:val="20"/>
          <w:szCs w:val="20"/>
          <w:lang w:val="cs-CZ"/>
        </w:rPr>
        <w:t>:</w:t>
      </w:r>
      <w:r w:rsidRPr="00822CD6">
        <w:rPr>
          <w:rFonts w:ascii="Times New Roman" w:hAnsi="Times New Roman"/>
          <w:sz w:val="20"/>
          <w:szCs w:val="20"/>
          <w:lang w:val="cs-CZ"/>
        </w:rPr>
        <w:t xml:space="preserve"> </w:t>
      </w:r>
      <w:r w:rsidR="00122C47" w:rsidRPr="00774DAC">
        <w:rPr>
          <w:rFonts w:ascii="Times New Roman" w:hAnsi="Times New Roman"/>
          <w:color w:val="000000" w:themeColor="text1"/>
          <w:sz w:val="20"/>
          <w:szCs w:val="20"/>
          <w:lang w:val="cs-CZ"/>
        </w:rPr>
        <w:t>Raifeissenbank, a.s., Praha</w:t>
      </w:r>
    </w:p>
    <w:p w14:paraId="794DBBD1" w14:textId="79E28094" w:rsidR="0007461E" w:rsidRPr="00774DAC" w:rsidRDefault="0007461E" w:rsidP="0007461E">
      <w:pPr>
        <w:pStyle w:val="Zkladntext"/>
        <w:jc w:val="left"/>
        <w:rPr>
          <w:rFonts w:ascii="Times New Roman" w:hAnsi="Times New Roman"/>
          <w:color w:val="000000" w:themeColor="text1"/>
          <w:sz w:val="20"/>
          <w:szCs w:val="20"/>
          <w:lang w:val="cs-CZ"/>
        </w:rPr>
      </w:pPr>
      <w:r w:rsidRPr="00774DAC">
        <w:rPr>
          <w:rFonts w:ascii="Times New Roman" w:hAnsi="Times New Roman"/>
          <w:sz w:val="20"/>
          <w:szCs w:val="20"/>
          <w:lang w:val="cs-CZ"/>
        </w:rPr>
        <w:t>Účet číslo:</w:t>
      </w:r>
      <w:r w:rsidRPr="00822CD6">
        <w:rPr>
          <w:rFonts w:ascii="Times New Roman" w:hAnsi="Times New Roman"/>
          <w:sz w:val="20"/>
          <w:szCs w:val="20"/>
          <w:lang w:val="cs-CZ"/>
        </w:rPr>
        <w:t xml:space="preserve"> </w:t>
      </w:r>
      <w:r w:rsidRPr="00822CD6">
        <w:rPr>
          <w:rFonts w:ascii="Times New Roman" w:hAnsi="Times New Roman"/>
          <w:sz w:val="20"/>
          <w:szCs w:val="20"/>
          <w:lang w:val="cs-CZ"/>
        </w:rPr>
        <w:tab/>
      </w:r>
      <w:r w:rsidR="00122C47" w:rsidRPr="00774DAC">
        <w:rPr>
          <w:rFonts w:ascii="Times New Roman" w:hAnsi="Times New Roman"/>
          <w:color w:val="000000" w:themeColor="text1"/>
          <w:sz w:val="20"/>
          <w:szCs w:val="20"/>
          <w:lang w:val="cs-CZ"/>
        </w:rPr>
        <w:t>1011004861/5500</w:t>
      </w:r>
    </w:p>
    <w:p w14:paraId="362B3943" w14:textId="2A19313D" w:rsidR="0007461E" w:rsidRPr="00F71A81" w:rsidRDefault="0007461E" w:rsidP="0007461E">
      <w:pPr>
        <w:pStyle w:val="Zkladntext"/>
        <w:rPr>
          <w:rFonts w:ascii="Times New Roman" w:hAnsi="Times New Roman"/>
          <w:b/>
          <w:bCs/>
          <w:sz w:val="20"/>
          <w:szCs w:val="20"/>
          <w:lang w:val="cs-CZ"/>
        </w:rPr>
      </w:pPr>
      <w:r w:rsidRPr="00F71A81">
        <w:rPr>
          <w:rFonts w:ascii="Times New Roman" w:hAnsi="Times New Roman"/>
          <w:sz w:val="20"/>
          <w:szCs w:val="20"/>
          <w:lang w:val="cs-CZ"/>
        </w:rPr>
        <w:t xml:space="preserve"> (dále jen „</w:t>
      </w:r>
      <w:r w:rsidRPr="00F71A81">
        <w:rPr>
          <w:rFonts w:ascii="Times New Roman" w:hAnsi="Times New Roman"/>
          <w:b/>
          <w:sz w:val="20"/>
          <w:szCs w:val="20"/>
          <w:lang w:val="cs-CZ"/>
        </w:rPr>
        <w:t>další účastník</w:t>
      </w:r>
      <w:r>
        <w:rPr>
          <w:rFonts w:ascii="Times New Roman" w:hAnsi="Times New Roman"/>
          <w:b/>
          <w:sz w:val="20"/>
          <w:szCs w:val="20"/>
          <w:lang w:val="cs-CZ"/>
        </w:rPr>
        <w:t xml:space="preserve"> 4</w:t>
      </w:r>
      <w:r w:rsidRPr="00F71A81">
        <w:rPr>
          <w:rFonts w:ascii="Times New Roman" w:hAnsi="Times New Roman"/>
          <w:sz w:val="20"/>
          <w:szCs w:val="20"/>
          <w:lang w:val="cs-CZ"/>
        </w:rPr>
        <w:t>“)</w:t>
      </w:r>
    </w:p>
    <w:p w14:paraId="041883F0" w14:textId="77777777" w:rsidR="009A252F" w:rsidRDefault="009A252F" w:rsidP="004371D5">
      <w:pPr>
        <w:pStyle w:val="Zkladntext"/>
        <w:rPr>
          <w:rFonts w:ascii="Times New Roman" w:hAnsi="Times New Roman"/>
          <w:b/>
          <w:bCs/>
          <w:sz w:val="20"/>
          <w:szCs w:val="20"/>
          <w:lang w:val="cs-CZ"/>
        </w:rPr>
      </w:pPr>
    </w:p>
    <w:p w14:paraId="3B8A4B54" w14:textId="401CECBF" w:rsidR="009A252F" w:rsidRDefault="009A252F" w:rsidP="004371D5">
      <w:pPr>
        <w:pStyle w:val="Zkladntext"/>
        <w:rPr>
          <w:rFonts w:ascii="Times New Roman" w:hAnsi="Times New Roman"/>
          <w:b/>
          <w:bCs/>
          <w:sz w:val="20"/>
          <w:szCs w:val="20"/>
          <w:lang w:val="cs-CZ"/>
        </w:rPr>
      </w:pPr>
      <w:r>
        <w:rPr>
          <w:rFonts w:ascii="Times New Roman" w:hAnsi="Times New Roman"/>
          <w:b/>
          <w:bCs/>
          <w:sz w:val="20"/>
          <w:szCs w:val="20"/>
          <w:lang w:val="cs-CZ"/>
        </w:rPr>
        <w:t>a</w:t>
      </w:r>
    </w:p>
    <w:p w14:paraId="71D25521" w14:textId="77777777" w:rsidR="009A252F" w:rsidRDefault="009A252F" w:rsidP="00CC6DB1">
      <w:pPr>
        <w:pStyle w:val="Zkladntext"/>
        <w:rPr>
          <w:rFonts w:ascii="Times New Roman" w:hAnsi="Times New Roman"/>
          <w:b/>
          <w:bCs/>
          <w:sz w:val="20"/>
          <w:szCs w:val="20"/>
          <w:lang w:val="cs-CZ"/>
        </w:rPr>
      </w:pPr>
    </w:p>
    <w:p w14:paraId="77BDAF5D" w14:textId="180B55B0" w:rsidR="00CC6DB1" w:rsidRDefault="00CC6DB1" w:rsidP="00CC6DB1">
      <w:pPr>
        <w:pStyle w:val="Zkladntext"/>
        <w:rPr>
          <w:rFonts w:ascii="Times New Roman" w:hAnsi="Times New Roman"/>
          <w:b/>
          <w:bCs/>
          <w:sz w:val="20"/>
          <w:szCs w:val="20"/>
          <w:lang w:val="cs-CZ"/>
        </w:rPr>
      </w:pPr>
      <w:r>
        <w:rPr>
          <w:rFonts w:ascii="Times New Roman" w:hAnsi="Times New Roman"/>
          <w:b/>
          <w:bCs/>
          <w:sz w:val="20"/>
          <w:szCs w:val="20"/>
          <w:lang w:val="cs-CZ"/>
        </w:rPr>
        <w:t>Agrio</w:t>
      </w:r>
      <w:r w:rsidRPr="00D16FF1">
        <w:rPr>
          <w:rFonts w:ascii="Times New Roman" w:hAnsi="Times New Roman"/>
          <w:b/>
          <w:bCs/>
          <w:sz w:val="20"/>
          <w:szCs w:val="20"/>
          <w:lang w:val="cs-CZ"/>
        </w:rPr>
        <w:t xml:space="preserve"> s.r.o.</w:t>
      </w:r>
    </w:p>
    <w:p w14:paraId="42FD71D4" w14:textId="50067C96" w:rsidR="00CC6DB1" w:rsidRDefault="00CC6DB1" w:rsidP="00CC6DB1">
      <w:pPr>
        <w:pStyle w:val="Zkladntext"/>
        <w:rPr>
          <w:rFonts w:ascii="Times New Roman" w:hAnsi="Times New Roman"/>
          <w:sz w:val="20"/>
          <w:szCs w:val="20"/>
          <w:lang w:val="cs-CZ"/>
        </w:rPr>
      </w:pPr>
      <w:r>
        <w:rPr>
          <w:rFonts w:ascii="Times New Roman" w:hAnsi="Times New Roman"/>
          <w:sz w:val="20"/>
          <w:szCs w:val="20"/>
          <w:lang w:val="cs-CZ"/>
        </w:rPr>
        <w:t>Se sídlem</w:t>
      </w:r>
      <w:r w:rsidRPr="001700FA">
        <w:rPr>
          <w:rFonts w:ascii="Times New Roman" w:hAnsi="Times New Roman"/>
          <w:sz w:val="20"/>
          <w:szCs w:val="20"/>
          <w:lang w:val="cs-CZ"/>
        </w:rPr>
        <w:t xml:space="preserve">: </w:t>
      </w:r>
      <w:r>
        <w:rPr>
          <w:rFonts w:ascii="Times New Roman" w:hAnsi="Times New Roman"/>
          <w:sz w:val="20"/>
          <w:szCs w:val="20"/>
          <w:lang w:val="cs-CZ"/>
        </w:rPr>
        <w:tab/>
        <w:t>Vinohradská 2807/153C, 130 00 Praha</w:t>
      </w:r>
    </w:p>
    <w:p w14:paraId="1004B35A" w14:textId="08E6F168" w:rsidR="00CC6DB1" w:rsidRPr="001700FA" w:rsidRDefault="00CC6DB1" w:rsidP="00CC6DB1">
      <w:pPr>
        <w:pStyle w:val="Zkladntext"/>
        <w:rPr>
          <w:rFonts w:ascii="Times New Roman" w:hAnsi="Times New Roman"/>
          <w:sz w:val="20"/>
          <w:szCs w:val="20"/>
          <w:lang w:val="cs-CZ"/>
        </w:rPr>
      </w:pPr>
      <w:r w:rsidRPr="001700FA">
        <w:rPr>
          <w:rFonts w:ascii="Times New Roman" w:hAnsi="Times New Roman"/>
          <w:sz w:val="20"/>
          <w:szCs w:val="20"/>
          <w:lang w:val="cs-CZ"/>
        </w:rPr>
        <w:t>IČ</w:t>
      </w:r>
      <w:r>
        <w:rPr>
          <w:rFonts w:ascii="Times New Roman" w:hAnsi="Times New Roman"/>
          <w:sz w:val="20"/>
          <w:szCs w:val="20"/>
          <w:lang w:val="cs-CZ"/>
        </w:rPr>
        <w:t>O</w:t>
      </w:r>
      <w:r w:rsidRPr="001700FA">
        <w:rPr>
          <w:rFonts w:ascii="Times New Roman" w:hAnsi="Times New Roman"/>
          <w:sz w:val="20"/>
          <w:szCs w:val="20"/>
          <w:lang w:val="cs-CZ"/>
        </w:rPr>
        <w:t xml:space="preserve">: </w:t>
      </w:r>
      <w:r>
        <w:rPr>
          <w:rFonts w:ascii="Times New Roman" w:hAnsi="Times New Roman"/>
          <w:sz w:val="20"/>
          <w:szCs w:val="20"/>
          <w:lang w:val="cs-CZ"/>
        </w:rPr>
        <w:tab/>
      </w:r>
      <w:r>
        <w:rPr>
          <w:rFonts w:ascii="Times New Roman" w:hAnsi="Times New Roman"/>
          <w:sz w:val="20"/>
          <w:szCs w:val="20"/>
          <w:lang w:val="cs-CZ"/>
        </w:rPr>
        <w:tab/>
      </w:r>
      <w:r w:rsidRPr="00CC6DB1">
        <w:rPr>
          <w:rFonts w:ascii="Times New Roman" w:hAnsi="Times New Roman"/>
          <w:sz w:val="20"/>
          <w:szCs w:val="20"/>
          <w:lang w:val="cs-CZ"/>
        </w:rPr>
        <w:t>25065220</w:t>
      </w:r>
    </w:p>
    <w:p w14:paraId="1F61354D" w14:textId="2B73E1C4" w:rsidR="00CC6DB1" w:rsidRPr="001700FA" w:rsidRDefault="00CC6DB1" w:rsidP="00CC6DB1">
      <w:pPr>
        <w:pStyle w:val="Zkladntext"/>
        <w:rPr>
          <w:rFonts w:ascii="Times New Roman" w:hAnsi="Times New Roman"/>
          <w:sz w:val="20"/>
          <w:szCs w:val="20"/>
          <w:lang w:val="cs-CZ"/>
        </w:rPr>
      </w:pPr>
      <w:r w:rsidRPr="001700FA">
        <w:rPr>
          <w:rFonts w:ascii="Times New Roman" w:hAnsi="Times New Roman"/>
          <w:sz w:val="20"/>
          <w:szCs w:val="20"/>
          <w:lang w:val="cs-CZ"/>
        </w:rPr>
        <w:t xml:space="preserve">DIČ: </w:t>
      </w:r>
      <w:r>
        <w:rPr>
          <w:rFonts w:ascii="Times New Roman" w:hAnsi="Times New Roman"/>
          <w:sz w:val="20"/>
          <w:szCs w:val="20"/>
          <w:lang w:val="cs-CZ"/>
        </w:rPr>
        <w:tab/>
      </w:r>
      <w:r>
        <w:rPr>
          <w:rFonts w:ascii="Times New Roman" w:hAnsi="Times New Roman"/>
          <w:sz w:val="20"/>
          <w:szCs w:val="20"/>
          <w:lang w:val="cs-CZ"/>
        </w:rPr>
        <w:tab/>
      </w:r>
      <w:r w:rsidRPr="00CC6DB1">
        <w:rPr>
          <w:rFonts w:ascii="Times New Roman" w:hAnsi="Times New Roman"/>
          <w:sz w:val="20"/>
          <w:szCs w:val="20"/>
          <w:lang w:val="cs-CZ"/>
        </w:rPr>
        <w:t>CZ25065220</w:t>
      </w:r>
    </w:p>
    <w:p w14:paraId="6F4687E3" w14:textId="5110CDBD" w:rsidR="00CC6DB1" w:rsidRDefault="00CC6DB1" w:rsidP="00CC6DB1">
      <w:pPr>
        <w:pStyle w:val="Zkladntext"/>
        <w:rPr>
          <w:rFonts w:ascii="Times New Roman" w:hAnsi="Times New Roman"/>
          <w:sz w:val="20"/>
          <w:szCs w:val="20"/>
          <w:lang w:val="cs-CZ"/>
        </w:rPr>
      </w:pPr>
      <w:r w:rsidRPr="00164211">
        <w:rPr>
          <w:rFonts w:ascii="Times New Roman" w:hAnsi="Times New Roman"/>
          <w:sz w:val="20"/>
          <w:szCs w:val="20"/>
          <w:lang w:val="cs-CZ"/>
        </w:rPr>
        <w:t xml:space="preserve">Zastoupena: </w:t>
      </w:r>
      <w:r>
        <w:rPr>
          <w:rFonts w:ascii="Times New Roman" w:hAnsi="Times New Roman"/>
          <w:sz w:val="20"/>
          <w:szCs w:val="20"/>
          <w:lang w:val="cs-CZ"/>
        </w:rPr>
        <w:tab/>
        <w:t>Veronikou Jackovou, jednatelkou</w:t>
      </w:r>
    </w:p>
    <w:p w14:paraId="7FD80327" w14:textId="6A595D10" w:rsidR="00CC6DB1" w:rsidRPr="00C50BF3" w:rsidRDefault="00CC6DB1" w:rsidP="00CC6DB1">
      <w:pPr>
        <w:pStyle w:val="Zkladntext"/>
        <w:rPr>
          <w:rFonts w:ascii="Times New Roman" w:hAnsi="Times New Roman"/>
          <w:color w:val="000000" w:themeColor="text1"/>
          <w:sz w:val="20"/>
          <w:szCs w:val="20"/>
          <w:highlight w:val="red"/>
          <w:lang w:val="cs-CZ"/>
        </w:rPr>
      </w:pPr>
      <w:r w:rsidRPr="006E41B7">
        <w:rPr>
          <w:rFonts w:ascii="Times New Roman" w:hAnsi="Times New Roman"/>
          <w:sz w:val="20"/>
          <w:szCs w:val="20"/>
          <w:lang w:val="cs-CZ"/>
        </w:rPr>
        <w:t>Zapsána:</w:t>
      </w:r>
      <w:r w:rsidRPr="006E41B7">
        <w:rPr>
          <w:rFonts w:ascii="Times New Roman" w:hAnsi="Times New Roman"/>
          <w:sz w:val="20"/>
          <w:szCs w:val="20"/>
          <w:lang w:val="cs-CZ"/>
        </w:rPr>
        <w:tab/>
      </w:r>
      <w:r w:rsidR="005E5682" w:rsidRPr="006E41B7">
        <w:rPr>
          <w:rFonts w:ascii="Times New Roman" w:hAnsi="Times New Roman"/>
          <w:sz w:val="20"/>
          <w:szCs w:val="20"/>
          <w:lang w:val="cs-CZ"/>
        </w:rPr>
        <w:t>v </w:t>
      </w:r>
      <w:r w:rsidR="005E5682" w:rsidRPr="00C50BF3">
        <w:rPr>
          <w:rFonts w:ascii="Times New Roman" w:hAnsi="Times New Roman"/>
          <w:color w:val="000000" w:themeColor="text1"/>
          <w:sz w:val="20"/>
          <w:szCs w:val="20"/>
          <w:lang w:val="cs-CZ"/>
        </w:rPr>
        <w:t>obchodním rejstříku vedeném u Městského soudu v Praze, oddíl C, vložka 46604</w:t>
      </w:r>
      <w:r w:rsidRPr="00C50BF3">
        <w:rPr>
          <w:rFonts w:ascii="Times New Roman" w:hAnsi="Times New Roman"/>
          <w:color w:val="000000" w:themeColor="text1"/>
          <w:sz w:val="20"/>
          <w:szCs w:val="20"/>
          <w:lang w:val="cs-CZ"/>
        </w:rPr>
        <w:t xml:space="preserve"> </w:t>
      </w:r>
    </w:p>
    <w:p w14:paraId="1CFDDA65" w14:textId="2D164747" w:rsidR="00CC6DB1" w:rsidRPr="00E237BF" w:rsidRDefault="00CC6DB1" w:rsidP="00CC6DB1">
      <w:pPr>
        <w:pStyle w:val="Zkladntext"/>
        <w:jc w:val="left"/>
        <w:rPr>
          <w:rFonts w:ascii="Times New Roman" w:hAnsi="Times New Roman"/>
          <w:color w:val="000000" w:themeColor="text1"/>
          <w:sz w:val="20"/>
          <w:szCs w:val="20"/>
          <w:lang w:val="cs-CZ"/>
        </w:rPr>
      </w:pPr>
      <w:r w:rsidRPr="00C50BF3">
        <w:rPr>
          <w:rFonts w:ascii="Times New Roman" w:hAnsi="Times New Roman"/>
          <w:color w:val="000000" w:themeColor="text1"/>
          <w:sz w:val="20"/>
          <w:szCs w:val="20"/>
          <w:lang w:val="cs-CZ"/>
        </w:rPr>
        <w:t>Bankovní spoj</w:t>
      </w:r>
      <w:r w:rsidR="00122C47">
        <w:rPr>
          <w:rFonts w:ascii="Times New Roman" w:hAnsi="Times New Roman"/>
          <w:color w:val="000000" w:themeColor="text1"/>
          <w:sz w:val="20"/>
          <w:szCs w:val="20"/>
          <w:lang w:val="cs-CZ"/>
        </w:rPr>
        <w:t>ení</w:t>
      </w:r>
      <w:r w:rsidRPr="00C50BF3">
        <w:rPr>
          <w:rFonts w:ascii="Times New Roman" w:hAnsi="Times New Roman"/>
          <w:color w:val="000000" w:themeColor="text1"/>
          <w:sz w:val="20"/>
          <w:szCs w:val="20"/>
          <w:lang w:val="cs-CZ"/>
        </w:rPr>
        <w:t xml:space="preserve">: </w:t>
      </w:r>
      <w:r w:rsidR="00672462" w:rsidRPr="00774DAC">
        <w:rPr>
          <w:rFonts w:ascii="Times New Roman" w:hAnsi="Times New Roman"/>
          <w:color w:val="000000" w:themeColor="text1"/>
          <w:sz w:val="20"/>
          <w:szCs w:val="20"/>
          <w:lang w:val="cs-CZ"/>
        </w:rPr>
        <w:t>Komerční banka, a.s.</w:t>
      </w:r>
    </w:p>
    <w:p w14:paraId="51B00578" w14:textId="588B2C72" w:rsidR="00CC6DB1" w:rsidRPr="00C50BF3" w:rsidRDefault="00CC6DB1" w:rsidP="00CC6DB1">
      <w:pPr>
        <w:pStyle w:val="Zkladntext"/>
        <w:jc w:val="left"/>
        <w:rPr>
          <w:rFonts w:ascii="Times New Roman" w:hAnsi="Times New Roman"/>
          <w:b/>
          <w:bCs/>
          <w:color w:val="000000" w:themeColor="text1"/>
          <w:sz w:val="20"/>
          <w:szCs w:val="20"/>
          <w:lang w:val="cs-CZ"/>
        </w:rPr>
      </w:pPr>
      <w:r w:rsidRPr="00E237BF">
        <w:rPr>
          <w:rFonts w:ascii="Times New Roman" w:hAnsi="Times New Roman"/>
          <w:color w:val="000000" w:themeColor="text1"/>
          <w:sz w:val="20"/>
          <w:szCs w:val="20"/>
          <w:lang w:val="cs-CZ"/>
        </w:rPr>
        <w:t>Účet číslo:</w:t>
      </w:r>
      <w:r w:rsidRPr="00E237BF">
        <w:rPr>
          <w:rFonts w:ascii="Times New Roman" w:hAnsi="Times New Roman"/>
          <w:color w:val="000000" w:themeColor="text1"/>
          <w:lang w:val="cs-CZ"/>
        </w:rPr>
        <w:t xml:space="preserve"> </w:t>
      </w:r>
      <w:r w:rsidR="00672462" w:rsidRPr="00E237BF">
        <w:rPr>
          <w:rFonts w:ascii="Times New Roman" w:hAnsi="Times New Roman"/>
          <w:color w:val="000000" w:themeColor="text1"/>
          <w:lang w:val="cs-CZ"/>
        </w:rPr>
        <w:tab/>
      </w:r>
      <w:r w:rsidR="00672462" w:rsidRPr="00774DAC">
        <w:rPr>
          <w:rFonts w:ascii="Times New Roman" w:hAnsi="Times New Roman"/>
          <w:color w:val="000000" w:themeColor="text1"/>
          <w:sz w:val="20"/>
          <w:szCs w:val="20"/>
          <w:lang w:val="cs-CZ"/>
        </w:rPr>
        <w:t>4601430207/0100</w:t>
      </w:r>
      <w:r w:rsidRPr="00E237BF">
        <w:rPr>
          <w:rFonts w:ascii="Times New Roman" w:hAnsi="Times New Roman"/>
          <w:color w:val="000000" w:themeColor="text1"/>
          <w:lang w:val="cs-CZ"/>
        </w:rPr>
        <w:br/>
      </w:r>
      <w:r w:rsidRPr="00E237BF">
        <w:rPr>
          <w:rFonts w:ascii="Times New Roman" w:hAnsi="Times New Roman"/>
          <w:color w:val="000000" w:themeColor="text1"/>
          <w:sz w:val="20"/>
          <w:szCs w:val="20"/>
          <w:lang w:val="cs-CZ"/>
        </w:rPr>
        <w:t>(dále jen „</w:t>
      </w:r>
      <w:r w:rsidRPr="00E237BF">
        <w:rPr>
          <w:rFonts w:ascii="Times New Roman" w:hAnsi="Times New Roman"/>
          <w:b/>
          <w:color w:val="000000" w:themeColor="text1"/>
          <w:sz w:val="20"/>
          <w:szCs w:val="20"/>
          <w:lang w:val="cs-CZ"/>
        </w:rPr>
        <w:t xml:space="preserve">další účastník </w:t>
      </w:r>
      <w:r w:rsidR="00500FA5" w:rsidRPr="00E237BF">
        <w:rPr>
          <w:rFonts w:ascii="Times New Roman" w:hAnsi="Times New Roman"/>
          <w:b/>
          <w:color w:val="000000" w:themeColor="text1"/>
          <w:sz w:val="20"/>
          <w:szCs w:val="20"/>
          <w:lang w:val="cs-CZ"/>
        </w:rPr>
        <w:t>5</w:t>
      </w:r>
      <w:r w:rsidRPr="00E237BF">
        <w:rPr>
          <w:rFonts w:ascii="Times New Roman" w:hAnsi="Times New Roman"/>
          <w:color w:val="000000" w:themeColor="text1"/>
          <w:sz w:val="20"/>
          <w:szCs w:val="20"/>
          <w:lang w:val="cs-CZ"/>
        </w:rPr>
        <w:t>“)</w:t>
      </w:r>
    </w:p>
    <w:p w14:paraId="707200FF" w14:textId="284E1E43" w:rsidR="005B3899" w:rsidRPr="000468A5" w:rsidRDefault="005B3899" w:rsidP="00B3421B">
      <w:pPr>
        <w:pStyle w:val="Zkladntext"/>
        <w:rPr>
          <w:rFonts w:ascii="Times New Roman" w:hAnsi="Times New Roman"/>
          <w:b/>
          <w:bCs/>
          <w:sz w:val="20"/>
          <w:szCs w:val="20"/>
          <w:lang w:val="cs-CZ"/>
        </w:rPr>
      </w:pPr>
    </w:p>
    <w:p w14:paraId="016EED35" w14:textId="479E7569" w:rsidR="00CC6DB1" w:rsidRPr="00164211" w:rsidRDefault="00CC6DB1" w:rsidP="004371D5">
      <w:pPr>
        <w:pStyle w:val="Zkladntext"/>
        <w:rPr>
          <w:rFonts w:ascii="Times New Roman" w:hAnsi="Times New Roman"/>
          <w:b/>
          <w:bCs/>
          <w:sz w:val="20"/>
          <w:szCs w:val="20"/>
          <w:lang w:val="cs-CZ"/>
        </w:rPr>
      </w:pPr>
    </w:p>
    <w:p w14:paraId="50C50CA4" w14:textId="7F0631A8" w:rsidR="00DF7A92" w:rsidRDefault="00DF7A92" w:rsidP="00164211">
      <w:pPr>
        <w:pStyle w:val="Zkladntext"/>
        <w:rPr>
          <w:rFonts w:ascii="Times New Roman" w:hAnsi="Times New Roman"/>
          <w:sz w:val="20"/>
          <w:szCs w:val="20"/>
          <w:lang w:val="cs-CZ"/>
        </w:rPr>
      </w:pPr>
      <w:r>
        <w:rPr>
          <w:rFonts w:ascii="Times New Roman" w:hAnsi="Times New Roman"/>
          <w:sz w:val="20"/>
          <w:szCs w:val="20"/>
          <w:lang w:val="cs-CZ"/>
        </w:rPr>
        <w:t>(</w:t>
      </w:r>
      <w:r w:rsidR="00E237BF" w:rsidRPr="00E237BF">
        <w:rPr>
          <w:rFonts w:ascii="Times New Roman" w:hAnsi="Times New Roman"/>
          <w:sz w:val="20"/>
          <w:szCs w:val="20"/>
          <w:lang w:val="cs-CZ"/>
        </w:rPr>
        <w:t>další účastník 1, další</w:t>
      </w:r>
      <w:r w:rsidR="00E237BF">
        <w:rPr>
          <w:rFonts w:ascii="Times New Roman" w:hAnsi="Times New Roman"/>
          <w:sz w:val="20"/>
          <w:szCs w:val="20"/>
          <w:lang w:val="cs-CZ"/>
        </w:rPr>
        <w:t xml:space="preserve"> účastník 2, další účastník 3,</w:t>
      </w:r>
      <w:r w:rsidR="00E237BF" w:rsidRPr="00E237BF">
        <w:rPr>
          <w:rFonts w:ascii="Times New Roman" w:hAnsi="Times New Roman"/>
          <w:sz w:val="20"/>
          <w:szCs w:val="20"/>
          <w:lang w:val="cs-CZ"/>
        </w:rPr>
        <w:t xml:space="preserve"> další účastník </w:t>
      </w:r>
      <w:r w:rsidR="00E237BF">
        <w:rPr>
          <w:rFonts w:ascii="Times New Roman" w:hAnsi="Times New Roman"/>
          <w:sz w:val="20"/>
          <w:szCs w:val="20"/>
          <w:lang w:val="cs-CZ"/>
        </w:rPr>
        <w:t xml:space="preserve">4 a </w:t>
      </w:r>
      <w:r w:rsidR="00E237BF" w:rsidRPr="00E237BF">
        <w:rPr>
          <w:rFonts w:ascii="Times New Roman" w:hAnsi="Times New Roman"/>
          <w:sz w:val="20"/>
          <w:szCs w:val="20"/>
          <w:lang w:val="cs-CZ"/>
        </w:rPr>
        <w:t xml:space="preserve">další účastník </w:t>
      </w:r>
      <w:r w:rsidR="00E237BF">
        <w:rPr>
          <w:rFonts w:ascii="Times New Roman" w:hAnsi="Times New Roman"/>
          <w:sz w:val="20"/>
          <w:szCs w:val="20"/>
          <w:lang w:val="cs-CZ"/>
        </w:rPr>
        <w:t xml:space="preserve">5 </w:t>
      </w:r>
      <w:r w:rsidR="00E237BF" w:rsidRPr="00E237BF">
        <w:rPr>
          <w:rFonts w:ascii="Times New Roman" w:hAnsi="Times New Roman"/>
          <w:sz w:val="20"/>
          <w:szCs w:val="20"/>
          <w:lang w:val="cs-CZ"/>
        </w:rPr>
        <w:t xml:space="preserve">společně také jako </w:t>
      </w:r>
      <w:r w:rsidRPr="00B00042">
        <w:rPr>
          <w:rFonts w:ascii="Times New Roman" w:hAnsi="Times New Roman"/>
          <w:sz w:val="20"/>
          <w:szCs w:val="20"/>
          <w:lang w:val="cs-CZ"/>
        </w:rPr>
        <w:t>„</w:t>
      </w:r>
      <w:r w:rsidRPr="00B00042">
        <w:rPr>
          <w:rFonts w:ascii="Times New Roman" w:hAnsi="Times New Roman"/>
          <w:b/>
          <w:sz w:val="20"/>
          <w:szCs w:val="20"/>
          <w:lang w:val="cs-CZ"/>
        </w:rPr>
        <w:t>další účastník</w:t>
      </w:r>
      <w:r w:rsidRPr="00B00042">
        <w:rPr>
          <w:rFonts w:ascii="Times New Roman" w:hAnsi="Times New Roman"/>
          <w:sz w:val="20"/>
          <w:szCs w:val="20"/>
          <w:lang w:val="cs-CZ"/>
        </w:rPr>
        <w:t>“ popřípadě „</w:t>
      </w:r>
      <w:r w:rsidRPr="00B00042">
        <w:rPr>
          <w:rFonts w:ascii="Times New Roman" w:hAnsi="Times New Roman"/>
          <w:b/>
          <w:sz w:val="20"/>
          <w:szCs w:val="20"/>
          <w:lang w:val="cs-CZ"/>
        </w:rPr>
        <w:t>další účastníci</w:t>
      </w:r>
      <w:r w:rsidRPr="00B00042">
        <w:rPr>
          <w:rFonts w:ascii="Times New Roman" w:hAnsi="Times New Roman"/>
          <w:sz w:val="20"/>
          <w:szCs w:val="20"/>
          <w:lang w:val="cs-CZ"/>
        </w:rPr>
        <w:t>“)</w:t>
      </w:r>
    </w:p>
    <w:p w14:paraId="609D20F5" w14:textId="77777777" w:rsidR="005B3899" w:rsidRPr="00B00042" w:rsidRDefault="005B3899" w:rsidP="00164211">
      <w:pPr>
        <w:pStyle w:val="Zkladntext"/>
        <w:rPr>
          <w:rFonts w:ascii="Times New Roman" w:hAnsi="Times New Roman"/>
          <w:sz w:val="20"/>
          <w:szCs w:val="20"/>
          <w:lang w:val="cs-CZ"/>
        </w:rPr>
      </w:pPr>
    </w:p>
    <w:p w14:paraId="3282DE66" w14:textId="77777777" w:rsidR="00DF7A92" w:rsidRDefault="00DF7A92" w:rsidP="00164211">
      <w:pPr>
        <w:pStyle w:val="Zkladntext"/>
        <w:rPr>
          <w:rFonts w:ascii="Times New Roman" w:hAnsi="Times New Roman"/>
          <w:sz w:val="20"/>
          <w:szCs w:val="20"/>
          <w:lang w:val="cs-CZ"/>
        </w:rPr>
      </w:pPr>
    </w:p>
    <w:p w14:paraId="619ABB54" w14:textId="0BE32925" w:rsidR="00945178" w:rsidRDefault="00DF7A92" w:rsidP="00164211">
      <w:pPr>
        <w:pStyle w:val="Zkladntext"/>
        <w:rPr>
          <w:rFonts w:ascii="Times New Roman" w:hAnsi="Times New Roman"/>
          <w:sz w:val="20"/>
          <w:szCs w:val="20"/>
          <w:lang w:val="cs-CZ"/>
        </w:rPr>
      </w:pPr>
      <w:r>
        <w:rPr>
          <w:rFonts w:ascii="Times New Roman" w:hAnsi="Times New Roman"/>
          <w:sz w:val="20"/>
          <w:szCs w:val="20"/>
          <w:lang w:val="cs-CZ"/>
        </w:rPr>
        <w:t>(d</w:t>
      </w:r>
      <w:r w:rsidR="00945178" w:rsidRPr="001700FA">
        <w:rPr>
          <w:rFonts w:ascii="Times New Roman" w:hAnsi="Times New Roman"/>
          <w:sz w:val="20"/>
          <w:szCs w:val="20"/>
          <w:lang w:val="cs-CZ"/>
        </w:rPr>
        <w:t xml:space="preserve">ále také </w:t>
      </w:r>
      <w:r w:rsidR="00A435EA">
        <w:rPr>
          <w:rFonts w:ascii="Times New Roman" w:hAnsi="Times New Roman"/>
          <w:sz w:val="20"/>
          <w:szCs w:val="20"/>
          <w:lang w:val="cs-CZ"/>
        </w:rPr>
        <w:t xml:space="preserve">všichni </w:t>
      </w:r>
      <w:r w:rsidR="00945178" w:rsidRPr="001700FA">
        <w:rPr>
          <w:rFonts w:ascii="Times New Roman" w:hAnsi="Times New Roman"/>
          <w:sz w:val="20"/>
          <w:szCs w:val="20"/>
          <w:lang w:val="cs-CZ"/>
        </w:rPr>
        <w:t>společně jako „</w:t>
      </w:r>
      <w:r w:rsidR="00945178" w:rsidRPr="001700FA">
        <w:rPr>
          <w:rFonts w:ascii="Times New Roman" w:hAnsi="Times New Roman"/>
          <w:b/>
          <w:sz w:val="20"/>
          <w:szCs w:val="20"/>
          <w:lang w:val="cs-CZ"/>
        </w:rPr>
        <w:t>smluvní strany</w:t>
      </w:r>
      <w:r w:rsidR="00945178" w:rsidRPr="001700FA">
        <w:rPr>
          <w:rFonts w:ascii="Times New Roman" w:hAnsi="Times New Roman"/>
          <w:sz w:val="20"/>
          <w:szCs w:val="20"/>
          <w:lang w:val="cs-CZ"/>
        </w:rPr>
        <w:t>“)</w:t>
      </w:r>
    </w:p>
    <w:p w14:paraId="07064D9F" w14:textId="77777777" w:rsidR="005B3899" w:rsidRPr="001700FA" w:rsidRDefault="005B3899" w:rsidP="00164211">
      <w:pPr>
        <w:pStyle w:val="Zkladntext"/>
        <w:rPr>
          <w:rFonts w:ascii="Times New Roman" w:hAnsi="Times New Roman"/>
          <w:sz w:val="20"/>
          <w:szCs w:val="20"/>
          <w:lang w:val="cs-CZ"/>
        </w:rPr>
      </w:pPr>
    </w:p>
    <w:p w14:paraId="08118246" w14:textId="77777777" w:rsidR="00945178" w:rsidRPr="001700FA" w:rsidRDefault="00945178" w:rsidP="00B30BE2">
      <w:pPr>
        <w:pStyle w:val="Zkladntext"/>
        <w:ind w:firstLine="720"/>
        <w:rPr>
          <w:rFonts w:ascii="Times New Roman" w:hAnsi="Times New Roman"/>
          <w:sz w:val="20"/>
          <w:szCs w:val="20"/>
          <w:lang w:val="cs-CZ"/>
        </w:rPr>
      </w:pPr>
    </w:p>
    <w:p w14:paraId="6588CEF1" w14:textId="5F4952B7" w:rsidR="007571F6" w:rsidRDefault="00945178" w:rsidP="00A435EA">
      <w:pPr>
        <w:pStyle w:val="Zkladntext"/>
        <w:ind w:firstLine="720"/>
        <w:rPr>
          <w:rFonts w:ascii="Times New Roman" w:hAnsi="Times New Roman"/>
          <w:sz w:val="20"/>
          <w:szCs w:val="20"/>
          <w:lang w:val="cs-CZ"/>
        </w:rPr>
      </w:pPr>
      <w:r w:rsidRPr="001700FA">
        <w:rPr>
          <w:rFonts w:ascii="Times New Roman" w:hAnsi="Times New Roman"/>
          <w:sz w:val="20"/>
          <w:szCs w:val="20"/>
          <w:lang w:val="cs-CZ"/>
        </w:rPr>
        <w:t>mezi sebou uzavírají následující smlouvu o účasti na řešení projektu</w:t>
      </w:r>
      <w:r w:rsidR="00B12EA4">
        <w:rPr>
          <w:rFonts w:ascii="Times New Roman" w:hAnsi="Times New Roman"/>
          <w:sz w:val="20"/>
          <w:szCs w:val="20"/>
          <w:lang w:val="cs-CZ"/>
        </w:rPr>
        <w:t>.</w:t>
      </w:r>
    </w:p>
    <w:p w14:paraId="4E5CCEB4" w14:textId="77777777" w:rsidR="005B3899" w:rsidRPr="001700FA" w:rsidRDefault="005B3899" w:rsidP="00A435EA">
      <w:pPr>
        <w:pStyle w:val="Zkladntext"/>
        <w:ind w:firstLine="720"/>
        <w:rPr>
          <w:rFonts w:ascii="Times New Roman" w:hAnsi="Times New Roman"/>
          <w:sz w:val="20"/>
          <w:szCs w:val="20"/>
          <w:lang w:val="cs-CZ"/>
        </w:rPr>
      </w:pPr>
    </w:p>
    <w:p w14:paraId="4C77DABA" w14:textId="77777777" w:rsidR="00647AD4" w:rsidRPr="009E1BC1" w:rsidRDefault="00647AD4" w:rsidP="00B30BE2">
      <w:pPr>
        <w:pStyle w:val="Zkladntext"/>
        <w:jc w:val="center"/>
        <w:rPr>
          <w:rFonts w:ascii="Times New Roman" w:hAnsi="Times New Roman"/>
          <w:b/>
          <w:sz w:val="20"/>
          <w:szCs w:val="20"/>
          <w:lang w:val="cs-CZ"/>
        </w:rPr>
      </w:pPr>
      <w:r w:rsidRPr="009E1BC1">
        <w:rPr>
          <w:rFonts w:ascii="Times New Roman" w:hAnsi="Times New Roman"/>
          <w:b/>
          <w:sz w:val="20"/>
          <w:szCs w:val="20"/>
          <w:lang w:val="cs-CZ"/>
        </w:rPr>
        <w:t>I.</w:t>
      </w:r>
    </w:p>
    <w:p w14:paraId="2D0EEFFB" w14:textId="2E81BA0C" w:rsidR="00647AD4" w:rsidRPr="009E1BC1" w:rsidRDefault="00647AD4" w:rsidP="00B30BE2">
      <w:pPr>
        <w:pStyle w:val="Nadpis1"/>
        <w:autoSpaceDE/>
        <w:autoSpaceDN/>
        <w:jc w:val="center"/>
        <w:rPr>
          <w:rFonts w:ascii="Times New Roman" w:hAnsi="Times New Roman" w:cs="Times New Roman"/>
          <w:bCs w:val="0"/>
          <w:sz w:val="20"/>
          <w:szCs w:val="20"/>
        </w:rPr>
      </w:pPr>
      <w:r w:rsidRPr="009E1BC1">
        <w:rPr>
          <w:rFonts w:ascii="Times New Roman" w:hAnsi="Times New Roman" w:cs="Times New Roman"/>
          <w:bCs w:val="0"/>
          <w:sz w:val="20"/>
          <w:szCs w:val="20"/>
        </w:rPr>
        <w:t xml:space="preserve">Předmět </w:t>
      </w:r>
      <w:r w:rsidR="00A435EA" w:rsidRPr="009E1BC1">
        <w:rPr>
          <w:rFonts w:ascii="Times New Roman" w:hAnsi="Times New Roman" w:cs="Times New Roman"/>
          <w:bCs w:val="0"/>
          <w:sz w:val="20"/>
          <w:szCs w:val="20"/>
        </w:rPr>
        <w:t>S</w:t>
      </w:r>
      <w:r w:rsidRPr="009E1BC1">
        <w:rPr>
          <w:rFonts w:ascii="Times New Roman" w:hAnsi="Times New Roman" w:cs="Times New Roman"/>
          <w:bCs w:val="0"/>
          <w:sz w:val="20"/>
          <w:szCs w:val="20"/>
        </w:rPr>
        <w:t>mlouvy</w:t>
      </w:r>
    </w:p>
    <w:p w14:paraId="311944EE" w14:textId="77777777" w:rsidR="00647AD4" w:rsidRPr="009E1BC1" w:rsidRDefault="00647AD4" w:rsidP="00B30BE2">
      <w:pPr>
        <w:jc w:val="both"/>
        <w:rPr>
          <w:rFonts w:ascii="Times New Roman" w:hAnsi="Times New Roman" w:cs="Times New Roman"/>
          <w:lang w:val="cs-CZ"/>
        </w:rPr>
      </w:pPr>
    </w:p>
    <w:p w14:paraId="317622A6" w14:textId="069E02D6" w:rsidR="00D3069C" w:rsidRPr="009E1BC1" w:rsidRDefault="00A435EA" w:rsidP="00774DAC">
      <w:pPr>
        <w:pStyle w:val="Zkladntext"/>
        <w:numPr>
          <w:ilvl w:val="0"/>
          <w:numId w:val="36"/>
        </w:numPr>
        <w:ind w:left="737" w:hanging="737"/>
        <w:rPr>
          <w:rFonts w:ascii="Times New Roman" w:hAnsi="Times New Roman"/>
          <w:sz w:val="20"/>
          <w:szCs w:val="20"/>
          <w:lang w:val="cs-CZ"/>
        </w:rPr>
      </w:pPr>
      <w:r w:rsidRPr="009E1BC1">
        <w:rPr>
          <w:rFonts w:ascii="Times New Roman" w:hAnsi="Times New Roman"/>
          <w:sz w:val="20"/>
          <w:szCs w:val="20"/>
          <w:lang w:val="cs-CZ"/>
        </w:rPr>
        <w:t>Předmětem této S</w:t>
      </w:r>
      <w:r w:rsidR="00647AD4" w:rsidRPr="009E1BC1">
        <w:rPr>
          <w:rFonts w:ascii="Times New Roman" w:hAnsi="Times New Roman"/>
          <w:sz w:val="20"/>
          <w:szCs w:val="20"/>
          <w:lang w:val="cs-CZ"/>
        </w:rPr>
        <w:t>mlouvy je spolupráce smluvních stran za účelem zajištění realizace projektu</w:t>
      </w:r>
      <w:r w:rsidR="00613BC3" w:rsidRPr="009E1BC1">
        <w:rPr>
          <w:rFonts w:ascii="Times New Roman" w:hAnsi="Times New Roman"/>
          <w:sz w:val="20"/>
          <w:szCs w:val="20"/>
          <w:lang w:val="cs-CZ"/>
        </w:rPr>
        <w:t xml:space="preserve"> s</w:t>
      </w:r>
      <w:r w:rsidR="00AB4D16" w:rsidRPr="009E1BC1">
        <w:rPr>
          <w:rFonts w:ascii="Times New Roman" w:hAnsi="Times New Roman"/>
          <w:sz w:val="20"/>
          <w:szCs w:val="20"/>
          <w:lang w:val="cs-CZ"/>
        </w:rPr>
        <w:t> </w:t>
      </w:r>
      <w:r w:rsidR="00613BC3" w:rsidRPr="009E1BC1">
        <w:rPr>
          <w:rFonts w:ascii="Times New Roman" w:hAnsi="Times New Roman"/>
          <w:sz w:val="20"/>
          <w:szCs w:val="20"/>
          <w:lang w:val="cs-CZ"/>
        </w:rPr>
        <w:t>názvem</w:t>
      </w:r>
      <w:r w:rsidR="00AB4D16" w:rsidRPr="009E1BC1">
        <w:rPr>
          <w:rFonts w:ascii="Times New Roman" w:hAnsi="Times New Roman"/>
          <w:sz w:val="20"/>
          <w:szCs w:val="20"/>
          <w:lang w:val="cs-CZ"/>
        </w:rPr>
        <w:t xml:space="preserve"> </w:t>
      </w:r>
      <w:r w:rsidR="00F85CD7" w:rsidRPr="009E1BC1">
        <w:rPr>
          <w:rFonts w:ascii="Times New Roman" w:hAnsi="Times New Roman"/>
          <w:sz w:val="20"/>
          <w:szCs w:val="20"/>
          <w:lang w:val="cs-CZ"/>
        </w:rPr>
        <w:t>„</w:t>
      </w:r>
      <w:r w:rsidR="009062C5" w:rsidRPr="00B3421B">
        <w:rPr>
          <w:rFonts w:ascii="Times New Roman" w:hAnsi="Times New Roman"/>
          <w:sz w:val="20"/>
          <w:szCs w:val="20"/>
          <w:lang w:val="cs-CZ"/>
        </w:rPr>
        <w:t>SMART FARMING - Variabilní profilová aplikace hnojiv do zóny růstu kořenů konvenčních plodin</w:t>
      </w:r>
      <w:r w:rsidR="00505F3E" w:rsidRPr="00B3421B">
        <w:rPr>
          <w:rFonts w:ascii="Times New Roman" w:hAnsi="Times New Roman"/>
          <w:sz w:val="20"/>
          <w:szCs w:val="20"/>
          <w:lang w:val="cs-CZ"/>
        </w:rPr>
        <w:t>“</w:t>
      </w:r>
      <w:r w:rsidR="00613BC3" w:rsidRPr="006E41B7">
        <w:rPr>
          <w:rFonts w:ascii="Times New Roman" w:hAnsi="Times New Roman"/>
          <w:sz w:val="20"/>
          <w:szCs w:val="20"/>
          <w:lang w:val="cs-CZ"/>
        </w:rPr>
        <w:t>,</w:t>
      </w:r>
      <w:r w:rsidR="00613BC3" w:rsidRPr="00EB33CA">
        <w:rPr>
          <w:rFonts w:ascii="Times New Roman" w:hAnsi="Times New Roman"/>
          <w:sz w:val="20"/>
          <w:szCs w:val="20"/>
          <w:lang w:val="cs-CZ"/>
        </w:rPr>
        <w:t xml:space="preserve"> </w:t>
      </w:r>
      <w:r w:rsidR="00647AD4" w:rsidRPr="00DE1BA5">
        <w:rPr>
          <w:rFonts w:ascii="Times New Roman" w:hAnsi="Times New Roman"/>
          <w:sz w:val="20"/>
          <w:szCs w:val="20"/>
          <w:lang w:val="cs-CZ"/>
        </w:rPr>
        <w:t>r</w:t>
      </w:r>
      <w:r w:rsidR="00647AD4" w:rsidRPr="009E1BC1">
        <w:rPr>
          <w:rFonts w:ascii="Times New Roman" w:hAnsi="Times New Roman"/>
          <w:sz w:val="20"/>
          <w:szCs w:val="20"/>
          <w:lang w:val="cs-CZ"/>
        </w:rPr>
        <w:t>egistrační číslo</w:t>
      </w:r>
      <w:r w:rsidR="005F5FE4" w:rsidRPr="009E1BC1">
        <w:rPr>
          <w:rFonts w:ascii="Times New Roman" w:hAnsi="Times New Roman"/>
          <w:sz w:val="20"/>
          <w:szCs w:val="20"/>
          <w:lang w:val="cs-CZ"/>
        </w:rPr>
        <w:t xml:space="preserve"> </w:t>
      </w:r>
      <w:r w:rsidR="009062C5" w:rsidRPr="00CC6DB1">
        <w:rPr>
          <w:rFonts w:ascii="Times New Roman" w:hAnsi="Times New Roman"/>
          <w:sz w:val="20"/>
          <w:szCs w:val="20"/>
          <w:lang w:val="cs-CZ"/>
        </w:rPr>
        <w:t>QK</w:t>
      </w:r>
      <w:r w:rsidR="009062C5">
        <w:rPr>
          <w:rFonts w:ascii="Times New Roman" w:hAnsi="Times New Roman"/>
          <w:sz w:val="20"/>
          <w:szCs w:val="20"/>
          <w:lang w:val="cs-CZ"/>
        </w:rPr>
        <w:t>21010130</w:t>
      </w:r>
      <w:r w:rsidR="009062C5" w:rsidRPr="009E1BC1">
        <w:rPr>
          <w:rFonts w:ascii="Times New Roman" w:hAnsi="Times New Roman"/>
          <w:sz w:val="20"/>
          <w:szCs w:val="20"/>
          <w:lang w:val="cs-CZ"/>
        </w:rPr>
        <w:t xml:space="preserve"> </w:t>
      </w:r>
      <w:r w:rsidR="00613BC3" w:rsidRPr="009E1BC1">
        <w:rPr>
          <w:rFonts w:ascii="Times New Roman" w:hAnsi="Times New Roman"/>
          <w:sz w:val="20"/>
          <w:szCs w:val="20"/>
          <w:lang w:val="cs-CZ"/>
        </w:rPr>
        <w:t>(dále jen „</w:t>
      </w:r>
      <w:r w:rsidR="00613BC3" w:rsidRPr="009E1BC1">
        <w:rPr>
          <w:rFonts w:ascii="Times New Roman" w:hAnsi="Times New Roman"/>
          <w:b/>
          <w:sz w:val="20"/>
          <w:szCs w:val="20"/>
          <w:lang w:val="cs-CZ"/>
        </w:rPr>
        <w:t>projekt</w:t>
      </w:r>
      <w:r w:rsidR="00613BC3" w:rsidRPr="009E1BC1">
        <w:rPr>
          <w:rFonts w:ascii="Times New Roman" w:hAnsi="Times New Roman"/>
          <w:sz w:val="20"/>
          <w:szCs w:val="20"/>
          <w:lang w:val="cs-CZ"/>
        </w:rPr>
        <w:t>“)</w:t>
      </w:r>
      <w:r w:rsidR="00647AD4" w:rsidRPr="009E1BC1">
        <w:rPr>
          <w:rFonts w:ascii="Times New Roman" w:hAnsi="Times New Roman"/>
          <w:sz w:val="20"/>
          <w:szCs w:val="20"/>
          <w:lang w:val="cs-CZ"/>
        </w:rPr>
        <w:t>. Na projekt budou použity účelové finanční prostředky poskytnuté formou dotace v návaznosti na výsledky veřejné soutěže ve výzkumu a vývoji (dále jen „</w:t>
      </w:r>
      <w:r w:rsidR="00647AD4" w:rsidRPr="009E1BC1">
        <w:rPr>
          <w:rFonts w:ascii="Times New Roman" w:hAnsi="Times New Roman"/>
          <w:b/>
          <w:sz w:val="20"/>
          <w:szCs w:val="20"/>
          <w:lang w:val="cs-CZ"/>
        </w:rPr>
        <w:t>účelová podpora</w:t>
      </w:r>
      <w:r w:rsidR="00647AD4" w:rsidRPr="009E1BC1">
        <w:rPr>
          <w:rFonts w:ascii="Times New Roman" w:hAnsi="Times New Roman"/>
          <w:sz w:val="20"/>
          <w:szCs w:val="20"/>
          <w:lang w:val="cs-CZ"/>
        </w:rPr>
        <w:t xml:space="preserve">“) </w:t>
      </w:r>
      <w:r w:rsidR="00D3069C" w:rsidRPr="005A0C9E">
        <w:rPr>
          <w:rFonts w:ascii="Times New Roman" w:hAnsi="Times New Roman"/>
          <w:sz w:val="20"/>
          <w:szCs w:val="20"/>
          <w:lang w:val="cs-CZ"/>
        </w:rPr>
        <w:t xml:space="preserve">prostřednictvím </w:t>
      </w:r>
      <w:r w:rsidR="00822CD6" w:rsidRPr="005A0C9E">
        <w:rPr>
          <w:rFonts w:ascii="Times New Roman" w:hAnsi="Times New Roman"/>
          <w:sz w:val="20"/>
          <w:szCs w:val="20"/>
          <w:lang w:val="cs-CZ"/>
        </w:rPr>
        <w:t>Smlouvy č.</w:t>
      </w:r>
      <w:r w:rsidR="005A0C9E" w:rsidRPr="005A0C9E">
        <w:rPr>
          <w:rFonts w:ascii="Times New Roman" w:hAnsi="Times New Roman"/>
          <w:sz w:val="20"/>
          <w:szCs w:val="20"/>
          <w:lang w:val="cs-CZ"/>
        </w:rPr>
        <w:t xml:space="preserve">1448-2020-14152 </w:t>
      </w:r>
      <w:r w:rsidR="00D3069C" w:rsidRPr="005A0C9E">
        <w:rPr>
          <w:rFonts w:ascii="Times New Roman" w:hAnsi="Times New Roman"/>
          <w:sz w:val="20"/>
          <w:szCs w:val="20"/>
          <w:lang w:val="cs-CZ"/>
        </w:rPr>
        <w:t>o poskytnutí</w:t>
      </w:r>
      <w:r w:rsidR="00D3069C" w:rsidRPr="009E1BC1">
        <w:rPr>
          <w:rFonts w:ascii="Times New Roman" w:hAnsi="Times New Roman"/>
          <w:sz w:val="20"/>
          <w:szCs w:val="20"/>
          <w:lang w:val="cs-CZ"/>
        </w:rPr>
        <w:t xml:space="preserve"> podpory na řešení projektu č. </w:t>
      </w:r>
      <w:r w:rsidR="009062C5" w:rsidRPr="00CC6DB1">
        <w:rPr>
          <w:rFonts w:ascii="Times New Roman" w:hAnsi="Times New Roman"/>
          <w:sz w:val="20"/>
          <w:szCs w:val="20"/>
          <w:lang w:val="cs-CZ"/>
        </w:rPr>
        <w:t>QK</w:t>
      </w:r>
      <w:r w:rsidR="009062C5">
        <w:rPr>
          <w:rFonts w:ascii="Times New Roman" w:hAnsi="Times New Roman"/>
          <w:sz w:val="20"/>
          <w:szCs w:val="20"/>
          <w:lang w:val="cs-CZ"/>
        </w:rPr>
        <w:t>21010130</w:t>
      </w:r>
      <w:r w:rsidR="009062C5" w:rsidRPr="00774DAC">
        <w:rPr>
          <w:rFonts w:ascii="Times New Roman" w:hAnsi="Times New Roman"/>
          <w:sz w:val="20"/>
          <w:szCs w:val="20"/>
          <w:lang w:val="cs-CZ"/>
        </w:rPr>
        <w:t xml:space="preserve"> </w:t>
      </w:r>
      <w:r w:rsidR="00D3069C" w:rsidRPr="009E1BC1">
        <w:rPr>
          <w:rFonts w:ascii="Times New Roman" w:hAnsi="Times New Roman"/>
          <w:sz w:val="20"/>
          <w:szCs w:val="20"/>
          <w:lang w:val="cs-CZ"/>
        </w:rPr>
        <w:t>(dále jen „</w:t>
      </w:r>
      <w:r w:rsidR="00D3069C" w:rsidRPr="009E1BC1">
        <w:rPr>
          <w:rFonts w:ascii="Times New Roman" w:hAnsi="Times New Roman"/>
          <w:b/>
          <w:sz w:val="20"/>
          <w:szCs w:val="20"/>
          <w:lang w:val="cs-CZ"/>
        </w:rPr>
        <w:t>Smlouva o poskytnutí podpory</w:t>
      </w:r>
      <w:r w:rsidR="00D3069C" w:rsidRPr="009E1BC1">
        <w:rPr>
          <w:rFonts w:ascii="Times New Roman" w:hAnsi="Times New Roman"/>
          <w:sz w:val="20"/>
          <w:szCs w:val="20"/>
          <w:lang w:val="cs-CZ"/>
        </w:rPr>
        <w:t>“), která byla uzavřena mezi hlavním příjemcem a Ministerstvem zemědělství (dále jen „</w:t>
      </w:r>
      <w:r w:rsidR="00D3069C" w:rsidRPr="00774DAC">
        <w:rPr>
          <w:rFonts w:ascii="Times New Roman" w:hAnsi="Times New Roman"/>
          <w:b/>
          <w:sz w:val="20"/>
          <w:szCs w:val="20"/>
          <w:lang w:val="cs-CZ"/>
        </w:rPr>
        <w:t>poskytovatel</w:t>
      </w:r>
      <w:r w:rsidR="00D3069C" w:rsidRPr="009E1BC1">
        <w:rPr>
          <w:rFonts w:ascii="Times New Roman" w:hAnsi="Times New Roman"/>
          <w:sz w:val="20"/>
          <w:szCs w:val="20"/>
          <w:lang w:val="cs-CZ"/>
        </w:rPr>
        <w:t>“).</w:t>
      </w:r>
    </w:p>
    <w:p w14:paraId="042425A3" w14:textId="77777777" w:rsidR="009062C5" w:rsidRPr="00B3421B" w:rsidRDefault="009062C5" w:rsidP="00B3421B">
      <w:pPr>
        <w:pStyle w:val="Zkladntext"/>
        <w:ind w:left="737"/>
        <w:rPr>
          <w:rFonts w:ascii="Times New Roman" w:hAnsi="Times New Roman"/>
          <w:sz w:val="20"/>
          <w:szCs w:val="20"/>
          <w:lang w:val="cs-CZ"/>
        </w:rPr>
      </w:pPr>
      <w:r w:rsidRPr="00B3421B">
        <w:rPr>
          <w:rFonts w:ascii="Times New Roman" w:hAnsi="Times New Roman"/>
          <w:sz w:val="20"/>
          <w:szCs w:val="20"/>
          <w:lang w:val="cs-CZ"/>
        </w:rPr>
        <w:t>Projekt přináší postupy pro variabilní aplikaci stabilních organo-minerálních hnojiv do zóny růstu kořenů konvenčních plodin. Cílem těchto postupů je primárně zlepšit fyzikálně chemický stav půdy, zlepšit biologickou dostupnost živin a zefektivnit aplikaci hnojiv. Technologie precizní aplikace hnojiv (s postupným uvolněním živin v zóně růstu kořenů) může významně snížit náklady na zpracování půdy a náklady na nákup minerálních hnojiv. Vyšší biologická aktivita na povrchu organické matrice dopomůže k stabilizaci živin a k tvorbě stabilní půdní struktury, k podpoře vzlínání vody a snížení vláhového deficitu na pozemku. Výsledky projektu směřují k podpoře rozhodovací a organizační schopnosti agronoma ve snaze dlouhodobě stabilizovat výnosy v měnícím se klimatu.</w:t>
      </w:r>
    </w:p>
    <w:p w14:paraId="73C8F280" w14:textId="49C1EB8D" w:rsidR="00A004A7" w:rsidRDefault="00A435EA" w:rsidP="00164211">
      <w:pPr>
        <w:pStyle w:val="Zkladntext"/>
        <w:numPr>
          <w:ilvl w:val="0"/>
          <w:numId w:val="36"/>
        </w:numPr>
        <w:ind w:left="737" w:hanging="737"/>
        <w:rPr>
          <w:rFonts w:ascii="Times New Roman" w:hAnsi="Times New Roman"/>
          <w:sz w:val="20"/>
          <w:szCs w:val="20"/>
          <w:lang w:val="cs-CZ"/>
        </w:rPr>
      </w:pPr>
      <w:r>
        <w:rPr>
          <w:rFonts w:ascii="Times New Roman" w:eastAsia="Calibri" w:hAnsi="Times New Roman"/>
          <w:sz w:val="20"/>
          <w:szCs w:val="20"/>
          <w:lang w:val="cs-CZ"/>
        </w:rPr>
        <w:t>Předmětem této S</w:t>
      </w:r>
      <w:r w:rsidR="00A004A7" w:rsidRPr="000C066A">
        <w:rPr>
          <w:rFonts w:ascii="Times New Roman" w:eastAsia="Calibri" w:hAnsi="Times New Roman"/>
          <w:sz w:val="20"/>
          <w:szCs w:val="20"/>
          <w:lang w:val="cs-CZ"/>
        </w:rPr>
        <w:t xml:space="preserve">mlouvy je stanovení práv a povinností </w:t>
      </w:r>
      <w:r w:rsidR="00A004A7">
        <w:rPr>
          <w:rFonts w:ascii="Times New Roman" w:eastAsia="Calibri" w:hAnsi="Times New Roman"/>
          <w:sz w:val="20"/>
          <w:szCs w:val="20"/>
          <w:lang w:val="cs-CZ"/>
        </w:rPr>
        <w:t xml:space="preserve">hlavního </w:t>
      </w:r>
      <w:r w:rsidR="00A004A7" w:rsidRPr="000C066A">
        <w:rPr>
          <w:rFonts w:ascii="Times New Roman" w:eastAsia="Calibri" w:hAnsi="Times New Roman"/>
          <w:sz w:val="20"/>
          <w:szCs w:val="20"/>
          <w:lang w:val="cs-CZ"/>
        </w:rPr>
        <w:t>příjemce a další</w:t>
      </w:r>
      <w:r w:rsidR="00F67DBB">
        <w:rPr>
          <w:rFonts w:ascii="Times New Roman" w:eastAsia="Calibri" w:hAnsi="Times New Roman"/>
          <w:sz w:val="20"/>
          <w:szCs w:val="20"/>
          <w:lang w:val="cs-CZ"/>
        </w:rPr>
        <w:t>ch</w:t>
      </w:r>
      <w:r w:rsidR="00A004A7" w:rsidRPr="000C066A">
        <w:rPr>
          <w:rFonts w:ascii="Times New Roman" w:eastAsia="Calibri" w:hAnsi="Times New Roman"/>
          <w:sz w:val="20"/>
          <w:szCs w:val="20"/>
          <w:lang w:val="cs-CZ"/>
        </w:rPr>
        <w:t xml:space="preserve"> </w:t>
      </w:r>
      <w:r w:rsidR="00F67DBB" w:rsidRPr="000C066A">
        <w:rPr>
          <w:rFonts w:ascii="Times New Roman" w:eastAsia="Calibri" w:hAnsi="Times New Roman"/>
          <w:sz w:val="20"/>
          <w:szCs w:val="20"/>
          <w:lang w:val="cs-CZ"/>
        </w:rPr>
        <w:t>účastník</w:t>
      </w:r>
      <w:r w:rsidR="00F67DBB">
        <w:rPr>
          <w:rFonts w:ascii="Times New Roman" w:eastAsia="Calibri" w:hAnsi="Times New Roman"/>
          <w:sz w:val="20"/>
          <w:szCs w:val="20"/>
          <w:lang w:val="cs-CZ"/>
        </w:rPr>
        <w:t>ů</w:t>
      </w:r>
      <w:r w:rsidR="00F67DBB" w:rsidRPr="000C066A">
        <w:rPr>
          <w:rFonts w:ascii="Times New Roman" w:eastAsia="Calibri" w:hAnsi="Times New Roman"/>
          <w:sz w:val="20"/>
          <w:szCs w:val="20"/>
          <w:lang w:val="cs-CZ"/>
        </w:rPr>
        <w:t xml:space="preserve"> </w:t>
      </w:r>
      <w:r w:rsidR="00A004A7" w:rsidRPr="000C066A">
        <w:rPr>
          <w:rFonts w:ascii="Times New Roman" w:eastAsia="Calibri" w:hAnsi="Times New Roman"/>
          <w:sz w:val="20"/>
          <w:szCs w:val="20"/>
          <w:lang w:val="cs-CZ"/>
        </w:rPr>
        <w:t>při realizaci projektu.</w:t>
      </w:r>
      <w:r w:rsidR="00A004A7" w:rsidRPr="000C066A">
        <w:rPr>
          <w:rFonts w:ascii="Times New Roman" w:hAnsi="Times New Roman"/>
          <w:sz w:val="20"/>
          <w:szCs w:val="20"/>
          <w:lang w:val="cs-CZ"/>
        </w:rPr>
        <w:t xml:space="preserve"> Projekt bude realizován podle schváleného návrhu projektu.</w:t>
      </w:r>
    </w:p>
    <w:p w14:paraId="7F0C1EFE" w14:textId="687B7FBA" w:rsid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dále vymezení podmínek, za kterých bude </w:t>
      </w:r>
      <w:r>
        <w:rPr>
          <w:rFonts w:ascii="Times New Roman" w:eastAsia="Calibri" w:hAnsi="Times New Roman"/>
          <w:sz w:val="20"/>
          <w:szCs w:val="20"/>
          <w:lang w:val="cs-CZ"/>
        </w:rPr>
        <w:t>hlavním příjemcem</w:t>
      </w:r>
      <w:r w:rsidRPr="000C066A">
        <w:rPr>
          <w:rFonts w:ascii="Times New Roman" w:eastAsia="Calibri" w:hAnsi="Times New Roman"/>
          <w:sz w:val="20"/>
          <w:szCs w:val="20"/>
          <w:lang w:val="cs-CZ"/>
        </w:rPr>
        <w:t xml:space="preserve"> poskytnuta část účelových finančních prostředků </w:t>
      </w:r>
      <w:r w:rsidR="0027659C">
        <w:rPr>
          <w:rFonts w:ascii="Times New Roman" w:eastAsia="Calibri" w:hAnsi="Times New Roman"/>
          <w:sz w:val="20"/>
          <w:szCs w:val="20"/>
          <w:lang w:val="cs-CZ"/>
        </w:rPr>
        <w:t>dalším účastníkům</w:t>
      </w:r>
      <w:r w:rsidRPr="00D06D81">
        <w:rPr>
          <w:rFonts w:ascii="Times New Roman" w:eastAsia="Calibri" w:hAnsi="Times New Roman"/>
          <w:sz w:val="20"/>
          <w:szCs w:val="20"/>
          <w:lang w:val="cs-CZ"/>
        </w:rPr>
        <w:t xml:space="preserve"> projektu.</w:t>
      </w:r>
    </w:p>
    <w:p w14:paraId="1795B675" w14:textId="7265B0CD" w:rsidR="00B739B6" w:rsidRPr="00A004A7" w:rsidRDefault="00A004A7" w:rsidP="00164211">
      <w:pPr>
        <w:pStyle w:val="Zkladntext"/>
        <w:numPr>
          <w:ilvl w:val="0"/>
          <w:numId w:val="36"/>
        </w:numPr>
        <w:ind w:left="737" w:hanging="737"/>
        <w:rPr>
          <w:rFonts w:ascii="Times New Roman" w:hAnsi="Times New Roman"/>
          <w:sz w:val="20"/>
          <w:szCs w:val="20"/>
          <w:lang w:val="cs-CZ"/>
        </w:rPr>
      </w:pPr>
      <w:r w:rsidRPr="000C066A">
        <w:rPr>
          <w:rFonts w:ascii="Times New Roman" w:eastAsia="Calibri" w:hAnsi="Times New Roman"/>
          <w:sz w:val="20"/>
          <w:szCs w:val="20"/>
          <w:lang w:val="cs-CZ"/>
        </w:rPr>
        <w:t xml:space="preserve">Předmětem této Smlouvy je úprava vzájemných práv a povinností </w:t>
      </w:r>
      <w:r w:rsidR="00A435EA">
        <w:rPr>
          <w:rFonts w:ascii="Times New Roman" w:eastAsia="Calibri" w:hAnsi="Times New Roman"/>
          <w:sz w:val="20"/>
          <w:szCs w:val="20"/>
          <w:lang w:val="cs-CZ"/>
        </w:rPr>
        <w:t>s</w:t>
      </w:r>
      <w:r w:rsidRPr="000C066A">
        <w:rPr>
          <w:rFonts w:ascii="Times New Roman" w:eastAsia="Calibri" w:hAnsi="Times New Roman"/>
          <w:sz w:val="20"/>
          <w:szCs w:val="20"/>
          <w:lang w:val="cs-CZ"/>
        </w:rPr>
        <w:t>mluvních stran k hmo</w:t>
      </w:r>
      <w:r w:rsidR="00A435EA">
        <w:rPr>
          <w:rFonts w:ascii="Times New Roman" w:eastAsia="Calibri" w:hAnsi="Times New Roman"/>
          <w:sz w:val="20"/>
          <w:szCs w:val="20"/>
          <w:lang w:val="cs-CZ"/>
        </w:rPr>
        <w:t>tnému majetku nutnému k řešení p</w:t>
      </w:r>
      <w:r w:rsidRPr="000C066A">
        <w:rPr>
          <w:rFonts w:ascii="Times New Roman" w:eastAsia="Calibri" w:hAnsi="Times New Roman"/>
          <w:sz w:val="20"/>
          <w:szCs w:val="20"/>
          <w:lang w:val="cs-CZ"/>
        </w:rPr>
        <w:t>ro</w:t>
      </w:r>
      <w:r w:rsidRPr="00D06D81">
        <w:rPr>
          <w:rFonts w:ascii="Times New Roman" w:eastAsia="Calibri" w:hAnsi="Times New Roman"/>
          <w:sz w:val="20"/>
          <w:szCs w:val="20"/>
          <w:lang w:val="cs-CZ"/>
        </w:rPr>
        <w:t>jektu a nabytého dalším účastník</w:t>
      </w:r>
      <w:r w:rsidR="00A435EA">
        <w:rPr>
          <w:rFonts w:ascii="Times New Roman" w:eastAsia="Calibri" w:hAnsi="Times New Roman"/>
          <w:sz w:val="20"/>
          <w:szCs w:val="20"/>
          <w:lang w:val="cs-CZ"/>
        </w:rPr>
        <w:t>em projektu a dále k výsledkům projektu a využití výsledků p</w:t>
      </w:r>
      <w:r w:rsidRPr="00D06D81">
        <w:rPr>
          <w:rFonts w:ascii="Times New Roman" w:eastAsia="Calibri" w:hAnsi="Times New Roman"/>
          <w:sz w:val="20"/>
          <w:szCs w:val="20"/>
          <w:lang w:val="cs-CZ"/>
        </w:rPr>
        <w:t>rojektu.</w:t>
      </w:r>
    </w:p>
    <w:p w14:paraId="78DD55F1" w14:textId="77777777" w:rsidR="00266746" w:rsidRPr="00B739B6" w:rsidRDefault="00266746" w:rsidP="00774DAC">
      <w:pPr>
        <w:pStyle w:val="Zkladntext"/>
        <w:ind w:left="737"/>
        <w:rPr>
          <w:rFonts w:ascii="Times New Roman" w:hAnsi="Times New Roman"/>
          <w:sz w:val="20"/>
          <w:szCs w:val="20"/>
          <w:lang w:val="cs-CZ"/>
        </w:rPr>
      </w:pPr>
    </w:p>
    <w:p w14:paraId="5E36F250" w14:textId="77777777" w:rsidR="00266746" w:rsidRDefault="00266746" w:rsidP="00B30BE2">
      <w:pPr>
        <w:pStyle w:val="Zkladntext"/>
        <w:jc w:val="center"/>
        <w:rPr>
          <w:rFonts w:ascii="Times New Roman" w:hAnsi="Times New Roman"/>
          <w:sz w:val="20"/>
          <w:szCs w:val="20"/>
          <w:lang w:val="cs-CZ"/>
        </w:rPr>
      </w:pPr>
    </w:p>
    <w:p w14:paraId="7CFAD953" w14:textId="77777777" w:rsidR="00266746" w:rsidRPr="001700FA" w:rsidRDefault="00266746" w:rsidP="00B30BE2">
      <w:pPr>
        <w:pStyle w:val="Zkladntext"/>
        <w:jc w:val="center"/>
        <w:rPr>
          <w:rFonts w:ascii="Times New Roman" w:hAnsi="Times New Roman"/>
          <w:sz w:val="20"/>
          <w:szCs w:val="20"/>
          <w:lang w:val="cs-CZ"/>
        </w:rPr>
      </w:pPr>
    </w:p>
    <w:p w14:paraId="30B201B9" w14:textId="77777777" w:rsidR="00664A8E" w:rsidRPr="006476FC" w:rsidRDefault="00664A8E" w:rsidP="00B30BE2">
      <w:pPr>
        <w:pStyle w:val="Zkladntext"/>
        <w:jc w:val="center"/>
        <w:rPr>
          <w:rFonts w:ascii="Times New Roman" w:hAnsi="Times New Roman"/>
          <w:b/>
          <w:sz w:val="20"/>
          <w:szCs w:val="20"/>
          <w:lang w:val="cs-CZ"/>
        </w:rPr>
      </w:pPr>
      <w:r w:rsidRPr="006476FC">
        <w:rPr>
          <w:rFonts w:ascii="Times New Roman" w:hAnsi="Times New Roman"/>
          <w:b/>
          <w:sz w:val="20"/>
          <w:szCs w:val="20"/>
          <w:lang w:val="cs-CZ"/>
        </w:rPr>
        <w:lastRenderedPageBreak/>
        <w:t>II.</w:t>
      </w:r>
    </w:p>
    <w:p w14:paraId="37F8EF39" w14:textId="77777777" w:rsidR="00664A8E" w:rsidRPr="001700FA" w:rsidRDefault="00664A8E" w:rsidP="00B30BE2">
      <w:pPr>
        <w:pStyle w:val="Zkladntext"/>
        <w:jc w:val="center"/>
        <w:rPr>
          <w:rFonts w:ascii="Times New Roman" w:hAnsi="Times New Roman"/>
          <w:b/>
          <w:sz w:val="20"/>
          <w:szCs w:val="20"/>
          <w:lang w:val="cs-CZ"/>
        </w:rPr>
      </w:pPr>
      <w:r w:rsidRPr="001700FA">
        <w:rPr>
          <w:rFonts w:ascii="Times New Roman" w:hAnsi="Times New Roman"/>
          <w:b/>
          <w:sz w:val="20"/>
          <w:szCs w:val="20"/>
          <w:lang w:val="cs-CZ"/>
        </w:rPr>
        <w:t>Řízení a realizace spolupráce</w:t>
      </w:r>
    </w:p>
    <w:p w14:paraId="63FE2F74" w14:textId="77777777" w:rsidR="00664A8E" w:rsidRPr="001700FA" w:rsidRDefault="00664A8E" w:rsidP="00B30BE2">
      <w:pPr>
        <w:pStyle w:val="Zkladntext"/>
        <w:rPr>
          <w:rFonts w:ascii="Times New Roman" w:hAnsi="Times New Roman"/>
          <w:b/>
          <w:sz w:val="20"/>
          <w:szCs w:val="20"/>
          <w:lang w:val="cs-CZ"/>
        </w:rPr>
      </w:pPr>
    </w:p>
    <w:p w14:paraId="296F5580" w14:textId="119FD087" w:rsidR="001C0C5F" w:rsidRDefault="00664A8E" w:rsidP="001C0C5F">
      <w:pPr>
        <w:pStyle w:val="Zkladntext"/>
        <w:numPr>
          <w:ilvl w:val="0"/>
          <w:numId w:val="38"/>
        </w:numPr>
        <w:ind w:left="737" w:hanging="737"/>
        <w:rPr>
          <w:rFonts w:ascii="Times New Roman" w:hAnsi="Times New Roman"/>
          <w:sz w:val="20"/>
          <w:szCs w:val="20"/>
          <w:lang w:val="cs-CZ"/>
        </w:rPr>
      </w:pPr>
      <w:r w:rsidRPr="00D0666B">
        <w:rPr>
          <w:rFonts w:ascii="Times New Roman" w:hAnsi="Times New Roman"/>
          <w:sz w:val="20"/>
          <w:szCs w:val="20"/>
          <w:lang w:val="cs-CZ"/>
        </w:rPr>
        <w:t xml:space="preserve">Odpovědnost za řešení projektu ponese a celkovou koordinaci a řízení prací bude provádět </w:t>
      </w:r>
      <w:r w:rsidR="00505F3E">
        <w:rPr>
          <w:rFonts w:ascii="Times New Roman" w:hAnsi="Times New Roman"/>
          <w:sz w:val="20"/>
          <w:szCs w:val="20"/>
          <w:lang w:val="cs-CZ"/>
        </w:rPr>
        <w:t>řešitel</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projektu</w:t>
      </w:r>
      <w:r w:rsidR="00F600E6">
        <w:rPr>
          <w:rFonts w:ascii="Times New Roman" w:hAnsi="Times New Roman"/>
          <w:sz w:val="20"/>
          <w:szCs w:val="20"/>
          <w:lang w:val="cs-CZ"/>
        </w:rPr>
        <w:t xml:space="preserve">, </w:t>
      </w:r>
      <w:r w:rsidR="001C10C0" w:rsidRPr="00E05079">
        <w:rPr>
          <w:rFonts w:ascii="Times New Roman" w:hAnsi="Times New Roman"/>
          <w:sz w:val="20"/>
          <w:szCs w:val="20"/>
          <w:lang w:val="cs-CZ"/>
        </w:rPr>
        <w:t>na straně</w:t>
      </w:r>
      <w:r w:rsidR="00F600E6">
        <w:rPr>
          <w:rFonts w:ascii="Times New Roman" w:hAnsi="Times New Roman"/>
          <w:sz w:val="20"/>
          <w:szCs w:val="20"/>
          <w:lang w:val="cs-CZ"/>
        </w:rPr>
        <w:t xml:space="preserve"> hlavního</w:t>
      </w:r>
      <w:r w:rsidR="001C10C0" w:rsidRPr="00E05079">
        <w:rPr>
          <w:rFonts w:ascii="Times New Roman" w:hAnsi="Times New Roman"/>
          <w:sz w:val="20"/>
          <w:szCs w:val="20"/>
          <w:lang w:val="cs-CZ"/>
        </w:rPr>
        <w:t xml:space="preserve"> příjemce</w:t>
      </w:r>
      <w:r w:rsidR="006B400D">
        <w:rPr>
          <w:rFonts w:ascii="Times New Roman" w:hAnsi="Times New Roman"/>
          <w:sz w:val="20"/>
          <w:szCs w:val="20"/>
          <w:lang w:val="cs-CZ"/>
        </w:rPr>
        <w:t xml:space="preserve"> – Ing. </w:t>
      </w:r>
      <w:r w:rsidR="00880EE6">
        <w:rPr>
          <w:rFonts w:ascii="Times New Roman" w:hAnsi="Times New Roman"/>
          <w:sz w:val="20"/>
          <w:szCs w:val="20"/>
          <w:lang w:val="cs-CZ"/>
        </w:rPr>
        <w:t>Ondřej Holubík</w:t>
      </w:r>
      <w:r w:rsidR="00434DB3">
        <w:rPr>
          <w:rFonts w:ascii="Times New Roman" w:hAnsi="Times New Roman"/>
          <w:sz w:val="20"/>
          <w:szCs w:val="20"/>
          <w:lang w:val="cs-CZ"/>
        </w:rPr>
        <w:t xml:space="preserve"> </w:t>
      </w:r>
      <w:r w:rsidRPr="00BC57C0">
        <w:rPr>
          <w:rFonts w:ascii="Times New Roman" w:hAnsi="Times New Roman"/>
          <w:sz w:val="20"/>
          <w:szCs w:val="20"/>
          <w:lang w:val="cs-CZ"/>
        </w:rPr>
        <w:t>(dále jen „</w:t>
      </w:r>
      <w:r w:rsidR="00505F3E">
        <w:rPr>
          <w:rFonts w:ascii="Times New Roman" w:hAnsi="Times New Roman"/>
          <w:b/>
          <w:sz w:val="20"/>
          <w:szCs w:val="20"/>
          <w:lang w:val="cs-CZ"/>
        </w:rPr>
        <w:t>řešitel</w:t>
      </w:r>
      <w:r w:rsidRPr="00BC57C0">
        <w:rPr>
          <w:rFonts w:ascii="Times New Roman" w:hAnsi="Times New Roman"/>
          <w:sz w:val="20"/>
          <w:szCs w:val="20"/>
          <w:lang w:val="cs-CZ"/>
        </w:rPr>
        <w:t xml:space="preserve">“). </w:t>
      </w:r>
      <w:r w:rsidR="00505F3E">
        <w:rPr>
          <w:rFonts w:ascii="Times New Roman" w:hAnsi="Times New Roman"/>
          <w:sz w:val="20"/>
          <w:szCs w:val="20"/>
          <w:lang w:val="cs-CZ"/>
        </w:rPr>
        <w:t>Tomuto řešiteli</w:t>
      </w:r>
      <w:r w:rsidR="00505F3E" w:rsidRPr="00BC57C0">
        <w:rPr>
          <w:rFonts w:ascii="Times New Roman" w:hAnsi="Times New Roman"/>
          <w:sz w:val="20"/>
          <w:szCs w:val="20"/>
          <w:lang w:val="cs-CZ"/>
        </w:rPr>
        <w:t xml:space="preserve"> </w:t>
      </w:r>
      <w:r w:rsidRPr="00BC57C0">
        <w:rPr>
          <w:rFonts w:ascii="Times New Roman" w:hAnsi="Times New Roman"/>
          <w:sz w:val="20"/>
          <w:szCs w:val="20"/>
          <w:lang w:val="cs-CZ"/>
        </w:rPr>
        <w:t>projektu bud</w:t>
      </w:r>
      <w:r w:rsidR="00505F3E">
        <w:rPr>
          <w:rFonts w:ascii="Times New Roman" w:hAnsi="Times New Roman"/>
          <w:sz w:val="20"/>
          <w:szCs w:val="20"/>
          <w:lang w:val="cs-CZ"/>
        </w:rPr>
        <w:t>ou</w:t>
      </w:r>
      <w:r w:rsidRPr="00BC57C0">
        <w:rPr>
          <w:rFonts w:ascii="Times New Roman" w:hAnsi="Times New Roman"/>
          <w:sz w:val="20"/>
          <w:szCs w:val="20"/>
          <w:lang w:val="cs-CZ"/>
        </w:rPr>
        <w:t xml:space="preserve"> přímo podřízen</w:t>
      </w:r>
      <w:r w:rsidR="00505F3E">
        <w:rPr>
          <w:rFonts w:ascii="Times New Roman" w:hAnsi="Times New Roman"/>
          <w:sz w:val="20"/>
          <w:szCs w:val="20"/>
          <w:lang w:val="cs-CZ"/>
        </w:rPr>
        <w:t xml:space="preserve">i </w:t>
      </w:r>
      <w:r w:rsidR="002B748D">
        <w:rPr>
          <w:rFonts w:ascii="Times New Roman" w:hAnsi="Times New Roman"/>
          <w:sz w:val="20"/>
          <w:szCs w:val="20"/>
          <w:lang w:val="cs-CZ"/>
        </w:rPr>
        <w:t xml:space="preserve">i </w:t>
      </w:r>
      <w:r w:rsidR="001C0C5F">
        <w:rPr>
          <w:rFonts w:ascii="Times New Roman" w:hAnsi="Times New Roman"/>
          <w:sz w:val="20"/>
          <w:szCs w:val="20"/>
          <w:lang w:val="cs-CZ"/>
        </w:rPr>
        <w:t>další řešitelé projektu. Další řešitel za</w:t>
      </w:r>
      <w:r w:rsidRPr="00505F3E">
        <w:rPr>
          <w:rFonts w:ascii="Times New Roman" w:hAnsi="Times New Roman"/>
          <w:sz w:val="20"/>
          <w:szCs w:val="20"/>
          <w:lang w:val="cs-CZ"/>
        </w:rPr>
        <w:t xml:space="preserve"> </w:t>
      </w:r>
      <w:r w:rsidR="00794EE9">
        <w:rPr>
          <w:rFonts w:ascii="Times New Roman" w:hAnsi="Times New Roman"/>
          <w:sz w:val="20"/>
          <w:szCs w:val="20"/>
          <w:lang w:val="cs-CZ"/>
        </w:rPr>
        <w:t>d</w:t>
      </w:r>
      <w:r w:rsidR="002B748D">
        <w:rPr>
          <w:rFonts w:ascii="Times New Roman" w:hAnsi="Times New Roman"/>
          <w:sz w:val="20"/>
          <w:szCs w:val="20"/>
          <w:lang w:val="cs-CZ"/>
        </w:rPr>
        <w:t>alšího účastníka 1 je</w:t>
      </w:r>
      <w:r w:rsidR="00505F3E" w:rsidRPr="00505F3E">
        <w:rPr>
          <w:rFonts w:ascii="Times New Roman" w:hAnsi="Times New Roman"/>
          <w:sz w:val="20"/>
          <w:szCs w:val="20"/>
          <w:lang w:val="cs-CZ"/>
        </w:rPr>
        <w:t xml:space="preserve"> </w:t>
      </w:r>
      <w:r w:rsidR="00880EE6" w:rsidRPr="00B3421B">
        <w:rPr>
          <w:rFonts w:ascii="Times New Roman" w:hAnsi="Times New Roman"/>
          <w:sz w:val="20"/>
          <w:szCs w:val="20"/>
          <w:lang w:val="cs-CZ"/>
        </w:rPr>
        <w:t>Ing. Pavel Svoboda</w:t>
      </w:r>
      <w:r w:rsidR="008D0A0F">
        <w:rPr>
          <w:rFonts w:ascii="Times New Roman" w:hAnsi="Times New Roman"/>
          <w:sz w:val="20"/>
          <w:szCs w:val="20"/>
          <w:lang w:val="cs-CZ"/>
        </w:rPr>
        <w:t xml:space="preserve"> </w:t>
      </w:r>
      <w:r w:rsidR="001C0C5F" w:rsidRPr="00B3421B">
        <w:rPr>
          <w:rFonts w:ascii="Times New Roman" w:hAnsi="Times New Roman"/>
          <w:sz w:val="20"/>
          <w:szCs w:val="20"/>
          <w:lang w:val="cs-CZ"/>
        </w:rPr>
        <w:t>(</w:t>
      </w:r>
      <w:r w:rsidR="001C0C5F" w:rsidRPr="00164211">
        <w:rPr>
          <w:rFonts w:ascii="Times New Roman" w:hAnsi="Times New Roman"/>
          <w:sz w:val="20"/>
          <w:szCs w:val="20"/>
          <w:lang w:val="cs-CZ"/>
        </w:rPr>
        <w:t>dále jen „</w:t>
      </w:r>
      <w:r w:rsidR="001C0C5F" w:rsidRPr="00164211">
        <w:rPr>
          <w:rFonts w:ascii="Times New Roman" w:hAnsi="Times New Roman"/>
          <w:b/>
          <w:sz w:val="20"/>
          <w:szCs w:val="20"/>
          <w:lang w:val="cs-CZ"/>
        </w:rPr>
        <w:t>další řešitel</w:t>
      </w:r>
      <w:r w:rsidR="001C0C5F">
        <w:rPr>
          <w:rFonts w:ascii="Times New Roman" w:hAnsi="Times New Roman"/>
          <w:sz w:val="20"/>
          <w:szCs w:val="20"/>
          <w:lang w:val="cs-CZ"/>
        </w:rPr>
        <w:t xml:space="preserve">“). U </w:t>
      </w:r>
      <w:r w:rsidR="00794EE9">
        <w:rPr>
          <w:rFonts w:ascii="Times New Roman" w:hAnsi="Times New Roman"/>
          <w:sz w:val="20"/>
          <w:szCs w:val="20"/>
          <w:lang w:val="cs-CZ"/>
        </w:rPr>
        <w:t>d</w:t>
      </w:r>
      <w:r w:rsidR="001C0C5F">
        <w:rPr>
          <w:rFonts w:ascii="Times New Roman" w:hAnsi="Times New Roman"/>
          <w:sz w:val="20"/>
          <w:szCs w:val="20"/>
          <w:lang w:val="cs-CZ"/>
        </w:rPr>
        <w:t xml:space="preserve">alšího účastníka 2 bude řešiteli projektu přímo podřízen </w:t>
      </w:r>
      <w:r w:rsidR="00822CD6">
        <w:rPr>
          <w:rFonts w:ascii="Times New Roman" w:hAnsi="Times New Roman"/>
          <w:sz w:val="20"/>
          <w:szCs w:val="20"/>
          <w:lang w:val="cs-CZ"/>
        </w:rPr>
        <w:t>d</w:t>
      </w:r>
      <w:r w:rsidR="00880EE6" w:rsidRPr="00B3421B">
        <w:rPr>
          <w:rFonts w:ascii="Times New Roman" w:hAnsi="Times New Roman"/>
          <w:sz w:val="20"/>
          <w:szCs w:val="20"/>
          <w:lang w:val="cs-CZ"/>
        </w:rPr>
        <w:t>oc.</w:t>
      </w:r>
      <w:r w:rsidR="006F3319">
        <w:rPr>
          <w:rFonts w:ascii="Times New Roman" w:hAnsi="Times New Roman"/>
          <w:sz w:val="20"/>
          <w:szCs w:val="20"/>
          <w:lang w:val="cs-CZ"/>
        </w:rPr>
        <w:t xml:space="preserve"> </w:t>
      </w:r>
      <w:r w:rsidR="00880EE6" w:rsidRPr="00B3421B">
        <w:rPr>
          <w:rFonts w:ascii="Times New Roman" w:hAnsi="Times New Roman"/>
          <w:sz w:val="20"/>
          <w:szCs w:val="20"/>
          <w:lang w:val="cs-CZ"/>
        </w:rPr>
        <w:t>Ing.</w:t>
      </w:r>
      <w:r w:rsidR="006F3319">
        <w:rPr>
          <w:rFonts w:ascii="Times New Roman" w:hAnsi="Times New Roman"/>
          <w:sz w:val="20"/>
          <w:szCs w:val="20"/>
          <w:lang w:val="cs-CZ"/>
        </w:rPr>
        <w:t xml:space="preserve"> </w:t>
      </w:r>
      <w:r w:rsidR="00880EE6" w:rsidRPr="00B3421B">
        <w:rPr>
          <w:rFonts w:ascii="Times New Roman" w:hAnsi="Times New Roman"/>
          <w:sz w:val="20"/>
          <w:szCs w:val="20"/>
          <w:lang w:val="cs-CZ"/>
        </w:rPr>
        <w:t>Václav Brant Ph.D.</w:t>
      </w:r>
      <w:r w:rsidR="001C0C5F" w:rsidRPr="00DE1BA5">
        <w:rPr>
          <w:rFonts w:ascii="Times New Roman" w:hAnsi="Times New Roman"/>
          <w:sz w:val="20"/>
          <w:szCs w:val="20"/>
          <w:lang w:val="cs-CZ"/>
        </w:rPr>
        <w:t xml:space="preserve"> (dále jen „</w:t>
      </w:r>
      <w:r w:rsidR="001C0C5F" w:rsidRPr="005E5682">
        <w:rPr>
          <w:rFonts w:ascii="Times New Roman" w:hAnsi="Times New Roman"/>
          <w:b/>
          <w:sz w:val="20"/>
          <w:szCs w:val="20"/>
          <w:lang w:val="cs-CZ"/>
        </w:rPr>
        <w:t>další řešitel</w:t>
      </w:r>
      <w:r w:rsidR="001C0C5F" w:rsidRPr="005E5682">
        <w:rPr>
          <w:rFonts w:ascii="Times New Roman" w:hAnsi="Times New Roman"/>
          <w:sz w:val="20"/>
          <w:szCs w:val="20"/>
          <w:lang w:val="cs-CZ"/>
        </w:rPr>
        <w:t xml:space="preserve">“). </w:t>
      </w:r>
      <w:r w:rsidR="004608C7" w:rsidRPr="005E5682">
        <w:rPr>
          <w:rFonts w:ascii="Times New Roman" w:hAnsi="Times New Roman"/>
          <w:sz w:val="20"/>
          <w:szCs w:val="20"/>
          <w:lang w:val="cs-CZ"/>
        </w:rPr>
        <w:t xml:space="preserve">U dalšího účastníka 3 bude řešiteli projektu přímo podřízen </w:t>
      </w:r>
      <w:r w:rsidR="00880EE6" w:rsidRPr="00B3421B">
        <w:rPr>
          <w:rFonts w:ascii="Times New Roman" w:hAnsi="Times New Roman"/>
          <w:sz w:val="20"/>
          <w:szCs w:val="20"/>
          <w:lang w:val="cs-CZ"/>
        </w:rPr>
        <w:t xml:space="preserve">Ing. Jiří Peteráč </w:t>
      </w:r>
      <w:r w:rsidR="004608C7" w:rsidRPr="005E5682">
        <w:rPr>
          <w:rFonts w:ascii="Times New Roman" w:hAnsi="Times New Roman"/>
          <w:sz w:val="20"/>
          <w:szCs w:val="20"/>
          <w:lang w:val="cs-CZ"/>
        </w:rPr>
        <w:t>(</w:t>
      </w:r>
      <w:r w:rsidR="004608C7" w:rsidRPr="00EB33CA">
        <w:rPr>
          <w:rFonts w:ascii="Times New Roman" w:hAnsi="Times New Roman"/>
          <w:sz w:val="20"/>
          <w:szCs w:val="20"/>
          <w:lang w:val="cs-CZ"/>
        </w:rPr>
        <w:t>dále jen „</w:t>
      </w:r>
      <w:r w:rsidR="004608C7" w:rsidRPr="00DE1BA5">
        <w:rPr>
          <w:rFonts w:ascii="Times New Roman" w:hAnsi="Times New Roman"/>
          <w:b/>
          <w:sz w:val="20"/>
          <w:szCs w:val="20"/>
          <w:lang w:val="cs-CZ"/>
        </w:rPr>
        <w:t>další řešitel</w:t>
      </w:r>
      <w:r w:rsidR="004608C7" w:rsidRPr="00DE1BA5">
        <w:rPr>
          <w:rFonts w:ascii="Times New Roman" w:hAnsi="Times New Roman"/>
          <w:sz w:val="20"/>
          <w:szCs w:val="20"/>
          <w:lang w:val="cs-CZ"/>
        </w:rPr>
        <w:t xml:space="preserve">“). U dalšího účastníka 4 bude řešiteli projektu přímo podřízen </w:t>
      </w:r>
      <w:r w:rsidR="00880EE6" w:rsidRPr="00B3421B">
        <w:rPr>
          <w:rFonts w:ascii="Times New Roman" w:hAnsi="Times New Roman"/>
          <w:sz w:val="20"/>
          <w:szCs w:val="20"/>
          <w:lang w:val="cs-CZ"/>
        </w:rPr>
        <w:t xml:space="preserve">Ing. Pavel Milata </w:t>
      </w:r>
      <w:r w:rsidR="004608C7" w:rsidRPr="00FE7999">
        <w:rPr>
          <w:rFonts w:ascii="Times New Roman" w:hAnsi="Times New Roman"/>
          <w:sz w:val="20"/>
          <w:szCs w:val="20"/>
          <w:lang w:val="cs-CZ"/>
        </w:rPr>
        <w:t>(</w:t>
      </w:r>
      <w:r w:rsidR="004608C7" w:rsidRPr="00EB33CA">
        <w:rPr>
          <w:rFonts w:ascii="Times New Roman" w:hAnsi="Times New Roman"/>
          <w:sz w:val="20"/>
          <w:szCs w:val="20"/>
          <w:lang w:val="cs-CZ"/>
        </w:rPr>
        <w:t>dále jen „</w:t>
      </w:r>
      <w:r w:rsidR="004608C7" w:rsidRPr="00DE1BA5">
        <w:rPr>
          <w:rFonts w:ascii="Times New Roman" w:hAnsi="Times New Roman"/>
          <w:b/>
          <w:sz w:val="20"/>
          <w:szCs w:val="20"/>
          <w:lang w:val="cs-CZ"/>
        </w:rPr>
        <w:t>další řešitel</w:t>
      </w:r>
      <w:r w:rsidR="004608C7" w:rsidRPr="00DE1BA5">
        <w:rPr>
          <w:rFonts w:ascii="Times New Roman" w:hAnsi="Times New Roman"/>
          <w:sz w:val="20"/>
          <w:szCs w:val="20"/>
          <w:lang w:val="cs-CZ"/>
        </w:rPr>
        <w:t>“). U dalšího účastníka 5 bude řešiteli projektu přímo podřízen</w:t>
      </w:r>
      <w:r w:rsidR="004608C7" w:rsidRPr="00FE7999">
        <w:rPr>
          <w:rFonts w:ascii="Times New Roman" w:hAnsi="Times New Roman"/>
          <w:sz w:val="20"/>
          <w:szCs w:val="20"/>
          <w:lang w:val="cs-CZ"/>
        </w:rPr>
        <w:t xml:space="preserve"> </w:t>
      </w:r>
      <w:r w:rsidR="00880EE6" w:rsidRPr="00B3421B">
        <w:rPr>
          <w:rFonts w:ascii="Times New Roman" w:hAnsi="Times New Roman"/>
          <w:sz w:val="20"/>
          <w:szCs w:val="20"/>
          <w:lang w:val="cs-CZ"/>
        </w:rPr>
        <w:t>Ing. Karel Jacko Ph.D.</w:t>
      </w:r>
      <w:r w:rsidR="008D0A0F">
        <w:rPr>
          <w:rFonts w:ascii="Times New Roman" w:hAnsi="Times New Roman"/>
          <w:sz w:val="20"/>
          <w:szCs w:val="20"/>
          <w:lang w:val="cs-CZ"/>
        </w:rPr>
        <w:t xml:space="preserve"> </w:t>
      </w:r>
      <w:r w:rsidR="004608C7" w:rsidRPr="00FE7999">
        <w:rPr>
          <w:rFonts w:ascii="Times New Roman" w:hAnsi="Times New Roman"/>
          <w:sz w:val="20"/>
          <w:szCs w:val="20"/>
          <w:lang w:val="cs-CZ"/>
        </w:rPr>
        <w:t>(</w:t>
      </w:r>
      <w:r w:rsidR="004608C7" w:rsidRPr="00EB33CA">
        <w:rPr>
          <w:rFonts w:ascii="Times New Roman" w:hAnsi="Times New Roman"/>
          <w:sz w:val="20"/>
          <w:szCs w:val="20"/>
          <w:lang w:val="cs-CZ"/>
        </w:rPr>
        <w:t>dále jen „</w:t>
      </w:r>
      <w:r w:rsidR="004608C7" w:rsidRPr="00DE1BA5">
        <w:rPr>
          <w:rFonts w:ascii="Times New Roman" w:hAnsi="Times New Roman"/>
          <w:b/>
          <w:sz w:val="20"/>
          <w:szCs w:val="20"/>
          <w:lang w:val="cs-CZ"/>
        </w:rPr>
        <w:t>další řešitel</w:t>
      </w:r>
      <w:r w:rsidR="004608C7" w:rsidRPr="00DE1BA5">
        <w:rPr>
          <w:rFonts w:ascii="Times New Roman" w:hAnsi="Times New Roman"/>
          <w:sz w:val="20"/>
          <w:szCs w:val="20"/>
          <w:lang w:val="cs-CZ"/>
        </w:rPr>
        <w:t xml:space="preserve">“). </w:t>
      </w:r>
    </w:p>
    <w:p w14:paraId="59BBDB6F" w14:textId="20DF351D" w:rsidR="001C0C5F" w:rsidRPr="00164211" w:rsidRDefault="0097177E" w:rsidP="001C0C5F">
      <w:pPr>
        <w:pStyle w:val="Zkladntext"/>
        <w:numPr>
          <w:ilvl w:val="0"/>
          <w:numId w:val="38"/>
        </w:numPr>
        <w:ind w:left="737" w:hanging="720"/>
        <w:rPr>
          <w:rFonts w:ascii="Times New Roman" w:hAnsi="Times New Roman"/>
          <w:sz w:val="20"/>
          <w:szCs w:val="20"/>
          <w:lang w:val="cs-CZ"/>
        </w:rPr>
      </w:pPr>
      <w:r w:rsidRPr="000C066A">
        <w:rPr>
          <w:rFonts w:ascii="Times New Roman" w:hAnsi="Times New Roman"/>
          <w:sz w:val="20"/>
          <w:szCs w:val="20"/>
          <w:lang w:val="cs-CZ"/>
        </w:rPr>
        <w:t xml:space="preserve">Řešitel </w:t>
      </w:r>
      <w:r w:rsidR="00664A8E" w:rsidRPr="00D06D81">
        <w:rPr>
          <w:rFonts w:ascii="Times New Roman" w:hAnsi="Times New Roman"/>
          <w:sz w:val="20"/>
          <w:szCs w:val="20"/>
          <w:lang w:val="cs-CZ"/>
        </w:rPr>
        <w:t>zajistí koordinaci projektu tak, aby plnění jednotlivých úkolů probíhalo v souladu se schváleným návrhem projekt</w:t>
      </w:r>
      <w:r w:rsidR="001C0C5F">
        <w:rPr>
          <w:rFonts w:ascii="Times New Roman" w:eastAsia="Calibri" w:hAnsi="Times New Roman"/>
          <w:sz w:val="20"/>
          <w:szCs w:val="20"/>
          <w:lang w:val="cs-CZ"/>
        </w:rPr>
        <w:t xml:space="preserve">u. </w:t>
      </w:r>
    </w:p>
    <w:p w14:paraId="16DE2025" w14:textId="7037ECE2" w:rsidR="001C0C5F" w:rsidRDefault="001C0C5F" w:rsidP="001C0C5F">
      <w:pPr>
        <w:pStyle w:val="Zkladntext"/>
        <w:numPr>
          <w:ilvl w:val="0"/>
          <w:numId w:val="38"/>
        </w:numPr>
        <w:ind w:left="737" w:hanging="720"/>
        <w:rPr>
          <w:rFonts w:ascii="Times New Roman" w:hAnsi="Times New Roman"/>
          <w:sz w:val="20"/>
          <w:szCs w:val="20"/>
          <w:lang w:val="cs-CZ"/>
        </w:rPr>
      </w:pPr>
      <w:r>
        <w:rPr>
          <w:rFonts w:ascii="Times New Roman" w:hAnsi="Times New Roman"/>
          <w:sz w:val="20"/>
          <w:szCs w:val="20"/>
          <w:lang w:val="cs-CZ"/>
        </w:rPr>
        <w:t>Řešitel bude odpovědný za zpracování zpráv a za čerpání finančních prostředků celého projektu. Jeho úkolem bude také kontrola jednotlivých etap projektu a jejich výstupů a do</w:t>
      </w:r>
      <w:r w:rsidR="006476FC">
        <w:rPr>
          <w:rFonts w:ascii="Times New Roman" w:hAnsi="Times New Roman"/>
          <w:sz w:val="20"/>
          <w:szCs w:val="20"/>
          <w:lang w:val="cs-CZ"/>
        </w:rPr>
        <w:t>držování podmínek daných touto S</w:t>
      </w:r>
      <w:r>
        <w:rPr>
          <w:rFonts w:ascii="Times New Roman" w:hAnsi="Times New Roman"/>
          <w:sz w:val="20"/>
          <w:szCs w:val="20"/>
          <w:lang w:val="cs-CZ"/>
        </w:rPr>
        <w:t>mlouvou.</w:t>
      </w:r>
    </w:p>
    <w:p w14:paraId="6283F7B7" w14:textId="092CF48C"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se touto Smlouvou zavazuje hlavnímu příjemci, že v rámci spolupráce na řešení projektu bude provádět ve stanovených termínech a ve stanoveném rozsahu úkony konkrétně určené </w:t>
      </w:r>
      <w:r w:rsidR="006476FC">
        <w:rPr>
          <w:rFonts w:ascii="Times New Roman" w:hAnsi="Times New Roman"/>
          <w:sz w:val="20"/>
          <w:szCs w:val="20"/>
          <w:lang w:val="cs-CZ"/>
        </w:rPr>
        <w:t xml:space="preserve">zejména </w:t>
      </w:r>
      <w:r>
        <w:rPr>
          <w:rFonts w:ascii="Times New Roman" w:hAnsi="Times New Roman"/>
          <w:sz w:val="20"/>
          <w:szCs w:val="20"/>
          <w:lang w:val="cs-CZ"/>
        </w:rPr>
        <w:t>v</w:t>
      </w:r>
      <w:r w:rsidR="006476FC">
        <w:rPr>
          <w:rFonts w:ascii="Times New Roman" w:hAnsi="Times New Roman"/>
          <w:sz w:val="20"/>
          <w:szCs w:val="20"/>
          <w:lang w:val="cs-CZ"/>
        </w:rPr>
        <w:t> </w:t>
      </w:r>
      <w:r>
        <w:rPr>
          <w:rFonts w:ascii="Times New Roman" w:hAnsi="Times New Roman"/>
          <w:sz w:val="20"/>
          <w:szCs w:val="20"/>
          <w:lang w:val="cs-CZ"/>
        </w:rPr>
        <w:t>příloze č. 1 (Smlouva o poskytnutí podpory</w:t>
      </w:r>
      <w:r w:rsidR="006476FC">
        <w:rPr>
          <w:rFonts w:ascii="Times New Roman" w:hAnsi="Times New Roman"/>
          <w:sz w:val="20"/>
          <w:szCs w:val="20"/>
          <w:lang w:val="cs-CZ"/>
        </w:rPr>
        <w:t>, včetně jejích příloh</w:t>
      </w:r>
      <w:r>
        <w:rPr>
          <w:rFonts w:ascii="Times New Roman" w:hAnsi="Times New Roman"/>
          <w:sz w:val="20"/>
          <w:szCs w:val="20"/>
          <w:lang w:val="cs-CZ"/>
        </w:rPr>
        <w:t>), která je nedílnou součástí této Smlouvy, směřující k realizaci projektu, popřípadě i další úkony nutné nebo potřebné pro realizaci projektu (dále jen „</w:t>
      </w:r>
      <w:r w:rsidRPr="00164211">
        <w:rPr>
          <w:rFonts w:ascii="Times New Roman" w:hAnsi="Times New Roman"/>
          <w:b/>
          <w:sz w:val="20"/>
          <w:szCs w:val="20"/>
          <w:lang w:val="cs-CZ"/>
        </w:rPr>
        <w:t>řešení části projektu</w:t>
      </w:r>
      <w:r>
        <w:rPr>
          <w:rFonts w:ascii="Times New Roman" w:hAnsi="Times New Roman"/>
          <w:sz w:val="20"/>
          <w:szCs w:val="20"/>
          <w:lang w:val="cs-CZ"/>
        </w:rPr>
        <w:t>“).</w:t>
      </w:r>
    </w:p>
    <w:p w14:paraId="7BC3243C" w14:textId="62D6D250" w:rsidR="001C0C5F" w:rsidRDefault="001C0C5F" w:rsidP="001C0C5F">
      <w:pPr>
        <w:pStyle w:val="Zkladntext"/>
        <w:numPr>
          <w:ilvl w:val="0"/>
          <w:numId w:val="38"/>
        </w:numPr>
        <w:ind w:left="737" w:hanging="737"/>
        <w:rPr>
          <w:rFonts w:ascii="Times New Roman" w:hAnsi="Times New Roman"/>
          <w:sz w:val="20"/>
          <w:szCs w:val="20"/>
          <w:lang w:val="cs-CZ"/>
        </w:rPr>
      </w:pPr>
      <w:r>
        <w:rPr>
          <w:rFonts w:ascii="Times New Roman" w:hAnsi="Times New Roman"/>
          <w:sz w:val="20"/>
          <w:szCs w:val="20"/>
          <w:lang w:val="cs-CZ"/>
        </w:rPr>
        <w:t xml:space="preserve">Další účastník projektu je povinen realizovat řešení části projektu v souladu s touto Smlouvou, v souladu se schváleným návrhem </w:t>
      </w:r>
      <w:r w:rsidR="00FC28EC">
        <w:rPr>
          <w:rFonts w:ascii="Times New Roman" w:hAnsi="Times New Roman"/>
          <w:sz w:val="20"/>
          <w:szCs w:val="20"/>
          <w:lang w:val="cs-CZ"/>
        </w:rPr>
        <w:t>p</w:t>
      </w:r>
      <w:r>
        <w:rPr>
          <w:rFonts w:ascii="Times New Roman" w:hAnsi="Times New Roman"/>
          <w:sz w:val="20"/>
          <w:szCs w:val="20"/>
          <w:lang w:val="cs-CZ"/>
        </w:rPr>
        <w:t xml:space="preserve">rojektu a Smlouvou o poskytnutí podpory uzavřenou mezi </w:t>
      </w:r>
      <w:r w:rsidR="00FC28EC">
        <w:rPr>
          <w:rFonts w:ascii="Times New Roman" w:hAnsi="Times New Roman"/>
          <w:sz w:val="20"/>
          <w:szCs w:val="20"/>
          <w:lang w:val="cs-CZ"/>
        </w:rPr>
        <w:t>hlavním příjemcem a p</w:t>
      </w:r>
      <w:r>
        <w:rPr>
          <w:rFonts w:ascii="Times New Roman" w:hAnsi="Times New Roman"/>
          <w:sz w:val="20"/>
          <w:szCs w:val="20"/>
          <w:lang w:val="cs-CZ"/>
        </w:rPr>
        <w:t xml:space="preserve">oskytovatelem včetně jejích příloh, s výjimkou ustanovení, z jejichž podstaty vyplývá, že se nemohou vztahovat na Dalšího účastníka projektu tak, aby bylo dosaženo účelu a splněny veškeré závazky z této Smlouvy a ze schváleného návrhu </w:t>
      </w:r>
      <w:r w:rsidR="00FC28EC">
        <w:rPr>
          <w:rFonts w:ascii="Times New Roman" w:hAnsi="Times New Roman"/>
          <w:sz w:val="20"/>
          <w:szCs w:val="20"/>
          <w:lang w:val="cs-CZ"/>
        </w:rPr>
        <w:t>p</w:t>
      </w:r>
      <w:r>
        <w:rPr>
          <w:rFonts w:ascii="Times New Roman" w:hAnsi="Times New Roman"/>
          <w:sz w:val="20"/>
          <w:szCs w:val="20"/>
          <w:lang w:val="cs-CZ"/>
        </w:rPr>
        <w:t>rojektu vyplývající.</w:t>
      </w:r>
    </w:p>
    <w:p w14:paraId="65856478" w14:textId="77777777" w:rsidR="00B739B6" w:rsidRDefault="00B739B6" w:rsidP="00774DAC">
      <w:pPr>
        <w:pStyle w:val="Zkladntext"/>
        <w:ind w:left="737"/>
        <w:rPr>
          <w:rFonts w:ascii="Times New Roman" w:hAnsi="Times New Roman"/>
          <w:sz w:val="20"/>
          <w:szCs w:val="20"/>
          <w:lang w:val="cs-CZ"/>
        </w:rPr>
      </w:pPr>
    </w:p>
    <w:p w14:paraId="098450B2" w14:textId="77777777" w:rsidR="001C0C5F" w:rsidRDefault="001C0C5F" w:rsidP="00164211">
      <w:pPr>
        <w:pStyle w:val="Zkladntext"/>
        <w:rPr>
          <w:rFonts w:ascii="Times New Roman" w:eastAsia="Calibri" w:hAnsi="Times New Roman"/>
          <w:lang w:val="cs-CZ"/>
        </w:rPr>
      </w:pPr>
    </w:p>
    <w:p w14:paraId="1BE05D4D" w14:textId="77777777" w:rsidR="0045358D" w:rsidRPr="006476FC" w:rsidRDefault="0045358D" w:rsidP="00B30BE2">
      <w:pPr>
        <w:pStyle w:val="Zkladntext"/>
        <w:jc w:val="center"/>
        <w:rPr>
          <w:rFonts w:ascii="Times New Roman" w:hAnsi="Times New Roman"/>
          <w:b/>
          <w:bCs/>
          <w:sz w:val="20"/>
          <w:szCs w:val="20"/>
          <w:lang w:val="cs-CZ"/>
        </w:rPr>
      </w:pPr>
      <w:r w:rsidRPr="006476FC">
        <w:rPr>
          <w:rFonts w:ascii="Times New Roman" w:hAnsi="Times New Roman"/>
          <w:b/>
          <w:bCs/>
          <w:sz w:val="20"/>
          <w:szCs w:val="20"/>
          <w:lang w:val="cs-CZ"/>
        </w:rPr>
        <w:t>III.</w:t>
      </w:r>
    </w:p>
    <w:p w14:paraId="096816C9" w14:textId="77777777" w:rsidR="0045358D" w:rsidRPr="001700FA" w:rsidRDefault="0045358D" w:rsidP="00B30BE2">
      <w:pPr>
        <w:pStyle w:val="Zkladntext"/>
        <w:jc w:val="center"/>
        <w:rPr>
          <w:rFonts w:ascii="Times New Roman" w:hAnsi="Times New Roman"/>
          <w:b/>
          <w:bCs/>
          <w:sz w:val="20"/>
          <w:szCs w:val="20"/>
          <w:lang w:val="cs-CZ"/>
        </w:rPr>
      </w:pPr>
      <w:r w:rsidRPr="001700FA">
        <w:rPr>
          <w:rFonts w:ascii="Times New Roman" w:hAnsi="Times New Roman"/>
          <w:b/>
          <w:bCs/>
          <w:sz w:val="20"/>
          <w:szCs w:val="20"/>
          <w:lang w:val="cs-CZ"/>
        </w:rPr>
        <w:t xml:space="preserve">Náklady na řešení projektu </w:t>
      </w:r>
    </w:p>
    <w:p w14:paraId="793EDF41" w14:textId="77777777" w:rsidR="0045358D" w:rsidRPr="001700FA" w:rsidRDefault="0045358D" w:rsidP="00B30BE2">
      <w:pPr>
        <w:pStyle w:val="Zkladntext"/>
        <w:rPr>
          <w:rFonts w:ascii="Times New Roman" w:hAnsi="Times New Roman"/>
          <w:b/>
          <w:sz w:val="20"/>
          <w:szCs w:val="20"/>
          <w:lang w:val="cs-CZ"/>
        </w:rPr>
      </w:pPr>
    </w:p>
    <w:p w14:paraId="7C07B054" w14:textId="3B0F90F4" w:rsidR="0045358D" w:rsidRPr="006F3319" w:rsidRDefault="0045358D" w:rsidP="006F3319">
      <w:pPr>
        <w:pStyle w:val="Zkladntext"/>
        <w:numPr>
          <w:ilvl w:val="0"/>
          <w:numId w:val="4"/>
        </w:numPr>
        <w:ind w:hanging="720"/>
        <w:rPr>
          <w:rFonts w:ascii="Times New Roman" w:hAnsi="Times New Roman"/>
          <w:sz w:val="20"/>
          <w:szCs w:val="20"/>
          <w:lang w:val="cs-CZ"/>
        </w:rPr>
      </w:pPr>
      <w:r w:rsidRPr="001700FA">
        <w:rPr>
          <w:rFonts w:ascii="Times New Roman" w:hAnsi="Times New Roman"/>
          <w:sz w:val="20"/>
          <w:szCs w:val="20"/>
          <w:lang w:val="cs-CZ"/>
        </w:rPr>
        <w:t xml:space="preserve">Projekt bude financován dle žádosti projektu z prostředků účelové podpory a neveřejných zdrojů. Změny oproti předložené žádosti projektu navrhuje </w:t>
      </w:r>
      <w:r w:rsidR="00022493">
        <w:rPr>
          <w:rFonts w:ascii="Times New Roman" w:hAnsi="Times New Roman"/>
          <w:sz w:val="20"/>
          <w:szCs w:val="20"/>
          <w:lang w:val="cs-CZ"/>
        </w:rPr>
        <w:t xml:space="preserve">hlavní </w:t>
      </w:r>
      <w:r w:rsidRPr="001700FA">
        <w:rPr>
          <w:rFonts w:ascii="Times New Roman" w:hAnsi="Times New Roman"/>
          <w:sz w:val="20"/>
          <w:szCs w:val="20"/>
          <w:lang w:val="cs-CZ"/>
        </w:rPr>
        <w:t>příjemce a schvaluje poskytovatel. Změny lze provádět pouze v souladu s ustanoveními poskytovatelské smlouvy a jejích dodatků</w:t>
      </w:r>
      <w:r w:rsidR="00FB7B33">
        <w:rPr>
          <w:rFonts w:ascii="Times New Roman" w:hAnsi="Times New Roman"/>
          <w:sz w:val="20"/>
          <w:szCs w:val="20"/>
          <w:lang w:val="cs-CZ"/>
        </w:rPr>
        <w:t xml:space="preserve"> a příloh definovaných v odst.17.8.</w:t>
      </w:r>
    </w:p>
    <w:p w14:paraId="4E048020"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Podporu může hlavní příjemce a další účastník projektu použít výhradně způsobem, který je v souladu s náklady projektu uvedenými v návrhu projektu a schválenými poskytovatelem ve veřejné soutěži ve výzkumu, vývoji a inovacích.</w:t>
      </w:r>
    </w:p>
    <w:p w14:paraId="1DB41DF9" w14:textId="44761DCE"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Hlavní příjemce je za předpokladu, že další účastník projektu řádně plní závazky vyplývající z této Smlouvy, zejména pak předloží ve stanovených termínech příslušné zprávy a jiné dokumenty o postupu řešení části projektu, povinen poskytnout </w:t>
      </w:r>
      <w:r w:rsidR="0027659C">
        <w:rPr>
          <w:rFonts w:ascii="Times New Roman" w:hAnsi="Times New Roman"/>
          <w:sz w:val="20"/>
          <w:szCs w:val="20"/>
          <w:lang w:val="cs-CZ"/>
        </w:rPr>
        <w:t>dalším účastníkům</w:t>
      </w:r>
      <w:r>
        <w:rPr>
          <w:rFonts w:ascii="Times New Roman" w:hAnsi="Times New Roman"/>
          <w:sz w:val="20"/>
          <w:szCs w:val="20"/>
          <w:lang w:val="cs-CZ"/>
        </w:rPr>
        <w:t xml:space="preserve"> projektu stanovenou část účelové podpory pro jednotlivé kalendářní roky na řešení části projektu (dále jen „</w:t>
      </w:r>
      <w:r w:rsidRPr="00164211">
        <w:rPr>
          <w:rFonts w:ascii="Times New Roman" w:hAnsi="Times New Roman"/>
          <w:b/>
          <w:sz w:val="20"/>
          <w:szCs w:val="20"/>
          <w:lang w:val="cs-CZ"/>
        </w:rPr>
        <w:t>dotace</w:t>
      </w:r>
      <w:r>
        <w:rPr>
          <w:rFonts w:ascii="Times New Roman" w:hAnsi="Times New Roman"/>
          <w:sz w:val="20"/>
          <w:szCs w:val="20"/>
          <w:lang w:val="cs-CZ"/>
        </w:rPr>
        <w:t>“), a to ve výši stanovené ve Smlouvě o poskytnutí podpory.</w:t>
      </w:r>
    </w:p>
    <w:p w14:paraId="21EEA4D6" w14:textId="1E43CB48"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Výše, časové rozložení a použití poskytnuté účelové podpory se řídí rozpočtem daným Smlouvou o poskytnutí podpory. Pokud nedojde ke změnám Smlouvy o poskytnutí podpory oproti společně vypracované a podanému návrhu projektu, bude rozdělení podpory v jednotlivých letech řešení odpovídat Smlouvě o poskytnutí podpory (Příloha č.</w:t>
      </w:r>
      <w:r w:rsidR="00D05C7B">
        <w:rPr>
          <w:rFonts w:ascii="Times New Roman" w:hAnsi="Times New Roman"/>
          <w:sz w:val="20"/>
          <w:szCs w:val="20"/>
          <w:lang w:val="cs-CZ"/>
        </w:rPr>
        <w:t xml:space="preserve"> </w:t>
      </w:r>
      <w:r>
        <w:rPr>
          <w:rFonts w:ascii="Times New Roman" w:hAnsi="Times New Roman"/>
          <w:sz w:val="20"/>
          <w:szCs w:val="20"/>
          <w:lang w:val="cs-CZ"/>
        </w:rPr>
        <w:t xml:space="preserve">1). </w:t>
      </w:r>
    </w:p>
    <w:p w14:paraId="5B36753D"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Veškeré náklady musí prokazatelně souviset s předmětem projektu, dále musí být přiřazeny ke konkrétní činnosti v rámci projektu a také ke konkrétním kategoriím výzkumu a vývoje, tj. na aplikovaný výzkum nebo na experimentální vývoj, a na vyžádání </w:t>
      </w:r>
      <w:r w:rsidR="003C08C9">
        <w:rPr>
          <w:rFonts w:ascii="Times New Roman" w:hAnsi="Times New Roman"/>
          <w:sz w:val="20"/>
          <w:szCs w:val="20"/>
          <w:lang w:val="cs-CZ"/>
        </w:rPr>
        <w:t xml:space="preserve">hlavního </w:t>
      </w:r>
      <w:r>
        <w:rPr>
          <w:rFonts w:ascii="Times New Roman" w:hAnsi="Times New Roman"/>
          <w:sz w:val="20"/>
          <w:szCs w:val="20"/>
          <w:lang w:val="cs-CZ"/>
        </w:rPr>
        <w:t>příjemce doložit.</w:t>
      </w:r>
    </w:p>
    <w:p w14:paraId="533C9AA6"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 xml:space="preserve">Sníží-li se výše uznaných nákladů, sníží se úměrně i maximální výše podpory při zachování stanovené míry podpory. </w:t>
      </w:r>
    </w:p>
    <w:p w14:paraId="5705A4F3" w14:textId="3EE77978"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Pro případ pořízení hmotného či nehmotného majetku nebo služby pro účely projektu jsou smluvní strany povinny postupovat podle příslušných ustanovení zákona č. 134/2016 Sb., o zadávání veřejných zakázek, v</w:t>
      </w:r>
      <w:r w:rsidR="00D05C7B">
        <w:rPr>
          <w:rFonts w:ascii="Times New Roman" w:hAnsi="Times New Roman"/>
          <w:sz w:val="20"/>
          <w:szCs w:val="20"/>
          <w:lang w:val="cs-CZ"/>
        </w:rPr>
        <w:t>e</w:t>
      </w:r>
      <w:r>
        <w:rPr>
          <w:rFonts w:ascii="Times New Roman" w:hAnsi="Times New Roman"/>
          <w:sz w:val="20"/>
          <w:szCs w:val="20"/>
          <w:lang w:val="cs-CZ"/>
        </w:rPr>
        <w:t xml:space="preserve"> znění </w:t>
      </w:r>
      <w:r w:rsidR="00D05C7B">
        <w:rPr>
          <w:rFonts w:ascii="Times New Roman" w:hAnsi="Times New Roman"/>
          <w:sz w:val="20"/>
          <w:szCs w:val="20"/>
          <w:lang w:val="cs-CZ"/>
        </w:rPr>
        <w:t xml:space="preserve">pozdějších předpisů </w:t>
      </w:r>
      <w:r>
        <w:rPr>
          <w:rFonts w:ascii="Times New Roman" w:hAnsi="Times New Roman"/>
          <w:sz w:val="20"/>
          <w:szCs w:val="20"/>
          <w:lang w:val="cs-CZ"/>
        </w:rPr>
        <w:t>(dále jen „</w:t>
      </w:r>
      <w:r>
        <w:rPr>
          <w:rFonts w:ascii="Times New Roman" w:hAnsi="Times New Roman"/>
          <w:b/>
          <w:sz w:val="20"/>
          <w:szCs w:val="20"/>
          <w:lang w:val="cs-CZ"/>
        </w:rPr>
        <w:t>ZVZ</w:t>
      </w:r>
      <w:r>
        <w:rPr>
          <w:rFonts w:ascii="Times New Roman" w:hAnsi="Times New Roman"/>
          <w:sz w:val="20"/>
          <w:szCs w:val="20"/>
          <w:lang w:val="cs-CZ"/>
        </w:rPr>
        <w:t xml:space="preserve">“). </w:t>
      </w:r>
    </w:p>
    <w:p w14:paraId="0E95E588" w14:textId="77777777" w:rsidR="00FC28EC" w:rsidRDefault="00FC28EC" w:rsidP="00FE7999">
      <w:pPr>
        <w:pStyle w:val="Zkladntext"/>
        <w:numPr>
          <w:ilvl w:val="0"/>
          <w:numId w:val="4"/>
        </w:numPr>
        <w:ind w:hanging="720"/>
        <w:rPr>
          <w:rFonts w:ascii="Times New Roman" w:hAnsi="Times New Roman"/>
          <w:sz w:val="20"/>
          <w:szCs w:val="20"/>
          <w:lang w:val="cs-CZ"/>
        </w:rPr>
      </w:pPr>
      <w:r>
        <w:rPr>
          <w:rFonts w:ascii="Times New Roman" w:hAnsi="Times New Roman"/>
          <w:sz w:val="20"/>
          <w:szCs w:val="20"/>
          <w:lang w:val="cs-CZ"/>
        </w:rPr>
        <w:t>Uznané náklady musí splňovat následující podmínky:</w:t>
      </w:r>
    </w:p>
    <w:p w14:paraId="2793516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cíli programu a musí bezprostředně souviset s realizací projektu;</w:t>
      </w:r>
    </w:p>
    <w:p w14:paraId="59A76CDB"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způsobilými náklady;</w:t>
      </w:r>
    </w:p>
    <w:p w14:paraId="0707F87C"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lastRenderedPageBreak/>
        <w:t xml:space="preserve">musí být prokazatelně zaplaceny </w:t>
      </w:r>
      <w:r w:rsidR="003C08C9">
        <w:rPr>
          <w:rFonts w:ascii="Times New Roman" w:hAnsi="Times New Roman" w:cs="Times New Roman"/>
          <w:lang w:val="cs-CZ"/>
        </w:rPr>
        <w:t xml:space="preserve">hlavním </w:t>
      </w:r>
      <w:r>
        <w:rPr>
          <w:rFonts w:ascii="Times New Roman" w:hAnsi="Times New Roman" w:cs="Times New Roman"/>
          <w:lang w:val="cs-CZ"/>
        </w:rPr>
        <w:t xml:space="preserve">příjemcem či dalším účastníkem projektu v maximální době splatnosti do 30 dnů (tato podmínka se nevztahuje na vyúčtování odpisů), bez ohledu na dobu splatnosti stanovenou mezi </w:t>
      </w:r>
      <w:r w:rsidR="003C08C9">
        <w:rPr>
          <w:rFonts w:ascii="Times New Roman" w:hAnsi="Times New Roman" w:cs="Times New Roman"/>
          <w:lang w:val="cs-CZ"/>
        </w:rPr>
        <w:t xml:space="preserve">hlavním </w:t>
      </w:r>
      <w:r>
        <w:rPr>
          <w:rFonts w:ascii="Times New Roman" w:hAnsi="Times New Roman" w:cs="Times New Roman"/>
          <w:lang w:val="cs-CZ"/>
        </w:rPr>
        <w:t>příjemcem nebo dalším účastníkem a dodavatelem;</w:t>
      </w:r>
    </w:p>
    <w:p w14:paraId="57D4683D"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 xml:space="preserve">musí být doloženy průkaznými doklady; </w:t>
      </w:r>
    </w:p>
    <w:p w14:paraId="0AAFD909"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přiměřené (musí odpovídat cenám v místě a čase obvyklým);</w:t>
      </w:r>
    </w:p>
    <w:p w14:paraId="1725DED3" w14:textId="77777777" w:rsidR="00FC28EC" w:rsidRDefault="00FC28EC" w:rsidP="00FC28EC">
      <w:pPr>
        <w:numPr>
          <w:ilvl w:val="0"/>
          <w:numId w:val="40"/>
        </w:numPr>
        <w:autoSpaceDE/>
        <w:ind w:hanging="357"/>
        <w:jc w:val="both"/>
        <w:rPr>
          <w:rFonts w:ascii="Times New Roman" w:hAnsi="Times New Roman" w:cs="Times New Roman"/>
          <w:lang w:val="cs-CZ"/>
        </w:rPr>
      </w:pPr>
      <w:r>
        <w:rPr>
          <w:rFonts w:ascii="Times New Roman" w:hAnsi="Times New Roman" w:cs="Times New Roman"/>
          <w:lang w:val="cs-CZ"/>
        </w:rPr>
        <w:t>musí být vynaloženy v souladu s principy:</w:t>
      </w:r>
    </w:p>
    <w:p w14:paraId="22E2131B"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hospodárnosti (minimalizace výdajů při respektování cílů projektu);</w:t>
      </w:r>
    </w:p>
    <w:p w14:paraId="5603AD1A"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účelnosti (přímá vazba na projekt a nezbytnost pro realizaci projektu);</w:t>
      </w:r>
    </w:p>
    <w:p w14:paraId="6614A46C" w14:textId="77777777" w:rsidR="00FC28EC" w:rsidRDefault="00FC28EC" w:rsidP="00FC28EC">
      <w:pPr>
        <w:numPr>
          <w:ilvl w:val="1"/>
          <w:numId w:val="39"/>
        </w:numPr>
        <w:autoSpaceDE/>
        <w:ind w:hanging="357"/>
        <w:jc w:val="both"/>
        <w:rPr>
          <w:rFonts w:ascii="Times New Roman" w:hAnsi="Times New Roman" w:cs="Times New Roman"/>
          <w:lang w:val="cs-CZ"/>
        </w:rPr>
      </w:pPr>
      <w:r>
        <w:rPr>
          <w:rFonts w:ascii="Times New Roman" w:hAnsi="Times New Roman" w:cs="Times New Roman"/>
          <w:lang w:val="cs-CZ"/>
        </w:rPr>
        <w:t>efektivnosti (maximalizace poměru mezi výstupy a vstupy projektu).</w:t>
      </w:r>
    </w:p>
    <w:p w14:paraId="40F4A53E" w14:textId="51BEE98D" w:rsidR="00714BC9" w:rsidRDefault="00FC28EC" w:rsidP="00FE7999">
      <w:pPr>
        <w:pStyle w:val="Odstavecseseznamem"/>
        <w:numPr>
          <w:ilvl w:val="0"/>
          <w:numId w:val="4"/>
        </w:numPr>
        <w:ind w:hanging="720"/>
        <w:jc w:val="both"/>
        <w:rPr>
          <w:sz w:val="20"/>
        </w:rPr>
      </w:pPr>
      <w:r>
        <w:rPr>
          <w:sz w:val="20"/>
        </w:rPr>
        <w:t xml:space="preserve">Pokud dojde k nabytí účinnosti Smlouvy o poskytnutí podpory a této </w:t>
      </w:r>
      <w:r w:rsidR="00D05C7B">
        <w:rPr>
          <w:sz w:val="20"/>
        </w:rPr>
        <w:t>S</w:t>
      </w:r>
      <w:r>
        <w:rPr>
          <w:sz w:val="20"/>
        </w:rPr>
        <w:t>mlouvy ke dni pozdějšímu, než je den uvedený jako začátek řešení projektu ve schváleném znění návrhu projektu, bude na náklady spotřebované na řešení projektu mezi těmito dny pohlíženo, jako by se jednalo o náklady spotřebované po nabytí účinnosti těchto smluv.</w:t>
      </w:r>
    </w:p>
    <w:p w14:paraId="7202FDDF" w14:textId="5436E23E" w:rsidR="00714BC9" w:rsidRPr="006476FC" w:rsidRDefault="00714BC9" w:rsidP="00FE7999">
      <w:pPr>
        <w:pStyle w:val="Odstavecseseznamem"/>
        <w:numPr>
          <w:ilvl w:val="0"/>
          <w:numId w:val="4"/>
        </w:numPr>
        <w:ind w:hanging="720"/>
        <w:jc w:val="both"/>
        <w:rPr>
          <w:sz w:val="20"/>
        </w:rPr>
      </w:pPr>
      <w:r w:rsidRPr="00164211">
        <w:rPr>
          <w:sz w:val="20"/>
        </w:rPr>
        <w:t xml:space="preserve">Za uznaný náklad projektu se nepovažuje poskytnuté plnění mezi příjemcem a dalšími účastníky navzájem. </w:t>
      </w:r>
    </w:p>
    <w:p w14:paraId="77D24B12" w14:textId="77777777" w:rsidR="00FC28EC" w:rsidRDefault="00FC28EC" w:rsidP="00FE7999">
      <w:pPr>
        <w:pStyle w:val="Odstavecseseznamem"/>
        <w:numPr>
          <w:ilvl w:val="0"/>
          <w:numId w:val="4"/>
        </w:numPr>
        <w:ind w:hanging="720"/>
        <w:jc w:val="both"/>
        <w:rPr>
          <w:sz w:val="20"/>
        </w:rPr>
      </w:pPr>
      <w:r>
        <w:rPr>
          <w:sz w:val="20"/>
        </w:rPr>
        <w:t xml:space="preserve">Na každý náklad vynaložený dalším účastníkem se pohlíží tak, že bude plněn z poskytnuté podpory a neveřejného zdroje v poměru podle míry poskytnuté podpory uvedené v Příloze č. 1. </w:t>
      </w:r>
    </w:p>
    <w:p w14:paraId="5996E381" w14:textId="6F85F632" w:rsidR="00FC28EC" w:rsidRDefault="00FC28EC" w:rsidP="00FE7999">
      <w:pPr>
        <w:pStyle w:val="Odstavecseseznamem"/>
        <w:numPr>
          <w:ilvl w:val="0"/>
          <w:numId w:val="4"/>
        </w:numPr>
        <w:ind w:hanging="720"/>
        <w:jc w:val="both"/>
        <w:rPr>
          <w:sz w:val="20"/>
        </w:rPr>
      </w:pPr>
      <w:r>
        <w:rPr>
          <w:sz w:val="20"/>
        </w:rPr>
        <w:t>Další účastník je povinen o všech vynaložených nákladech projektu vést oddělenou účetní evidenci v souladu se zákonem č. 563/1991 Sb., o účetnictví, v</w:t>
      </w:r>
      <w:r w:rsidR="00D05C7B">
        <w:rPr>
          <w:sz w:val="20"/>
        </w:rPr>
        <w:t>e</w:t>
      </w:r>
      <w:r>
        <w:rPr>
          <w:sz w:val="20"/>
        </w:rPr>
        <w:t xml:space="preserve"> znění</w:t>
      </w:r>
      <w:r w:rsidR="00D05C7B">
        <w:rPr>
          <w:sz w:val="20"/>
        </w:rPr>
        <w:t xml:space="preserve"> pozdějších předpisů</w:t>
      </w:r>
      <w:r>
        <w:rPr>
          <w:sz w:val="20"/>
        </w:rPr>
        <w:t>.</w:t>
      </w:r>
    </w:p>
    <w:p w14:paraId="0CA2B058" w14:textId="77777777" w:rsidR="00FC28EC" w:rsidRDefault="00FC28EC" w:rsidP="00FE7999">
      <w:pPr>
        <w:pStyle w:val="Odstavecseseznamem"/>
        <w:numPr>
          <w:ilvl w:val="0"/>
          <w:numId w:val="4"/>
        </w:numPr>
        <w:ind w:hanging="720"/>
        <w:jc w:val="both"/>
        <w:rPr>
          <w:sz w:val="20"/>
        </w:rPr>
      </w:pPr>
      <w:r>
        <w:rPr>
          <w:sz w:val="20"/>
        </w:rPr>
        <w:t>Jednotlivé kategorie způsobilých nákladů:</w:t>
      </w:r>
    </w:p>
    <w:p w14:paraId="5853E9B2" w14:textId="77777777" w:rsidR="00FC28EC" w:rsidRDefault="00FC28EC" w:rsidP="00FC28EC">
      <w:pPr>
        <w:pStyle w:val="Odstavecseseznamem"/>
        <w:jc w:val="both"/>
        <w:rPr>
          <w:sz w:val="20"/>
        </w:rPr>
      </w:pPr>
      <w:r>
        <w:rPr>
          <w:sz w:val="20"/>
        </w:rPr>
        <w:t>a) osobní náklady,</w:t>
      </w:r>
    </w:p>
    <w:p w14:paraId="263947AE" w14:textId="77777777" w:rsidR="00FC28EC" w:rsidRDefault="00FC28EC" w:rsidP="00FC28EC">
      <w:pPr>
        <w:pStyle w:val="Odstavecseseznamem"/>
        <w:jc w:val="both"/>
        <w:rPr>
          <w:sz w:val="20"/>
        </w:rPr>
      </w:pPr>
      <w:r>
        <w:rPr>
          <w:sz w:val="20"/>
        </w:rPr>
        <w:t>b) náklady na subdodávky,</w:t>
      </w:r>
    </w:p>
    <w:p w14:paraId="7E7F94E8" w14:textId="77777777" w:rsidR="00FC28EC" w:rsidRDefault="00FC28EC" w:rsidP="00FC28EC">
      <w:pPr>
        <w:pStyle w:val="Odstavecseseznamem"/>
        <w:jc w:val="both"/>
        <w:rPr>
          <w:sz w:val="20"/>
        </w:rPr>
      </w:pPr>
      <w:r>
        <w:rPr>
          <w:sz w:val="20"/>
        </w:rPr>
        <w:t>c) ostatní přímé náklady,</w:t>
      </w:r>
    </w:p>
    <w:p w14:paraId="7F80790B" w14:textId="77777777" w:rsidR="00FC28EC" w:rsidRDefault="00FC28EC" w:rsidP="00FC28EC">
      <w:pPr>
        <w:pStyle w:val="Odstavecseseznamem"/>
        <w:jc w:val="both"/>
        <w:rPr>
          <w:sz w:val="20"/>
        </w:rPr>
      </w:pPr>
      <w:r>
        <w:rPr>
          <w:sz w:val="20"/>
        </w:rPr>
        <w:t>d) nepřímé náklady.</w:t>
      </w:r>
    </w:p>
    <w:p w14:paraId="0F67DE4D" w14:textId="77777777" w:rsidR="003B4992" w:rsidRPr="001700FA" w:rsidRDefault="003B4992" w:rsidP="00B30BE2">
      <w:pPr>
        <w:adjustRightInd w:val="0"/>
        <w:rPr>
          <w:rFonts w:ascii="Times New Roman" w:hAnsi="Times New Roman" w:cs="Times New Roman"/>
          <w:bCs/>
          <w:color w:val="000000"/>
          <w:lang w:val="cs-CZ"/>
        </w:rPr>
      </w:pPr>
    </w:p>
    <w:p w14:paraId="1EC7FA87" w14:textId="77777777" w:rsidR="00422576" w:rsidRPr="006476FC" w:rsidRDefault="00F70FC3" w:rsidP="00B30BE2">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I</w:t>
      </w:r>
      <w:r w:rsidR="00422576" w:rsidRPr="006476FC">
        <w:rPr>
          <w:rFonts w:ascii="Times New Roman" w:hAnsi="Times New Roman" w:cs="Times New Roman"/>
          <w:b/>
          <w:bCs/>
          <w:color w:val="000000"/>
          <w:lang w:val="cs-CZ"/>
        </w:rPr>
        <w:t>V</w:t>
      </w:r>
      <w:r w:rsidR="006226D9" w:rsidRPr="006476FC">
        <w:rPr>
          <w:rFonts w:ascii="Times New Roman" w:hAnsi="Times New Roman" w:cs="Times New Roman"/>
          <w:b/>
          <w:bCs/>
          <w:color w:val="000000"/>
          <w:lang w:val="cs-CZ"/>
        </w:rPr>
        <w:t>.</w:t>
      </w:r>
    </w:p>
    <w:p w14:paraId="78E2DC9D" w14:textId="77777777" w:rsidR="0056588E" w:rsidRDefault="0056588E" w:rsidP="00B30BE2">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Poskytování účelové podpory</w:t>
      </w:r>
    </w:p>
    <w:p w14:paraId="32366F7E" w14:textId="77777777" w:rsidR="00FC28EC" w:rsidRPr="001700FA" w:rsidRDefault="00FC28EC" w:rsidP="00B30BE2">
      <w:pPr>
        <w:adjustRightInd w:val="0"/>
        <w:jc w:val="center"/>
        <w:rPr>
          <w:rFonts w:ascii="Times New Roman" w:hAnsi="Times New Roman" w:cs="Times New Roman"/>
          <w:b/>
          <w:bCs/>
          <w:color w:val="000000"/>
          <w:lang w:val="cs-CZ"/>
        </w:rPr>
      </w:pPr>
    </w:p>
    <w:p w14:paraId="6D60035F" w14:textId="5F38A62C" w:rsidR="005A7808" w:rsidRDefault="00FC28EC"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Hlavní příjemce se zavazuje poskytnout </w:t>
      </w:r>
      <w:r w:rsidR="0027659C">
        <w:rPr>
          <w:rFonts w:ascii="Times New Roman" w:hAnsi="Times New Roman" w:cs="Times New Roman"/>
          <w:color w:val="000000"/>
          <w:lang w:val="cs-CZ"/>
        </w:rPr>
        <w:t>dalším účastníkům</w:t>
      </w:r>
      <w:r>
        <w:rPr>
          <w:rFonts w:ascii="Times New Roman" w:hAnsi="Times New Roman" w:cs="Times New Roman"/>
          <w:color w:val="000000"/>
          <w:lang w:val="cs-CZ"/>
        </w:rPr>
        <w:t xml:space="preserve"> účelovou podporu pro 1. rok řešení projektu ve výši uvedené v </w:t>
      </w:r>
      <w:r>
        <w:rPr>
          <w:rFonts w:ascii="Times New Roman" w:hAnsi="Times New Roman" w:cs="Times New Roman"/>
          <w:b/>
          <w:color w:val="000000"/>
          <w:lang w:val="cs-CZ"/>
        </w:rPr>
        <w:t>Příloze č. 1</w:t>
      </w:r>
      <w:r w:rsidR="006476FC">
        <w:rPr>
          <w:rFonts w:ascii="Times New Roman" w:hAnsi="Times New Roman" w:cs="Times New Roman"/>
          <w:color w:val="000000"/>
          <w:lang w:val="cs-CZ"/>
        </w:rPr>
        <w:t xml:space="preserve"> této S</w:t>
      </w:r>
      <w:r>
        <w:rPr>
          <w:rFonts w:ascii="Times New Roman" w:hAnsi="Times New Roman" w:cs="Times New Roman"/>
          <w:color w:val="000000"/>
          <w:lang w:val="cs-CZ"/>
        </w:rPr>
        <w:t xml:space="preserve">mlouvy bezodkladně, nejpozději do </w:t>
      </w:r>
      <w:r w:rsidR="006F3319">
        <w:rPr>
          <w:rFonts w:ascii="Times New Roman" w:hAnsi="Times New Roman" w:cs="Times New Roman"/>
          <w:color w:val="000000"/>
          <w:lang w:val="cs-CZ"/>
        </w:rPr>
        <w:t>30</w:t>
      </w:r>
      <w:r>
        <w:rPr>
          <w:rFonts w:ascii="Times New Roman" w:hAnsi="Times New Roman" w:cs="Times New Roman"/>
          <w:color w:val="000000"/>
          <w:lang w:val="cs-CZ"/>
        </w:rPr>
        <w:t xml:space="preserve"> kalendářních dnů od jejího poskytnutí poskytovatelem hlavnímu příjemci.</w:t>
      </w:r>
    </w:p>
    <w:p w14:paraId="176E421C" w14:textId="1B4BD568"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0C066A">
        <w:rPr>
          <w:rFonts w:ascii="Times New Roman" w:hAnsi="Times New Roman" w:cs="Times New Roman"/>
          <w:color w:val="000000"/>
          <w:lang w:val="cs-CZ"/>
        </w:rPr>
        <w:t>Hlavní příjemce se zavazuje u víceletých projektů ve druhém roce a dalších letech řešení začít poskytovat dalším</w:t>
      </w:r>
      <w:r w:rsidR="0027659C">
        <w:rPr>
          <w:rFonts w:ascii="Times New Roman" w:hAnsi="Times New Roman" w:cs="Times New Roman"/>
          <w:color w:val="000000"/>
          <w:lang w:val="cs-CZ"/>
        </w:rPr>
        <w:t xml:space="preserve"> účastníkům</w:t>
      </w:r>
      <w:r w:rsidRPr="000C066A">
        <w:rPr>
          <w:rFonts w:ascii="Times New Roman" w:hAnsi="Times New Roman" w:cs="Times New Roman"/>
          <w:color w:val="000000"/>
          <w:lang w:val="cs-CZ"/>
        </w:rPr>
        <w:t xml:space="preserve"> účelovou podporu v částkách uvedených v </w:t>
      </w:r>
      <w:r w:rsidRPr="00D06D81">
        <w:rPr>
          <w:rFonts w:ascii="Times New Roman" w:hAnsi="Times New Roman" w:cs="Times New Roman"/>
          <w:b/>
          <w:color w:val="000000"/>
          <w:lang w:val="cs-CZ"/>
        </w:rPr>
        <w:t xml:space="preserve">Příloze č. 1 </w:t>
      </w:r>
      <w:r w:rsidRPr="00D06D81">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Pr="00D06D81">
        <w:rPr>
          <w:rFonts w:ascii="Times New Roman" w:hAnsi="Times New Roman" w:cs="Times New Roman"/>
          <w:color w:val="000000"/>
          <w:lang w:val="cs-CZ"/>
        </w:rPr>
        <w:t xml:space="preserve">mlouvy </w:t>
      </w:r>
      <w:r w:rsidRPr="005A7808">
        <w:rPr>
          <w:rFonts w:ascii="Times New Roman" w:hAnsi="Times New Roman" w:cs="Times New Roman"/>
          <w:lang w:val="cs-CZ"/>
        </w:rPr>
        <w:t xml:space="preserve">bezodkladně, nejpozději do </w:t>
      </w:r>
      <w:r w:rsidR="006F3319">
        <w:rPr>
          <w:rFonts w:ascii="Times New Roman" w:hAnsi="Times New Roman" w:cs="Times New Roman"/>
          <w:lang w:val="cs-CZ"/>
        </w:rPr>
        <w:t>30</w:t>
      </w:r>
      <w:r w:rsidRPr="005A7808">
        <w:rPr>
          <w:rFonts w:ascii="Times New Roman" w:hAnsi="Times New Roman" w:cs="Times New Roman"/>
          <w:lang w:val="cs-CZ"/>
        </w:rPr>
        <w:t xml:space="preserve"> </w:t>
      </w:r>
      <w:r w:rsidRPr="005A7808">
        <w:rPr>
          <w:rFonts w:ascii="Times New Roman" w:hAnsi="Times New Roman" w:cs="Times New Roman"/>
          <w:color w:val="000000"/>
          <w:lang w:val="cs-CZ"/>
        </w:rPr>
        <w:t xml:space="preserve">kalendářních dnů od jejího poskytnutí poskytovatelem </w:t>
      </w:r>
      <w:r w:rsidR="005D2DD7">
        <w:rPr>
          <w:rFonts w:ascii="Times New Roman" w:hAnsi="Times New Roman" w:cs="Times New Roman"/>
          <w:color w:val="000000"/>
          <w:lang w:val="cs-CZ"/>
        </w:rPr>
        <w:t xml:space="preserve">hlavnímu </w:t>
      </w:r>
      <w:r w:rsidRPr="005A7808">
        <w:rPr>
          <w:rFonts w:ascii="Times New Roman" w:hAnsi="Times New Roman" w:cs="Times New Roman"/>
          <w:color w:val="000000"/>
          <w:lang w:val="cs-CZ"/>
        </w:rPr>
        <w:t xml:space="preserve">příjemci. Současně musí být splněny závazky dalšího účastníka vyplývající z této </w:t>
      </w:r>
      <w:r w:rsidR="005D2DD7">
        <w:rPr>
          <w:rFonts w:ascii="Times New Roman" w:hAnsi="Times New Roman" w:cs="Times New Roman"/>
          <w:color w:val="000000"/>
          <w:lang w:val="cs-CZ"/>
        </w:rPr>
        <w:t>S</w:t>
      </w:r>
      <w:r w:rsidRPr="005A7808">
        <w:rPr>
          <w:rFonts w:ascii="Times New Roman" w:hAnsi="Times New Roman" w:cs="Times New Roman"/>
          <w:color w:val="000000"/>
          <w:lang w:val="cs-CZ"/>
        </w:rPr>
        <w:t>mlouvy.</w:t>
      </w:r>
    </w:p>
    <w:p w14:paraId="7BEAE38A" w14:textId="791FBEDE" w:rsidR="005A7808" w:rsidRPr="005A7808" w:rsidRDefault="003C08C9" w:rsidP="00164211">
      <w:pPr>
        <w:numPr>
          <w:ilvl w:val="0"/>
          <w:numId w:val="41"/>
        </w:numPr>
        <w:adjustRightInd w:val="0"/>
        <w:ind w:left="737" w:hanging="720"/>
        <w:jc w:val="both"/>
        <w:rPr>
          <w:rFonts w:ascii="Times New Roman" w:hAnsi="Times New Roman" w:cs="Times New Roman"/>
          <w:color w:val="000000"/>
          <w:lang w:val="cs-CZ"/>
        </w:rPr>
      </w:pPr>
      <w:r>
        <w:rPr>
          <w:rFonts w:ascii="Times New Roman" w:hAnsi="Times New Roman" w:cs="Times New Roman"/>
          <w:color w:val="000000"/>
          <w:lang w:val="cs-CZ"/>
        </w:rPr>
        <w:t>Hlavní p</w:t>
      </w:r>
      <w:r w:rsidR="00FC28EC" w:rsidRPr="00D06D81">
        <w:rPr>
          <w:rFonts w:ascii="Times New Roman" w:hAnsi="Times New Roman" w:cs="Times New Roman"/>
          <w:color w:val="000000"/>
          <w:lang w:val="cs-CZ"/>
        </w:rPr>
        <w:t xml:space="preserve">říjemce se zavazuje stanovenou část poskytnuté účelové podpory, jejíž výše pro dané období je uvedena v </w:t>
      </w:r>
      <w:r w:rsidR="00FC28EC" w:rsidRPr="005A7808">
        <w:rPr>
          <w:rFonts w:ascii="Times New Roman" w:hAnsi="Times New Roman" w:cs="Times New Roman"/>
          <w:b/>
          <w:color w:val="000000"/>
          <w:lang w:val="cs-CZ"/>
        </w:rPr>
        <w:t xml:space="preserve">Příloze č. 1 </w:t>
      </w:r>
      <w:r w:rsidR="00FC28EC" w:rsidRPr="005A7808">
        <w:rPr>
          <w:rFonts w:ascii="Times New Roman" w:hAnsi="Times New Roman" w:cs="Times New Roman"/>
          <w:color w:val="000000"/>
          <w:lang w:val="cs-CZ"/>
        </w:rPr>
        <w:t xml:space="preserve">této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 xml:space="preserve">mlouvy, převést na bankovní účet dalšího účastníka v souladu s touto </w:t>
      </w:r>
      <w:r w:rsidR="005D2DD7">
        <w:rPr>
          <w:rFonts w:ascii="Times New Roman" w:hAnsi="Times New Roman" w:cs="Times New Roman"/>
          <w:color w:val="000000"/>
          <w:lang w:val="cs-CZ"/>
        </w:rPr>
        <w:t>S</w:t>
      </w:r>
      <w:r w:rsidR="00FC28EC" w:rsidRPr="005A7808">
        <w:rPr>
          <w:rFonts w:ascii="Times New Roman" w:hAnsi="Times New Roman" w:cs="Times New Roman"/>
          <w:color w:val="000000"/>
          <w:lang w:val="cs-CZ"/>
        </w:rPr>
        <w:t>mlouvou. Převedení stanovené části účelové podpory se považuje pouze za převod finančních prostředků a nepovažuje se za úplatu za uskutečněné zdanitelné plnění.</w:t>
      </w:r>
    </w:p>
    <w:p w14:paraId="7D282E40" w14:textId="2A924E7A" w:rsidR="005A7808" w:rsidRPr="005A7808" w:rsidRDefault="00FC28EC"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Odstoupí-li hlavní příjemce od Smlouvy o poskytnutí podpory uzavřené s poskytovatelem a ukončí řešení projektu a informuje-li o této skutečnosti předem dalšího účastníka projektu, je další účastník projektu povinen ukončit řešení projektu a vrátit příslušnou část dotace, která dosud nebyla dalším účastníkem čerpána, hlavnímu příjemci, který ji vrátí poskytovateli. V takovém případě neodpovídá hlavní příjemce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způsobenou škodu.</w:t>
      </w:r>
    </w:p>
    <w:p w14:paraId="098336AE" w14:textId="36E66E70" w:rsidR="005A7808" w:rsidRPr="005D2DD7" w:rsidRDefault="00FC28EC" w:rsidP="005D2DD7">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 xml:space="preserve">Nedojde-li k poskytnutí příslušné části dotace poskytovatelem hlavnímu příjemci nebo dojde-li k opožděnému poskytnutí příslušné části dotace poskytovatelem hlavnímu příjemci v důsledku rozpočtového provizoria podle zvláštního právního předpisu nebo v důsledku aplikace jiného právního předpisu, hlavní příjemce neodpovídá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za škodu, která vznikla </w:t>
      </w:r>
      <w:r w:rsidR="0027659C">
        <w:rPr>
          <w:rFonts w:ascii="Times New Roman" w:hAnsi="Times New Roman" w:cs="Times New Roman"/>
          <w:color w:val="000000"/>
          <w:lang w:val="cs-CZ"/>
        </w:rPr>
        <w:t>dalším účastníkům</w:t>
      </w:r>
      <w:r w:rsidRPr="005A7808">
        <w:rPr>
          <w:rFonts w:ascii="Times New Roman" w:hAnsi="Times New Roman" w:cs="Times New Roman"/>
          <w:color w:val="000000"/>
          <w:lang w:val="cs-CZ"/>
        </w:rPr>
        <w:t xml:space="preserve"> projektu jako důsledek této situace. V případě, že dojde k pozastavení poskytnutí příslušné části dotace poskytovatelem z důvodu porušení povinností dalšího účastníka projektu, odpovídá další účastník projektu hlavnímu příjemci za způsobenou škodu.</w:t>
      </w:r>
    </w:p>
    <w:p w14:paraId="09D55435" w14:textId="7F68B555" w:rsidR="00FC28EC" w:rsidRDefault="006A5DE2" w:rsidP="00164211">
      <w:pPr>
        <w:numPr>
          <w:ilvl w:val="0"/>
          <w:numId w:val="41"/>
        </w:numPr>
        <w:adjustRightInd w:val="0"/>
        <w:ind w:left="737" w:hanging="720"/>
        <w:jc w:val="both"/>
        <w:rPr>
          <w:rFonts w:ascii="Times New Roman" w:hAnsi="Times New Roman" w:cs="Times New Roman"/>
          <w:color w:val="000000"/>
          <w:lang w:val="cs-CZ"/>
        </w:rPr>
      </w:pPr>
      <w:r w:rsidRPr="005A7808">
        <w:rPr>
          <w:rFonts w:ascii="Times New Roman" w:hAnsi="Times New Roman" w:cs="Times New Roman"/>
          <w:color w:val="000000"/>
          <w:lang w:val="cs-CZ"/>
        </w:rPr>
        <w:t>V případě požadavku p</w:t>
      </w:r>
      <w:r w:rsidR="00FC28EC" w:rsidRPr="005A7808">
        <w:rPr>
          <w:rFonts w:ascii="Times New Roman" w:hAnsi="Times New Roman" w:cs="Times New Roman"/>
          <w:color w:val="000000"/>
          <w:lang w:val="cs-CZ"/>
        </w:rPr>
        <w:t xml:space="preserve">oskytovatele na vrácení dotace, je </w:t>
      </w:r>
      <w:r w:rsidR="005A7808">
        <w:rPr>
          <w:rFonts w:ascii="Times New Roman" w:hAnsi="Times New Roman" w:cs="Times New Roman"/>
          <w:color w:val="000000"/>
          <w:lang w:val="cs-CZ"/>
        </w:rPr>
        <w:t>d</w:t>
      </w:r>
      <w:r w:rsidR="00FC28EC" w:rsidRPr="000C066A">
        <w:rPr>
          <w:rFonts w:ascii="Times New Roman" w:hAnsi="Times New Roman" w:cs="Times New Roman"/>
          <w:color w:val="000000"/>
          <w:lang w:val="cs-CZ"/>
        </w:rPr>
        <w:t xml:space="preserve">alší účastník projektu povinen vrátit </w:t>
      </w:r>
      <w:r w:rsidR="005A7808">
        <w:rPr>
          <w:rFonts w:ascii="Times New Roman" w:hAnsi="Times New Roman" w:cs="Times New Roman"/>
          <w:color w:val="000000"/>
          <w:lang w:val="cs-CZ"/>
        </w:rPr>
        <w:t>hlavnímu p</w:t>
      </w:r>
      <w:r w:rsidR="005A7808" w:rsidRPr="000C066A">
        <w:rPr>
          <w:rFonts w:ascii="Times New Roman" w:hAnsi="Times New Roman" w:cs="Times New Roman"/>
          <w:color w:val="000000"/>
          <w:lang w:val="cs-CZ"/>
        </w:rPr>
        <w:t>říjemci dotčenou část d</w:t>
      </w:r>
      <w:r w:rsidR="00FC28EC" w:rsidRPr="000C066A">
        <w:rPr>
          <w:rFonts w:ascii="Times New Roman" w:hAnsi="Times New Roman" w:cs="Times New Roman"/>
          <w:color w:val="000000"/>
          <w:lang w:val="cs-CZ"/>
        </w:rPr>
        <w:t xml:space="preserve">otace způsobem a v termínu stanoveným </w:t>
      </w:r>
      <w:r w:rsidR="005A7808">
        <w:rPr>
          <w:rFonts w:ascii="Times New Roman" w:hAnsi="Times New Roman" w:cs="Times New Roman"/>
          <w:color w:val="000000"/>
          <w:lang w:val="cs-CZ"/>
        </w:rPr>
        <w:t>hlavním příjemcem.</w:t>
      </w:r>
    </w:p>
    <w:p w14:paraId="496C31C0" w14:textId="77777777" w:rsidR="00B739B6" w:rsidRDefault="00B739B6" w:rsidP="00774DAC">
      <w:pPr>
        <w:adjustRightInd w:val="0"/>
        <w:jc w:val="both"/>
        <w:rPr>
          <w:rFonts w:ascii="Times New Roman" w:hAnsi="Times New Roman" w:cs="Times New Roman"/>
          <w:color w:val="000000"/>
          <w:lang w:val="cs-CZ"/>
        </w:rPr>
      </w:pPr>
    </w:p>
    <w:p w14:paraId="56BD6AA4" w14:textId="77777777" w:rsidR="00B739B6" w:rsidRDefault="00B739B6" w:rsidP="00774DAC">
      <w:pPr>
        <w:adjustRightInd w:val="0"/>
        <w:jc w:val="both"/>
        <w:rPr>
          <w:rFonts w:ascii="Times New Roman" w:hAnsi="Times New Roman" w:cs="Times New Roman"/>
          <w:color w:val="000000"/>
          <w:lang w:val="cs-CZ"/>
        </w:rPr>
      </w:pPr>
    </w:p>
    <w:p w14:paraId="3BB0F1E4" w14:textId="77777777" w:rsidR="00B739B6" w:rsidRDefault="00B739B6" w:rsidP="00774DAC">
      <w:pPr>
        <w:adjustRightInd w:val="0"/>
        <w:jc w:val="both"/>
        <w:rPr>
          <w:rFonts w:ascii="Times New Roman" w:hAnsi="Times New Roman" w:cs="Times New Roman"/>
          <w:color w:val="000000"/>
          <w:lang w:val="cs-CZ"/>
        </w:rPr>
      </w:pPr>
    </w:p>
    <w:p w14:paraId="0E3C8947" w14:textId="77777777" w:rsidR="00B739B6" w:rsidRDefault="00B739B6" w:rsidP="00774DAC">
      <w:pPr>
        <w:adjustRightInd w:val="0"/>
        <w:jc w:val="both"/>
        <w:rPr>
          <w:rFonts w:ascii="Times New Roman" w:hAnsi="Times New Roman" w:cs="Times New Roman"/>
          <w:color w:val="000000"/>
          <w:lang w:val="cs-CZ"/>
        </w:rPr>
      </w:pPr>
    </w:p>
    <w:p w14:paraId="436B2D47" w14:textId="77777777" w:rsidR="00B739B6" w:rsidRPr="000C066A" w:rsidRDefault="00B739B6" w:rsidP="00774DAC">
      <w:pPr>
        <w:adjustRightInd w:val="0"/>
        <w:jc w:val="both"/>
        <w:rPr>
          <w:rFonts w:ascii="Times New Roman" w:hAnsi="Times New Roman" w:cs="Times New Roman"/>
          <w:color w:val="000000"/>
          <w:lang w:val="cs-CZ"/>
        </w:rPr>
      </w:pPr>
    </w:p>
    <w:p w14:paraId="090B24C4" w14:textId="77777777" w:rsidR="00BE795D" w:rsidRPr="001700FA" w:rsidRDefault="00BE795D" w:rsidP="00B30BE2">
      <w:pPr>
        <w:rPr>
          <w:rFonts w:ascii="Times New Roman" w:hAnsi="Times New Roman" w:cs="Times New Roman"/>
          <w:lang w:val="cs-CZ"/>
        </w:rPr>
      </w:pPr>
    </w:p>
    <w:p w14:paraId="0B8E1B98" w14:textId="77777777" w:rsidR="005A7808" w:rsidRPr="006476FC" w:rsidRDefault="005A7808" w:rsidP="005A7808">
      <w:pPr>
        <w:adjustRightInd w:val="0"/>
        <w:jc w:val="center"/>
        <w:rPr>
          <w:rFonts w:ascii="Times New Roman" w:hAnsi="Times New Roman" w:cs="Times New Roman"/>
          <w:b/>
          <w:bCs/>
          <w:color w:val="000000"/>
          <w:lang w:val="cs-CZ"/>
        </w:rPr>
      </w:pPr>
      <w:r w:rsidRPr="006476FC">
        <w:rPr>
          <w:rFonts w:ascii="Times New Roman" w:hAnsi="Times New Roman" w:cs="Times New Roman"/>
          <w:b/>
          <w:bCs/>
          <w:color w:val="000000"/>
          <w:lang w:val="cs-CZ"/>
        </w:rPr>
        <w:t>V.</w:t>
      </w:r>
    </w:p>
    <w:p w14:paraId="65C54605" w14:textId="77777777" w:rsidR="005A7808" w:rsidRDefault="005A7808" w:rsidP="005A7808">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Závazky dalšího účastníka</w:t>
      </w:r>
    </w:p>
    <w:p w14:paraId="5C1C29AC" w14:textId="77777777" w:rsidR="005A7808" w:rsidRDefault="005A7808" w:rsidP="005A7808">
      <w:pPr>
        <w:adjustRightInd w:val="0"/>
        <w:jc w:val="both"/>
        <w:rPr>
          <w:rFonts w:ascii="Times New Roman" w:hAnsi="Times New Roman" w:cs="Times New Roman"/>
          <w:b/>
          <w:bCs/>
          <w:color w:val="000000"/>
          <w:lang w:val="cs-CZ"/>
        </w:rPr>
      </w:pPr>
    </w:p>
    <w:p w14:paraId="3F778EFD" w14:textId="6AEDE8B8"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Další účastník je povinen poskytovat hlavnímu příjemci potřebnou součinnost při vyúčtování uznaných nákladů za předchozí rok, dále poskytovat podklady pro roční zprávy o průběhu řešení projektu a předávat aktualizované údaje o projektu</w:t>
      </w:r>
      <w:r w:rsidR="00C26EDB" w:rsidRPr="00794EE9">
        <w:rPr>
          <w:color w:val="000000"/>
          <w:sz w:val="20"/>
        </w:rPr>
        <w:t>,</w:t>
      </w:r>
      <w:r w:rsidRPr="00794EE9">
        <w:rPr>
          <w:color w:val="000000"/>
          <w:sz w:val="20"/>
        </w:rPr>
        <w:t xml:space="preserve"> a to v souladu se Smlouvou o poskytnutí podpory resp. na základě požadavků hlavního příjemce.</w:t>
      </w:r>
    </w:p>
    <w:p w14:paraId="68B56224" w14:textId="4A130A61"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Za účelem ověření a zhodnocení postupu spolupráce dalšího účastníka projektu na řešení projektu je další účastník projektu povinen předložit </w:t>
      </w:r>
      <w:r w:rsidR="006476FC" w:rsidRPr="00794EE9">
        <w:rPr>
          <w:color w:val="000000"/>
          <w:sz w:val="20"/>
        </w:rPr>
        <w:t xml:space="preserve">hlavnímu </w:t>
      </w:r>
      <w:r w:rsidRPr="00794EE9">
        <w:rPr>
          <w:color w:val="000000"/>
          <w:sz w:val="20"/>
        </w:rPr>
        <w:t>příjemci</w:t>
      </w:r>
      <w:r w:rsidR="006476FC" w:rsidRPr="00794EE9">
        <w:rPr>
          <w:color w:val="000000"/>
          <w:sz w:val="20"/>
        </w:rPr>
        <w:t xml:space="preserve"> zejména</w:t>
      </w:r>
      <w:r w:rsidRPr="00794EE9">
        <w:rPr>
          <w:color w:val="000000"/>
          <w:sz w:val="20"/>
        </w:rPr>
        <w:t>:</w:t>
      </w:r>
    </w:p>
    <w:p w14:paraId="1182DDF1"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a) průběžné zprávy,</w:t>
      </w:r>
    </w:p>
    <w:p w14:paraId="64891860"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b) mimořádné zprávy,</w:t>
      </w:r>
    </w:p>
    <w:p w14:paraId="7A79130F"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c) závěrečnou zprávu,</w:t>
      </w:r>
    </w:p>
    <w:p w14:paraId="11DD0DC7"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d) výkazy uznaných nákladů projektu,</w:t>
      </w:r>
    </w:p>
    <w:p w14:paraId="68665159" w14:textId="77777777" w:rsidR="005A7808" w:rsidRPr="00794EE9" w:rsidRDefault="005A7808" w:rsidP="005A7808">
      <w:pPr>
        <w:adjustRightInd w:val="0"/>
        <w:ind w:left="709" w:firstLine="707"/>
        <w:jc w:val="both"/>
        <w:rPr>
          <w:rFonts w:ascii="Times New Roman" w:hAnsi="Times New Roman" w:cs="Times New Roman"/>
          <w:color w:val="000000"/>
          <w:lang w:val="cs-CZ"/>
        </w:rPr>
      </w:pPr>
      <w:r w:rsidRPr="00794EE9">
        <w:rPr>
          <w:rFonts w:ascii="Times New Roman" w:hAnsi="Times New Roman" w:cs="Times New Roman"/>
          <w:color w:val="000000"/>
          <w:lang w:val="cs-CZ"/>
        </w:rPr>
        <w:t>e) další zprávy, pokud tak stanoví hlavní příjemce.</w:t>
      </w:r>
    </w:p>
    <w:p w14:paraId="384BBD2B" w14:textId="4B784D0F"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Průběžnou zprávou se rozumí zpráva o postupu řešení části projektu dalším účastníkem projektu, případných odchylkách v obsahu řešení části projektu a zpráva o dosažených výsledcích za uplynulé období.</w:t>
      </w:r>
    </w:p>
    <w:p w14:paraId="4CA4DB6F" w14:textId="4746AE14"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Průběžné zprávy je další účastník projektu povinen předkládat hlavnímu příjemci vždy nejpozději do 1</w:t>
      </w:r>
      <w:r w:rsidR="006F3319">
        <w:rPr>
          <w:color w:val="000000"/>
          <w:sz w:val="20"/>
        </w:rPr>
        <w:t>5</w:t>
      </w:r>
      <w:r w:rsidRPr="00794EE9">
        <w:rPr>
          <w:color w:val="000000"/>
          <w:sz w:val="20"/>
        </w:rPr>
        <w:t xml:space="preserve">. 12. daného kalendářního roku řešení projektu anebo do 10. dne následujícího měsíce po ukončení jiného období či etapy řešení projektu, nestanoví-li poskytovatel </w:t>
      </w:r>
      <w:r w:rsidR="006F3319">
        <w:rPr>
          <w:color w:val="000000"/>
          <w:sz w:val="20"/>
        </w:rPr>
        <w:t xml:space="preserve">nebo tato Smlouva </w:t>
      </w:r>
      <w:r w:rsidRPr="00794EE9">
        <w:rPr>
          <w:color w:val="000000"/>
          <w:sz w:val="20"/>
        </w:rPr>
        <w:t>jinak, přičemž průběžná zpráva musí zahrnovat období daného kalendářního roku či období. Hlavní příjemce je oprávněn vyžádat si průběžnou zprávu i mimo tuto pravidelnou roční periodicitu. V takovém případě je další účastník projektu povinen předložit průběžnou zprávu nejpozději do 30 kalendářních dnů od data, kdy si hlavní příjemce průběžnou periodickou zprávu vyžádal.</w:t>
      </w:r>
    </w:p>
    <w:p w14:paraId="6B830FBB" w14:textId="34D5C65D"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 xml:space="preserve">Mimořádnou zprávu předkládá další účastník projektu na základě žádosti hlavního příjemce. </w:t>
      </w:r>
    </w:p>
    <w:p w14:paraId="1DFF740B" w14:textId="41623F01"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Závěrečnou zprávou se rozumí zpráva o všech pracích, cílech, výsledcích a závěrech vyplývajících ze spolupráce dalšího účastníka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vynaložených způsobilých nákladech projektu.</w:t>
      </w:r>
    </w:p>
    <w:p w14:paraId="6C138E41" w14:textId="7131D1FC"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Závěrečná zpráva musí zahrnovat celé období řešení části projektu a musí být dalším účastníkem projektu poskytnuta hlavnímu příjemci do patnácti kalendářních dnů po ukončení řešení části projektu, a to i v případě předčasného ukončení projektu.</w:t>
      </w:r>
    </w:p>
    <w:p w14:paraId="45453FA9" w14:textId="11F158E5"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projektu se rozumí výkazy, které zachycují a prokazují čerpání uznaných nákladů dalším účastníkem projektu v souladu se schváleným návrhem projektu a touto Smlouvou.</w:t>
      </w:r>
    </w:p>
    <w:p w14:paraId="0CA80D8A" w14:textId="042C193C" w:rsidR="005A7808"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Výkazy uznaných nákladů je další účastník projektu povinen předkládat dohromady společně s každou průběžnou zprávou, a to v termínech stanovených pro odevzdání průběžné zprávy</w:t>
      </w:r>
      <w:r w:rsidR="005F2D3F">
        <w:rPr>
          <w:color w:val="000000"/>
          <w:sz w:val="20"/>
        </w:rPr>
        <w:t xml:space="preserve">. </w:t>
      </w:r>
    </w:p>
    <w:p w14:paraId="261C2420" w14:textId="6BCD4FC0" w:rsidR="00D06D81" w:rsidRPr="00794EE9" w:rsidRDefault="005A7808" w:rsidP="00794EE9">
      <w:pPr>
        <w:pStyle w:val="Odstavecseseznamem"/>
        <w:numPr>
          <w:ilvl w:val="0"/>
          <w:numId w:val="53"/>
        </w:numPr>
        <w:adjustRightInd w:val="0"/>
        <w:ind w:hanging="720"/>
        <w:jc w:val="both"/>
        <w:rPr>
          <w:color w:val="000000"/>
          <w:sz w:val="20"/>
        </w:rPr>
      </w:pPr>
      <w:r w:rsidRPr="00794EE9">
        <w:rPr>
          <w:color w:val="000000"/>
          <w:sz w:val="20"/>
        </w:rPr>
        <w:t>Zprávy uvedené v</w:t>
      </w:r>
      <w:r w:rsidR="00794EE9">
        <w:rPr>
          <w:color w:val="000000"/>
          <w:sz w:val="20"/>
        </w:rPr>
        <w:t> odst.</w:t>
      </w:r>
      <w:r w:rsidRPr="00794EE9">
        <w:rPr>
          <w:color w:val="000000"/>
          <w:sz w:val="20"/>
        </w:rPr>
        <w:t xml:space="preserve"> 5.2. tohoto článku je </w:t>
      </w:r>
      <w:r w:rsidR="000C066A" w:rsidRPr="00794EE9">
        <w:rPr>
          <w:color w:val="000000"/>
          <w:sz w:val="20"/>
        </w:rPr>
        <w:t>d</w:t>
      </w:r>
      <w:r w:rsidRPr="00794EE9">
        <w:rPr>
          <w:color w:val="000000"/>
          <w:sz w:val="20"/>
        </w:rPr>
        <w:t xml:space="preserve">alší účastník projektu povinen poskytovat </w:t>
      </w:r>
      <w:r w:rsidR="000C066A" w:rsidRPr="00794EE9">
        <w:rPr>
          <w:color w:val="000000"/>
          <w:sz w:val="20"/>
        </w:rPr>
        <w:t>hlavnímu p</w:t>
      </w:r>
      <w:r w:rsidRPr="00794EE9">
        <w:rPr>
          <w:color w:val="000000"/>
          <w:sz w:val="20"/>
        </w:rPr>
        <w:t xml:space="preserve">říjemci v elektronickém vyhotovení, přičemž </w:t>
      </w:r>
      <w:r w:rsidR="000C066A" w:rsidRPr="00794EE9">
        <w:rPr>
          <w:color w:val="000000"/>
          <w:sz w:val="20"/>
        </w:rPr>
        <w:t>d</w:t>
      </w:r>
      <w:r w:rsidRPr="00794EE9">
        <w:rPr>
          <w:color w:val="000000"/>
          <w:sz w:val="20"/>
        </w:rPr>
        <w:t xml:space="preserve">alší účastník projektu je povinen respektovat pokyny </w:t>
      </w:r>
      <w:r w:rsidR="000C066A" w:rsidRPr="00794EE9">
        <w:rPr>
          <w:color w:val="000000"/>
          <w:sz w:val="20"/>
        </w:rPr>
        <w:t>hlavního příjemce</w:t>
      </w:r>
      <w:r w:rsidRPr="00794EE9">
        <w:rPr>
          <w:color w:val="000000"/>
          <w:sz w:val="20"/>
        </w:rPr>
        <w:t xml:space="preserve"> týkající se obsahu, struktury zpráv a lhůt pro jejich odevzdání a dále pak předkládat zprávy v takové vhodné formě, aby zprávy mohly být </w:t>
      </w:r>
      <w:r w:rsidR="000C066A" w:rsidRPr="00794EE9">
        <w:rPr>
          <w:color w:val="000000"/>
          <w:sz w:val="20"/>
        </w:rPr>
        <w:t>hlavním p</w:t>
      </w:r>
      <w:r w:rsidRPr="00794EE9">
        <w:rPr>
          <w:color w:val="000000"/>
          <w:sz w:val="20"/>
        </w:rPr>
        <w:t xml:space="preserve">říjemcem nebo </w:t>
      </w:r>
      <w:r w:rsidR="000C066A" w:rsidRPr="00794EE9">
        <w:rPr>
          <w:color w:val="000000"/>
          <w:sz w:val="20"/>
        </w:rPr>
        <w:t>p</w:t>
      </w:r>
      <w:r w:rsidRPr="00794EE9">
        <w:rPr>
          <w:color w:val="000000"/>
          <w:sz w:val="20"/>
        </w:rPr>
        <w:t xml:space="preserve">oskytovatelem publikovány. </w:t>
      </w:r>
      <w:r w:rsidR="00335A2B" w:rsidRPr="00794EE9">
        <w:rPr>
          <w:color w:val="000000"/>
          <w:sz w:val="20"/>
        </w:rPr>
        <w:t xml:space="preserve"> </w:t>
      </w:r>
    </w:p>
    <w:p w14:paraId="09C81D39" w14:textId="77777777" w:rsidR="00DB7D64" w:rsidRPr="001700FA" w:rsidRDefault="00DB7D64" w:rsidP="005F5FE4">
      <w:pPr>
        <w:adjustRightInd w:val="0"/>
        <w:rPr>
          <w:rFonts w:ascii="Times New Roman" w:eastAsiaTheme="minorHAnsi" w:hAnsi="Times New Roman" w:cs="Times New Roman"/>
          <w:lang w:val="cs-CZ" w:eastAsia="en-US"/>
        </w:rPr>
      </w:pPr>
    </w:p>
    <w:p w14:paraId="5D15C156" w14:textId="5EFEE720" w:rsidR="003402FE" w:rsidRPr="00774DAC" w:rsidRDefault="00B739B6" w:rsidP="00B30BE2">
      <w:pPr>
        <w:adjustRightInd w:val="0"/>
        <w:ind w:left="709" w:hanging="425"/>
        <w:jc w:val="center"/>
        <w:rPr>
          <w:rFonts w:ascii="Times New Roman" w:eastAsiaTheme="minorHAnsi" w:hAnsi="Times New Roman" w:cs="Times New Roman"/>
          <w:b/>
          <w:lang w:val="cs-CZ" w:eastAsia="en-US"/>
        </w:rPr>
      </w:pPr>
      <w:r w:rsidRPr="00774DAC">
        <w:rPr>
          <w:rFonts w:ascii="Times New Roman" w:eastAsiaTheme="minorHAnsi" w:hAnsi="Times New Roman" w:cs="Times New Roman"/>
          <w:b/>
          <w:lang w:val="cs-CZ" w:eastAsia="en-US"/>
        </w:rPr>
        <w:t>VI.</w:t>
      </w:r>
    </w:p>
    <w:p w14:paraId="225D4DDD" w14:textId="1D7B9092" w:rsidR="00B739B6" w:rsidRPr="001700FA" w:rsidRDefault="000E1343" w:rsidP="00FE7999">
      <w:pPr>
        <w:keepNext/>
        <w:keepLines/>
        <w:adjustRightInd w:val="0"/>
        <w:ind w:left="709" w:hanging="425"/>
        <w:jc w:val="center"/>
        <w:rPr>
          <w:rFonts w:ascii="Times New Roman" w:eastAsiaTheme="minorHAnsi" w:hAnsi="Times New Roman" w:cs="Times New Roman"/>
          <w:b/>
          <w:lang w:val="cs-CZ" w:eastAsia="en-US"/>
        </w:rPr>
      </w:pPr>
      <w:r w:rsidRPr="001700FA">
        <w:rPr>
          <w:rFonts w:ascii="Times New Roman" w:eastAsiaTheme="minorHAnsi" w:hAnsi="Times New Roman" w:cs="Times New Roman"/>
          <w:b/>
          <w:lang w:val="cs-CZ" w:eastAsia="en-US"/>
        </w:rPr>
        <w:t>Důsledky porušení podmínek poskytnutí podpory</w:t>
      </w:r>
    </w:p>
    <w:p w14:paraId="09B367B5" w14:textId="77777777" w:rsidR="000E1343" w:rsidRPr="00B739B6" w:rsidRDefault="000E1343" w:rsidP="00774DAC">
      <w:pPr>
        <w:adjustRightInd w:val="0"/>
        <w:rPr>
          <w:rFonts w:ascii="Times New Roman" w:eastAsiaTheme="minorHAnsi" w:hAnsi="Times New Roman" w:cs="Times New Roman"/>
          <w:lang w:val="cs-CZ" w:eastAsia="en-US"/>
        </w:rPr>
      </w:pPr>
    </w:p>
    <w:p w14:paraId="429E3670" w14:textId="2865F5E6" w:rsidR="000E1343" w:rsidRPr="001700FA" w:rsidRDefault="000E1343" w:rsidP="00774DAC">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V případě </w:t>
      </w:r>
      <w:r w:rsidR="00BB6A5E">
        <w:rPr>
          <w:rFonts w:eastAsiaTheme="minorHAnsi"/>
          <w:sz w:val="20"/>
          <w:lang w:eastAsia="en-US"/>
        </w:rPr>
        <w:t>podstatného</w:t>
      </w:r>
      <w:r w:rsidRPr="001700FA">
        <w:rPr>
          <w:rFonts w:eastAsiaTheme="minorHAnsi"/>
          <w:sz w:val="20"/>
          <w:lang w:eastAsia="en-US"/>
        </w:rPr>
        <w:t xml:space="preserve"> porušení povinností </w:t>
      </w:r>
      <w:r w:rsidR="00ED2987" w:rsidRPr="001700FA">
        <w:rPr>
          <w:rFonts w:eastAsiaTheme="minorHAnsi"/>
          <w:sz w:val="20"/>
          <w:lang w:eastAsia="en-US"/>
        </w:rPr>
        <w:t>dalším účastníkem</w:t>
      </w:r>
      <w:r w:rsidRPr="001700FA">
        <w:rPr>
          <w:rFonts w:eastAsiaTheme="minorHAnsi"/>
          <w:sz w:val="20"/>
          <w:lang w:eastAsia="en-US"/>
        </w:rPr>
        <w:t xml:space="preserve"> je </w:t>
      </w:r>
      <w:r w:rsidR="008F22E3">
        <w:rPr>
          <w:rFonts w:eastAsiaTheme="minorHAnsi"/>
          <w:sz w:val="20"/>
          <w:lang w:eastAsia="en-US"/>
        </w:rPr>
        <w:t xml:space="preserve">hlavní </w:t>
      </w:r>
      <w:r w:rsidR="00ED2987" w:rsidRPr="001700FA">
        <w:rPr>
          <w:rFonts w:eastAsiaTheme="minorHAnsi"/>
          <w:sz w:val="20"/>
          <w:lang w:eastAsia="en-US"/>
        </w:rPr>
        <w:t>příjemce</w:t>
      </w:r>
      <w:r w:rsidRPr="001700FA">
        <w:rPr>
          <w:rFonts w:eastAsiaTheme="minorHAnsi"/>
          <w:sz w:val="20"/>
          <w:lang w:eastAsia="en-US"/>
        </w:rPr>
        <w:t xml:space="preserve"> oprávněn pozastavit</w:t>
      </w:r>
      <w:r w:rsidR="00ED2987" w:rsidRPr="001700FA">
        <w:rPr>
          <w:rFonts w:eastAsiaTheme="minorHAnsi"/>
          <w:sz w:val="20"/>
          <w:lang w:eastAsia="en-US"/>
        </w:rPr>
        <w:t xml:space="preserve"> </w:t>
      </w:r>
      <w:r w:rsidRPr="001700FA">
        <w:rPr>
          <w:rFonts w:eastAsiaTheme="minorHAnsi"/>
          <w:sz w:val="20"/>
          <w:lang w:eastAsia="en-US"/>
        </w:rPr>
        <w:t>poskytování podpory a neposkytnout příslušnou část podpory ve stanovených lhůtách.</w:t>
      </w:r>
    </w:p>
    <w:p w14:paraId="406EF392" w14:textId="0C85FB15"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Odstoupení od </w:t>
      </w:r>
      <w:r w:rsidR="00665A27">
        <w:rPr>
          <w:rFonts w:eastAsiaTheme="minorHAnsi"/>
          <w:sz w:val="20"/>
          <w:lang w:eastAsia="en-US"/>
        </w:rPr>
        <w:t>této s</w:t>
      </w:r>
      <w:r w:rsidRPr="001700FA">
        <w:rPr>
          <w:rFonts w:eastAsiaTheme="minorHAnsi"/>
          <w:sz w:val="20"/>
          <w:lang w:eastAsia="en-US"/>
        </w:rPr>
        <w:t>mlouvy nemá vliv na uplatnění přísluš</w:t>
      </w:r>
      <w:r w:rsidR="00420559" w:rsidRPr="001700FA">
        <w:rPr>
          <w:rFonts w:eastAsiaTheme="minorHAnsi"/>
          <w:sz w:val="20"/>
          <w:lang w:eastAsia="en-US"/>
        </w:rPr>
        <w:t xml:space="preserve">ných sankčních ustanovení podle </w:t>
      </w:r>
      <w:r w:rsidRPr="001700FA">
        <w:rPr>
          <w:rFonts w:eastAsiaTheme="minorHAnsi"/>
          <w:sz w:val="20"/>
          <w:lang w:eastAsia="en-US"/>
        </w:rPr>
        <w:t>t</w:t>
      </w:r>
      <w:r w:rsidR="00FE7999">
        <w:rPr>
          <w:rFonts w:eastAsiaTheme="minorHAnsi"/>
          <w:sz w:val="20"/>
          <w:lang w:eastAsia="en-US"/>
        </w:rPr>
        <w:t>é</w:t>
      </w:r>
      <w:r w:rsidRPr="001700FA">
        <w:rPr>
          <w:rFonts w:eastAsiaTheme="minorHAnsi"/>
          <w:sz w:val="20"/>
          <w:lang w:eastAsia="en-US"/>
        </w:rPr>
        <w:t xml:space="preserve">to </w:t>
      </w:r>
      <w:r w:rsidR="00FE7999">
        <w:rPr>
          <w:rFonts w:eastAsiaTheme="minorHAnsi"/>
          <w:sz w:val="20"/>
          <w:lang w:eastAsia="en-US"/>
        </w:rPr>
        <w:t>smlouvy</w:t>
      </w:r>
      <w:r w:rsidR="007648E9">
        <w:rPr>
          <w:rFonts w:eastAsiaTheme="minorHAnsi"/>
          <w:sz w:val="20"/>
          <w:lang w:eastAsia="en-US"/>
        </w:rPr>
        <w:t>.</w:t>
      </w:r>
    </w:p>
    <w:p w14:paraId="7B82F5A9" w14:textId="702C5766"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Tímto článkem není dotčen nárok </w:t>
      </w:r>
      <w:r w:rsidR="008F22E3">
        <w:rPr>
          <w:rFonts w:eastAsiaTheme="minorHAnsi"/>
          <w:sz w:val="20"/>
          <w:lang w:eastAsia="en-US"/>
        </w:rPr>
        <w:t xml:space="preserve">hlavního </w:t>
      </w:r>
      <w:r w:rsidR="00BA05B8" w:rsidRPr="001700FA">
        <w:rPr>
          <w:rFonts w:eastAsiaTheme="minorHAnsi"/>
          <w:sz w:val="20"/>
          <w:lang w:eastAsia="en-US"/>
        </w:rPr>
        <w:t>příjemce</w:t>
      </w:r>
      <w:r w:rsidRPr="001700FA">
        <w:rPr>
          <w:rFonts w:eastAsiaTheme="minorHAnsi"/>
          <w:sz w:val="20"/>
          <w:lang w:eastAsia="en-US"/>
        </w:rPr>
        <w:t xml:space="preserve"> na náhradu škody, která mu vznikne v</w:t>
      </w:r>
      <w:r w:rsidR="00BA05B8" w:rsidRPr="001700FA">
        <w:rPr>
          <w:rFonts w:eastAsiaTheme="minorHAnsi"/>
          <w:sz w:val="20"/>
          <w:lang w:eastAsia="en-US"/>
        </w:rPr>
        <w:t> </w:t>
      </w:r>
      <w:r w:rsidRPr="001700FA">
        <w:rPr>
          <w:rFonts w:eastAsiaTheme="minorHAnsi"/>
          <w:sz w:val="20"/>
          <w:lang w:eastAsia="en-US"/>
        </w:rPr>
        <w:t>důsledku</w:t>
      </w:r>
      <w:r w:rsidR="00BA05B8" w:rsidRPr="001700FA">
        <w:rPr>
          <w:rFonts w:eastAsiaTheme="minorHAnsi"/>
          <w:sz w:val="20"/>
          <w:lang w:eastAsia="en-US"/>
        </w:rPr>
        <w:t xml:space="preserve"> </w:t>
      </w:r>
      <w:r w:rsidRPr="001700FA">
        <w:rPr>
          <w:rFonts w:eastAsiaTheme="minorHAnsi"/>
          <w:sz w:val="20"/>
          <w:lang w:eastAsia="en-US"/>
        </w:rPr>
        <w:t>porušení některé z</w:t>
      </w:r>
      <w:r w:rsidR="00F17800" w:rsidRPr="001700FA">
        <w:rPr>
          <w:rFonts w:eastAsiaTheme="minorHAnsi"/>
          <w:sz w:val="20"/>
          <w:lang w:eastAsia="en-US"/>
        </w:rPr>
        <w:t> povinností</w:t>
      </w:r>
      <w:r w:rsidR="008C1C18" w:rsidRPr="001700FA">
        <w:rPr>
          <w:rFonts w:eastAsiaTheme="minorHAnsi"/>
          <w:sz w:val="20"/>
          <w:lang w:eastAsia="en-US"/>
        </w:rPr>
        <w:t xml:space="preserve"> ze strany dalšího účastníka</w:t>
      </w:r>
      <w:r w:rsidRPr="001700FA">
        <w:rPr>
          <w:rFonts w:eastAsiaTheme="minorHAnsi"/>
          <w:sz w:val="20"/>
          <w:lang w:eastAsia="en-US"/>
        </w:rPr>
        <w:t xml:space="preserve">. Stanovené smluvní pokuty nezahrnují </w:t>
      </w:r>
      <w:r w:rsidR="00BA05B8" w:rsidRPr="001700FA">
        <w:rPr>
          <w:rFonts w:eastAsiaTheme="minorHAnsi"/>
          <w:sz w:val="20"/>
          <w:lang w:eastAsia="en-US"/>
        </w:rPr>
        <w:t xml:space="preserve">náhradu škody a aplikují se nad </w:t>
      </w:r>
      <w:r w:rsidRPr="001700FA">
        <w:rPr>
          <w:rFonts w:eastAsiaTheme="minorHAnsi"/>
          <w:sz w:val="20"/>
          <w:lang w:eastAsia="en-US"/>
        </w:rPr>
        <w:t>rámec dalších sankcí vyplývajících z</w:t>
      </w:r>
      <w:r w:rsidR="00A210D7">
        <w:rPr>
          <w:rFonts w:eastAsiaTheme="minorHAnsi"/>
          <w:sz w:val="20"/>
          <w:lang w:eastAsia="en-US"/>
        </w:rPr>
        <w:t xml:space="preserve"> právních předpisů nebo z této </w:t>
      </w:r>
      <w:r w:rsidR="00794EE9">
        <w:rPr>
          <w:rFonts w:eastAsiaTheme="minorHAnsi"/>
          <w:sz w:val="20"/>
          <w:lang w:eastAsia="en-US"/>
        </w:rPr>
        <w:t>S</w:t>
      </w:r>
      <w:r w:rsidRPr="001700FA">
        <w:rPr>
          <w:rFonts w:eastAsiaTheme="minorHAnsi"/>
          <w:sz w:val="20"/>
          <w:lang w:eastAsia="en-US"/>
        </w:rPr>
        <w:t>mlouvy.</w:t>
      </w:r>
    </w:p>
    <w:p w14:paraId="6A175B7D" w14:textId="6A974F9E" w:rsidR="000E1343" w:rsidRPr="001700FA" w:rsidRDefault="000E1343" w:rsidP="00F17800">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Jednotlivé smluvní pokuty stanovené podle článku </w:t>
      </w:r>
      <w:r w:rsidR="00BB6A5E">
        <w:rPr>
          <w:rFonts w:eastAsiaTheme="minorHAnsi"/>
          <w:sz w:val="20"/>
          <w:lang w:eastAsia="en-US"/>
        </w:rPr>
        <w:t xml:space="preserve">XIII. této Smlouvy </w:t>
      </w:r>
      <w:r w:rsidRPr="001700FA">
        <w:rPr>
          <w:rFonts w:eastAsiaTheme="minorHAnsi"/>
          <w:sz w:val="20"/>
          <w:lang w:eastAsia="en-US"/>
        </w:rPr>
        <w:t xml:space="preserve">se </w:t>
      </w:r>
      <w:r w:rsidR="00BA05B8" w:rsidRPr="001700FA">
        <w:rPr>
          <w:rFonts w:eastAsiaTheme="minorHAnsi"/>
          <w:sz w:val="20"/>
          <w:lang w:eastAsia="en-US"/>
        </w:rPr>
        <w:t xml:space="preserve">sčítají, maximálně však do výše </w:t>
      </w:r>
      <w:r w:rsidRPr="001700FA">
        <w:rPr>
          <w:rFonts w:eastAsiaTheme="minorHAnsi"/>
          <w:sz w:val="20"/>
          <w:lang w:eastAsia="en-US"/>
        </w:rPr>
        <w:t>odpovídající maxim</w:t>
      </w:r>
      <w:r w:rsidR="00A210D7">
        <w:rPr>
          <w:rFonts w:eastAsiaTheme="minorHAnsi"/>
          <w:sz w:val="20"/>
          <w:lang w:eastAsia="en-US"/>
        </w:rPr>
        <w:t xml:space="preserve">ální výši podpory stanovené ve </w:t>
      </w:r>
      <w:r w:rsidR="00902F14">
        <w:rPr>
          <w:rFonts w:eastAsiaTheme="minorHAnsi"/>
          <w:sz w:val="20"/>
          <w:lang w:eastAsia="en-US"/>
        </w:rPr>
        <w:t>S</w:t>
      </w:r>
      <w:r w:rsidRPr="001700FA">
        <w:rPr>
          <w:rFonts w:eastAsiaTheme="minorHAnsi"/>
          <w:sz w:val="20"/>
          <w:lang w:eastAsia="en-US"/>
        </w:rPr>
        <w:t>mlouvě</w:t>
      </w:r>
      <w:r w:rsidR="00864FE5" w:rsidRPr="001700FA">
        <w:rPr>
          <w:rFonts w:eastAsiaTheme="minorHAnsi"/>
          <w:sz w:val="20"/>
          <w:lang w:eastAsia="en-US"/>
        </w:rPr>
        <w:t>,</w:t>
      </w:r>
      <w:r w:rsidR="000C27D6" w:rsidRPr="001700FA">
        <w:rPr>
          <w:rFonts w:eastAsiaTheme="minorHAnsi"/>
          <w:sz w:val="20"/>
          <w:lang w:eastAsia="en-US"/>
        </w:rPr>
        <w:t xml:space="preserve"> resp. jejích přílohách</w:t>
      </w:r>
      <w:r w:rsidRPr="001700FA">
        <w:rPr>
          <w:rFonts w:eastAsiaTheme="minorHAnsi"/>
          <w:sz w:val="20"/>
          <w:lang w:eastAsia="en-US"/>
        </w:rPr>
        <w:t>.</w:t>
      </w:r>
    </w:p>
    <w:p w14:paraId="1D1DB76F" w14:textId="77777777" w:rsidR="000E1343" w:rsidRPr="001700FA" w:rsidRDefault="000E1343" w:rsidP="00031EAE">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Smluvní strany si budou počínat tak, aby v zájmu zachování řešení projektu </w:t>
      </w:r>
      <w:r w:rsidR="008F46A9" w:rsidRPr="001700FA">
        <w:rPr>
          <w:rFonts w:eastAsiaTheme="minorHAnsi"/>
          <w:sz w:val="20"/>
          <w:lang w:eastAsia="en-US"/>
        </w:rPr>
        <w:t xml:space="preserve">předešly </w:t>
      </w:r>
      <w:r w:rsidRPr="001700FA">
        <w:rPr>
          <w:rFonts w:eastAsiaTheme="minorHAnsi"/>
          <w:sz w:val="20"/>
          <w:lang w:eastAsia="en-US"/>
        </w:rPr>
        <w:t>předčasnému</w:t>
      </w:r>
      <w:r w:rsidR="0073113D" w:rsidRPr="001700FA">
        <w:rPr>
          <w:rFonts w:eastAsiaTheme="minorHAnsi"/>
          <w:sz w:val="20"/>
          <w:lang w:eastAsia="en-US"/>
        </w:rPr>
        <w:t xml:space="preserve"> </w:t>
      </w:r>
      <w:r w:rsidR="00A210D7">
        <w:rPr>
          <w:rFonts w:eastAsiaTheme="minorHAnsi"/>
          <w:sz w:val="20"/>
          <w:lang w:eastAsia="en-US"/>
        </w:rPr>
        <w:t>ukončení s</w:t>
      </w:r>
      <w:r w:rsidRPr="001700FA">
        <w:rPr>
          <w:rFonts w:eastAsiaTheme="minorHAnsi"/>
          <w:sz w:val="20"/>
          <w:lang w:eastAsia="en-US"/>
        </w:rPr>
        <w:t>mlouvy výpovědí nebo odstoupením, pokud tak bude možné a s ohledem na povahu projektu a jeho řešení účelné, zejména vyvinou snahu o ukončení úča</w:t>
      </w:r>
      <w:r w:rsidR="0073113D" w:rsidRPr="001700FA">
        <w:rPr>
          <w:rFonts w:eastAsiaTheme="minorHAnsi"/>
          <w:sz w:val="20"/>
          <w:lang w:eastAsia="en-US"/>
        </w:rPr>
        <w:t xml:space="preserve">sti dalšího účastníka na řešení </w:t>
      </w:r>
      <w:r w:rsidRPr="001700FA">
        <w:rPr>
          <w:rFonts w:eastAsiaTheme="minorHAnsi"/>
          <w:sz w:val="20"/>
          <w:lang w:eastAsia="en-US"/>
        </w:rPr>
        <w:t xml:space="preserve">projektu, který porušuje své povinnosti, nebo je pravděpodobně poruší. </w:t>
      </w:r>
    </w:p>
    <w:p w14:paraId="444CEFAF" w14:textId="5EA43B72" w:rsidR="00902F14" w:rsidRPr="00794EE9" w:rsidRDefault="000E1343" w:rsidP="00794EE9">
      <w:pPr>
        <w:pStyle w:val="Odstavecseseznamem"/>
        <w:numPr>
          <w:ilvl w:val="0"/>
          <w:numId w:val="27"/>
        </w:numPr>
        <w:adjustRightInd w:val="0"/>
        <w:ind w:hanging="720"/>
        <w:jc w:val="both"/>
        <w:rPr>
          <w:rFonts w:eastAsiaTheme="minorHAnsi"/>
          <w:sz w:val="20"/>
          <w:lang w:eastAsia="en-US"/>
        </w:rPr>
      </w:pPr>
      <w:r w:rsidRPr="001700FA">
        <w:rPr>
          <w:rFonts w:eastAsiaTheme="minorHAnsi"/>
          <w:sz w:val="20"/>
          <w:lang w:eastAsia="en-US"/>
        </w:rPr>
        <w:t xml:space="preserve">Pokud </w:t>
      </w:r>
      <w:r w:rsidR="00381003" w:rsidRPr="001700FA">
        <w:rPr>
          <w:rFonts w:eastAsiaTheme="minorHAnsi"/>
          <w:sz w:val="20"/>
          <w:lang w:eastAsia="en-US"/>
        </w:rPr>
        <w:t>další účastník</w:t>
      </w:r>
      <w:r w:rsidR="000A7E5B">
        <w:rPr>
          <w:rFonts w:eastAsiaTheme="minorHAnsi"/>
          <w:sz w:val="20"/>
          <w:lang w:eastAsia="en-US"/>
        </w:rPr>
        <w:t xml:space="preserve"> projektu</w:t>
      </w:r>
      <w:r w:rsidRPr="001700FA">
        <w:rPr>
          <w:rFonts w:eastAsiaTheme="minorHAnsi"/>
          <w:sz w:val="20"/>
          <w:lang w:eastAsia="en-US"/>
        </w:rPr>
        <w:t xml:space="preserve"> porušil některou z výše uvedených povinností, vyzve jej písemně </w:t>
      </w:r>
      <w:r w:rsidR="008F22E3">
        <w:rPr>
          <w:rFonts w:eastAsiaTheme="minorHAnsi"/>
          <w:sz w:val="20"/>
          <w:lang w:eastAsia="en-US"/>
        </w:rPr>
        <w:t xml:space="preserve">hlavní </w:t>
      </w:r>
      <w:r w:rsidRPr="001700FA">
        <w:rPr>
          <w:rFonts w:eastAsiaTheme="minorHAnsi"/>
          <w:sz w:val="20"/>
          <w:lang w:eastAsia="en-US"/>
        </w:rPr>
        <w:t>p</w:t>
      </w:r>
      <w:r w:rsidR="00381003" w:rsidRPr="001700FA">
        <w:rPr>
          <w:rFonts w:eastAsiaTheme="minorHAnsi"/>
          <w:sz w:val="20"/>
          <w:lang w:eastAsia="en-US"/>
        </w:rPr>
        <w:t xml:space="preserve">říjemce </w:t>
      </w:r>
      <w:r w:rsidRPr="001700FA">
        <w:rPr>
          <w:rFonts w:eastAsiaTheme="minorHAnsi"/>
          <w:sz w:val="20"/>
          <w:lang w:eastAsia="en-US"/>
        </w:rPr>
        <w:t>k nápravě, pokud je tak s ohledem na pochybení možné, a stanoví mu k tomu přiměřenou lhůtu.</w:t>
      </w:r>
      <w:r w:rsidR="00CD2284" w:rsidRPr="001700FA">
        <w:rPr>
          <w:rFonts w:eastAsiaTheme="minorHAnsi"/>
          <w:sz w:val="20"/>
          <w:lang w:eastAsia="en-US"/>
        </w:rPr>
        <w:t xml:space="preserve"> </w:t>
      </w:r>
      <w:r w:rsidRPr="001700FA">
        <w:rPr>
          <w:rFonts w:eastAsiaTheme="minorHAnsi"/>
          <w:sz w:val="20"/>
          <w:lang w:eastAsia="en-US"/>
        </w:rPr>
        <w:t xml:space="preserve">Poskytovatel může rovněž písemně </w:t>
      </w:r>
      <w:r w:rsidR="0027659C">
        <w:rPr>
          <w:rFonts w:eastAsiaTheme="minorHAnsi"/>
          <w:sz w:val="20"/>
          <w:lang w:eastAsia="en-US"/>
        </w:rPr>
        <w:t>dalším účastníkům</w:t>
      </w:r>
      <w:r w:rsidRPr="001700FA">
        <w:rPr>
          <w:rFonts w:eastAsiaTheme="minorHAnsi"/>
          <w:sz w:val="20"/>
          <w:lang w:eastAsia="en-US"/>
        </w:rPr>
        <w:t xml:space="preserve"> oznámit zahájení některého hodnotícího procesu nebo</w:t>
      </w:r>
      <w:r w:rsidR="00CD2284" w:rsidRPr="001700FA">
        <w:rPr>
          <w:rFonts w:eastAsiaTheme="minorHAnsi"/>
          <w:sz w:val="20"/>
          <w:lang w:eastAsia="en-US"/>
        </w:rPr>
        <w:t xml:space="preserve"> </w:t>
      </w:r>
      <w:r w:rsidRPr="001700FA">
        <w:rPr>
          <w:rFonts w:eastAsiaTheme="minorHAnsi"/>
          <w:sz w:val="20"/>
          <w:lang w:eastAsia="en-US"/>
        </w:rPr>
        <w:t>veřejnosprávní kontroly za účelem prokázání skutečného stavu věci, přičemž v přípa</w:t>
      </w:r>
      <w:r w:rsidR="00CD2284" w:rsidRPr="001700FA">
        <w:rPr>
          <w:rFonts w:eastAsiaTheme="minorHAnsi"/>
          <w:sz w:val="20"/>
          <w:lang w:eastAsia="en-US"/>
        </w:rPr>
        <w:t xml:space="preserve">dě domnělého </w:t>
      </w:r>
      <w:r w:rsidRPr="001700FA">
        <w:rPr>
          <w:rFonts w:eastAsiaTheme="minorHAnsi"/>
          <w:sz w:val="20"/>
          <w:lang w:eastAsia="en-US"/>
        </w:rPr>
        <w:t>porušení rozpočtové kázně zpravidla provede veřejnosprávní kont</w:t>
      </w:r>
      <w:r w:rsidR="00CD2284" w:rsidRPr="001700FA">
        <w:rPr>
          <w:rFonts w:eastAsiaTheme="minorHAnsi"/>
          <w:sz w:val="20"/>
          <w:lang w:eastAsia="en-US"/>
        </w:rPr>
        <w:t xml:space="preserve">rolu. Ve druhém případě výzvu k </w:t>
      </w:r>
      <w:r w:rsidRPr="001700FA">
        <w:rPr>
          <w:rFonts w:eastAsiaTheme="minorHAnsi"/>
          <w:sz w:val="20"/>
          <w:lang w:eastAsia="en-US"/>
        </w:rPr>
        <w:t>nápravě nahrazuje příslušné opatření k nápravě.</w:t>
      </w:r>
    </w:p>
    <w:p w14:paraId="01AC5AB6" w14:textId="77777777" w:rsidR="00E8466C" w:rsidRDefault="00E8466C" w:rsidP="00774DAC">
      <w:pPr>
        <w:rPr>
          <w:rFonts w:ascii="Times New Roman" w:hAnsi="Times New Roman" w:cs="Times New Roman"/>
          <w:b/>
          <w:lang w:val="cs-CZ"/>
        </w:rPr>
      </w:pPr>
    </w:p>
    <w:p w14:paraId="1B74856A" w14:textId="2FAFADD4"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 xml:space="preserve">VII. </w:t>
      </w:r>
    </w:p>
    <w:p w14:paraId="602EEC4D"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Práva k hmotnému majetku</w:t>
      </w:r>
    </w:p>
    <w:p w14:paraId="032C3A0A" w14:textId="77777777" w:rsidR="000C066A" w:rsidRDefault="000C066A" w:rsidP="000C066A">
      <w:pPr>
        <w:ind w:left="567" w:hanging="567"/>
        <w:jc w:val="center"/>
        <w:rPr>
          <w:rFonts w:ascii="Times New Roman" w:hAnsi="Times New Roman" w:cs="Times New Roman"/>
          <w:lang w:val="cs-CZ"/>
        </w:rPr>
      </w:pPr>
    </w:p>
    <w:p w14:paraId="52BB52F8" w14:textId="77777777"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Vlastníkem hmotného majetku nutného k řešení projektu a pořízeného z podpory je hlavní příjemce nebo další účastník, který si uvedený majetek pořídil nebo jej vytvořil. Došlo-li k vytvoření nebo pořízení majetku společným působením hlavního příjemce a dalšího účastníka nebo několika dalších účastníků, je takový majetek v jejich podílovém spoluvlastnictví, a to podle míry, v jakém se na jeho vytvoření nebo pořízení podíleli. V pochybnostech jsou podíly rovné. Hlavní příjemce i další účastník jsou povinni nakládat s veškerým majetkem s péčí řádného hospodáře, zejména jej zabezpečit proti poškození, ztrátě nebo odcizení a dále jej využívat zejména pro aktivity spojené s projektem.</w:t>
      </w:r>
    </w:p>
    <w:p w14:paraId="776ADCEB" w14:textId="0C1B9FB1" w:rsidR="000C066A" w:rsidRDefault="000C066A" w:rsidP="000C066A">
      <w:pPr>
        <w:pStyle w:val="Zkladntext"/>
        <w:numPr>
          <w:ilvl w:val="1"/>
          <w:numId w:val="42"/>
        </w:numPr>
        <w:rPr>
          <w:rFonts w:ascii="Times New Roman" w:hAnsi="Times New Roman"/>
          <w:sz w:val="20"/>
          <w:szCs w:val="20"/>
          <w:lang w:val="cs-CZ"/>
        </w:rPr>
      </w:pPr>
      <w:r>
        <w:rPr>
          <w:rFonts w:ascii="Times New Roman" w:hAnsi="Times New Roman"/>
          <w:sz w:val="20"/>
          <w:szCs w:val="20"/>
          <w:lang w:val="cs-CZ"/>
        </w:rPr>
        <w:t xml:space="preserve">Po dobu účinnosti této </w:t>
      </w:r>
      <w:r w:rsidR="00902F14">
        <w:rPr>
          <w:rFonts w:ascii="Times New Roman" w:hAnsi="Times New Roman"/>
          <w:sz w:val="20"/>
          <w:szCs w:val="20"/>
          <w:lang w:val="cs-CZ"/>
        </w:rPr>
        <w:t>S</w:t>
      </w:r>
      <w:r>
        <w:rPr>
          <w:rFonts w:ascii="Times New Roman" w:hAnsi="Times New Roman"/>
          <w:sz w:val="20"/>
          <w:szCs w:val="20"/>
          <w:lang w:val="cs-CZ"/>
        </w:rPr>
        <w:t>mlouvy není další účastník oprávněn bez souhlasu hlavního příjemce s hmotným majetkem disponovat ve prospěch třetí osoby, zejména pak není oprávněn tento hmotný majetek zcizit, převést, zatížit, pronajmout, půjčit či vypůjčit.</w:t>
      </w:r>
    </w:p>
    <w:p w14:paraId="59AA18A2" w14:textId="77777777" w:rsidR="000C066A" w:rsidRDefault="000C066A" w:rsidP="000C066A">
      <w:pPr>
        <w:pStyle w:val="Zkladntext"/>
        <w:rPr>
          <w:rFonts w:ascii="Times New Roman" w:hAnsi="Times New Roman"/>
          <w:sz w:val="20"/>
          <w:szCs w:val="20"/>
          <w:lang w:val="cs-CZ"/>
        </w:rPr>
      </w:pPr>
    </w:p>
    <w:p w14:paraId="6D7FE307" w14:textId="77777777" w:rsidR="000C066A" w:rsidRPr="00794EE9" w:rsidRDefault="000C066A" w:rsidP="000C066A">
      <w:pPr>
        <w:ind w:left="567" w:hanging="567"/>
        <w:jc w:val="center"/>
        <w:rPr>
          <w:rFonts w:ascii="Times New Roman" w:hAnsi="Times New Roman" w:cs="Times New Roman"/>
          <w:b/>
          <w:lang w:val="cs-CZ"/>
        </w:rPr>
      </w:pPr>
      <w:r w:rsidRPr="00794EE9">
        <w:rPr>
          <w:rFonts w:ascii="Times New Roman" w:hAnsi="Times New Roman" w:cs="Times New Roman"/>
          <w:b/>
          <w:lang w:val="cs-CZ"/>
        </w:rPr>
        <w:t>VIII.</w:t>
      </w:r>
    </w:p>
    <w:p w14:paraId="5E357E20" w14:textId="77777777" w:rsidR="000C066A" w:rsidRDefault="000C066A" w:rsidP="000C066A">
      <w:pPr>
        <w:ind w:left="567" w:hanging="567"/>
        <w:jc w:val="center"/>
        <w:rPr>
          <w:rFonts w:ascii="Times New Roman" w:hAnsi="Times New Roman" w:cs="Times New Roman"/>
          <w:b/>
          <w:lang w:val="cs-CZ"/>
        </w:rPr>
      </w:pPr>
      <w:r>
        <w:rPr>
          <w:rFonts w:ascii="Times New Roman" w:hAnsi="Times New Roman" w:cs="Times New Roman"/>
          <w:b/>
          <w:lang w:val="cs-CZ"/>
        </w:rPr>
        <w:t>Řízení vnesených práv</w:t>
      </w:r>
    </w:p>
    <w:p w14:paraId="453471C2" w14:textId="77777777" w:rsidR="000C066A" w:rsidRDefault="000C066A" w:rsidP="000C066A">
      <w:pPr>
        <w:pStyle w:val="Zkladntext"/>
        <w:rPr>
          <w:rFonts w:ascii="Times New Roman" w:hAnsi="Times New Roman"/>
          <w:sz w:val="20"/>
          <w:szCs w:val="20"/>
          <w:lang w:val="cs-CZ"/>
        </w:rPr>
      </w:pPr>
    </w:p>
    <w:p w14:paraId="07FCFB0B"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Za vnesená práva jsou považována taková autorská práva, práva průmyslového vlastnictví, know-how a získaná data, která mají smluvní strany v době uzavření této Smlouvy nebo je získají později nezávisle na řešení projektu. </w:t>
      </w:r>
    </w:p>
    <w:p w14:paraId="0F378720" w14:textId="77777777"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 xml:space="preserve">Vnesená práva mohou účastníci projektu užívat bezplatně pro potřeby projektu. K jiným účelům mohou účastníci projektu užívat vnesená práva pouze na základě předchozí písemné licenční smlouvy za běžných tržních podmínek. </w:t>
      </w:r>
    </w:p>
    <w:p w14:paraId="60479DF5" w14:textId="0D5B3645" w:rsidR="000C066A" w:rsidRDefault="000C066A" w:rsidP="000C066A">
      <w:pPr>
        <w:pStyle w:val="Zkladntext"/>
        <w:numPr>
          <w:ilvl w:val="1"/>
          <w:numId w:val="43"/>
        </w:numPr>
        <w:rPr>
          <w:rFonts w:ascii="Times New Roman" w:hAnsi="Times New Roman"/>
          <w:sz w:val="20"/>
          <w:szCs w:val="20"/>
          <w:lang w:val="cs-CZ"/>
        </w:rPr>
      </w:pPr>
      <w:r>
        <w:rPr>
          <w:rFonts w:ascii="Times New Roman" w:hAnsi="Times New Roman"/>
          <w:sz w:val="20"/>
          <w:szCs w:val="20"/>
          <w:lang w:val="cs-CZ"/>
        </w:rPr>
        <w:t>Účastníci projektu nesmí vnesená práva</w:t>
      </w:r>
      <w:r w:rsidR="00272A16">
        <w:rPr>
          <w:rFonts w:ascii="Times New Roman" w:hAnsi="Times New Roman"/>
          <w:sz w:val="20"/>
          <w:szCs w:val="20"/>
          <w:lang w:val="cs-CZ"/>
        </w:rPr>
        <w:t xml:space="preserve"> ostatních smluvních stran</w:t>
      </w:r>
      <w:r>
        <w:rPr>
          <w:rFonts w:ascii="Times New Roman" w:hAnsi="Times New Roman"/>
          <w:sz w:val="20"/>
          <w:szCs w:val="20"/>
          <w:lang w:val="cs-CZ"/>
        </w:rPr>
        <w:t xml:space="preserve"> poskytnout třetím osobám a nesmějí je komerčně využívat.</w:t>
      </w:r>
    </w:p>
    <w:p w14:paraId="368396D9" w14:textId="43FD847A" w:rsidR="000C066A" w:rsidRDefault="000C066A" w:rsidP="00774DAC">
      <w:pPr>
        <w:pStyle w:val="Zkladntext"/>
        <w:ind w:left="720"/>
        <w:rPr>
          <w:rFonts w:ascii="Times New Roman" w:hAnsi="Times New Roman"/>
          <w:sz w:val="20"/>
          <w:szCs w:val="20"/>
          <w:lang w:val="cs-CZ"/>
        </w:rPr>
      </w:pPr>
    </w:p>
    <w:p w14:paraId="713ECA50" w14:textId="77777777" w:rsidR="000C066A" w:rsidRPr="00794EE9" w:rsidRDefault="000C066A" w:rsidP="00902F14">
      <w:pPr>
        <w:pStyle w:val="Zkladntext"/>
        <w:ind w:left="720" w:hanging="720"/>
        <w:jc w:val="center"/>
        <w:rPr>
          <w:rFonts w:ascii="Times New Roman" w:hAnsi="Times New Roman"/>
          <w:b/>
          <w:sz w:val="20"/>
          <w:szCs w:val="20"/>
          <w:lang w:val="cs-CZ"/>
        </w:rPr>
      </w:pPr>
      <w:r w:rsidRPr="00794EE9">
        <w:rPr>
          <w:rFonts w:ascii="Times New Roman" w:hAnsi="Times New Roman"/>
          <w:b/>
          <w:sz w:val="20"/>
          <w:szCs w:val="20"/>
          <w:lang w:val="cs-CZ"/>
        </w:rPr>
        <w:t>IX.</w:t>
      </w:r>
    </w:p>
    <w:p w14:paraId="10E443D8" w14:textId="77777777" w:rsidR="000C066A" w:rsidRPr="001700FA" w:rsidRDefault="000C066A" w:rsidP="00902F14">
      <w:pPr>
        <w:pStyle w:val="Zkladntext"/>
        <w:ind w:left="720" w:hanging="720"/>
        <w:jc w:val="center"/>
        <w:rPr>
          <w:rFonts w:ascii="Times New Roman" w:hAnsi="Times New Roman"/>
          <w:b/>
          <w:sz w:val="20"/>
          <w:szCs w:val="20"/>
          <w:lang w:val="cs-CZ"/>
        </w:rPr>
      </w:pPr>
      <w:r w:rsidRPr="001700FA">
        <w:rPr>
          <w:rFonts w:ascii="Times New Roman" w:hAnsi="Times New Roman"/>
          <w:b/>
          <w:sz w:val="20"/>
          <w:szCs w:val="20"/>
          <w:lang w:val="cs-CZ"/>
        </w:rPr>
        <w:t>Práva k duševnímu vlastnictví</w:t>
      </w:r>
    </w:p>
    <w:p w14:paraId="200B74C9" w14:textId="77777777" w:rsidR="000C066A" w:rsidRPr="001700FA" w:rsidRDefault="000C066A" w:rsidP="000C066A">
      <w:pPr>
        <w:pStyle w:val="Zkladntext"/>
        <w:ind w:left="720"/>
        <w:rPr>
          <w:rFonts w:ascii="Times New Roman" w:hAnsi="Times New Roman"/>
          <w:b/>
          <w:sz w:val="20"/>
          <w:szCs w:val="20"/>
          <w:lang w:val="cs-CZ"/>
        </w:rPr>
      </w:pPr>
    </w:p>
    <w:p w14:paraId="728C0926" w14:textId="170350AD" w:rsidR="000C066A" w:rsidRPr="001700FA" w:rsidRDefault="000C066A" w:rsidP="000C066A">
      <w:pPr>
        <w:numPr>
          <w:ilvl w:val="0"/>
          <w:numId w:val="30"/>
        </w:numPr>
        <w:autoSpaceDE/>
        <w:autoSpaceDN/>
        <w:ind w:left="709" w:hanging="720"/>
        <w:jc w:val="both"/>
        <w:rPr>
          <w:rFonts w:ascii="Times New Roman" w:hAnsi="Times New Roman" w:cs="Times New Roman"/>
          <w:lang w:val="cs-CZ"/>
        </w:rPr>
      </w:pPr>
      <w:r w:rsidRPr="001700FA">
        <w:rPr>
          <w:rFonts w:ascii="Times New Roman" w:hAnsi="Times New Roman" w:cs="Times New Roman"/>
          <w:lang w:val="cs-CZ"/>
        </w:rPr>
        <w:t xml:space="preserve">Smluvní strany se zavazují dodržovat mlčenlivost o skutečnostech, které se týkají obchodního tajemství </w:t>
      </w:r>
      <w:r w:rsidR="001E16C8">
        <w:rPr>
          <w:rFonts w:ascii="Times New Roman" w:hAnsi="Times New Roman" w:cs="Times New Roman"/>
          <w:lang w:val="cs-CZ"/>
        </w:rPr>
        <w:t>ostatních</w:t>
      </w:r>
      <w:r w:rsidR="001E16C8" w:rsidRPr="001700FA">
        <w:rPr>
          <w:rFonts w:ascii="Times New Roman" w:hAnsi="Times New Roman" w:cs="Times New Roman"/>
          <w:lang w:val="cs-CZ"/>
        </w:rPr>
        <w:t xml:space="preserve"> </w:t>
      </w:r>
      <w:r w:rsidRPr="001700FA">
        <w:rPr>
          <w:rFonts w:ascii="Times New Roman" w:hAnsi="Times New Roman" w:cs="Times New Roman"/>
          <w:lang w:val="cs-CZ"/>
        </w:rPr>
        <w:t>smluvní</w:t>
      </w:r>
      <w:r w:rsidR="001E16C8">
        <w:rPr>
          <w:rFonts w:ascii="Times New Roman" w:hAnsi="Times New Roman" w:cs="Times New Roman"/>
          <w:lang w:val="cs-CZ"/>
        </w:rPr>
        <w:t>ch</w:t>
      </w:r>
      <w:r w:rsidRPr="001700FA">
        <w:rPr>
          <w:rFonts w:ascii="Times New Roman" w:hAnsi="Times New Roman" w:cs="Times New Roman"/>
          <w:lang w:val="cs-CZ"/>
        </w:rPr>
        <w:t xml:space="preserve"> stran a další důvěrné informace (takové informace, které </w:t>
      </w:r>
      <w:r w:rsidR="001E16C8">
        <w:rPr>
          <w:rFonts w:ascii="Times New Roman" w:hAnsi="Times New Roman" w:cs="Times New Roman"/>
          <w:lang w:val="cs-CZ"/>
        </w:rPr>
        <w:t>některá</w:t>
      </w:r>
      <w:r w:rsidR="001E16C8" w:rsidRPr="001700FA">
        <w:rPr>
          <w:rFonts w:ascii="Times New Roman" w:hAnsi="Times New Roman" w:cs="Times New Roman"/>
          <w:lang w:val="cs-CZ"/>
        </w:rPr>
        <w:t xml:space="preserve"> </w:t>
      </w:r>
      <w:r w:rsidR="00794EE9">
        <w:rPr>
          <w:rFonts w:ascii="Times New Roman" w:hAnsi="Times New Roman" w:cs="Times New Roman"/>
          <w:lang w:val="cs-CZ"/>
        </w:rPr>
        <w:t xml:space="preserve">smluvní </w:t>
      </w:r>
      <w:r w:rsidRPr="001700FA">
        <w:rPr>
          <w:rFonts w:ascii="Times New Roman" w:hAnsi="Times New Roman" w:cs="Times New Roman"/>
          <w:lang w:val="cs-CZ"/>
        </w:rPr>
        <w:t xml:space="preserve">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w:t>
      </w:r>
      <w:r w:rsidR="001E16C8">
        <w:rPr>
          <w:rFonts w:ascii="Times New Roman" w:hAnsi="Times New Roman" w:cs="Times New Roman"/>
          <w:lang w:val="cs-CZ"/>
        </w:rPr>
        <w:t>S</w:t>
      </w:r>
      <w:r w:rsidRPr="001700FA">
        <w:rPr>
          <w:rFonts w:ascii="Times New Roman" w:hAnsi="Times New Roman" w:cs="Times New Roman"/>
          <w:lang w:val="cs-CZ"/>
        </w:rPr>
        <w:t xml:space="preserve">mlouvy rozumí zaměstnanci smluvní strany, případně jiné osoby, které vykonávají činnost pro smluvní stranu na základě jakéhokoliv prokazatelného právního vztahu. Povinnost mlčenlivosti se nevztahuje na výsledky projektu v rozsahu, který příjemci umožní zveřejňovat úplné, pravdivé a včasné informace o projektu a jeho výsledcích ve formě, rozsahu a způsobem stanoveným poskytovatelem. Smluvní strany se dále zavazují, že duševní vlastnictví nepoužijí v rozporu s jeho účelem, s účelem vzájemné spolupráce určeným touto </w:t>
      </w:r>
      <w:r w:rsidR="001E16C8">
        <w:rPr>
          <w:rFonts w:ascii="Times New Roman" w:hAnsi="Times New Roman" w:cs="Times New Roman"/>
          <w:lang w:val="cs-CZ"/>
        </w:rPr>
        <w:t>S</w:t>
      </w:r>
      <w:r w:rsidRPr="001700FA">
        <w:rPr>
          <w:rFonts w:ascii="Times New Roman" w:hAnsi="Times New Roman" w:cs="Times New Roman"/>
          <w:lang w:val="cs-CZ"/>
        </w:rPr>
        <w:t xml:space="preserve">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duševní vlastnictví užít pouze pro účely řešení projektu. </w:t>
      </w:r>
    </w:p>
    <w:p w14:paraId="0147F79C" w14:textId="77777777" w:rsidR="000C066A" w:rsidRPr="001700FA" w:rsidRDefault="000C066A" w:rsidP="000C066A">
      <w:pPr>
        <w:numPr>
          <w:ilvl w:val="0"/>
          <w:numId w:val="30"/>
        </w:numPr>
        <w:suppressAutoHyphens/>
        <w:autoSpaceDE/>
        <w:ind w:left="709" w:hanging="720"/>
        <w:jc w:val="both"/>
        <w:rPr>
          <w:rFonts w:ascii="Times New Roman" w:hAnsi="Times New Roman" w:cs="Times New Roman"/>
          <w:lang w:val="cs-CZ"/>
        </w:rPr>
      </w:pPr>
      <w:r w:rsidRPr="001700FA">
        <w:rPr>
          <w:rFonts w:ascii="Times New Roman" w:hAnsi="Times New Roman" w:cs="Times New Roman"/>
          <w:lang w:val="cs-CZ"/>
        </w:rPr>
        <w:t>Právem duševního vlastnictví se rozumí zejména:</w:t>
      </w:r>
    </w:p>
    <w:p w14:paraId="40F2D870"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 xml:space="preserve">autorské právo, práva související s právem autorským, právo pořizovatele databáze </w:t>
      </w:r>
      <w:r>
        <w:rPr>
          <w:rFonts w:ascii="Times New Roman" w:hAnsi="Times New Roman" w:cs="Times New Roman"/>
          <w:lang w:val="cs-CZ"/>
        </w:rPr>
        <w:t xml:space="preserve">(souboru dat) </w:t>
      </w:r>
      <w:r w:rsidRPr="001700FA">
        <w:rPr>
          <w:rFonts w:ascii="Times New Roman" w:hAnsi="Times New Roman" w:cs="Times New Roman"/>
          <w:lang w:val="cs-CZ"/>
        </w:rPr>
        <w:t>a know-how,</w:t>
      </w:r>
    </w:p>
    <w:p w14:paraId="3F662671" w14:textId="77777777" w:rsidR="000C066A" w:rsidRPr="001700FA" w:rsidRDefault="000C066A" w:rsidP="000C066A">
      <w:pPr>
        <w:numPr>
          <w:ilvl w:val="0"/>
          <w:numId w:val="31"/>
        </w:numPr>
        <w:suppressAutoHyphens/>
        <w:autoSpaceDE/>
        <w:jc w:val="both"/>
        <w:rPr>
          <w:rFonts w:ascii="Times New Roman" w:hAnsi="Times New Roman" w:cs="Times New Roman"/>
          <w:lang w:val="cs-CZ"/>
        </w:rPr>
      </w:pPr>
      <w:r w:rsidRPr="001700FA">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CDD959E"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sz w:val="20"/>
          <w:lang w:eastAsia="en-US"/>
        </w:rPr>
        <w:t xml:space="preserve">Všechna práva k výsledkům projektu, který není veřejnou zakázkou ve výzkumu, vývoji a inovacích, patří hlavnímu příjemci a dalším účastníkům. Každému z těchto subjektů patří příslušná část výsledku dle níže uvedeného rozdělení. </w:t>
      </w:r>
    </w:p>
    <w:p w14:paraId="36709E9F" w14:textId="0AF7C65E" w:rsidR="000C066A" w:rsidRPr="00794EE9" w:rsidRDefault="000C066A" w:rsidP="00164211">
      <w:pPr>
        <w:pStyle w:val="Odstavecseseznamem"/>
        <w:numPr>
          <w:ilvl w:val="0"/>
          <w:numId w:val="30"/>
        </w:numPr>
        <w:adjustRightInd w:val="0"/>
        <w:ind w:left="709" w:hanging="720"/>
        <w:jc w:val="both"/>
        <w:rPr>
          <w:rFonts w:eastAsiaTheme="minorHAnsi"/>
          <w:sz w:val="20"/>
          <w:lang w:eastAsia="en-US"/>
        </w:rPr>
      </w:pPr>
      <w:r>
        <w:rPr>
          <w:rFonts w:eastAsiaTheme="minorHAnsi"/>
          <w:bCs/>
          <w:sz w:val="20"/>
          <w:lang w:eastAsia="en-US"/>
        </w:rPr>
        <w:t>Hlavní p</w:t>
      </w:r>
      <w:r w:rsidRPr="001700FA">
        <w:rPr>
          <w:rFonts w:eastAsiaTheme="minorHAnsi"/>
          <w:bCs/>
          <w:sz w:val="20"/>
          <w:lang w:eastAsia="en-US"/>
        </w:rPr>
        <w:t xml:space="preserve">říjemce a </w:t>
      </w:r>
      <w:r w:rsidRPr="001700FA">
        <w:rPr>
          <w:rFonts w:eastAsiaTheme="minorHAnsi"/>
          <w:sz w:val="20"/>
          <w:lang w:eastAsia="en-US"/>
        </w:rPr>
        <w:t>další účast</w:t>
      </w:r>
      <w:r>
        <w:rPr>
          <w:rFonts w:eastAsiaTheme="minorHAnsi"/>
          <w:sz w:val="20"/>
          <w:lang w:eastAsia="en-US"/>
        </w:rPr>
        <w:t xml:space="preserve">ník projektu </w:t>
      </w:r>
      <w:r w:rsidRPr="001700FA">
        <w:rPr>
          <w:rFonts w:eastAsiaTheme="minorHAnsi"/>
          <w:sz w:val="20"/>
          <w:lang w:eastAsia="en-US"/>
        </w:rPr>
        <w:t xml:space="preserve">ručí za právní nezávadnost projektu, tj. ručí za to, že výsledky projektu, na kterých se podíleli, nezasahují do práv k předmětům duševního vlastnictví nebo jiných práv třetích osob, a to pro jakékoliv využití výsledků projektu v České republice i v zahraničí. </w:t>
      </w:r>
    </w:p>
    <w:p w14:paraId="198210D5"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na činnostech v projektu resp. na materálních, finančních a personálních</w:t>
      </w:r>
      <w:r>
        <w:rPr>
          <w:rFonts w:eastAsiaTheme="minorHAnsi"/>
          <w:noProof/>
          <w:sz w:val="20"/>
          <w:lang w:eastAsia="en-US"/>
        </w:rPr>
        <w:t xml:space="preserve"> vkladech smluvních stran na vy</w:t>
      </w:r>
      <w:r w:rsidRPr="001700FA">
        <w:rPr>
          <w:rFonts w:eastAsiaTheme="minorHAnsi"/>
          <w:noProof/>
          <w:sz w:val="20"/>
          <w:lang w:eastAsia="en-US"/>
        </w:rPr>
        <w:t>tvoření výsledku.</w:t>
      </w:r>
    </w:p>
    <w:p w14:paraId="2DCC7167" w14:textId="77777777" w:rsidR="000C066A"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046A24C7" w14:textId="77777777" w:rsidR="000C066A" w:rsidRPr="001700FA" w:rsidRDefault="000C066A" w:rsidP="000C066A">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podlicenčních smluv a převodu práv z duševního vlastnictví jednomyslně. Smluvní strany mají v případě převodu práv předkupní právo. </w:t>
      </w:r>
    </w:p>
    <w:p w14:paraId="77118709" w14:textId="77777777" w:rsidR="003F022F" w:rsidRDefault="000C066A" w:rsidP="00164211">
      <w:pPr>
        <w:pStyle w:val="Odstavecseseznamem"/>
        <w:numPr>
          <w:ilvl w:val="0"/>
          <w:numId w:val="30"/>
        </w:numPr>
        <w:adjustRightInd w:val="0"/>
        <w:ind w:left="709" w:hanging="720"/>
        <w:jc w:val="both"/>
        <w:rPr>
          <w:rFonts w:eastAsiaTheme="minorHAnsi"/>
          <w:sz w:val="20"/>
          <w:lang w:eastAsia="en-US"/>
        </w:rPr>
      </w:pPr>
      <w:r w:rsidRPr="001700FA">
        <w:rPr>
          <w:rFonts w:eastAsiaTheme="minorHAnsi"/>
          <w:noProof/>
          <w:sz w:val="20"/>
          <w:lang w:eastAsia="en-US"/>
        </w:rPr>
        <w:t>Smluvní strany se výslovně dohodly, že chráněné nové duševní vlastnictví nebo spoluvlastnictví může být smluvní stranou využito pro výzkumné a vzdělávací účely bezúplatně způsobem, který neohrozí jeho ochranu</w:t>
      </w:r>
      <w:r>
        <w:rPr>
          <w:rFonts w:eastAsiaTheme="minorHAnsi"/>
          <w:noProof/>
          <w:sz w:val="20"/>
          <w:lang w:eastAsia="en-US"/>
        </w:rPr>
        <w:t>.</w:t>
      </w:r>
    </w:p>
    <w:p w14:paraId="76764C91" w14:textId="77777777" w:rsidR="003F022F"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rFonts w:eastAsiaTheme="minorHAnsi"/>
          <w:sz w:val="20"/>
          <w:lang w:eastAsia="en-US"/>
        </w:rPr>
        <w:t>Smluvní strany jsou oprávněny poskytnout výsledky, které nejsou výsledkem veřejné zakázky ve výzkumu, vývoji a inovacích, pouze za úplatu minimálně ve výši odpovídající tržní ceně poskytovaných práv k duševnímu vlastnictví. Pokud tato nelze objektivně zjistit, postupují smluvní strany jako řádný hospodář tak, aby získaly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14:paraId="336450E3" w14:textId="77777777" w:rsidR="003F022F" w:rsidRPr="00164211"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2A7FD1D5" w14:textId="4D8F3C27" w:rsidR="003F022F" w:rsidRPr="00C50BF3" w:rsidRDefault="003F022F" w:rsidP="00164211">
      <w:pPr>
        <w:pStyle w:val="Odstavecseseznamem"/>
        <w:numPr>
          <w:ilvl w:val="0"/>
          <w:numId w:val="30"/>
        </w:numPr>
        <w:adjustRightInd w:val="0"/>
        <w:ind w:left="709" w:hanging="720"/>
        <w:jc w:val="both"/>
        <w:rPr>
          <w:rFonts w:eastAsiaTheme="minorHAnsi"/>
          <w:sz w:val="20"/>
          <w:lang w:eastAsia="en-US"/>
        </w:rPr>
      </w:pPr>
      <w:r w:rsidRPr="00164211">
        <w:rPr>
          <w:sz w:val="20"/>
        </w:rPr>
        <w:t xml:space="preserve">Převede-li smluvní strana vlastnictví k novému duševnímu vlastnictví nebo spoluvlastnictví na třetí osobu, je povinna zajistit prostřednictvím odpovídajících opatření nebo smluv, aby povinnosti vyplývající z této </w:t>
      </w:r>
      <w:r w:rsidR="001E16C8">
        <w:rPr>
          <w:sz w:val="20"/>
        </w:rPr>
        <w:t>S</w:t>
      </w:r>
      <w:r w:rsidRPr="00164211">
        <w:rPr>
          <w:sz w:val="20"/>
        </w:rPr>
        <w:t xml:space="preserve">mlouvy přešly na nového vlastníka práv tak, aby byly zajištěny zájmy poskytovatele vyplývající z této </w:t>
      </w:r>
      <w:r w:rsidR="001E16C8">
        <w:rPr>
          <w:sz w:val="20"/>
        </w:rPr>
        <w:t>S</w:t>
      </w:r>
      <w:r w:rsidRPr="00164211">
        <w:rPr>
          <w:sz w:val="20"/>
        </w:rPr>
        <w:t>mlouvy.</w:t>
      </w:r>
    </w:p>
    <w:p w14:paraId="238F8E38" w14:textId="77777777" w:rsidR="00113540" w:rsidRPr="00164211" w:rsidRDefault="00113540" w:rsidP="00C50BF3">
      <w:pPr>
        <w:pStyle w:val="Odstavecseseznamem"/>
        <w:adjustRightInd w:val="0"/>
        <w:ind w:left="709"/>
        <w:jc w:val="both"/>
        <w:rPr>
          <w:rFonts w:eastAsiaTheme="minorHAnsi"/>
          <w:sz w:val="20"/>
          <w:lang w:eastAsia="en-US"/>
        </w:rPr>
      </w:pPr>
    </w:p>
    <w:p w14:paraId="49DCC612" w14:textId="77777777" w:rsidR="003F022F" w:rsidRPr="00794EE9" w:rsidRDefault="003F022F" w:rsidP="003F022F">
      <w:pPr>
        <w:jc w:val="center"/>
        <w:rPr>
          <w:rFonts w:ascii="Times New Roman" w:hAnsi="Times New Roman" w:cs="Times New Roman"/>
          <w:b/>
          <w:lang w:val="cs-CZ"/>
        </w:rPr>
      </w:pPr>
      <w:r w:rsidRPr="00794EE9">
        <w:rPr>
          <w:rFonts w:ascii="Times New Roman" w:hAnsi="Times New Roman" w:cs="Times New Roman"/>
          <w:b/>
          <w:lang w:val="cs-CZ"/>
        </w:rPr>
        <w:t>X.</w:t>
      </w:r>
    </w:p>
    <w:p w14:paraId="35A78E29" w14:textId="77777777" w:rsidR="003F022F" w:rsidRDefault="003F022F" w:rsidP="003F022F">
      <w:pPr>
        <w:jc w:val="center"/>
        <w:rPr>
          <w:rFonts w:ascii="Times New Roman" w:hAnsi="Times New Roman" w:cs="Times New Roman"/>
          <w:b/>
          <w:lang w:val="cs-CZ"/>
        </w:rPr>
      </w:pPr>
      <w:r>
        <w:rPr>
          <w:rFonts w:ascii="Times New Roman" w:hAnsi="Times New Roman" w:cs="Times New Roman"/>
          <w:b/>
          <w:lang w:val="cs-CZ"/>
        </w:rPr>
        <w:t>Poskytování informací a mlčenlivost</w:t>
      </w:r>
    </w:p>
    <w:p w14:paraId="78058AC4" w14:textId="77777777" w:rsidR="003F022F" w:rsidRDefault="003F022F" w:rsidP="003F022F">
      <w:pPr>
        <w:jc w:val="center"/>
        <w:rPr>
          <w:rFonts w:ascii="Times New Roman" w:hAnsi="Times New Roman" w:cs="Times New Roman"/>
          <w:lang w:val="cs-CZ"/>
        </w:rPr>
      </w:pPr>
    </w:p>
    <w:p w14:paraId="07A9732C" w14:textId="77777777"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 xml:space="preserve">Další účastník je povinen poskytnout relevantní informace pro účely IS VaVaI v souladu s hlavou VII ZPVV a nařízením vlády č. 397/2009 Sb., o informačním systému výzkumu, experimentálního vývoje a inovací. Za tímto účelem si </w:t>
      </w:r>
      <w:r w:rsidR="003C08C9">
        <w:rPr>
          <w:rFonts w:eastAsiaTheme="minorHAnsi"/>
          <w:sz w:val="20"/>
          <w:lang w:eastAsia="en-US"/>
        </w:rPr>
        <w:t xml:space="preserve">hlavní </w:t>
      </w:r>
      <w:r>
        <w:rPr>
          <w:rFonts w:eastAsiaTheme="minorHAnsi"/>
          <w:sz w:val="20"/>
          <w:lang w:eastAsia="en-US"/>
        </w:rPr>
        <w:t>příjemce od dalšího účastníka dle potřeby takové informace vyžádá, pokud je již neobdržel na základě jiných skutečností.</w:t>
      </w:r>
    </w:p>
    <w:p w14:paraId="0AB41D1A" w14:textId="084308B6"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Všechny informace vztahující se k řešení projektu a k výsledkům projektu jsou považovány za důvěrné s výjimkou informací poskytovaných do IS VaV</w:t>
      </w:r>
      <w:r w:rsidR="00075933">
        <w:rPr>
          <w:rFonts w:eastAsiaTheme="minorHAnsi"/>
          <w:sz w:val="20"/>
          <w:lang w:eastAsia="en-US"/>
        </w:rPr>
        <w:t>a</w:t>
      </w:r>
      <w:r>
        <w:rPr>
          <w:rFonts w:eastAsiaTheme="minorHAnsi"/>
          <w:sz w:val="20"/>
          <w:lang w:eastAsia="en-US"/>
        </w:rPr>
        <w:t xml:space="preserve">I nebo informací, které je </w:t>
      </w:r>
      <w:r w:rsidR="003C08C9">
        <w:rPr>
          <w:rFonts w:eastAsiaTheme="minorHAnsi"/>
          <w:sz w:val="20"/>
          <w:lang w:eastAsia="en-US"/>
        </w:rPr>
        <w:t xml:space="preserve">hlavní </w:t>
      </w:r>
      <w:r>
        <w:rPr>
          <w:rFonts w:eastAsiaTheme="minorHAnsi"/>
          <w:sz w:val="20"/>
          <w:lang w:eastAsia="en-US"/>
        </w:rPr>
        <w:t xml:space="preserve">příjemce/poskytovatel povinen poskytnout jiným orgánům státní správy, soudním orgánům nebo orgánům činným v trestním řízení. </w:t>
      </w:r>
    </w:p>
    <w:p w14:paraId="3ACD382D" w14:textId="16A5361C" w:rsidR="003F022F" w:rsidRDefault="003F022F" w:rsidP="003F022F">
      <w:pPr>
        <w:pStyle w:val="Odstavecseseznamem"/>
        <w:numPr>
          <w:ilvl w:val="1"/>
          <w:numId w:val="45"/>
        </w:numPr>
        <w:adjustRightInd w:val="0"/>
        <w:jc w:val="both"/>
        <w:rPr>
          <w:rFonts w:eastAsiaTheme="minorHAnsi"/>
          <w:sz w:val="20"/>
          <w:lang w:eastAsia="en-US"/>
        </w:rPr>
      </w:pPr>
      <w:r>
        <w:rPr>
          <w:rFonts w:eastAsiaTheme="minorHAnsi"/>
          <w:sz w:val="20"/>
          <w:lang w:eastAsia="en-US"/>
        </w:rPr>
        <w:t>Povinnost m</w:t>
      </w:r>
      <w:r w:rsidR="00B00042">
        <w:rPr>
          <w:rFonts w:eastAsiaTheme="minorHAnsi"/>
          <w:sz w:val="20"/>
          <w:lang w:eastAsia="en-US"/>
        </w:rPr>
        <w:t xml:space="preserve">lčenlivosti dle čl. IX odst. 9.1 </w:t>
      </w:r>
      <w:r w:rsidR="001E16C8">
        <w:rPr>
          <w:rFonts w:eastAsiaTheme="minorHAnsi"/>
          <w:sz w:val="20"/>
          <w:lang w:eastAsia="en-US"/>
        </w:rPr>
        <w:t>S</w:t>
      </w:r>
      <w:r>
        <w:rPr>
          <w:rFonts w:eastAsiaTheme="minorHAnsi"/>
          <w:sz w:val="20"/>
          <w:lang w:eastAsia="en-US"/>
        </w:rPr>
        <w:t xml:space="preserve">mlouvy se nevztahuje na informování veřejnosti o tom, že projekt resp. jeho výstupy a výsledky byl nebo je spolufinancován z prostředků poskytovatele a </w:t>
      </w:r>
      <w:r w:rsidR="003C08C9">
        <w:rPr>
          <w:rFonts w:eastAsiaTheme="minorHAnsi"/>
          <w:sz w:val="20"/>
          <w:lang w:eastAsia="en-US"/>
        </w:rPr>
        <w:t xml:space="preserve">hlavního </w:t>
      </w:r>
      <w:r>
        <w:rPr>
          <w:rFonts w:eastAsiaTheme="minorHAnsi"/>
          <w:sz w:val="20"/>
          <w:lang w:eastAsia="en-US"/>
        </w:rPr>
        <w:t>příjemce.</w:t>
      </w:r>
    </w:p>
    <w:p w14:paraId="0CFD169D" w14:textId="60A6D87B" w:rsidR="00DC239A" w:rsidRDefault="003C08C9" w:rsidP="00DC239A">
      <w:pPr>
        <w:pStyle w:val="Odstavecseseznamem"/>
        <w:numPr>
          <w:ilvl w:val="1"/>
          <w:numId w:val="45"/>
        </w:numPr>
        <w:adjustRightInd w:val="0"/>
        <w:jc w:val="both"/>
        <w:rPr>
          <w:rFonts w:eastAsiaTheme="minorHAnsi"/>
          <w:sz w:val="20"/>
          <w:lang w:eastAsia="en-US"/>
        </w:rPr>
      </w:pPr>
      <w:r>
        <w:rPr>
          <w:rFonts w:eastAsiaTheme="minorHAnsi"/>
          <w:sz w:val="20"/>
          <w:lang w:eastAsia="en-US"/>
        </w:rPr>
        <w:t>Hlavní p</w:t>
      </w:r>
      <w:r w:rsidR="003F022F">
        <w:rPr>
          <w:rFonts w:eastAsiaTheme="minorHAnsi"/>
          <w:sz w:val="20"/>
          <w:lang w:eastAsia="en-US"/>
        </w:rPr>
        <w:t xml:space="preserve">říjemce </w:t>
      </w:r>
      <w:r w:rsidR="005F2D3F">
        <w:rPr>
          <w:rFonts w:eastAsiaTheme="minorHAnsi"/>
          <w:sz w:val="20"/>
          <w:lang w:eastAsia="en-US"/>
        </w:rPr>
        <w:t xml:space="preserve">má právo zveřejnit informace o výsledcích projektu, ke kterým má majetková práva, pokud jejich zveřejněním není dotčena jejich ochrana, a pokud o svém záměru zveřejnění v dostatečném předstihu informoval další účastníky. Na základě souhlasu </w:t>
      </w:r>
      <w:r w:rsidR="00E64787">
        <w:rPr>
          <w:rFonts w:eastAsiaTheme="minorHAnsi"/>
          <w:sz w:val="20"/>
          <w:lang w:eastAsia="en-US"/>
        </w:rPr>
        <w:t xml:space="preserve">dotčeného </w:t>
      </w:r>
      <w:r w:rsidR="005F2D3F">
        <w:rPr>
          <w:rFonts w:eastAsiaTheme="minorHAnsi"/>
          <w:sz w:val="20"/>
          <w:lang w:eastAsia="en-US"/>
        </w:rPr>
        <w:t xml:space="preserve">dalšího účastníka </w:t>
      </w:r>
      <w:r w:rsidR="00E64787">
        <w:rPr>
          <w:rFonts w:eastAsiaTheme="minorHAnsi"/>
          <w:sz w:val="20"/>
          <w:lang w:eastAsia="en-US"/>
        </w:rPr>
        <w:t xml:space="preserve">projektu </w:t>
      </w:r>
      <w:r w:rsidR="003F022F">
        <w:rPr>
          <w:rFonts w:eastAsiaTheme="minorHAnsi"/>
          <w:sz w:val="20"/>
          <w:lang w:eastAsia="en-US"/>
        </w:rPr>
        <w:t>má</w:t>
      </w:r>
      <w:r w:rsidR="00E64787">
        <w:rPr>
          <w:rFonts w:eastAsiaTheme="minorHAnsi"/>
          <w:sz w:val="20"/>
          <w:lang w:eastAsia="en-US"/>
        </w:rPr>
        <w:t>jí účastníci projektu</w:t>
      </w:r>
      <w:r w:rsidR="003F022F">
        <w:rPr>
          <w:rFonts w:eastAsiaTheme="minorHAnsi"/>
          <w:sz w:val="20"/>
          <w:lang w:eastAsia="en-US"/>
        </w:rPr>
        <w:t xml:space="preserve"> právo</w:t>
      </w:r>
      <w:r w:rsidR="00E64787">
        <w:rPr>
          <w:rFonts w:eastAsiaTheme="minorHAnsi"/>
          <w:sz w:val="20"/>
          <w:lang w:eastAsia="en-US"/>
        </w:rPr>
        <w:t xml:space="preserve"> na</w:t>
      </w:r>
      <w:r w:rsidR="003F022F">
        <w:rPr>
          <w:rFonts w:eastAsiaTheme="minorHAnsi"/>
          <w:sz w:val="20"/>
          <w:lang w:eastAsia="en-US"/>
        </w:rPr>
        <w:t xml:space="preserve"> </w:t>
      </w:r>
      <w:r w:rsidR="00E64787">
        <w:rPr>
          <w:rFonts w:eastAsiaTheme="minorHAnsi"/>
          <w:sz w:val="20"/>
          <w:lang w:eastAsia="en-US"/>
        </w:rPr>
        <w:t xml:space="preserve">další </w:t>
      </w:r>
      <w:r w:rsidR="003F022F">
        <w:rPr>
          <w:rFonts w:eastAsiaTheme="minorHAnsi"/>
          <w:sz w:val="20"/>
          <w:lang w:eastAsia="en-US"/>
        </w:rPr>
        <w:t>rozmnožov</w:t>
      </w:r>
      <w:r w:rsidR="00E64787">
        <w:rPr>
          <w:rFonts w:eastAsiaTheme="minorHAnsi"/>
          <w:sz w:val="20"/>
          <w:lang w:eastAsia="en-US"/>
        </w:rPr>
        <w:t xml:space="preserve">ání </w:t>
      </w:r>
      <w:r w:rsidR="003F022F">
        <w:rPr>
          <w:rFonts w:eastAsiaTheme="minorHAnsi"/>
          <w:sz w:val="20"/>
          <w:lang w:eastAsia="en-US"/>
        </w:rPr>
        <w:t>a rozšiřov</w:t>
      </w:r>
      <w:r w:rsidR="00E64787">
        <w:rPr>
          <w:rFonts w:eastAsiaTheme="minorHAnsi"/>
          <w:sz w:val="20"/>
          <w:lang w:eastAsia="en-US"/>
        </w:rPr>
        <w:t>ání</w:t>
      </w:r>
      <w:r w:rsidR="003F022F">
        <w:rPr>
          <w:rFonts w:eastAsiaTheme="minorHAnsi"/>
          <w:sz w:val="20"/>
          <w:lang w:eastAsia="en-US"/>
        </w:rPr>
        <w:t xml:space="preserve"> vědecké</w:t>
      </w:r>
      <w:r w:rsidR="00E64787">
        <w:rPr>
          <w:rFonts w:eastAsiaTheme="minorHAnsi"/>
          <w:sz w:val="20"/>
          <w:lang w:eastAsia="en-US"/>
        </w:rPr>
        <w:t xml:space="preserve"> a</w:t>
      </w:r>
      <w:r w:rsidR="003F022F">
        <w:rPr>
          <w:rFonts w:eastAsiaTheme="minorHAnsi"/>
          <w:sz w:val="20"/>
          <w:lang w:eastAsia="en-US"/>
        </w:rPr>
        <w:t xml:space="preserve"> technické</w:t>
      </w:r>
      <w:r w:rsidR="00E64787">
        <w:rPr>
          <w:rFonts w:eastAsiaTheme="minorHAnsi"/>
          <w:sz w:val="20"/>
          <w:lang w:eastAsia="en-US"/>
        </w:rPr>
        <w:t xml:space="preserve"> znalosti, především k přípravě </w:t>
      </w:r>
      <w:r w:rsidR="00F67DBB">
        <w:rPr>
          <w:rFonts w:eastAsiaTheme="minorHAnsi"/>
          <w:sz w:val="20"/>
          <w:lang w:eastAsia="en-US"/>
        </w:rPr>
        <w:t>publika</w:t>
      </w:r>
      <w:r w:rsidR="00E64787">
        <w:rPr>
          <w:rFonts w:eastAsiaTheme="minorHAnsi"/>
          <w:sz w:val="20"/>
          <w:lang w:eastAsia="en-US"/>
        </w:rPr>
        <w:t>cí</w:t>
      </w:r>
      <w:r w:rsidR="003F022F">
        <w:rPr>
          <w:rFonts w:eastAsiaTheme="minorHAnsi"/>
          <w:sz w:val="20"/>
          <w:lang w:eastAsia="en-US"/>
        </w:rPr>
        <w:t>, konferencí</w:t>
      </w:r>
      <w:r w:rsidR="0087198B">
        <w:rPr>
          <w:rFonts w:eastAsiaTheme="minorHAnsi"/>
          <w:sz w:val="20"/>
          <w:lang w:eastAsia="en-US"/>
        </w:rPr>
        <w:t xml:space="preserve"> a </w:t>
      </w:r>
      <w:r w:rsidR="00DC239A">
        <w:rPr>
          <w:rFonts w:eastAsiaTheme="minorHAnsi"/>
          <w:sz w:val="20"/>
          <w:lang w:eastAsia="en-US"/>
        </w:rPr>
        <w:t xml:space="preserve">k </w:t>
      </w:r>
      <w:r w:rsidR="0087198B">
        <w:rPr>
          <w:rFonts w:eastAsiaTheme="minorHAnsi"/>
          <w:sz w:val="20"/>
          <w:lang w:eastAsia="en-US"/>
        </w:rPr>
        <w:t>výuce.</w:t>
      </w:r>
      <w:r w:rsidR="00DC239A" w:rsidRPr="00DC239A">
        <w:rPr>
          <w:rFonts w:eastAsiaTheme="minorHAnsi"/>
          <w:sz w:val="20"/>
          <w:lang w:eastAsia="en-US"/>
        </w:rPr>
        <w:t xml:space="preserve"> </w:t>
      </w:r>
      <w:r w:rsidR="00DC239A">
        <w:rPr>
          <w:rFonts w:eastAsiaTheme="minorHAnsi"/>
          <w:sz w:val="20"/>
          <w:lang w:eastAsia="en-US"/>
        </w:rPr>
        <w:t>Právo na zveřejnění výsledků projektu má po dohodě hlavní příjemce a jiný další účastník projektu i tehdy, pokud další účastník tyto informace týkající se projektu již uveřejnil sám. Právo na volné zveřejnění výsledků zaniká, je-li výsledek vázán dalšími smluvními, nebo licenčními podmínkami certifikačního orgánu, vydavatele, poskytovatele ochranné známky a dalších osob podílejících se na ochraně výsledku.</w:t>
      </w:r>
    </w:p>
    <w:p w14:paraId="01B4D763" w14:textId="537D3CA7" w:rsidR="00B739B6" w:rsidRPr="00DC239A" w:rsidRDefault="003F022F" w:rsidP="00774DAC">
      <w:pPr>
        <w:pStyle w:val="Odstavecseseznamem"/>
        <w:adjustRightInd w:val="0"/>
        <w:ind w:left="737"/>
        <w:jc w:val="both"/>
        <w:rPr>
          <w:rFonts w:eastAsiaTheme="minorHAnsi"/>
          <w:lang w:eastAsia="en-US"/>
        </w:rPr>
      </w:pPr>
      <w:r w:rsidRPr="00DC239A">
        <w:rPr>
          <w:rFonts w:eastAsiaTheme="minorHAnsi"/>
          <w:sz w:val="20"/>
          <w:lang w:eastAsia="en-US"/>
        </w:rPr>
        <w:t>Pokud je předmět řešení projektu předmětem zákonem stanovené nebo uznané povinnosti mlčenlivosti, smluvní strany poskytují informace o prováděném výzkumu, vývoji a inovacích a jejich výsledcích s vyloučením těch informací, o nichž to stanoví příslušný zákon.</w:t>
      </w:r>
      <w:r w:rsidR="00E64787" w:rsidRPr="00B739B6">
        <w:rPr>
          <w:rFonts w:eastAsiaTheme="minorHAnsi"/>
          <w:lang w:eastAsia="en-US"/>
        </w:rPr>
        <w:t xml:space="preserve"> </w:t>
      </w:r>
    </w:p>
    <w:p w14:paraId="24C18DBE" w14:textId="77777777" w:rsidR="00E8466C" w:rsidRDefault="00E8466C" w:rsidP="00774DAC">
      <w:pPr>
        <w:adjustRightInd w:val="0"/>
        <w:rPr>
          <w:rFonts w:ascii="Times New Roman" w:hAnsi="Times New Roman" w:cs="Times New Roman"/>
          <w:b/>
          <w:bCs/>
          <w:color w:val="000000"/>
          <w:lang w:val="cs-CZ"/>
        </w:rPr>
      </w:pPr>
    </w:p>
    <w:p w14:paraId="2E9290B4" w14:textId="30576B71" w:rsidR="003F022F" w:rsidRPr="00794EE9" w:rsidRDefault="003F022F" w:rsidP="003F022F">
      <w:pPr>
        <w:adjustRightInd w:val="0"/>
        <w:jc w:val="center"/>
        <w:rPr>
          <w:rFonts w:ascii="Times New Roman" w:hAnsi="Times New Roman" w:cs="Times New Roman"/>
          <w:b/>
          <w:bCs/>
          <w:color w:val="000000"/>
          <w:lang w:val="cs-CZ"/>
        </w:rPr>
      </w:pPr>
      <w:r w:rsidRPr="00794EE9">
        <w:rPr>
          <w:rFonts w:ascii="Times New Roman" w:hAnsi="Times New Roman" w:cs="Times New Roman"/>
          <w:b/>
          <w:bCs/>
          <w:color w:val="000000"/>
          <w:lang w:val="cs-CZ"/>
        </w:rPr>
        <w:t>XI.</w:t>
      </w:r>
    </w:p>
    <w:p w14:paraId="47C61F7C"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Kontrola průběhu řešení části projektu</w:t>
      </w:r>
    </w:p>
    <w:p w14:paraId="16B2A693" w14:textId="77777777" w:rsidR="003F022F" w:rsidRDefault="003F022F" w:rsidP="003F022F">
      <w:pPr>
        <w:adjustRightInd w:val="0"/>
        <w:jc w:val="center"/>
        <w:rPr>
          <w:rFonts w:ascii="Times New Roman" w:hAnsi="Times New Roman" w:cs="Times New Roman"/>
          <w:b/>
          <w:bCs/>
          <w:color w:val="000000"/>
          <w:lang w:val="cs-CZ"/>
        </w:rPr>
      </w:pPr>
    </w:p>
    <w:p w14:paraId="5EAD16AA"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Hlavní příjemce je oprávněn kdykoliv v průběhu řešení části projektu dalším účastníkem projektu nebo i po jeho ukončení provádět kontrolu hospodaření dalšího účastníka projektu s dotací, komplexní kontrolu výsledku Projektu, kontrolu plnění cílů projektu, včetně kontroly účelnosti čerpání a využití prostředků Dotace, uznaných nákladů a finanční kontrolu, přičemž další účastník projektu je povinen provádění kontrol hlavnímu příjemci umožnit.</w:t>
      </w:r>
    </w:p>
    <w:p w14:paraId="314B599E"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Jestliže si to hlavní příjemce vyžádá, je další účastník projektu povinen informovat hlavního příjemce o okolnostech souvisejících s řešením části projektu, zejména pak o každé skutečnosti, která by mohla ovlivnit řešení části projektu, dále je pak povinen předávat hlavnímu příjemci veškerou korespondenci o projektu, informovat hlavního příjemce o uzavřených smlouvách s dodavateli a o obsahu jejich plnění, přičemž další účastník projektu je povinen originály takovýchto smluv uchovávat.</w:t>
      </w:r>
    </w:p>
    <w:p w14:paraId="32B9BE6B"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vést o čerpání a užití veškerých finančních prostředků určených na řešení části projektu samostatnou účetní evidenci tak, aby tyto prostředky a nakládání s nimi bylo odděleno od ostatního majetku dalšího účastníka projektu. Tuto evidenci je další účastník projektu povinen uložit a uchovávat ji po dobu pěti let ode dne ukončení účinnosti této Smlouvy.</w:t>
      </w:r>
    </w:p>
    <w:p w14:paraId="1ACAD54E" w14:textId="77777777" w:rsidR="003F022F" w:rsidRDefault="003F022F" w:rsidP="003F022F">
      <w:pPr>
        <w:pStyle w:val="Odstavecseseznamem"/>
        <w:numPr>
          <w:ilvl w:val="1"/>
          <w:numId w:val="46"/>
        </w:numPr>
        <w:adjustRightInd w:val="0"/>
        <w:jc w:val="both"/>
        <w:rPr>
          <w:bCs/>
          <w:color w:val="000000"/>
          <w:sz w:val="20"/>
        </w:rPr>
      </w:pPr>
      <w:r>
        <w:rPr>
          <w:bCs/>
          <w:color w:val="000000"/>
          <w:sz w:val="20"/>
        </w:rPr>
        <w:t>Další účastník projektu je povinen jednotlivé části dotace ve vztahu k hlavnímu příjemci finančně vypořádat a současně vrátit nevyčerpané části dotace v souladu s platnými právními předpisy, které stanoví termíny a zásady finančního vypořádání vztahů se státním rozpočtem, a to předepsaným způsobem, a to do 7 kalendářních dnů poté, co se dozví, že tuto část dotace z jakéhokoliv důvodu nevyužije, nebo poté, co byl poskytovatelem k jejímu vrácení vyzván, přičemž nejpozději do 20. ledna následujícího kalendářního roku musí být takto nevyčerpaná podpora za tento rok připsána na účet příjemce. Další účastník projektu je povinen spolu se zúčtováním dotace předložit hlavnímu příjemci zdůvodnění čerpání a užití finančních prostředků včetně písemné informace o tom, zda na účel, na který byla Dotace poskytnuta, použil i finanční prostředky z jiných zdrojů, včetně ostatních veřejných prostředků, z jakých a v jaké výši, a to ve formě stanovené hlavním příjemcem.</w:t>
      </w:r>
    </w:p>
    <w:p w14:paraId="38932FB0" w14:textId="068CA9F7" w:rsidR="00B739B6" w:rsidRPr="00FB7B33" w:rsidRDefault="003F022F" w:rsidP="00774DAC">
      <w:pPr>
        <w:pStyle w:val="Odstavecseseznamem"/>
        <w:numPr>
          <w:ilvl w:val="1"/>
          <w:numId w:val="46"/>
        </w:numPr>
        <w:adjustRightInd w:val="0"/>
        <w:jc w:val="both"/>
        <w:rPr>
          <w:rFonts w:eastAsiaTheme="minorHAnsi"/>
          <w:lang w:eastAsia="en-US"/>
        </w:rPr>
      </w:pPr>
      <w:r>
        <w:rPr>
          <w:bCs/>
          <w:color w:val="000000"/>
          <w:sz w:val="20"/>
        </w:rPr>
        <w:t>Hlavní příjemce prohlašuje, že uvedené kontroly bude provádět pouze v rozsahu stanoveném právními předpisy, zejména pak zákonem č. 320/2001 Sb., o finanční kontrole ve veřejné správě a vyhlášky č. 416/2004 Sb., v</w:t>
      </w:r>
      <w:r w:rsidR="00D77CFA">
        <w:rPr>
          <w:bCs/>
          <w:color w:val="000000"/>
          <w:sz w:val="20"/>
        </w:rPr>
        <w:t>e</w:t>
      </w:r>
      <w:r>
        <w:rPr>
          <w:bCs/>
          <w:color w:val="000000"/>
          <w:sz w:val="20"/>
        </w:rPr>
        <w:t xml:space="preserve"> znění</w:t>
      </w:r>
      <w:r w:rsidR="00D77CFA">
        <w:rPr>
          <w:bCs/>
          <w:color w:val="000000"/>
          <w:sz w:val="20"/>
        </w:rPr>
        <w:t xml:space="preserve"> pozdějších předpisů</w:t>
      </w:r>
      <w:r>
        <w:rPr>
          <w:bCs/>
          <w:color w:val="000000"/>
          <w:sz w:val="20"/>
        </w:rPr>
        <w:t xml:space="preserve">, kterou se citovaný zákon provádí. </w:t>
      </w:r>
    </w:p>
    <w:p w14:paraId="019946DC" w14:textId="77777777" w:rsidR="00B739B6" w:rsidRPr="001700FA" w:rsidRDefault="00B739B6" w:rsidP="00B30BE2">
      <w:pPr>
        <w:adjustRightInd w:val="0"/>
        <w:ind w:left="567" w:hanging="567"/>
        <w:jc w:val="center"/>
        <w:rPr>
          <w:rFonts w:ascii="Times New Roman" w:eastAsiaTheme="minorHAnsi" w:hAnsi="Times New Roman" w:cs="Times New Roman"/>
          <w:lang w:val="cs-CZ" w:eastAsia="en-US"/>
        </w:rPr>
      </w:pPr>
    </w:p>
    <w:p w14:paraId="70A96074"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XII.</w:t>
      </w:r>
    </w:p>
    <w:p w14:paraId="2CE63083"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Další povinnosti dalšího účastníka projektu</w:t>
      </w:r>
    </w:p>
    <w:p w14:paraId="15DFDA7F" w14:textId="77777777" w:rsidR="003F022F" w:rsidRDefault="003F022F" w:rsidP="003F022F">
      <w:pPr>
        <w:adjustRightInd w:val="0"/>
        <w:jc w:val="both"/>
        <w:rPr>
          <w:rFonts w:ascii="Times New Roman" w:hAnsi="Times New Roman" w:cs="Times New Roman"/>
          <w:bCs/>
          <w:color w:val="000000"/>
          <w:lang w:val="cs-CZ"/>
        </w:rPr>
      </w:pPr>
    </w:p>
    <w:p w14:paraId="47CE09DC" w14:textId="05EDB8DA"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splnit povinnosti osob, kterým byla poskytnuta podpora ze státního rozpočtu, stanovené zejména Zákonem, zákonem č. 218/2000 Sb., o rozpočtových pravidlech, v</w:t>
      </w:r>
      <w:r w:rsidR="001E16C8">
        <w:rPr>
          <w:bCs/>
          <w:color w:val="000000"/>
          <w:sz w:val="20"/>
        </w:rPr>
        <w:t>e</w:t>
      </w:r>
      <w:r>
        <w:rPr>
          <w:bCs/>
          <w:color w:val="000000"/>
          <w:sz w:val="20"/>
        </w:rPr>
        <w:t xml:space="preserve"> znění </w:t>
      </w:r>
      <w:r w:rsidR="001E16C8">
        <w:rPr>
          <w:bCs/>
          <w:color w:val="000000"/>
          <w:sz w:val="20"/>
        </w:rPr>
        <w:t xml:space="preserve">pozdějších předpisů </w:t>
      </w:r>
      <w:r>
        <w:rPr>
          <w:bCs/>
          <w:color w:val="000000"/>
          <w:sz w:val="20"/>
        </w:rPr>
        <w:t>a dalšími právními předpisy a splnit veškeré další podmínky užití dotace dalším účastníkem projektu, stanovené touto Smlouvou.</w:t>
      </w:r>
    </w:p>
    <w:p w14:paraId="465D20F3"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souhlasí se zveřejněním svých identifikačních údajů, výše poskytnuté dotace, dílčí zprávy a závěrečné zprávy o řešení projektu.</w:t>
      </w:r>
    </w:p>
    <w:p w14:paraId="7DC5F6EB" w14:textId="5D610D4B" w:rsidR="003F022F" w:rsidRDefault="003F022F" w:rsidP="003F022F">
      <w:pPr>
        <w:pStyle w:val="Odstavecseseznamem"/>
        <w:numPr>
          <w:ilvl w:val="1"/>
          <w:numId w:val="47"/>
        </w:numPr>
        <w:adjustRightInd w:val="0"/>
        <w:jc w:val="both"/>
        <w:rPr>
          <w:bCs/>
          <w:color w:val="000000"/>
          <w:sz w:val="20"/>
        </w:rPr>
      </w:pPr>
      <w:r>
        <w:rPr>
          <w:bCs/>
          <w:color w:val="000000"/>
          <w:sz w:val="20"/>
        </w:rPr>
        <w:t xml:space="preserve">Další účastník projektu je povinen písemně informovat hlavního příjemce o každé změně rozhodné pro poskytování dotace nejpozději do </w:t>
      </w:r>
      <w:r w:rsidR="0088047E">
        <w:rPr>
          <w:bCs/>
          <w:color w:val="000000"/>
          <w:sz w:val="20"/>
        </w:rPr>
        <w:t>7</w:t>
      </w:r>
      <w:r>
        <w:rPr>
          <w:bCs/>
          <w:color w:val="000000"/>
          <w:sz w:val="20"/>
        </w:rPr>
        <w:t xml:space="preserve"> kalendářních dnů ode dne, kdy se o změně dozvěděl, zejména o změně jeho právní formy, zahájení insolvenčního řízení, likvidaci apod. </w:t>
      </w:r>
    </w:p>
    <w:p w14:paraId="2E9EA41C" w14:textId="77777777" w:rsidR="003F022F" w:rsidRDefault="003F022F" w:rsidP="003F022F">
      <w:pPr>
        <w:pStyle w:val="Odstavecseseznamem"/>
        <w:numPr>
          <w:ilvl w:val="1"/>
          <w:numId w:val="47"/>
        </w:numPr>
        <w:adjustRightInd w:val="0"/>
        <w:jc w:val="both"/>
        <w:rPr>
          <w:bCs/>
          <w:color w:val="000000"/>
          <w:sz w:val="20"/>
        </w:rPr>
      </w:pPr>
      <w:r>
        <w:rPr>
          <w:bCs/>
          <w:color w:val="000000"/>
          <w:sz w:val="20"/>
        </w:rPr>
        <w:t>Další účastník projektu je povinen nakládat s prostředky dotace v souladu s právními předpisy správně, hospodárně, efektivně a účelně, přičemž je povinen dodržet maximální přípustný podíl podpory projektu z veřejných prostředků na uznaných nákladech projektu.</w:t>
      </w:r>
    </w:p>
    <w:p w14:paraId="170AA110" w14:textId="77777777" w:rsidR="003F022F" w:rsidRDefault="003F022F" w:rsidP="003F022F">
      <w:pPr>
        <w:adjustRightInd w:val="0"/>
        <w:jc w:val="center"/>
        <w:rPr>
          <w:rFonts w:ascii="Times New Roman" w:hAnsi="Times New Roman" w:cs="Times New Roman"/>
          <w:b/>
          <w:bCs/>
          <w:color w:val="000000"/>
          <w:lang w:val="cs-CZ"/>
        </w:rPr>
      </w:pPr>
    </w:p>
    <w:p w14:paraId="0DD1A2F4" w14:textId="77777777" w:rsidR="003F022F" w:rsidRDefault="003F022F" w:rsidP="003F022F">
      <w:pPr>
        <w:adjustRightInd w:val="0"/>
        <w:jc w:val="center"/>
        <w:rPr>
          <w:rFonts w:ascii="Times New Roman" w:hAnsi="Times New Roman" w:cs="Times New Roman"/>
          <w:b/>
          <w:bCs/>
          <w:color w:val="000000"/>
          <w:lang w:val="cs-CZ"/>
        </w:rPr>
      </w:pPr>
    </w:p>
    <w:p w14:paraId="3E6530B3" w14:textId="77777777" w:rsidR="003F022F" w:rsidRDefault="003F022F" w:rsidP="002A6A4F">
      <w:pPr>
        <w:keepNext/>
        <w:keepLines/>
        <w:adjustRightInd w:val="0"/>
        <w:jc w:val="center"/>
        <w:rPr>
          <w:rFonts w:ascii="Times New Roman" w:hAnsi="Times New Roman" w:cs="Times New Roman"/>
          <w:bCs/>
          <w:color w:val="000000"/>
          <w:lang w:val="cs-CZ"/>
        </w:rPr>
      </w:pPr>
      <w:r w:rsidRPr="00D77CFA">
        <w:rPr>
          <w:rFonts w:ascii="Times New Roman" w:hAnsi="Times New Roman" w:cs="Times New Roman"/>
          <w:b/>
          <w:bCs/>
          <w:color w:val="000000"/>
          <w:lang w:val="cs-CZ"/>
        </w:rPr>
        <w:t>XIII</w:t>
      </w:r>
      <w:r>
        <w:rPr>
          <w:rFonts w:ascii="Times New Roman" w:hAnsi="Times New Roman" w:cs="Times New Roman"/>
          <w:bCs/>
          <w:color w:val="000000"/>
          <w:lang w:val="cs-CZ"/>
        </w:rPr>
        <w:t>.</w:t>
      </w:r>
    </w:p>
    <w:p w14:paraId="4B0A167F" w14:textId="77777777" w:rsidR="003F022F" w:rsidRDefault="003F022F" w:rsidP="002A6A4F">
      <w:pPr>
        <w:keepNext/>
        <w:keepLines/>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Sankce</w:t>
      </w:r>
    </w:p>
    <w:p w14:paraId="5D0DED50" w14:textId="77777777" w:rsidR="003F022F" w:rsidRDefault="003F022F" w:rsidP="002A6A4F">
      <w:pPr>
        <w:keepNext/>
        <w:keepLines/>
        <w:adjustRightInd w:val="0"/>
        <w:jc w:val="center"/>
        <w:rPr>
          <w:rFonts w:ascii="Times New Roman" w:hAnsi="Times New Roman" w:cs="Times New Roman"/>
          <w:b/>
          <w:bCs/>
          <w:color w:val="000000"/>
          <w:lang w:val="cs-CZ"/>
        </w:rPr>
      </w:pPr>
    </w:p>
    <w:p w14:paraId="7A55F478" w14:textId="34B5833F" w:rsidR="003F022F" w:rsidRDefault="003F022F" w:rsidP="002A6A4F">
      <w:pPr>
        <w:pStyle w:val="Odstavecseseznamem"/>
        <w:keepNext/>
        <w:keepLines/>
        <w:numPr>
          <w:ilvl w:val="1"/>
          <w:numId w:val="48"/>
        </w:numPr>
        <w:adjustRightInd w:val="0"/>
        <w:jc w:val="both"/>
        <w:rPr>
          <w:bCs/>
          <w:color w:val="000000"/>
          <w:sz w:val="20"/>
        </w:rPr>
      </w:pPr>
      <w:r>
        <w:rPr>
          <w:bCs/>
          <w:color w:val="000000"/>
          <w:sz w:val="20"/>
        </w:rPr>
        <w:t>Poruší-li další účastník projektu závažným způsobem povinnost stanovenou mu touto Smlouvou, může hlavní příjemce požadovat</w:t>
      </w:r>
      <w:r w:rsidR="00BB6A5E">
        <w:rPr>
          <w:bCs/>
          <w:color w:val="000000"/>
          <w:sz w:val="20"/>
        </w:rPr>
        <w:t xml:space="preserve">, </w:t>
      </w:r>
      <w:r w:rsidR="00BB6A5E" w:rsidRPr="009E73A2">
        <w:rPr>
          <w:bCs/>
          <w:color w:val="000000"/>
          <w:sz w:val="20"/>
        </w:rPr>
        <w:t>pokud nedojde v přiměřené lhůtě určené hlavním příjemcem k</w:t>
      </w:r>
      <w:r w:rsidR="00BB6A5E">
        <w:rPr>
          <w:bCs/>
          <w:color w:val="000000"/>
          <w:sz w:val="20"/>
        </w:rPr>
        <w:t xml:space="preserve"> </w:t>
      </w:r>
      <w:r>
        <w:rPr>
          <w:bCs/>
          <w:color w:val="000000"/>
          <w:sz w:val="20"/>
        </w:rPr>
        <w:t xml:space="preserve">zjednání nápravy zaplacení smluvní pokuty ve výši 1 promile denně </w:t>
      </w:r>
      <w:r w:rsidR="00BB6A5E" w:rsidRPr="009E73A2">
        <w:rPr>
          <w:bCs/>
          <w:color w:val="000000"/>
          <w:sz w:val="20"/>
        </w:rPr>
        <w:t>za každý den prodlení se sjednáním nápravy, a to</w:t>
      </w:r>
      <w:r w:rsidR="00BB6A5E">
        <w:rPr>
          <w:bCs/>
          <w:color w:val="000000"/>
          <w:sz w:val="20"/>
        </w:rPr>
        <w:t xml:space="preserve"> </w:t>
      </w:r>
      <w:r>
        <w:rPr>
          <w:bCs/>
          <w:color w:val="000000"/>
          <w:sz w:val="20"/>
        </w:rPr>
        <w:t xml:space="preserve">z celkové částky skutečně poskytnutých finančních prostředků </w:t>
      </w:r>
      <w:r w:rsidR="0027659C">
        <w:rPr>
          <w:bCs/>
          <w:color w:val="000000"/>
          <w:sz w:val="20"/>
        </w:rPr>
        <w:t>dalším účastníkům</w:t>
      </w:r>
      <w:r>
        <w:rPr>
          <w:bCs/>
          <w:color w:val="000000"/>
          <w:sz w:val="20"/>
        </w:rPr>
        <w:t xml:space="preserve"> projektu podle přílohy č. 1, která je nedílnou součástí této Smlouvy.</w:t>
      </w:r>
    </w:p>
    <w:p w14:paraId="4E909AB3"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V případě porušení povinností dalšího účastníka projektu podle odstavce 1 tohoto článku, je hlavní příjemce současně oprávněn pozastavit poskytování prostředků dotace, a to až do té doby, kdy další účastník projektu zjedná jejich nápravu.</w:t>
      </w:r>
    </w:p>
    <w:p w14:paraId="1C8BAFA7" w14:textId="218E54B9" w:rsidR="003F022F" w:rsidRDefault="003F022F" w:rsidP="003F022F">
      <w:pPr>
        <w:pStyle w:val="Odstavecseseznamem"/>
        <w:numPr>
          <w:ilvl w:val="1"/>
          <w:numId w:val="48"/>
        </w:numPr>
        <w:adjustRightInd w:val="0"/>
        <w:jc w:val="both"/>
        <w:rPr>
          <w:bCs/>
          <w:color w:val="000000"/>
          <w:sz w:val="20"/>
        </w:rPr>
      </w:pPr>
      <w:r>
        <w:rPr>
          <w:bCs/>
          <w:color w:val="000000"/>
          <w:sz w:val="20"/>
        </w:rPr>
        <w:t xml:space="preserve">Dojde-li v souvislosti s porušením povinností </w:t>
      </w:r>
      <w:r w:rsidR="001E16C8">
        <w:rPr>
          <w:bCs/>
          <w:color w:val="000000"/>
          <w:sz w:val="20"/>
        </w:rPr>
        <w:t xml:space="preserve">některého </w:t>
      </w:r>
      <w:r>
        <w:rPr>
          <w:bCs/>
          <w:color w:val="000000"/>
          <w:sz w:val="20"/>
        </w:rPr>
        <w:t xml:space="preserve">dalšího účastníka projektu podle odstavce 1. tohoto článku současně i k porušení povinností hlavního příjemce ve vztahu k poskytovateli a poskytovatel uplatní vůči hlavnímu příjemci sankce, je </w:t>
      </w:r>
      <w:r w:rsidR="001E16C8">
        <w:rPr>
          <w:bCs/>
          <w:color w:val="000000"/>
          <w:sz w:val="20"/>
        </w:rPr>
        <w:t xml:space="preserve">tento </w:t>
      </w:r>
      <w:r>
        <w:rPr>
          <w:bCs/>
          <w:color w:val="000000"/>
          <w:sz w:val="20"/>
        </w:rPr>
        <w:t xml:space="preserve">další účastník projektu povinen uhradit hlavnímu příjemci </w:t>
      </w:r>
      <w:r w:rsidR="00B40890">
        <w:rPr>
          <w:bCs/>
          <w:color w:val="000000"/>
          <w:sz w:val="20"/>
        </w:rPr>
        <w:t xml:space="preserve">částku </w:t>
      </w:r>
      <w:r>
        <w:rPr>
          <w:bCs/>
          <w:color w:val="000000"/>
          <w:sz w:val="20"/>
        </w:rPr>
        <w:t>ve výši odpovídající výši finančních prostředků požadovaných poskytovatelem po hlavním příjemci.</w:t>
      </w:r>
      <w:r w:rsidR="0088047E">
        <w:rPr>
          <w:bCs/>
          <w:color w:val="000000"/>
          <w:sz w:val="20"/>
        </w:rPr>
        <w:t xml:space="preserve"> V tomto případě a po uhrazení </w:t>
      </w:r>
      <w:r w:rsidR="004A76F8">
        <w:rPr>
          <w:bCs/>
          <w:color w:val="000000"/>
          <w:sz w:val="20"/>
        </w:rPr>
        <w:t>sankce</w:t>
      </w:r>
      <w:r w:rsidR="0088047E">
        <w:rPr>
          <w:bCs/>
          <w:color w:val="000000"/>
          <w:sz w:val="20"/>
        </w:rPr>
        <w:t xml:space="preserve"> dalším účastníkem již nemá hlavní příjemce nárok na</w:t>
      </w:r>
      <w:r w:rsidR="004A76F8">
        <w:rPr>
          <w:bCs/>
          <w:color w:val="000000"/>
          <w:sz w:val="20"/>
        </w:rPr>
        <w:t xml:space="preserve"> smluvní pokutu</w:t>
      </w:r>
      <w:r w:rsidR="00266746">
        <w:rPr>
          <w:bCs/>
          <w:color w:val="000000"/>
          <w:sz w:val="20"/>
        </w:rPr>
        <w:t xml:space="preserve"> definovanou v odst. 13.1</w:t>
      </w:r>
      <w:r w:rsidR="0088047E">
        <w:rPr>
          <w:bCs/>
          <w:color w:val="000000"/>
          <w:sz w:val="20"/>
        </w:rPr>
        <w:t>.</w:t>
      </w:r>
    </w:p>
    <w:p w14:paraId="31904F0F" w14:textId="0AFE03C3" w:rsidR="001C3607" w:rsidRDefault="001C3607" w:rsidP="003F022F">
      <w:pPr>
        <w:pStyle w:val="Odstavecseseznamem"/>
        <w:numPr>
          <w:ilvl w:val="1"/>
          <w:numId w:val="48"/>
        </w:numPr>
        <w:adjustRightInd w:val="0"/>
        <w:jc w:val="both"/>
        <w:rPr>
          <w:bCs/>
          <w:color w:val="000000"/>
          <w:sz w:val="20"/>
        </w:rPr>
      </w:pPr>
      <w:r>
        <w:rPr>
          <w:bCs/>
          <w:color w:val="000000"/>
          <w:sz w:val="20"/>
        </w:rPr>
        <w:t xml:space="preserve">Poruší-li hlavní příjemce své povinnosti ve vztahu k poskytovateli a poskytovatel uplatní vůči hlavnímu příjemci krácení dotace, je hlavní příjemce povinen </w:t>
      </w:r>
      <w:r w:rsidR="0027659C">
        <w:rPr>
          <w:bCs/>
          <w:color w:val="000000"/>
          <w:sz w:val="20"/>
        </w:rPr>
        <w:t>dalším účastníkům</w:t>
      </w:r>
      <w:r>
        <w:rPr>
          <w:bCs/>
          <w:color w:val="000000"/>
          <w:sz w:val="20"/>
        </w:rPr>
        <w:t xml:space="preserve"> projektu poskytnout dotaci v původní výši.</w:t>
      </w:r>
    </w:p>
    <w:p w14:paraId="35DE5F5A" w14:textId="7ACE0D1B" w:rsidR="003F022F" w:rsidRDefault="003F022F" w:rsidP="003F022F">
      <w:pPr>
        <w:pStyle w:val="Odstavecseseznamem"/>
        <w:numPr>
          <w:ilvl w:val="1"/>
          <w:numId w:val="48"/>
        </w:numPr>
        <w:adjustRightInd w:val="0"/>
        <w:jc w:val="both"/>
        <w:rPr>
          <w:bCs/>
          <w:color w:val="000000"/>
          <w:sz w:val="20"/>
        </w:rPr>
      </w:pPr>
      <w:r>
        <w:rPr>
          <w:bCs/>
          <w:color w:val="000000"/>
          <w:sz w:val="20"/>
        </w:rPr>
        <w:t xml:space="preserve">Poruší-li hlavní příjemce povinnost poskytnout </w:t>
      </w:r>
      <w:r w:rsidR="0027659C">
        <w:rPr>
          <w:bCs/>
          <w:color w:val="000000"/>
          <w:sz w:val="20"/>
        </w:rPr>
        <w:t>dalším účastníkům</w:t>
      </w:r>
      <w:r>
        <w:rPr>
          <w:bCs/>
          <w:color w:val="000000"/>
          <w:sz w:val="20"/>
        </w:rPr>
        <w:t xml:space="preserve"> projektu část dotace pro daný kalendářní rok, nebo poskytne-li část dotace pro daný kalendářní rok opožděně, je hlavní příjemce s výjimkou případu popsaného v článku IV. odstavec 4. této Smlouvy povinen uhradit </w:t>
      </w:r>
      <w:r w:rsidR="0027659C">
        <w:rPr>
          <w:bCs/>
          <w:color w:val="000000"/>
          <w:sz w:val="20"/>
        </w:rPr>
        <w:t>dalším účastníkům</w:t>
      </w:r>
      <w:r>
        <w:rPr>
          <w:bCs/>
          <w:color w:val="000000"/>
          <w:sz w:val="20"/>
        </w:rPr>
        <w:t xml:space="preserve"> projektu smluvní pokutu ve výši 1 promile za každý den prodlení z částky, která měla být </w:t>
      </w:r>
      <w:r w:rsidR="0027659C">
        <w:rPr>
          <w:bCs/>
          <w:color w:val="000000"/>
          <w:sz w:val="20"/>
        </w:rPr>
        <w:t>dalším účastníkům</w:t>
      </w:r>
      <w:r>
        <w:rPr>
          <w:bCs/>
          <w:color w:val="000000"/>
          <w:sz w:val="20"/>
        </w:rPr>
        <w:t xml:space="preserve"> projektu poskytnuta.</w:t>
      </w:r>
    </w:p>
    <w:p w14:paraId="2EFCD6B0"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Pokud poskytovatel neuzná náklady projektu dalšího účastníka projektu nebo jejich část, je další účastník projektu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34C4F35B" w14:textId="77777777" w:rsidR="003F022F" w:rsidRDefault="003F022F" w:rsidP="003F022F">
      <w:pPr>
        <w:pStyle w:val="Odstavecseseznamem"/>
        <w:numPr>
          <w:ilvl w:val="1"/>
          <w:numId w:val="48"/>
        </w:numPr>
        <w:adjustRightInd w:val="0"/>
        <w:jc w:val="both"/>
        <w:rPr>
          <w:bCs/>
          <w:color w:val="000000"/>
          <w:sz w:val="20"/>
        </w:rPr>
      </w:pPr>
      <w:r>
        <w:rPr>
          <w:bCs/>
          <w:color w:val="000000"/>
          <w:sz w:val="20"/>
        </w:rPr>
        <w:t xml:space="preserve">Ustanoveními o smluvní pokutě, ať je o nich hovořeno kdekoli v této Smlouvě, není dotčen nárok </w:t>
      </w:r>
      <w:r w:rsidR="00CB0346">
        <w:rPr>
          <w:bCs/>
          <w:color w:val="000000"/>
          <w:sz w:val="20"/>
        </w:rPr>
        <w:t>hlavního p</w:t>
      </w:r>
      <w:r>
        <w:rPr>
          <w:bCs/>
          <w:color w:val="000000"/>
          <w:sz w:val="20"/>
        </w:rPr>
        <w:t xml:space="preserve">říjemce nebo </w:t>
      </w:r>
      <w:r w:rsidR="00CB0346">
        <w:rPr>
          <w:bCs/>
          <w:color w:val="000000"/>
          <w:sz w:val="20"/>
        </w:rPr>
        <w:t>d</w:t>
      </w:r>
      <w:r>
        <w:rPr>
          <w:bCs/>
          <w:color w:val="000000"/>
          <w:sz w:val="20"/>
        </w:rPr>
        <w:t>alšího účastníka projektu na náhradu škody.</w:t>
      </w:r>
    </w:p>
    <w:p w14:paraId="02B8C699" w14:textId="77777777" w:rsidR="003F022F" w:rsidRDefault="003F022F" w:rsidP="003F022F">
      <w:pPr>
        <w:adjustRightInd w:val="0"/>
        <w:jc w:val="center"/>
        <w:rPr>
          <w:rFonts w:ascii="Times New Roman" w:hAnsi="Times New Roman" w:cs="Times New Roman"/>
          <w:b/>
          <w:bCs/>
          <w:color w:val="000000"/>
          <w:lang w:val="cs-CZ"/>
        </w:rPr>
      </w:pPr>
    </w:p>
    <w:p w14:paraId="05A79B93"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XIV.</w:t>
      </w:r>
    </w:p>
    <w:p w14:paraId="0A080E88"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 xml:space="preserve">Zvláštní ustanovení o pravomoci </w:t>
      </w:r>
      <w:r w:rsidR="00CB0346">
        <w:rPr>
          <w:rFonts w:ascii="Times New Roman" w:hAnsi="Times New Roman" w:cs="Times New Roman"/>
          <w:b/>
          <w:bCs/>
          <w:color w:val="000000"/>
          <w:lang w:val="cs-CZ"/>
        </w:rPr>
        <w:t>p</w:t>
      </w:r>
      <w:r>
        <w:rPr>
          <w:rFonts w:ascii="Times New Roman" w:hAnsi="Times New Roman" w:cs="Times New Roman"/>
          <w:b/>
          <w:bCs/>
          <w:color w:val="000000"/>
          <w:lang w:val="cs-CZ"/>
        </w:rPr>
        <w:t>oskytovatele</w:t>
      </w:r>
    </w:p>
    <w:p w14:paraId="72221D62" w14:textId="77777777" w:rsidR="003F022F" w:rsidRDefault="003F022F" w:rsidP="003F022F">
      <w:pPr>
        <w:adjustRightInd w:val="0"/>
        <w:jc w:val="center"/>
        <w:rPr>
          <w:rFonts w:ascii="Times New Roman" w:hAnsi="Times New Roman" w:cs="Times New Roman"/>
          <w:b/>
          <w:bCs/>
          <w:color w:val="000000"/>
          <w:lang w:val="cs-CZ"/>
        </w:rPr>
      </w:pPr>
    </w:p>
    <w:p w14:paraId="21CE2D12" w14:textId="679C4804" w:rsidR="003F022F" w:rsidRDefault="003F022F" w:rsidP="003F022F">
      <w:pPr>
        <w:pStyle w:val="Odstavecseseznamem"/>
        <w:numPr>
          <w:ilvl w:val="1"/>
          <w:numId w:val="49"/>
        </w:numPr>
        <w:adjustRightInd w:val="0"/>
        <w:jc w:val="both"/>
        <w:rPr>
          <w:bCs/>
          <w:color w:val="000000"/>
          <w:sz w:val="20"/>
        </w:rPr>
      </w:pPr>
      <w:r>
        <w:rPr>
          <w:bCs/>
          <w:color w:val="000000"/>
          <w:sz w:val="20"/>
        </w:rPr>
        <w:t xml:space="preserve">Další účastník projektu bere na vědomí, že </w:t>
      </w:r>
      <w:r w:rsidR="00CB0346">
        <w:rPr>
          <w:bCs/>
          <w:color w:val="000000"/>
          <w:sz w:val="20"/>
        </w:rPr>
        <w:t>p</w:t>
      </w:r>
      <w:r>
        <w:rPr>
          <w:bCs/>
          <w:color w:val="000000"/>
          <w:sz w:val="20"/>
        </w:rPr>
        <w:t xml:space="preserve">oskytovatel má k </w:t>
      </w:r>
      <w:r w:rsidR="0027659C">
        <w:rPr>
          <w:bCs/>
          <w:color w:val="000000"/>
          <w:sz w:val="20"/>
        </w:rPr>
        <w:t>dalším účastníkům</w:t>
      </w:r>
      <w:r>
        <w:rPr>
          <w:bCs/>
          <w:color w:val="000000"/>
          <w:sz w:val="20"/>
        </w:rPr>
        <w:t xml:space="preserve"> projektu stejná práva týkající se kontroly průběhu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 xml:space="preserve">rojektu, včetně kontroly využití finančních prostředků </w:t>
      </w:r>
      <w:r w:rsidR="00CB0346">
        <w:rPr>
          <w:bCs/>
          <w:color w:val="000000"/>
          <w:sz w:val="20"/>
        </w:rPr>
        <w:t>d</w:t>
      </w:r>
      <w:r>
        <w:rPr>
          <w:bCs/>
          <w:color w:val="000000"/>
          <w:sz w:val="20"/>
        </w:rPr>
        <w:t xml:space="preserve">otace, jako </w:t>
      </w:r>
      <w:r w:rsidR="00CB0346">
        <w:rPr>
          <w:bCs/>
          <w:color w:val="000000"/>
          <w:sz w:val="20"/>
        </w:rPr>
        <w:t xml:space="preserve">hlavní příjemce. </w:t>
      </w:r>
    </w:p>
    <w:p w14:paraId="7DA3D0D8" w14:textId="3A739FF3" w:rsidR="003F022F" w:rsidRDefault="003F022F" w:rsidP="003F022F">
      <w:pPr>
        <w:pStyle w:val="Odstavecseseznamem"/>
        <w:numPr>
          <w:ilvl w:val="1"/>
          <w:numId w:val="49"/>
        </w:numPr>
        <w:adjustRightInd w:val="0"/>
        <w:jc w:val="both"/>
        <w:rPr>
          <w:bCs/>
          <w:color w:val="000000"/>
          <w:sz w:val="20"/>
        </w:rPr>
      </w:pPr>
      <w:r>
        <w:rPr>
          <w:bCs/>
          <w:color w:val="000000"/>
          <w:sz w:val="20"/>
        </w:rPr>
        <w:t xml:space="preserve">Za účelem naplnění </w:t>
      </w:r>
      <w:r w:rsidR="00D77CFA">
        <w:rPr>
          <w:bCs/>
          <w:color w:val="000000"/>
          <w:sz w:val="20"/>
        </w:rPr>
        <w:t>odst. 14.1.</w:t>
      </w:r>
      <w:r w:rsidR="00266746">
        <w:rPr>
          <w:bCs/>
          <w:color w:val="000000"/>
          <w:sz w:val="20"/>
        </w:rPr>
        <w:t xml:space="preserve"> </w:t>
      </w:r>
      <w:r>
        <w:rPr>
          <w:bCs/>
          <w:color w:val="000000"/>
          <w:sz w:val="20"/>
        </w:rPr>
        <w:t xml:space="preserve">tohoto článku je </w:t>
      </w:r>
      <w:r w:rsidR="00CB0346">
        <w:rPr>
          <w:bCs/>
          <w:color w:val="000000"/>
          <w:sz w:val="20"/>
        </w:rPr>
        <w:t>d</w:t>
      </w:r>
      <w:r>
        <w:rPr>
          <w:bCs/>
          <w:color w:val="000000"/>
          <w:sz w:val="20"/>
        </w:rPr>
        <w:t xml:space="preserve">alší účastník projektu povinen zejména umožnit </w:t>
      </w:r>
      <w:r w:rsidR="00CB0346">
        <w:rPr>
          <w:bCs/>
          <w:color w:val="000000"/>
          <w:sz w:val="20"/>
        </w:rPr>
        <w:t>p</w:t>
      </w:r>
      <w:r>
        <w:rPr>
          <w:bCs/>
          <w:color w:val="000000"/>
          <w:sz w:val="20"/>
        </w:rPr>
        <w:t xml:space="preserve">oskytovateli provedení takové kontroly a za tím účelem mu předávat veškeré dokumenty a informace týkající se </w:t>
      </w:r>
      <w:r w:rsidR="00CB0346">
        <w:rPr>
          <w:bCs/>
          <w:color w:val="000000"/>
          <w:sz w:val="20"/>
        </w:rPr>
        <w:t>ř</w:t>
      </w:r>
      <w:r>
        <w:rPr>
          <w:bCs/>
          <w:color w:val="000000"/>
          <w:sz w:val="20"/>
        </w:rPr>
        <w:t xml:space="preserve">ešení části </w:t>
      </w:r>
      <w:r w:rsidR="00CB0346">
        <w:rPr>
          <w:bCs/>
          <w:color w:val="000000"/>
          <w:sz w:val="20"/>
        </w:rPr>
        <w:t>p</w:t>
      </w:r>
      <w:r>
        <w:rPr>
          <w:bCs/>
          <w:color w:val="000000"/>
          <w:sz w:val="20"/>
        </w:rPr>
        <w:t>rojektu.</w:t>
      </w:r>
    </w:p>
    <w:p w14:paraId="108FEF59" w14:textId="506D2AAE" w:rsidR="003F022F" w:rsidRDefault="003F022F" w:rsidP="003F022F">
      <w:pPr>
        <w:pStyle w:val="Odstavecseseznamem"/>
        <w:numPr>
          <w:ilvl w:val="1"/>
          <w:numId w:val="49"/>
        </w:numPr>
        <w:adjustRightInd w:val="0"/>
        <w:jc w:val="both"/>
        <w:rPr>
          <w:bCs/>
          <w:color w:val="000000"/>
          <w:sz w:val="20"/>
        </w:rPr>
      </w:pPr>
      <w:r>
        <w:rPr>
          <w:bCs/>
          <w:color w:val="000000"/>
          <w:sz w:val="20"/>
        </w:rPr>
        <w:t>Další účastník projektu je povinen předávat dokumenty a informace uvedené v</w:t>
      </w:r>
      <w:r w:rsidR="00D77CFA">
        <w:rPr>
          <w:bCs/>
          <w:color w:val="000000"/>
          <w:sz w:val="20"/>
        </w:rPr>
        <w:t> odst.</w:t>
      </w:r>
      <w:r>
        <w:rPr>
          <w:bCs/>
          <w:color w:val="000000"/>
          <w:sz w:val="20"/>
        </w:rPr>
        <w:t xml:space="preserve"> </w:t>
      </w:r>
      <w:r w:rsidR="00D77CFA">
        <w:rPr>
          <w:bCs/>
          <w:color w:val="000000"/>
          <w:sz w:val="20"/>
        </w:rPr>
        <w:t>14.</w:t>
      </w:r>
      <w:r>
        <w:rPr>
          <w:bCs/>
          <w:color w:val="000000"/>
          <w:sz w:val="20"/>
        </w:rPr>
        <w:t xml:space="preserve">2. tohoto článku </w:t>
      </w:r>
      <w:r w:rsidR="00CB0346">
        <w:rPr>
          <w:bCs/>
          <w:color w:val="000000"/>
          <w:sz w:val="20"/>
        </w:rPr>
        <w:t>p</w:t>
      </w:r>
      <w:r>
        <w:rPr>
          <w:bCs/>
          <w:color w:val="000000"/>
          <w:sz w:val="20"/>
        </w:rPr>
        <w:t xml:space="preserve">oskytovateli ve lhůtě a ve formě stanovené </w:t>
      </w:r>
      <w:r w:rsidR="00CB0346">
        <w:rPr>
          <w:bCs/>
          <w:color w:val="000000"/>
          <w:sz w:val="20"/>
        </w:rPr>
        <w:t>p</w:t>
      </w:r>
      <w:r>
        <w:rPr>
          <w:bCs/>
          <w:color w:val="000000"/>
          <w:sz w:val="20"/>
        </w:rPr>
        <w:t>oskytovatelem.</w:t>
      </w:r>
    </w:p>
    <w:p w14:paraId="7CDDECFD" w14:textId="77777777" w:rsidR="003F022F" w:rsidRDefault="003F022F" w:rsidP="003F022F">
      <w:pPr>
        <w:adjustRightInd w:val="0"/>
        <w:jc w:val="center"/>
        <w:rPr>
          <w:rFonts w:ascii="Times New Roman" w:hAnsi="Times New Roman" w:cs="Times New Roman"/>
          <w:b/>
          <w:bCs/>
          <w:color w:val="000000"/>
          <w:lang w:val="cs-CZ"/>
        </w:rPr>
      </w:pPr>
    </w:p>
    <w:p w14:paraId="68D9A6EF" w14:textId="7777777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w:t>
      </w:r>
    </w:p>
    <w:p w14:paraId="00E616F0"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Doba trvání Smlouvy</w:t>
      </w:r>
    </w:p>
    <w:p w14:paraId="160AAF2F" w14:textId="77777777" w:rsidR="003F022F" w:rsidRDefault="003F022F" w:rsidP="003F022F">
      <w:pPr>
        <w:adjustRightInd w:val="0"/>
        <w:jc w:val="center"/>
        <w:rPr>
          <w:rFonts w:ascii="Times New Roman" w:hAnsi="Times New Roman" w:cs="Times New Roman"/>
          <w:b/>
          <w:bCs/>
          <w:color w:val="000000"/>
          <w:lang w:val="cs-CZ"/>
        </w:rPr>
      </w:pPr>
    </w:p>
    <w:p w14:paraId="32EF682E" w14:textId="708B8EEC" w:rsidR="003F022F" w:rsidRDefault="003F022F" w:rsidP="003F022F">
      <w:pPr>
        <w:pStyle w:val="Odstavecseseznamem"/>
        <w:numPr>
          <w:ilvl w:val="1"/>
          <w:numId w:val="50"/>
        </w:numPr>
        <w:adjustRightInd w:val="0"/>
        <w:jc w:val="both"/>
        <w:rPr>
          <w:bCs/>
          <w:color w:val="000000"/>
          <w:sz w:val="20"/>
        </w:rPr>
      </w:pPr>
      <w:r>
        <w:rPr>
          <w:bCs/>
          <w:color w:val="000000"/>
          <w:sz w:val="20"/>
        </w:rPr>
        <w:t>Tato Smlouva je uzavírána na dobu určitou</w:t>
      </w:r>
      <w:r w:rsidRPr="00444C3D">
        <w:rPr>
          <w:bCs/>
          <w:sz w:val="20"/>
        </w:rPr>
        <w:t xml:space="preserve">. </w:t>
      </w:r>
      <w:r w:rsidR="00814A7E" w:rsidRPr="00444C3D">
        <w:rPr>
          <w:bCs/>
          <w:sz w:val="20"/>
        </w:rPr>
        <w:t xml:space="preserve">Platnost </w:t>
      </w:r>
      <w:r w:rsidR="00F76940">
        <w:rPr>
          <w:bCs/>
          <w:sz w:val="20"/>
        </w:rPr>
        <w:t>S</w:t>
      </w:r>
      <w:r w:rsidR="00814A7E" w:rsidRPr="00444C3D">
        <w:rPr>
          <w:bCs/>
          <w:sz w:val="20"/>
        </w:rPr>
        <w:t xml:space="preserve">mlouvy je zahájena v souladu s návrhem </w:t>
      </w:r>
      <w:r w:rsidR="00814A7E" w:rsidRPr="00D77CFA">
        <w:rPr>
          <w:bCs/>
          <w:sz w:val="20"/>
        </w:rPr>
        <w:t>projektu</w:t>
      </w:r>
      <w:r w:rsidR="00D77CFA" w:rsidRPr="00D77CFA">
        <w:rPr>
          <w:bCs/>
          <w:sz w:val="20"/>
        </w:rPr>
        <w:t>.</w:t>
      </w:r>
      <w:r w:rsidR="00814A7E" w:rsidRPr="00D77CFA">
        <w:rPr>
          <w:bCs/>
          <w:sz w:val="20"/>
        </w:rPr>
        <w:t xml:space="preserve"> </w:t>
      </w:r>
      <w:r>
        <w:rPr>
          <w:bCs/>
          <w:color w:val="000000"/>
          <w:sz w:val="20"/>
        </w:rPr>
        <w:t xml:space="preserve">Platnost </w:t>
      </w:r>
      <w:r w:rsidR="00F76940">
        <w:rPr>
          <w:bCs/>
          <w:color w:val="000000"/>
          <w:sz w:val="20"/>
        </w:rPr>
        <w:t>S</w:t>
      </w:r>
      <w:r>
        <w:rPr>
          <w:bCs/>
          <w:color w:val="000000"/>
          <w:sz w:val="20"/>
        </w:rPr>
        <w:t xml:space="preserve">mlouvy je ukončena po třech letech od ukončení projektu, pokud se smluvní strany nedohodnou na jejím prodloužení. </w:t>
      </w:r>
    </w:p>
    <w:p w14:paraId="257C8457" w14:textId="062FAE9C" w:rsidR="003F022F" w:rsidRDefault="00CB0346" w:rsidP="003F022F">
      <w:pPr>
        <w:pStyle w:val="Odstavecseseznamem"/>
        <w:numPr>
          <w:ilvl w:val="1"/>
          <w:numId w:val="50"/>
        </w:numPr>
        <w:adjustRightInd w:val="0"/>
        <w:jc w:val="both"/>
        <w:rPr>
          <w:bCs/>
          <w:color w:val="000000"/>
          <w:sz w:val="20"/>
        </w:rPr>
      </w:pPr>
      <w:r>
        <w:rPr>
          <w:bCs/>
          <w:color w:val="000000"/>
          <w:sz w:val="20"/>
        </w:rPr>
        <w:t>Hlavní příjemce nebo d</w:t>
      </w:r>
      <w:r w:rsidR="003F022F">
        <w:rPr>
          <w:bCs/>
          <w:color w:val="000000"/>
          <w:sz w:val="20"/>
        </w:rPr>
        <w:t>alší účastník projektu jsou oprávněni za doby trvání této Smlouvy od Smlouvy odstoupit</w:t>
      </w:r>
      <w:r w:rsidR="00266746">
        <w:rPr>
          <w:bCs/>
          <w:color w:val="000000"/>
          <w:sz w:val="20"/>
        </w:rPr>
        <w:t xml:space="preserve"> výhradně ze zákonných důvodů nebo z důvodů uvedených v této Smlouvě</w:t>
      </w:r>
      <w:r w:rsidR="003F022F">
        <w:rPr>
          <w:bCs/>
          <w:color w:val="000000"/>
          <w:sz w:val="20"/>
        </w:rPr>
        <w:t>.</w:t>
      </w:r>
    </w:p>
    <w:p w14:paraId="34EDD4B6" w14:textId="5B7A5898" w:rsidR="003F022F" w:rsidRDefault="003F022F" w:rsidP="003F022F">
      <w:pPr>
        <w:pStyle w:val="Odstavecseseznamem"/>
        <w:numPr>
          <w:ilvl w:val="1"/>
          <w:numId w:val="50"/>
        </w:numPr>
        <w:adjustRightInd w:val="0"/>
        <w:jc w:val="both"/>
        <w:rPr>
          <w:bCs/>
          <w:color w:val="000000"/>
          <w:sz w:val="20"/>
        </w:rPr>
      </w:pPr>
      <w:r>
        <w:rPr>
          <w:bCs/>
          <w:color w:val="000000"/>
          <w:sz w:val="20"/>
        </w:rPr>
        <w:t xml:space="preserve">Další účastník projektu je oprávněn od této Smlouvy odstoupit zejména za předpokladu, že </w:t>
      </w:r>
      <w:r w:rsidR="00CB0346">
        <w:rPr>
          <w:bCs/>
          <w:color w:val="000000"/>
          <w:sz w:val="20"/>
        </w:rPr>
        <w:t>hlavní p</w:t>
      </w:r>
      <w:r>
        <w:rPr>
          <w:bCs/>
          <w:color w:val="000000"/>
          <w:sz w:val="20"/>
        </w:rPr>
        <w:t xml:space="preserve">říjemce hrubým způsobem porušil povinnosti jemu stanovené touto Smlouvou. Za hrubý způsob porušení povinností </w:t>
      </w:r>
      <w:r w:rsidR="00CB0346">
        <w:rPr>
          <w:bCs/>
          <w:color w:val="000000"/>
          <w:sz w:val="20"/>
        </w:rPr>
        <w:t>hlavního příjemce</w:t>
      </w:r>
      <w:r>
        <w:rPr>
          <w:bCs/>
          <w:color w:val="000000"/>
          <w:sz w:val="20"/>
        </w:rPr>
        <w:t xml:space="preserve"> stanovených touto Smlouvou se považuje případ, kdy </w:t>
      </w:r>
      <w:r w:rsidR="00CB0346">
        <w:rPr>
          <w:bCs/>
          <w:color w:val="000000"/>
          <w:sz w:val="20"/>
        </w:rPr>
        <w:t xml:space="preserve">hlavní příjemce neposkytl </w:t>
      </w:r>
      <w:r w:rsidR="0027659C">
        <w:rPr>
          <w:bCs/>
          <w:color w:val="000000"/>
          <w:sz w:val="20"/>
        </w:rPr>
        <w:t>dalším účastníkům</w:t>
      </w:r>
      <w:r w:rsidR="00CB0346">
        <w:rPr>
          <w:bCs/>
          <w:color w:val="000000"/>
          <w:sz w:val="20"/>
        </w:rPr>
        <w:t xml:space="preserve"> projektu část d</w:t>
      </w:r>
      <w:r>
        <w:rPr>
          <w:bCs/>
          <w:color w:val="000000"/>
          <w:sz w:val="20"/>
        </w:rPr>
        <w:t xml:space="preserve">otace pro příslušný kalendářní rok, s výjimkou případu popsaného v </w:t>
      </w:r>
      <w:r w:rsidR="00E8466C">
        <w:rPr>
          <w:bCs/>
          <w:color w:val="000000"/>
          <w:sz w:val="20"/>
        </w:rPr>
        <w:t xml:space="preserve">odst. </w:t>
      </w:r>
      <w:r w:rsidR="00E8466C" w:rsidRPr="00621BDA">
        <w:rPr>
          <w:bCs/>
          <w:color w:val="000000"/>
          <w:sz w:val="20"/>
        </w:rPr>
        <w:t>4.4</w:t>
      </w:r>
      <w:r>
        <w:rPr>
          <w:bCs/>
          <w:color w:val="000000"/>
          <w:sz w:val="20"/>
        </w:rPr>
        <w:t>této Smlouvy.</w:t>
      </w:r>
    </w:p>
    <w:p w14:paraId="230616CF" w14:textId="7FA5AADA" w:rsidR="003F022F" w:rsidRDefault="00CB0346" w:rsidP="003F022F">
      <w:pPr>
        <w:pStyle w:val="Odstavecseseznamem"/>
        <w:numPr>
          <w:ilvl w:val="1"/>
          <w:numId w:val="50"/>
        </w:numPr>
        <w:adjustRightInd w:val="0"/>
        <w:jc w:val="both"/>
        <w:rPr>
          <w:bCs/>
          <w:color w:val="000000"/>
          <w:sz w:val="20"/>
        </w:rPr>
      </w:pPr>
      <w:r>
        <w:rPr>
          <w:bCs/>
          <w:color w:val="000000"/>
          <w:sz w:val="20"/>
        </w:rPr>
        <w:t>Hlavní p</w:t>
      </w:r>
      <w:r w:rsidR="003F022F">
        <w:rPr>
          <w:bCs/>
          <w:color w:val="000000"/>
          <w:sz w:val="20"/>
        </w:rPr>
        <w:t xml:space="preserve">říjemce je oprávněn odstoupit </w:t>
      </w:r>
      <w:r>
        <w:rPr>
          <w:bCs/>
          <w:color w:val="000000"/>
          <w:sz w:val="20"/>
        </w:rPr>
        <w:t xml:space="preserve">od </w:t>
      </w:r>
      <w:r w:rsidR="00F76940">
        <w:rPr>
          <w:bCs/>
          <w:color w:val="000000"/>
          <w:sz w:val="20"/>
        </w:rPr>
        <w:t>S</w:t>
      </w:r>
      <w:r>
        <w:rPr>
          <w:bCs/>
          <w:color w:val="000000"/>
          <w:sz w:val="20"/>
        </w:rPr>
        <w:t>mlouvy, pokud d</w:t>
      </w:r>
      <w:r w:rsidR="003F022F">
        <w:rPr>
          <w:bCs/>
          <w:color w:val="000000"/>
          <w:sz w:val="20"/>
        </w:rPr>
        <w:t xml:space="preserve">alší účastník </w:t>
      </w:r>
    </w:p>
    <w:p w14:paraId="3BA5C65F" w14:textId="11985772" w:rsidR="003F022F" w:rsidRDefault="003F022F" w:rsidP="00F76940">
      <w:pPr>
        <w:pStyle w:val="Odstavecseseznamem"/>
        <w:adjustRightInd w:val="0"/>
        <w:ind w:left="1560" w:hanging="142"/>
        <w:jc w:val="both"/>
        <w:rPr>
          <w:bCs/>
          <w:color w:val="000000"/>
          <w:sz w:val="20"/>
        </w:rPr>
      </w:pPr>
      <w:r>
        <w:rPr>
          <w:bCs/>
          <w:color w:val="000000"/>
          <w:sz w:val="20"/>
        </w:rPr>
        <w:t xml:space="preserve">- v rozporu s </w:t>
      </w:r>
      <w:r w:rsidR="00E8466C" w:rsidRPr="00621BDA">
        <w:rPr>
          <w:bCs/>
          <w:color w:val="000000"/>
          <w:sz w:val="20"/>
        </w:rPr>
        <w:t xml:space="preserve">odst. 4.6. </w:t>
      </w:r>
      <w:r>
        <w:rPr>
          <w:bCs/>
          <w:color w:val="000000"/>
          <w:sz w:val="20"/>
        </w:rPr>
        <w:t xml:space="preserve">této Smlouvy nevrátí stanovenou část </w:t>
      </w:r>
      <w:r w:rsidR="00CB0346">
        <w:rPr>
          <w:bCs/>
          <w:color w:val="000000"/>
          <w:sz w:val="20"/>
        </w:rPr>
        <w:t>d</w:t>
      </w:r>
      <w:r>
        <w:rPr>
          <w:bCs/>
          <w:color w:val="000000"/>
          <w:sz w:val="20"/>
        </w:rPr>
        <w:t>otace,</w:t>
      </w:r>
    </w:p>
    <w:p w14:paraId="61B8116D" w14:textId="11EAA0D7" w:rsidR="003F022F" w:rsidRDefault="003F022F" w:rsidP="00F76940">
      <w:pPr>
        <w:pStyle w:val="Odstavecseseznamem"/>
        <w:adjustRightInd w:val="0"/>
        <w:ind w:left="1560" w:hanging="142"/>
        <w:jc w:val="both"/>
        <w:rPr>
          <w:bCs/>
          <w:color w:val="000000"/>
          <w:sz w:val="20"/>
        </w:rPr>
      </w:pPr>
      <w:r>
        <w:rPr>
          <w:bCs/>
          <w:color w:val="000000"/>
          <w:sz w:val="20"/>
        </w:rPr>
        <w:t>- v rozporu s článkem V</w:t>
      </w:r>
      <w:r w:rsidR="00CB0346">
        <w:rPr>
          <w:bCs/>
          <w:color w:val="000000"/>
          <w:sz w:val="20"/>
        </w:rPr>
        <w:t>.</w:t>
      </w:r>
      <w:r>
        <w:rPr>
          <w:bCs/>
          <w:color w:val="000000"/>
          <w:sz w:val="20"/>
        </w:rPr>
        <w:t xml:space="preserve"> této Smlouvy nepředloží některou ze zpráv či výkaz uznaných nákladů </w:t>
      </w:r>
      <w:r w:rsidR="00CB0346">
        <w:rPr>
          <w:bCs/>
          <w:color w:val="000000"/>
          <w:sz w:val="20"/>
        </w:rPr>
        <w:t>p</w:t>
      </w:r>
      <w:r>
        <w:rPr>
          <w:bCs/>
          <w:color w:val="000000"/>
          <w:sz w:val="20"/>
        </w:rPr>
        <w:t>rojektu,</w:t>
      </w:r>
    </w:p>
    <w:p w14:paraId="6D815BC3" w14:textId="1C5F799F" w:rsidR="003F022F" w:rsidRDefault="003F022F" w:rsidP="00F76940">
      <w:pPr>
        <w:pStyle w:val="Odstavecseseznamem"/>
        <w:adjustRightInd w:val="0"/>
        <w:ind w:left="1560" w:hanging="142"/>
        <w:jc w:val="both"/>
        <w:rPr>
          <w:bCs/>
          <w:color w:val="000000"/>
          <w:sz w:val="20"/>
        </w:rPr>
      </w:pPr>
      <w:r>
        <w:rPr>
          <w:bCs/>
          <w:color w:val="000000"/>
          <w:sz w:val="20"/>
        </w:rPr>
        <w:t xml:space="preserve">- v rozporu s článkem </w:t>
      </w:r>
      <w:r w:rsidR="00E8466C" w:rsidRPr="00E8466C">
        <w:rPr>
          <w:bCs/>
          <w:color w:val="000000"/>
          <w:sz w:val="20"/>
        </w:rPr>
        <w:t xml:space="preserve">odst. 11.4. </w:t>
      </w:r>
      <w:r>
        <w:rPr>
          <w:bCs/>
          <w:color w:val="000000"/>
          <w:sz w:val="20"/>
        </w:rPr>
        <w:t xml:space="preserve"> této Smlouvy nevrátí nevyčerpanou část </w:t>
      </w:r>
      <w:r w:rsidR="00CB0346">
        <w:rPr>
          <w:bCs/>
          <w:color w:val="000000"/>
          <w:sz w:val="20"/>
        </w:rPr>
        <w:t>d</w:t>
      </w:r>
      <w:r>
        <w:rPr>
          <w:bCs/>
          <w:color w:val="000000"/>
          <w:sz w:val="20"/>
        </w:rPr>
        <w:t>otace,</w:t>
      </w:r>
    </w:p>
    <w:p w14:paraId="16AA2787" w14:textId="15C98E00" w:rsidR="003F022F" w:rsidRDefault="003F022F" w:rsidP="00F76940">
      <w:pPr>
        <w:pStyle w:val="Odstavecseseznamem"/>
        <w:adjustRightInd w:val="0"/>
        <w:ind w:left="1560" w:hanging="144"/>
        <w:jc w:val="both"/>
        <w:rPr>
          <w:bCs/>
          <w:color w:val="000000"/>
          <w:sz w:val="20"/>
        </w:rPr>
      </w:pPr>
      <w:r>
        <w:rPr>
          <w:bCs/>
          <w:color w:val="000000"/>
          <w:sz w:val="20"/>
        </w:rPr>
        <w:t xml:space="preserve">- v rozporu s článkem </w:t>
      </w:r>
      <w:r w:rsidR="00E8466C" w:rsidRPr="00E8466C">
        <w:rPr>
          <w:bCs/>
          <w:color w:val="000000"/>
          <w:sz w:val="20"/>
        </w:rPr>
        <w:t>odst. 12.3.</w:t>
      </w:r>
      <w:r>
        <w:rPr>
          <w:bCs/>
          <w:color w:val="000000"/>
          <w:sz w:val="20"/>
        </w:rPr>
        <w:t xml:space="preserve">. této Smlouvy neinformuje </w:t>
      </w:r>
      <w:r w:rsidR="00CB0346">
        <w:rPr>
          <w:bCs/>
          <w:color w:val="000000"/>
          <w:sz w:val="20"/>
        </w:rPr>
        <w:t>hlavního p</w:t>
      </w:r>
      <w:r>
        <w:rPr>
          <w:bCs/>
          <w:color w:val="000000"/>
          <w:sz w:val="20"/>
        </w:rPr>
        <w:t>říjemce o stanovených skutečnostech,</w:t>
      </w:r>
    </w:p>
    <w:p w14:paraId="18BB17DF" w14:textId="0B3E4ECF" w:rsidR="003F022F" w:rsidRPr="00444C3D" w:rsidRDefault="003F022F" w:rsidP="00F76940">
      <w:pPr>
        <w:adjustRightInd w:val="0"/>
        <w:ind w:left="1560" w:hanging="144"/>
        <w:jc w:val="both"/>
        <w:rPr>
          <w:bCs/>
          <w:color w:val="000000"/>
          <w:lang w:val="cs-CZ"/>
        </w:rPr>
      </w:pPr>
      <w:r w:rsidRPr="00444C3D">
        <w:rPr>
          <w:bCs/>
          <w:color w:val="000000"/>
          <w:lang w:val="cs-CZ"/>
        </w:rPr>
        <w:t xml:space="preserve">- </w:t>
      </w:r>
      <w:r w:rsidRPr="00444C3D">
        <w:rPr>
          <w:rFonts w:ascii="Times New Roman" w:hAnsi="Times New Roman" w:cs="Times New Roman"/>
          <w:bCs/>
          <w:color w:val="000000"/>
          <w:lang w:val="cs-CZ"/>
        </w:rPr>
        <w:t xml:space="preserve">přes výzvu </w:t>
      </w:r>
      <w:r w:rsidR="00CB0346" w:rsidRPr="00444C3D">
        <w:rPr>
          <w:rFonts w:ascii="Times New Roman" w:hAnsi="Times New Roman" w:cs="Times New Roman"/>
          <w:bCs/>
          <w:color w:val="000000"/>
          <w:lang w:val="cs-CZ"/>
        </w:rPr>
        <w:t>hlavního p</w:t>
      </w:r>
      <w:r w:rsidRPr="00444C3D">
        <w:rPr>
          <w:rFonts w:ascii="Times New Roman" w:hAnsi="Times New Roman" w:cs="Times New Roman"/>
          <w:bCs/>
          <w:color w:val="000000"/>
          <w:lang w:val="cs-CZ"/>
        </w:rPr>
        <w:t>říjemce nesplní některou svou povinnost z této Smlouvy.</w:t>
      </w:r>
    </w:p>
    <w:p w14:paraId="5C8F97D5" w14:textId="7E549FAC" w:rsidR="003F022F" w:rsidRDefault="003F022F" w:rsidP="003F022F">
      <w:pPr>
        <w:pStyle w:val="Odstavecseseznamem"/>
        <w:numPr>
          <w:ilvl w:val="1"/>
          <w:numId w:val="50"/>
        </w:numPr>
        <w:adjustRightInd w:val="0"/>
        <w:jc w:val="both"/>
        <w:rPr>
          <w:bCs/>
          <w:color w:val="000000"/>
          <w:sz w:val="20"/>
        </w:rPr>
      </w:pPr>
      <w:r>
        <w:rPr>
          <w:bCs/>
          <w:color w:val="000000"/>
          <w:sz w:val="20"/>
        </w:rPr>
        <w:t xml:space="preserve">Odstoupení od Smlouvy nabývá účinnosti, jakmile bylo doručeno </w:t>
      </w:r>
      <w:r w:rsidR="00D77CFA">
        <w:rPr>
          <w:bCs/>
          <w:color w:val="000000"/>
          <w:sz w:val="20"/>
        </w:rPr>
        <w:t>všem</w:t>
      </w:r>
      <w:r>
        <w:rPr>
          <w:bCs/>
          <w:color w:val="000000"/>
          <w:sz w:val="20"/>
        </w:rPr>
        <w:t xml:space="preserve"> smluvní</w:t>
      </w:r>
      <w:r w:rsidR="00D77CFA">
        <w:rPr>
          <w:bCs/>
          <w:color w:val="000000"/>
          <w:sz w:val="20"/>
        </w:rPr>
        <w:t>m stranám</w:t>
      </w:r>
      <w:r>
        <w:rPr>
          <w:bCs/>
          <w:color w:val="000000"/>
          <w:sz w:val="20"/>
        </w:rPr>
        <w:t>.</w:t>
      </w:r>
    </w:p>
    <w:p w14:paraId="66E22AC5" w14:textId="7542B64D" w:rsidR="00E8466C" w:rsidRDefault="003F022F" w:rsidP="00774DAC">
      <w:pPr>
        <w:adjustRightInd w:val="0"/>
        <w:rPr>
          <w:rFonts w:ascii="Times New Roman" w:hAnsi="Times New Roman" w:cs="Times New Roman"/>
          <w:b/>
          <w:bCs/>
          <w:color w:val="000000"/>
          <w:lang w:val="cs-CZ"/>
        </w:rPr>
      </w:pPr>
      <w:r w:rsidRPr="00B40890">
        <w:rPr>
          <w:bCs/>
          <w:color w:val="000000"/>
          <w:lang w:val="cs-CZ"/>
        </w:rPr>
        <w:t xml:space="preserve">Při odstoupení od Smlouvy </w:t>
      </w:r>
      <w:r w:rsidR="00CB0346" w:rsidRPr="00B40890">
        <w:rPr>
          <w:bCs/>
          <w:color w:val="000000"/>
          <w:lang w:val="cs-CZ"/>
        </w:rPr>
        <w:t>d</w:t>
      </w:r>
      <w:r w:rsidRPr="00B40890">
        <w:rPr>
          <w:bCs/>
          <w:color w:val="000000"/>
          <w:lang w:val="cs-CZ"/>
        </w:rPr>
        <w:t xml:space="preserve">alším účastníkem projektu je </w:t>
      </w:r>
      <w:r w:rsidR="00CB0346" w:rsidRPr="00B40890">
        <w:rPr>
          <w:bCs/>
          <w:color w:val="000000"/>
          <w:lang w:val="cs-CZ"/>
        </w:rPr>
        <w:t>d</w:t>
      </w:r>
      <w:r w:rsidRPr="00B40890">
        <w:rPr>
          <w:bCs/>
          <w:color w:val="000000"/>
          <w:lang w:val="cs-CZ"/>
        </w:rPr>
        <w:t xml:space="preserve">alší účastník projektu povinen vrátit </w:t>
      </w:r>
      <w:r w:rsidR="00CB0346" w:rsidRPr="00B40890">
        <w:rPr>
          <w:bCs/>
          <w:color w:val="000000"/>
          <w:lang w:val="cs-CZ"/>
        </w:rPr>
        <w:t>hlavnímu p</w:t>
      </w:r>
      <w:r w:rsidRPr="00B40890">
        <w:rPr>
          <w:bCs/>
          <w:color w:val="000000"/>
          <w:lang w:val="cs-CZ"/>
        </w:rPr>
        <w:t>říjemci dosud nevyčerpané finanční prostředky nebo finanční prostředky vyčerpané v rozporu s touto Smlouvou.</w:t>
      </w:r>
    </w:p>
    <w:p w14:paraId="2ED77EAE" w14:textId="77777777" w:rsidR="00B739B6" w:rsidRDefault="00B739B6" w:rsidP="00774DAC">
      <w:pPr>
        <w:adjustRightInd w:val="0"/>
        <w:rPr>
          <w:rFonts w:ascii="Times New Roman" w:hAnsi="Times New Roman" w:cs="Times New Roman"/>
          <w:b/>
          <w:bCs/>
          <w:color w:val="000000"/>
          <w:lang w:val="cs-CZ"/>
        </w:rPr>
      </w:pPr>
    </w:p>
    <w:p w14:paraId="71A62529" w14:textId="5A6EC757" w:rsidR="003F022F" w:rsidRPr="00D77CFA" w:rsidRDefault="003F022F" w:rsidP="003F022F">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XVI.</w:t>
      </w:r>
    </w:p>
    <w:p w14:paraId="0DEC8145" w14:textId="77777777" w:rsidR="003F022F" w:rsidRDefault="003F022F" w:rsidP="003F022F">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Řešení sporů</w:t>
      </w:r>
    </w:p>
    <w:p w14:paraId="4527F2C8" w14:textId="77777777" w:rsidR="003F022F" w:rsidRDefault="003F022F" w:rsidP="003F022F">
      <w:pPr>
        <w:adjustRightInd w:val="0"/>
        <w:rPr>
          <w:rFonts w:ascii="Times New Roman" w:hAnsi="Times New Roman" w:cs="Times New Roman"/>
          <w:b/>
          <w:bCs/>
          <w:color w:val="000000"/>
          <w:lang w:val="cs-CZ"/>
        </w:rPr>
      </w:pPr>
    </w:p>
    <w:p w14:paraId="2899BDC5" w14:textId="013AA691" w:rsidR="003F022F" w:rsidRDefault="003F022F" w:rsidP="003F022F">
      <w:pPr>
        <w:pStyle w:val="Odstavecseseznamem"/>
        <w:numPr>
          <w:ilvl w:val="1"/>
          <w:numId w:val="51"/>
        </w:numPr>
        <w:adjustRightInd w:val="0"/>
        <w:jc w:val="both"/>
        <w:rPr>
          <w:bCs/>
          <w:color w:val="000000"/>
          <w:sz w:val="20"/>
        </w:rPr>
      </w:pPr>
      <w:r>
        <w:rPr>
          <w:bCs/>
          <w:color w:val="000000"/>
          <w:sz w:val="20"/>
        </w:rPr>
        <w:t xml:space="preserve">Veškeré spory mezi smluvními stranami vyplývající nebo související s ustanoveními této </w:t>
      </w:r>
      <w:r w:rsidR="00F76940">
        <w:rPr>
          <w:bCs/>
          <w:color w:val="000000"/>
          <w:sz w:val="20"/>
        </w:rPr>
        <w:t>S</w:t>
      </w:r>
      <w:r>
        <w:rPr>
          <w:bCs/>
          <w:color w:val="000000"/>
          <w:sz w:val="20"/>
        </w:rPr>
        <w:t xml:space="preserve">mlouvy budou řešeny vždy nejprve smírně vzájemnou dohodou. Nebude-li smírného řešení dosaženo v přiměřené době, bude mít kterákoliv ze smluvních stran právo předložit spornou záležitost k rozhodnutí místně příslušnému soudu. </w:t>
      </w:r>
    </w:p>
    <w:p w14:paraId="2D12039D" w14:textId="77777777" w:rsidR="003F022F" w:rsidRDefault="003F022F" w:rsidP="003F022F">
      <w:pPr>
        <w:adjustRightInd w:val="0"/>
        <w:jc w:val="center"/>
        <w:rPr>
          <w:rFonts w:ascii="Times New Roman" w:hAnsi="Times New Roman" w:cs="Times New Roman"/>
          <w:b/>
          <w:bCs/>
          <w:color w:val="000000"/>
          <w:lang w:val="cs-CZ"/>
        </w:rPr>
      </w:pPr>
    </w:p>
    <w:p w14:paraId="2CA5DC8E" w14:textId="7F52E591" w:rsidR="00E601D2" w:rsidRPr="001700FA" w:rsidRDefault="00E601D2" w:rsidP="00F76940">
      <w:pPr>
        <w:adjustRightInd w:val="0"/>
        <w:rPr>
          <w:rFonts w:ascii="Times New Roman" w:hAnsi="Times New Roman" w:cs="Times New Roman"/>
          <w:b/>
          <w:bCs/>
          <w:color w:val="000000"/>
          <w:lang w:val="cs-CZ"/>
        </w:rPr>
      </w:pPr>
    </w:p>
    <w:p w14:paraId="2D1D3FA0" w14:textId="2C906A76" w:rsidR="00E05079" w:rsidRPr="00D77CFA" w:rsidRDefault="007D0BD6">
      <w:pPr>
        <w:adjustRightInd w:val="0"/>
        <w:jc w:val="center"/>
        <w:rPr>
          <w:rFonts w:ascii="Times New Roman" w:hAnsi="Times New Roman" w:cs="Times New Roman"/>
          <w:b/>
          <w:bCs/>
          <w:color w:val="000000"/>
          <w:lang w:val="cs-CZ"/>
        </w:rPr>
      </w:pPr>
      <w:r w:rsidRPr="00D77CFA">
        <w:rPr>
          <w:rFonts w:ascii="Times New Roman" w:hAnsi="Times New Roman" w:cs="Times New Roman"/>
          <w:b/>
          <w:bCs/>
          <w:color w:val="000000"/>
          <w:lang w:val="cs-CZ"/>
        </w:rPr>
        <w:t>X</w:t>
      </w:r>
      <w:r w:rsidR="00CB0346" w:rsidRPr="00D77CFA">
        <w:rPr>
          <w:rFonts w:ascii="Times New Roman" w:hAnsi="Times New Roman" w:cs="Times New Roman"/>
          <w:b/>
          <w:bCs/>
          <w:color w:val="000000"/>
          <w:lang w:val="cs-CZ"/>
        </w:rPr>
        <w:t>V</w:t>
      </w:r>
      <w:r w:rsidRPr="00D77CFA">
        <w:rPr>
          <w:rFonts w:ascii="Times New Roman" w:hAnsi="Times New Roman" w:cs="Times New Roman"/>
          <w:b/>
          <w:bCs/>
          <w:color w:val="000000"/>
          <w:lang w:val="cs-CZ"/>
        </w:rPr>
        <w:t>II</w:t>
      </w:r>
      <w:r w:rsidR="00541488" w:rsidRPr="00D77CFA">
        <w:rPr>
          <w:rFonts w:ascii="Times New Roman" w:hAnsi="Times New Roman" w:cs="Times New Roman"/>
          <w:b/>
          <w:bCs/>
          <w:color w:val="000000"/>
          <w:lang w:val="cs-CZ"/>
        </w:rPr>
        <w:t>.</w:t>
      </w:r>
    </w:p>
    <w:p w14:paraId="561EA1FC" w14:textId="77777777" w:rsidR="00541488" w:rsidRPr="001700FA" w:rsidRDefault="00541488">
      <w:pPr>
        <w:adjustRightInd w:val="0"/>
        <w:jc w:val="center"/>
        <w:rPr>
          <w:rFonts w:ascii="Times New Roman" w:hAnsi="Times New Roman" w:cs="Times New Roman"/>
          <w:b/>
          <w:bCs/>
          <w:color w:val="000000"/>
          <w:lang w:val="cs-CZ"/>
        </w:rPr>
      </w:pPr>
      <w:r w:rsidRPr="001700FA">
        <w:rPr>
          <w:rFonts w:ascii="Times New Roman" w:hAnsi="Times New Roman" w:cs="Times New Roman"/>
          <w:b/>
          <w:bCs/>
          <w:color w:val="000000"/>
          <w:lang w:val="cs-CZ"/>
        </w:rPr>
        <w:t>Závěrečná ustanovení</w:t>
      </w:r>
    </w:p>
    <w:p w14:paraId="7039179C" w14:textId="77777777" w:rsidR="00541488" w:rsidRPr="001700FA" w:rsidRDefault="00541488" w:rsidP="00B30BE2">
      <w:pPr>
        <w:adjustRightInd w:val="0"/>
        <w:rPr>
          <w:rFonts w:ascii="Times New Roman" w:hAnsi="Times New Roman" w:cs="Times New Roman"/>
          <w:b/>
          <w:bCs/>
          <w:color w:val="000000"/>
          <w:lang w:val="cs-CZ"/>
        </w:rPr>
      </w:pPr>
    </w:p>
    <w:p w14:paraId="594BBE6C" w14:textId="0B03D420" w:rsidR="00CB0346" w:rsidRPr="00D06D81" w:rsidRDefault="00CB0346" w:rsidP="00CB0346">
      <w:pPr>
        <w:pStyle w:val="Odstavecseseznamem"/>
        <w:numPr>
          <w:ilvl w:val="1"/>
          <w:numId w:val="52"/>
        </w:numPr>
        <w:adjustRightInd w:val="0"/>
        <w:jc w:val="both"/>
        <w:rPr>
          <w:bCs/>
          <w:color w:val="000000"/>
          <w:sz w:val="20"/>
        </w:rPr>
      </w:pPr>
      <w:r>
        <w:rPr>
          <w:bCs/>
          <w:color w:val="000000"/>
          <w:sz w:val="20"/>
        </w:rPr>
        <w:t xml:space="preserve">Další účastník prohlašuje, že se s žádostí o projekt, schváleným návrhem projektu, podmínkami projektu, </w:t>
      </w:r>
      <w:r w:rsidR="00F76940">
        <w:rPr>
          <w:bCs/>
          <w:color w:val="000000"/>
          <w:sz w:val="20"/>
        </w:rPr>
        <w:t>S</w:t>
      </w:r>
      <w:r>
        <w:rPr>
          <w:bCs/>
          <w:color w:val="000000"/>
          <w:sz w:val="20"/>
        </w:rPr>
        <w:t xml:space="preserve">mlouvou o poskytnutí podpory na řešení a jejími přílohami, které jsou nedílnou součástí </w:t>
      </w:r>
      <w:r>
        <w:rPr>
          <w:sz w:val="20"/>
        </w:rPr>
        <w:t>Smlouvy o poskytnutí podpory</w:t>
      </w:r>
      <w:r>
        <w:rPr>
          <w:bCs/>
          <w:color w:val="000000"/>
          <w:sz w:val="20"/>
        </w:rPr>
        <w:t>, seznámil.</w:t>
      </w:r>
      <w:r w:rsidR="003C08C9">
        <w:rPr>
          <w:bCs/>
          <w:color w:val="000000"/>
          <w:sz w:val="20"/>
        </w:rPr>
        <w:t xml:space="preserve"> Další účastník prohlašuje, že se rovněž seznámil s </w:t>
      </w:r>
      <w:r w:rsidR="003C08C9" w:rsidRPr="00164211">
        <w:rPr>
          <w:sz w:val="20"/>
        </w:rPr>
        <w:t>Rozdělením odpovědnosti za jednotlivé výsledky</w:t>
      </w:r>
      <w:r w:rsidR="003C08C9">
        <w:rPr>
          <w:sz w:val="20"/>
        </w:rPr>
        <w:t>.</w:t>
      </w:r>
    </w:p>
    <w:p w14:paraId="49D50DB9" w14:textId="0C858F34" w:rsidR="00CB0346" w:rsidRDefault="00CB0346" w:rsidP="00CB0346">
      <w:pPr>
        <w:pStyle w:val="Odstavecseseznamem"/>
        <w:numPr>
          <w:ilvl w:val="1"/>
          <w:numId w:val="52"/>
        </w:numPr>
        <w:adjustRightInd w:val="0"/>
        <w:jc w:val="both"/>
        <w:rPr>
          <w:bCs/>
          <w:color w:val="000000"/>
          <w:sz w:val="20"/>
        </w:rPr>
      </w:pPr>
      <w:r>
        <w:rPr>
          <w:bCs/>
          <w:color w:val="000000"/>
          <w:sz w:val="20"/>
        </w:rPr>
        <w:t xml:space="preserve">Smluvní strany prohlašují, že veškerá práva a povinnosti daná touto </w:t>
      </w:r>
      <w:r w:rsidR="00F76940">
        <w:rPr>
          <w:bCs/>
          <w:color w:val="000000"/>
          <w:sz w:val="20"/>
        </w:rPr>
        <w:t>S</w:t>
      </w:r>
      <w:r>
        <w:rPr>
          <w:bCs/>
          <w:color w:val="000000"/>
          <w:sz w:val="20"/>
        </w:rPr>
        <w:t xml:space="preserve">mlouvou o účasti na řešení projektu, jakož i práva a povinnosti z této </w:t>
      </w:r>
      <w:r w:rsidR="00F76940">
        <w:rPr>
          <w:bCs/>
          <w:color w:val="000000"/>
          <w:sz w:val="20"/>
        </w:rPr>
        <w:t>S</w:t>
      </w:r>
      <w:r>
        <w:rPr>
          <w:bCs/>
          <w:color w:val="000000"/>
          <w:sz w:val="20"/>
        </w:rPr>
        <w:t xml:space="preserve">mlouvy vyplývající budou řešit podle </w:t>
      </w:r>
      <w:r w:rsidR="00F76940">
        <w:rPr>
          <w:bCs/>
          <w:color w:val="000000"/>
          <w:sz w:val="20"/>
        </w:rPr>
        <w:t xml:space="preserve">příslušných </w:t>
      </w:r>
      <w:r>
        <w:rPr>
          <w:bCs/>
          <w:color w:val="000000"/>
          <w:sz w:val="20"/>
        </w:rPr>
        <w:t xml:space="preserve">ustanovení </w:t>
      </w:r>
      <w:r w:rsidR="00F76940">
        <w:rPr>
          <w:bCs/>
          <w:color w:val="000000"/>
          <w:sz w:val="20"/>
        </w:rPr>
        <w:t>OZ</w:t>
      </w:r>
      <w:r>
        <w:rPr>
          <w:bCs/>
          <w:color w:val="000000"/>
          <w:sz w:val="20"/>
        </w:rPr>
        <w:t xml:space="preserve"> a ustanovení ZPVV.</w:t>
      </w:r>
    </w:p>
    <w:p w14:paraId="0D7C5FE8" w14:textId="7DCE19D3" w:rsidR="00CB0346" w:rsidRDefault="00CB0346" w:rsidP="00CB0346">
      <w:pPr>
        <w:pStyle w:val="Odstavecseseznamem"/>
        <w:numPr>
          <w:ilvl w:val="1"/>
          <w:numId w:val="52"/>
        </w:numPr>
        <w:adjustRightInd w:val="0"/>
        <w:jc w:val="both"/>
        <w:rPr>
          <w:bCs/>
          <w:color w:val="000000"/>
          <w:sz w:val="20"/>
        </w:rPr>
      </w:pPr>
      <w:r>
        <w:rPr>
          <w:bCs/>
          <w:color w:val="000000"/>
          <w:sz w:val="20"/>
        </w:rPr>
        <w:t xml:space="preserve">Tato </w:t>
      </w:r>
      <w:r w:rsidR="00F76940">
        <w:rPr>
          <w:bCs/>
          <w:color w:val="000000"/>
          <w:sz w:val="20"/>
        </w:rPr>
        <w:t>S</w:t>
      </w:r>
      <w:r>
        <w:rPr>
          <w:bCs/>
          <w:color w:val="000000"/>
          <w:sz w:val="20"/>
        </w:rPr>
        <w:t xml:space="preserve">mlouva nabývá platnosti dnem </w:t>
      </w:r>
      <w:r w:rsidR="00F76940">
        <w:rPr>
          <w:bCs/>
          <w:color w:val="000000"/>
          <w:sz w:val="20"/>
        </w:rPr>
        <w:t xml:space="preserve">jejího </w:t>
      </w:r>
      <w:r>
        <w:rPr>
          <w:bCs/>
          <w:color w:val="000000"/>
          <w:sz w:val="20"/>
        </w:rPr>
        <w:t>podpisu oprávněný</w:t>
      </w:r>
      <w:r w:rsidR="00F76940">
        <w:rPr>
          <w:bCs/>
          <w:color w:val="000000"/>
          <w:sz w:val="20"/>
        </w:rPr>
        <w:t>mi</w:t>
      </w:r>
      <w:r>
        <w:rPr>
          <w:bCs/>
          <w:color w:val="000000"/>
          <w:sz w:val="20"/>
        </w:rPr>
        <w:t xml:space="preserve"> zástupc</w:t>
      </w:r>
      <w:r w:rsidR="00F76940">
        <w:rPr>
          <w:bCs/>
          <w:color w:val="000000"/>
          <w:sz w:val="20"/>
        </w:rPr>
        <w:t>i</w:t>
      </w:r>
      <w:r>
        <w:rPr>
          <w:bCs/>
          <w:color w:val="000000"/>
          <w:sz w:val="20"/>
        </w:rPr>
        <w:t xml:space="preserve"> </w:t>
      </w:r>
      <w:r w:rsidR="00F76940">
        <w:rPr>
          <w:bCs/>
          <w:color w:val="000000"/>
          <w:sz w:val="20"/>
        </w:rPr>
        <w:t xml:space="preserve">všech </w:t>
      </w:r>
      <w:r>
        <w:rPr>
          <w:bCs/>
          <w:color w:val="000000"/>
          <w:sz w:val="20"/>
        </w:rPr>
        <w:t>smluvních stran</w:t>
      </w:r>
      <w:r w:rsidR="00D77CFA">
        <w:rPr>
          <w:bCs/>
          <w:color w:val="000000"/>
          <w:sz w:val="20"/>
        </w:rPr>
        <w:t xml:space="preserve"> a účinnosti dnem jejího uveřejnění v registru smluv v souladu se zákonem č. 340/2015 Sb., o registru smluv, ve znění pozdějších předpisů. </w:t>
      </w:r>
      <w:r>
        <w:rPr>
          <w:bCs/>
          <w:color w:val="000000"/>
          <w:sz w:val="20"/>
        </w:rPr>
        <w:t xml:space="preserve">Omezení doby účinnosti se netýká ustanovení upravujících kontrolu a řešení sporů, vrácení podpory, sankcí, poskytování informací, dodržování mlčenlivosti a ochrany duševního vlastnictví. Tato </w:t>
      </w:r>
      <w:r w:rsidR="00F76940">
        <w:rPr>
          <w:bCs/>
          <w:color w:val="000000"/>
          <w:sz w:val="20"/>
        </w:rPr>
        <w:t>S</w:t>
      </w:r>
      <w:r>
        <w:rPr>
          <w:bCs/>
          <w:color w:val="000000"/>
          <w:sz w:val="20"/>
        </w:rPr>
        <w:t xml:space="preserve">mlouva může dále zaniknout odstoupením od </w:t>
      </w:r>
      <w:r w:rsidR="00F76940">
        <w:rPr>
          <w:bCs/>
          <w:color w:val="000000"/>
          <w:sz w:val="20"/>
        </w:rPr>
        <w:t>S</w:t>
      </w:r>
      <w:r>
        <w:rPr>
          <w:bCs/>
          <w:color w:val="000000"/>
          <w:sz w:val="20"/>
        </w:rPr>
        <w:t xml:space="preserve">mlouvy nebo výpovědí dle ustanovení této </w:t>
      </w:r>
      <w:r w:rsidR="00F76940">
        <w:rPr>
          <w:bCs/>
          <w:color w:val="000000"/>
          <w:sz w:val="20"/>
        </w:rPr>
        <w:t>S</w:t>
      </w:r>
      <w:r>
        <w:rPr>
          <w:bCs/>
          <w:color w:val="000000"/>
          <w:sz w:val="20"/>
        </w:rPr>
        <w:t>mlouvy.</w:t>
      </w:r>
    </w:p>
    <w:p w14:paraId="7777F7C2" w14:textId="45EE597E" w:rsidR="00CB0346" w:rsidRDefault="00D057D4" w:rsidP="00CB0346">
      <w:pPr>
        <w:pStyle w:val="Odstavecseseznamem"/>
        <w:numPr>
          <w:ilvl w:val="1"/>
          <w:numId w:val="52"/>
        </w:numPr>
        <w:adjustRightInd w:val="0"/>
        <w:jc w:val="both"/>
        <w:rPr>
          <w:bCs/>
          <w:color w:val="000000"/>
          <w:sz w:val="20"/>
        </w:rPr>
      </w:pPr>
      <w:r>
        <w:rPr>
          <w:bCs/>
          <w:color w:val="000000"/>
          <w:sz w:val="20"/>
        </w:rPr>
        <w:t>Smluvní strany</w:t>
      </w:r>
      <w:r w:rsidR="000E610E">
        <w:rPr>
          <w:bCs/>
          <w:color w:val="000000"/>
          <w:sz w:val="20"/>
        </w:rPr>
        <w:t xml:space="preserve"> bezvýhradně souhlasí se zveřejněním plného znění smlouvy tak, aby tato smlouva mohla být předmětem poskytnuté informace ve smyslu zákona č. 106/1999 Sb., o svobodném přístupu k informacím, ve znění pozdějších předpisů. Smluvní strany rovněž souhlasí se zveřejněním plného znění smlouvy</w:t>
      </w:r>
      <w:r>
        <w:rPr>
          <w:bCs/>
          <w:color w:val="000000"/>
          <w:sz w:val="20"/>
        </w:rPr>
        <w:t xml:space="preserve"> </w:t>
      </w:r>
      <w:r w:rsidR="00CB0346">
        <w:rPr>
          <w:bCs/>
          <w:color w:val="000000"/>
          <w:sz w:val="20"/>
        </w:rPr>
        <w:t>dle zákona č. 340/2015 Sb.</w:t>
      </w:r>
      <w:r w:rsidR="00F76940">
        <w:rPr>
          <w:bCs/>
          <w:color w:val="000000"/>
          <w:sz w:val="20"/>
        </w:rPr>
        <w:t>,</w:t>
      </w:r>
      <w:r w:rsidR="00CB0346">
        <w:rPr>
          <w:bCs/>
          <w:color w:val="000000"/>
          <w:sz w:val="20"/>
        </w:rPr>
        <w:t xml:space="preserve"> o</w:t>
      </w:r>
      <w:r w:rsidR="00B31283">
        <w:rPr>
          <w:bCs/>
          <w:color w:val="000000"/>
          <w:sz w:val="20"/>
        </w:rPr>
        <w:t xml:space="preserve"> </w:t>
      </w:r>
      <w:r w:rsidR="000E610E">
        <w:rPr>
          <w:bCs/>
          <w:color w:val="000000"/>
          <w:sz w:val="20"/>
        </w:rPr>
        <w:t>zvláštních podmínkách účinnosti některých smluv, uveřejňování těchto smluv a o</w:t>
      </w:r>
      <w:r w:rsidR="00CB0346">
        <w:rPr>
          <w:bCs/>
          <w:color w:val="000000"/>
          <w:sz w:val="20"/>
        </w:rPr>
        <w:t xml:space="preserve"> registru smluv</w:t>
      </w:r>
      <w:r>
        <w:rPr>
          <w:bCs/>
          <w:color w:val="000000"/>
          <w:sz w:val="20"/>
        </w:rPr>
        <w:t>, ve znění pozdějších předpisů</w:t>
      </w:r>
      <w:r w:rsidR="00CB0346">
        <w:rPr>
          <w:bCs/>
          <w:color w:val="000000"/>
          <w:sz w:val="20"/>
        </w:rPr>
        <w:t>.</w:t>
      </w:r>
    </w:p>
    <w:p w14:paraId="5068BB52" w14:textId="1B589EE3" w:rsidR="00CB0346" w:rsidRDefault="00BB6A5E" w:rsidP="00CB0346">
      <w:pPr>
        <w:pStyle w:val="Odstavecseseznamem"/>
        <w:numPr>
          <w:ilvl w:val="1"/>
          <w:numId w:val="52"/>
        </w:numPr>
        <w:adjustRightInd w:val="0"/>
        <w:jc w:val="both"/>
        <w:rPr>
          <w:bCs/>
          <w:color w:val="000000"/>
          <w:sz w:val="20"/>
        </w:rPr>
      </w:pPr>
      <w:r>
        <w:rPr>
          <w:bCs/>
          <w:color w:val="000000"/>
          <w:sz w:val="20"/>
        </w:rPr>
        <w:t xml:space="preserve">Smluvní strany </w:t>
      </w:r>
      <w:r w:rsidR="00CB0346">
        <w:rPr>
          <w:bCs/>
          <w:color w:val="000000"/>
          <w:sz w:val="20"/>
        </w:rPr>
        <w:t xml:space="preserve">souhlasí s tím, že údaje o projektu, </w:t>
      </w:r>
      <w:r w:rsidR="003C08C9">
        <w:rPr>
          <w:bCs/>
          <w:color w:val="000000"/>
          <w:sz w:val="20"/>
        </w:rPr>
        <w:t xml:space="preserve">hlavním </w:t>
      </w:r>
      <w:r w:rsidR="00CB0346">
        <w:rPr>
          <w:bCs/>
          <w:color w:val="000000"/>
          <w:sz w:val="20"/>
        </w:rPr>
        <w:t xml:space="preserve">příjemci, dalším účastníku a řešitelích budou uloženy v Informačním systému výzkumu a vývoje. </w:t>
      </w:r>
    </w:p>
    <w:p w14:paraId="5CE71DB7" w14:textId="136866D1" w:rsidR="00CB0346" w:rsidRDefault="00BB6A5E" w:rsidP="00CB0346">
      <w:pPr>
        <w:pStyle w:val="Odstavecseseznamem"/>
        <w:numPr>
          <w:ilvl w:val="1"/>
          <w:numId w:val="52"/>
        </w:numPr>
        <w:adjustRightInd w:val="0"/>
        <w:jc w:val="both"/>
        <w:rPr>
          <w:bCs/>
          <w:color w:val="000000"/>
          <w:sz w:val="20"/>
        </w:rPr>
      </w:pPr>
      <w:r>
        <w:rPr>
          <w:bCs/>
          <w:color w:val="000000"/>
          <w:sz w:val="20"/>
        </w:rPr>
        <w:t xml:space="preserve">Smluvní strany </w:t>
      </w:r>
      <w:r w:rsidR="00CB0346">
        <w:rPr>
          <w:bCs/>
          <w:color w:val="000000"/>
          <w:sz w:val="20"/>
        </w:rPr>
        <w:t>nes</w:t>
      </w:r>
      <w:r w:rsidR="00B40890">
        <w:rPr>
          <w:bCs/>
          <w:color w:val="000000"/>
          <w:sz w:val="20"/>
        </w:rPr>
        <w:t>ou</w:t>
      </w:r>
      <w:r w:rsidR="00CB0346">
        <w:rPr>
          <w:bCs/>
          <w:color w:val="000000"/>
          <w:sz w:val="20"/>
        </w:rPr>
        <w:t xml:space="preserve"> v plném rozsahu odpovědnost za porušení závazků dle této </w:t>
      </w:r>
      <w:r w:rsidR="00F76940">
        <w:rPr>
          <w:bCs/>
          <w:color w:val="000000"/>
          <w:sz w:val="20"/>
        </w:rPr>
        <w:t>S</w:t>
      </w:r>
      <w:r w:rsidR="00CB0346">
        <w:rPr>
          <w:bCs/>
          <w:color w:val="000000"/>
          <w:sz w:val="20"/>
        </w:rPr>
        <w:t xml:space="preserve">mlouvy, ustanovení upravující smluvní pokutu nebo vlastní plnění ze smluvní pokuty nemá vliv na náhradu škody. </w:t>
      </w:r>
    </w:p>
    <w:p w14:paraId="296BE906" w14:textId="0981B4FC" w:rsidR="00CB0346" w:rsidRDefault="00CB0346" w:rsidP="00CB0346">
      <w:pPr>
        <w:pStyle w:val="Odstavecseseznamem"/>
        <w:numPr>
          <w:ilvl w:val="1"/>
          <w:numId w:val="52"/>
        </w:numPr>
        <w:adjustRightInd w:val="0"/>
        <w:jc w:val="both"/>
        <w:rPr>
          <w:bCs/>
          <w:color w:val="000000"/>
          <w:sz w:val="20"/>
        </w:rPr>
      </w:pPr>
      <w:r>
        <w:rPr>
          <w:bCs/>
          <w:color w:val="000000"/>
          <w:sz w:val="20"/>
        </w:rPr>
        <w:t xml:space="preserve">Veškeré změny nebo doplňky této </w:t>
      </w:r>
      <w:r w:rsidR="00F76940">
        <w:rPr>
          <w:bCs/>
          <w:color w:val="000000"/>
          <w:sz w:val="20"/>
        </w:rPr>
        <w:t>S</w:t>
      </w:r>
      <w:r>
        <w:rPr>
          <w:bCs/>
          <w:color w:val="000000"/>
          <w:sz w:val="20"/>
        </w:rPr>
        <w:t xml:space="preserve">mlouvy mohou být </w:t>
      </w:r>
      <w:r w:rsidR="00D057D4">
        <w:rPr>
          <w:bCs/>
          <w:color w:val="000000"/>
          <w:sz w:val="20"/>
        </w:rPr>
        <w:t>provedeny</w:t>
      </w:r>
      <w:r>
        <w:rPr>
          <w:bCs/>
          <w:color w:val="000000"/>
          <w:sz w:val="20"/>
        </w:rPr>
        <w:t xml:space="preserve"> pouze formou písemného dodatku k této smlouvě podepsaného </w:t>
      </w:r>
      <w:r w:rsidR="00F76940">
        <w:rPr>
          <w:bCs/>
          <w:color w:val="000000"/>
          <w:sz w:val="20"/>
        </w:rPr>
        <w:t xml:space="preserve">oprávněnými </w:t>
      </w:r>
      <w:r>
        <w:rPr>
          <w:bCs/>
          <w:color w:val="000000"/>
          <w:sz w:val="20"/>
        </w:rPr>
        <w:t>zástupci</w:t>
      </w:r>
      <w:r w:rsidR="00F76940">
        <w:rPr>
          <w:bCs/>
          <w:color w:val="000000"/>
          <w:sz w:val="20"/>
        </w:rPr>
        <w:t xml:space="preserve"> všech</w:t>
      </w:r>
      <w:r>
        <w:rPr>
          <w:bCs/>
          <w:color w:val="000000"/>
          <w:sz w:val="20"/>
        </w:rPr>
        <w:t xml:space="preserve"> smluvních stran. </w:t>
      </w:r>
    </w:p>
    <w:p w14:paraId="2BD7421B" w14:textId="64457B14" w:rsidR="00CB0346" w:rsidRDefault="00D057D4" w:rsidP="00CB0346">
      <w:pPr>
        <w:pStyle w:val="Odstavecseseznamem"/>
        <w:numPr>
          <w:ilvl w:val="1"/>
          <w:numId w:val="52"/>
        </w:numPr>
        <w:adjustRightInd w:val="0"/>
        <w:jc w:val="both"/>
        <w:rPr>
          <w:bCs/>
          <w:color w:val="000000"/>
          <w:sz w:val="20"/>
        </w:rPr>
      </w:pPr>
      <w:r>
        <w:rPr>
          <w:bCs/>
          <w:color w:val="000000"/>
          <w:sz w:val="20"/>
        </w:rPr>
        <w:t>Nedílnou s</w:t>
      </w:r>
      <w:r w:rsidR="00CB0346">
        <w:rPr>
          <w:bCs/>
          <w:color w:val="000000"/>
          <w:sz w:val="20"/>
        </w:rPr>
        <w:t xml:space="preserve">oučástí této </w:t>
      </w:r>
      <w:r w:rsidR="00F76940">
        <w:rPr>
          <w:bCs/>
          <w:color w:val="000000"/>
          <w:sz w:val="20"/>
        </w:rPr>
        <w:t>S</w:t>
      </w:r>
      <w:r w:rsidR="00CB0346">
        <w:rPr>
          <w:bCs/>
          <w:color w:val="000000"/>
          <w:sz w:val="20"/>
        </w:rPr>
        <w:t>mlouvy se stávají:</w:t>
      </w:r>
    </w:p>
    <w:p w14:paraId="7C0FBEC0" w14:textId="7941A08E" w:rsidR="00CB0346" w:rsidRDefault="00CB0346" w:rsidP="00CB0346">
      <w:pPr>
        <w:pStyle w:val="Odstavecseseznamem"/>
        <w:adjustRightInd w:val="0"/>
        <w:ind w:left="737"/>
        <w:jc w:val="both"/>
        <w:rPr>
          <w:bCs/>
          <w:color w:val="000000"/>
          <w:sz w:val="20"/>
        </w:rPr>
      </w:pPr>
      <w:r w:rsidRPr="005A0C9E">
        <w:rPr>
          <w:bCs/>
          <w:color w:val="000000"/>
          <w:sz w:val="20"/>
        </w:rPr>
        <w:t>Příloha č. 1 – Smlouva o poskytnutí podpory na řešení</w:t>
      </w:r>
      <w:r w:rsidR="00B00042" w:rsidRPr="005A0C9E">
        <w:rPr>
          <w:bCs/>
          <w:color w:val="000000"/>
          <w:sz w:val="20"/>
        </w:rPr>
        <w:t xml:space="preserve"> projektu</w:t>
      </w:r>
      <w:r w:rsidR="00FB7B33" w:rsidRPr="005A0C9E">
        <w:rPr>
          <w:bCs/>
          <w:color w:val="000000"/>
          <w:sz w:val="20"/>
        </w:rPr>
        <w:t xml:space="preserve"> </w:t>
      </w:r>
      <w:r w:rsidR="00E51176" w:rsidRPr="00774DAC">
        <w:rPr>
          <w:bCs/>
          <w:color w:val="000000"/>
          <w:sz w:val="20"/>
        </w:rPr>
        <w:t>QK21010130</w:t>
      </w:r>
    </w:p>
    <w:p w14:paraId="5B5D2DDB" w14:textId="70D2DC66" w:rsidR="006F3319" w:rsidRPr="00774DAC" w:rsidRDefault="006F3319" w:rsidP="00FB7B33">
      <w:pPr>
        <w:pStyle w:val="Odstavecseseznamem"/>
        <w:adjustRightInd w:val="0"/>
        <w:ind w:left="737"/>
        <w:jc w:val="both"/>
        <w:rPr>
          <w:bCs/>
          <w:color w:val="000000"/>
          <w:sz w:val="20"/>
        </w:rPr>
      </w:pPr>
      <w:r>
        <w:rPr>
          <w:bCs/>
          <w:color w:val="000000"/>
          <w:sz w:val="20"/>
        </w:rPr>
        <w:t xml:space="preserve">Příloha č. 2 – Všeobecné podmínky </w:t>
      </w:r>
      <w:r w:rsidR="00FB7B33" w:rsidRPr="00FB7B33">
        <w:rPr>
          <w:bCs/>
          <w:color w:val="000000"/>
          <w:sz w:val="20"/>
        </w:rPr>
        <w:t>pro realizaci projektů v</w:t>
      </w:r>
      <w:r w:rsidR="00FB7B33">
        <w:rPr>
          <w:bCs/>
          <w:color w:val="000000"/>
          <w:sz w:val="20"/>
        </w:rPr>
        <w:t> </w:t>
      </w:r>
      <w:r w:rsidR="00FB7B33" w:rsidRPr="00FB7B33">
        <w:rPr>
          <w:bCs/>
          <w:color w:val="000000"/>
          <w:sz w:val="20"/>
        </w:rPr>
        <w:t>rámci</w:t>
      </w:r>
      <w:r w:rsidR="00FB7B33">
        <w:rPr>
          <w:bCs/>
          <w:color w:val="000000"/>
          <w:sz w:val="20"/>
        </w:rPr>
        <w:t xml:space="preserve"> </w:t>
      </w:r>
      <w:r w:rsidR="00FB7B33" w:rsidRPr="00774DAC">
        <w:rPr>
          <w:bCs/>
          <w:color w:val="000000"/>
          <w:sz w:val="20"/>
        </w:rPr>
        <w:t>Programu aplikovaného výzkumu Ministerstva zemědělství</w:t>
      </w:r>
      <w:r w:rsidR="00FB7B33">
        <w:rPr>
          <w:bCs/>
          <w:color w:val="000000"/>
          <w:sz w:val="20"/>
        </w:rPr>
        <w:t xml:space="preserve"> </w:t>
      </w:r>
      <w:r w:rsidR="00FB7B33" w:rsidRPr="00FB7B33">
        <w:rPr>
          <w:bCs/>
          <w:color w:val="000000"/>
          <w:sz w:val="20"/>
        </w:rPr>
        <w:t>na období 2017-2025</w:t>
      </w:r>
      <w:r w:rsidR="00FB7B33">
        <w:rPr>
          <w:bCs/>
          <w:color w:val="000000"/>
          <w:sz w:val="20"/>
        </w:rPr>
        <w:t xml:space="preserve">, </w:t>
      </w:r>
      <w:r w:rsidR="00FB7B33" w:rsidRPr="00FB7B33">
        <w:rPr>
          <w:bCs/>
          <w:color w:val="000000"/>
          <w:sz w:val="20"/>
        </w:rPr>
        <w:t>ZEMĚ</w:t>
      </w:r>
    </w:p>
    <w:p w14:paraId="50BE2ADF" w14:textId="02EA0403" w:rsidR="00B739B6" w:rsidRPr="00774DAC" w:rsidRDefault="00B739B6" w:rsidP="006F3319">
      <w:pPr>
        <w:pStyle w:val="Odstavecseseznamem"/>
        <w:adjustRightInd w:val="0"/>
        <w:ind w:left="737"/>
        <w:jc w:val="both"/>
        <w:rPr>
          <w:bCs/>
          <w:color w:val="000000"/>
          <w:sz w:val="20"/>
        </w:rPr>
      </w:pPr>
      <w:r>
        <w:rPr>
          <w:bCs/>
          <w:color w:val="000000"/>
          <w:sz w:val="20"/>
        </w:rPr>
        <w:t>Příloha č. 3 - Z</w:t>
      </w:r>
      <w:r w:rsidRPr="00B739B6">
        <w:rPr>
          <w:bCs/>
          <w:color w:val="000000"/>
          <w:sz w:val="20"/>
        </w:rPr>
        <w:t>ávazné parametry řešení projektu</w:t>
      </w:r>
      <w:r w:rsidR="00FB7B33">
        <w:rPr>
          <w:bCs/>
          <w:color w:val="000000"/>
          <w:sz w:val="20"/>
        </w:rPr>
        <w:t xml:space="preserve"> </w:t>
      </w:r>
      <w:r w:rsidR="00FB7B33" w:rsidRPr="00774DAC">
        <w:rPr>
          <w:bCs/>
          <w:color w:val="000000"/>
          <w:sz w:val="20"/>
        </w:rPr>
        <w:t>QK21010130</w:t>
      </w:r>
    </w:p>
    <w:p w14:paraId="76831E48" w14:textId="120A8D26" w:rsidR="00CB0346" w:rsidRDefault="00CB0346" w:rsidP="00CB0346">
      <w:pPr>
        <w:pStyle w:val="Odstavecseseznamem"/>
        <w:numPr>
          <w:ilvl w:val="1"/>
          <w:numId w:val="52"/>
        </w:numPr>
        <w:adjustRightInd w:val="0"/>
        <w:jc w:val="both"/>
        <w:rPr>
          <w:bCs/>
          <w:color w:val="000000"/>
          <w:sz w:val="20"/>
        </w:rPr>
      </w:pPr>
      <w:r>
        <w:rPr>
          <w:bCs/>
          <w:color w:val="000000"/>
          <w:sz w:val="20"/>
        </w:rPr>
        <w:t>Tato smlouva je vyhotovena v</w:t>
      </w:r>
      <w:r w:rsidR="00E51176">
        <w:rPr>
          <w:bCs/>
          <w:color w:val="000000"/>
          <w:sz w:val="20"/>
        </w:rPr>
        <w:t xml:space="preserve"> šesti </w:t>
      </w:r>
      <w:r>
        <w:rPr>
          <w:bCs/>
          <w:color w:val="000000"/>
          <w:sz w:val="20"/>
        </w:rPr>
        <w:t xml:space="preserve">stejnopisech, z nichž každý má platnost originálu. Jedno vyhotovení </w:t>
      </w:r>
      <w:r w:rsidR="000E610E">
        <w:rPr>
          <w:bCs/>
          <w:color w:val="000000"/>
          <w:sz w:val="20"/>
        </w:rPr>
        <w:t>obdrží</w:t>
      </w:r>
      <w:r w:rsidR="00D057D4">
        <w:rPr>
          <w:bCs/>
          <w:color w:val="000000"/>
          <w:sz w:val="20"/>
        </w:rPr>
        <w:t xml:space="preserve"> hlavní příjemce</w:t>
      </w:r>
      <w:r>
        <w:rPr>
          <w:bCs/>
          <w:color w:val="000000"/>
          <w:sz w:val="20"/>
        </w:rPr>
        <w:t xml:space="preserve"> a</w:t>
      </w:r>
      <w:r w:rsidR="000E610E">
        <w:rPr>
          <w:bCs/>
          <w:color w:val="000000"/>
          <w:sz w:val="20"/>
        </w:rPr>
        <w:t xml:space="preserve"> </w:t>
      </w:r>
      <w:r w:rsidR="00E51176">
        <w:rPr>
          <w:bCs/>
          <w:color w:val="000000"/>
          <w:sz w:val="20"/>
        </w:rPr>
        <w:t xml:space="preserve">jedno vyhotovení obdrží každý z </w:t>
      </w:r>
      <w:r w:rsidR="000E610E">
        <w:rPr>
          <w:bCs/>
          <w:color w:val="000000"/>
          <w:sz w:val="20"/>
        </w:rPr>
        <w:t>další</w:t>
      </w:r>
      <w:r w:rsidR="00E51176">
        <w:rPr>
          <w:bCs/>
          <w:color w:val="000000"/>
          <w:sz w:val="20"/>
        </w:rPr>
        <w:t>ch</w:t>
      </w:r>
      <w:r w:rsidR="000E610E">
        <w:rPr>
          <w:bCs/>
          <w:color w:val="000000"/>
          <w:sz w:val="20"/>
        </w:rPr>
        <w:t xml:space="preserve"> účastní</w:t>
      </w:r>
      <w:r w:rsidR="00E51176">
        <w:rPr>
          <w:bCs/>
          <w:color w:val="000000"/>
          <w:sz w:val="20"/>
        </w:rPr>
        <w:t>ků projektu</w:t>
      </w:r>
      <w:r w:rsidR="00882996">
        <w:rPr>
          <w:bCs/>
          <w:color w:val="000000"/>
          <w:sz w:val="20"/>
        </w:rPr>
        <w:t>.</w:t>
      </w:r>
    </w:p>
    <w:p w14:paraId="1F2DA0B4" w14:textId="77777777" w:rsidR="00CB0346" w:rsidRDefault="00CB0346" w:rsidP="00CB0346">
      <w:pPr>
        <w:pStyle w:val="Odstavecseseznamem"/>
        <w:numPr>
          <w:ilvl w:val="1"/>
          <w:numId w:val="52"/>
        </w:numPr>
        <w:adjustRightInd w:val="0"/>
        <w:jc w:val="both"/>
        <w:rPr>
          <w:bCs/>
          <w:color w:val="000000"/>
          <w:sz w:val="20"/>
        </w:rPr>
      </w:pPr>
      <w:r>
        <w:rPr>
          <w:bCs/>
          <w:color w:val="000000"/>
          <w:sz w:val="20"/>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67BE098A" w14:textId="77777777" w:rsidR="00294DBB" w:rsidRDefault="00294DBB" w:rsidP="00164211">
      <w:pPr>
        <w:pStyle w:val="Odstavecseseznamem"/>
        <w:adjustRightInd w:val="0"/>
        <w:ind w:left="737"/>
        <w:jc w:val="both"/>
        <w:rPr>
          <w:bCs/>
          <w:color w:val="000000"/>
          <w:sz w:val="20"/>
        </w:rPr>
      </w:pPr>
    </w:p>
    <w:p w14:paraId="75F8A7E6" w14:textId="77777777" w:rsidR="00DB0DBB" w:rsidRDefault="00DB0DBB" w:rsidP="00164211">
      <w:pPr>
        <w:pStyle w:val="Odstavecseseznamem"/>
        <w:adjustRightInd w:val="0"/>
        <w:ind w:left="737"/>
        <w:jc w:val="both"/>
        <w:rPr>
          <w:bCs/>
          <w:color w:val="000000"/>
          <w:sz w:val="20"/>
        </w:rPr>
      </w:pPr>
    </w:p>
    <w:p w14:paraId="55EEBB96" w14:textId="77777777" w:rsidR="00DB0DBB" w:rsidRDefault="00DB0DBB" w:rsidP="00164211">
      <w:pPr>
        <w:pStyle w:val="Odstavecseseznamem"/>
        <w:adjustRightInd w:val="0"/>
        <w:ind w:left="737"/>
        <w:jc w:val="both"/>
        <w:rPr>
          <w:bCs/>
          <w:color w:val="000000"/>
          <w:sz w:val="20"/>
        </w:rPr>
      </w:pPr>
    </w:p>
    <w:p w14:paraId="429F5983" w14:textId="77777777" w:rsidR="00DB0DBB" w:rsidRDefault="00DB0DBB" w:rsidP="00164211">
      <w:pPr>
        <w:pStyle w:val="Odstavecseseznamem"/>
        <w:adjustRightInd w:val="0"/>
        <w:ind w:left="737"/>
        <w:jc w:val="both"/>
        <w:rPr>
          <w:bCs/>
          <w:color w:val="000000"/>
          <w:sz w:val="20"/>
        </w:rPr>
      </w:pPr>
    </w:p>
    <w:p w14:paraId="3C029A3C" w14:textId="77777777" w:rsidR="005F1B07" w:rsidRDefault="005F1B07" w:rsidP="00164211">
      <w:pPr>
        <w:pStyle w:val="Odstavecseseznamem"/>
        <w:adjustRightInd w:val="0"/>
        <w:ind w:left="737"/>
        <w:jc w:val="both"/>
        <w:rPr>
          <w:bCs/>
          <w:color w:val="000000"/>
          <w:sz w:val="20"/>
        </w:rPr>
      </w:pPr>
    </w:p>
    <w:p w14:paraId="4AE3BC00" w14:textId="77777777" w:rsidR="005F1B07" w:rsidRDefault="005F1B07" w:rsidP="00164211">
      <w:pPr>
        <w:pStyle w:val="Odstavecseseznamem"/>
        <w:adjustRightInd w:val="0"/>
        <w:ind w:left="737"/>
        <w:jc w:val="both"/>
        <w:rPr>
          <w:bCs/>
          <w:color w:val="000000"/>
          <w:sz w:val="20"/>
        </w:rPr>
      </w:pPr>
    </w:p>
    <w:p w14:paraId="47547BA0" w14:textId="77777777" w:rsidR="005B3899" w:rsidRDefault="005B3899" w:rsidP="005B3899">
      <w:pPr>
        <w:rPr>
          <w:rFonts w:ascii="Times New Roman" w:hAnsi="Times New Roman" w:cs="Times New Roman"/>
          <w:lang w:val="cs-CZ"/>
        </w:rPr>
      </w:pPr>
      <w:r w:rsidRPr="00D057D4">
        <w:rPr>
          <w:rFonts w:ascii="Times New Roman" w:hAnsi="Times New Roman" w:cs="Times New Roman"/>
          <w:lang w:val="cs-CZ"/>
        </w:rPr>
        <w:t>V Praze dne</w:t>
      </w:r>
    </w:p>
    <w:p w14:paraId="754E04B4" w14:textId="77777777" w:rsidR="00113540" w:rsidRPr="00D057D4" w:rsidRDefault="00113540" w:rsidP="005B3899">
      <w:pPr>
        <w:rPr>
          <w:rFonts w:ascii="Times New Roman" w:hAnsi="Times New Roman" w:cs="Times New Roman"/>
          <w:lang w:val="cs-CZ"/>
        </w:rPr>
      </w:pPr>
    </w:p>
    <w:p w14:paraId="0F1796E6"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w:t>
      </w:r>
    </w:p>
    <w:p w14:paraId="1704AD01" w14:textId="37E9F3EC" w:rsidR="005B3899" w:rsidRPr="00D057D4" w:rsidRDefault="00EB19C1" w:rsidP="005B3899">
      <w:pPr>
        <w:spacing w:after="60"/>
        <w:jc w:val="right"/>
        <w:rPr>
          <w:rFonts w:ascii="Times New Roman" w:hAnsi="Times New Roman" w:cs="Times New Roman"/>
          <w:lang w:val="cs-CZ"/>
        </w:rPr>
      </w:pPr>
      <w:r>
        <w:rPr>
          <w:rFonts w:ascii="Times New Roman" w:hAnsi="Times New Roman" w:cs="Times New Roman"/>
          <w:lang w:val="cs-CZ"/>
        </w:rPr>
        <w:t>prof</w:t>
      </w:r>
      <w:r w:rsidR="005B3899">
        <w:rPr>
          <w:rFonts w:ascii="Times New Roman" w:hAnsi="Times New Roman" w:cs="Times New Roman"/>
          <w:lang w:val="cs-CZ"/>
        </w:rPr>
        <w:t>. Ing. Radim Vácha, Ph.D., ředitel</w:t>
      </w:r>
    </w:p>
    <w:p w14:paraId="296DC2BA" w14:textId="77777777" w:rsidR="005B3899" w:rsidRPr="00D057D4" w:rsidRDefault="005B3899" w:rsidP="005B3899">
      <w:pPr>
        <w:spacing w:after="60"/>
        <w:jc w:val="right"/>
        <w:rPr>
          <w:rFonts w:ascii="Times New Roman" w:hAnsi="Times New Roman" w:cs="Times New Roman"/>
          <w:lang w:val="cs-CZ"/>
        </w:rPr>
      </w:pPr>
      <w:r>
        <w:rPr>
          <w:rFonts w:ascii="Times New Roman" w:hAnsi="Times New Roman"/>
          <w:bCs/>
          <w:lang w:val="cs-CZ"/>
        </w:rPr>
        <w:t>Výzkumný ústav meliorací a ochrany půdy, v. v. i.</w:t>
      </w:r>
    </w:p>
    <w:p w14:paraId="72D4185C" w14:textId="77777777" w:rsidR="005B3899" w:rsidRPr="00D057D4" w:rsidRDefault="005B3899" w:rsidP="005B3899">
      <w:pPr>
        <w:spacing w:after="60"/>
        <w:jc w:val="right"/>
        <w:rPr>
          <w:rFonts w:ascii="Times New Roman" w:hAnsi="Times New Roman" w:cs="Times New Roman"/>
          <w:lang w:val="cs-CZ"/>
        </w:rPr>
      </w:pPr>
      <w:r w:rsidRPr="00D057D4">
        <w:rPr>
          <w:rFonts w:ascii="Times New Roman" w:hAnsi="Times New Roman" w:cs="Times New Roman"/>
          <w:lang w:val="cs-CZ"/>
        </w:rPr>
        <w:t>Razítko a podpis Hlavního příjemce</w:t>
      </w:r>
    </w:p>
    <w:p w14:paraId="4F583C1A" w14:textId="77777777" w:rsidR="005B3899" w:rsidRDefault="005B3899" w:rsidP="004E2AFF">
      <w:pPr>
        <w:pStyle w:val="Odstavecseseznamem"/>
        <w:adjustRightInd w:val="0"/>
        <w:ind w:left="737"/>
        <w:jc w:val="right"/>
        <w:rPr>
          <w:sz w:val="20"/>
        </w:rPr>
      </w:pPr>
    </w:p>
    <w:p w14:paraId="5F4E1352" w14:textId="77777777" w:rsidR="00DB0DBB" w:rsidRPr="00B3421B" w:rsidRDefault="00DB0DBB" w:rsidP="004E2AFF">
      <w:pPr>
        <w:pStyle w:val="Odstavecseseznamem"/>
        <w:adjustRightInd w:val="0"/>
        <w:ind w:left="737"/>
        <w:jc w:val="right"/>
        <w:rPr>
          <w:sz w:val="20"/>
        </w:rPr>
      </w:pPr>
    </w:p>
    <w:p w14:paraId="0706A032" w14:textId="77777777" w:rsidR="005B3899" w:rsidRPr="00B3421B" w:rsidRDefault="005B3899" w:rsidP="004E2AFF">
      <w:pPr>
        <w:pStyle w:val="Odstavecseseznamem"/>
        <w:adjustRightInd w:val="0"/>
        <w:ind w:left="737"/>
        <w:jc w:val="right"/>
        <w:rPr>
          <w:sz w:val="20"/>
        </w:rPr>
      </w:pPr>
    </w:p>
    <w:p w14:paraId="1A2EEF40" w14:textId="77777777" w:rsidR="00D252BC" w:rsidRPr="006B3B30" w:rsidRDefault="00D252BC" w:rsidP="00D252BC">
      <w:pPr>
        <w:rPr>
          <w:rFonts w:ascii="Times New Roman" w:hAnsi="Times New Roman" w:cs="Times New Roman"/>
          <w:lang w:val="cs-CZ"/>
        </w:rPr>
      </w:pPr>
      <w:r w:rsidRPr="006B3B30">
        <w:rPr>
          <w:rFonts w:ascii="Times New Roman" w:hAnsi="Times New Roman" w:cs="Times New Roman"/>
          <w:lang w:val="cs-CZ"/>
        </w:rPr>
        <w:t>V …………………… dne</w:t>
      </w:r>
    </w:p>
    <w:p w14:paraId="3C927F61" w14:textId="77777777" w:rsidR="00074095" w:rsidRPr="00D252BC" w:rsidRDefault="00074095" w:rsidP="00074095">
      <w:pPr>
        <w:spacing w:after="60"/>
        <w:jc w:val="right"/>
        <w:rPr>
          <w:rFonts w:ascii="Times New Roman" w:hAnsi="Times New Roman" w:cs="Times New Roman"/>
          <w:lang w:val="cs-CZ"/>
        </w:rPr>
      </w:pPr>
      <w:r w:rsidRPr="00D252BC">
        <w:rPr>
          <w:rFonts w:ascii="Times New Roman" w:hAnsi="Times New Roman" w:cs="Times New Roman"/>
          <w:lang w:val="cs-CZ"/>
        </w:rPr>
        <w:t>………………………………………….</w:t>
      </w:r>
    </w:p>
    <w:p w14:paraId="5B2D7EA8" w14:textId="253F8817" w:rsidR="00074095" w:rsidRPr="00B3421B" w:rsidRDefault="00EB19C1" w:rsidP="00074095">
      <w:pPr>
        <w:jc w:val="right"/>
        <w:rPr>
          <w:rFonts w:ascii="Times New Roman" w:hAnsi="Times New Roman" w:cs="Times New Roman"/>
          <w:lang w:val="cs-CZ"/>
        </w:rPr>
      </w:pPr>
      <w:r w:rsidRPr="00B3421B">
        <w:rPr>
          <w:rFonts w:ascii="Times New Roman" w:hAnsi="Times New Roman" w:cs="Times New Roman"/>
          <w:lang w:val="cs-CZ"/>
        </w:rPr>
        <w:t>Ing. František Brožík, pověřený řízením instituce</w:t>
      </w:r>
    </w:p>
    <w:p w14:paraId="4C0F81DA" w14:textId="77777777" w:rsidR="00EB19C1" w:rsidRPr="00B3421B" w:rsidRDefault="00EB19C1" w:rsidP="00B3421B">
      <w:pPr>
        <w:pStyle w:val="Zkladntext"/>
        <w:jc w:val="right"/>
        <w:rPr>
          <w:rFonts w:ascii="Times New Roman" w:hAnsi="Times New Roman"/>
          <w:sz w:val="20"/>
          <w:szCs w:val="20"/>
          <w:lang w:val="cs-CZ"/>
        </w:rPr>
      </w:pPr>
      <w:r w:rsidRPr="00B3421B">
        <w:rPr>
          <w:rFonts w:ascii="Times New Roman" w:hAnsi="Times New Roman"/>
          <w:sz w:val="20"/>
          <w:szCs w:val="20"/>
          <w:lang w:val="cs-CZ"/>
        </w:rPr>
        <w:t>Výzkumný ústav rostlinné výroby, v.v.i.</w:t>
      </w:r>
    </w:p>
    <w:p w14:paraId="5040A367" w14:textId="77777777" w:rsidR="00074095" w:rsidRPr="00D252BC" w:rsidRDefault="00074095" w:rsidP="00074095">
      <w:pPr>
        <w:spacing w:after="60"/>
        <w:jc w:val="right"/>
        <w:rPr>
          <w:rFonts w:ascii="Times New Roman" w:hAnsi="Times New Roman" w:cs="Times New Roman"/>
          <w:lang w:val="cs-CZ"/>
        </w:rPr>
      </w:pPr>
      <w:r w:rsidRPr="005F1B07">
        <w:rPr>
          <w:rFonts w:ascii="Times New Roman" w:hAnsi="Times New Roman" w:cs="Times New Roman"/>
          <w:lang w:val="cs-CZ"/>
        </w:rPr>
        <w:t>Razítko</w:t>
      </w:r>
      <w:r w:rsidRPr="00D252BC">
        <w:rPr>
          <w:rFonts w:ascii="Times New Roman" w:hAnsi="Times New Roman" w:cs="Times New Roman"/>
          <w:lang w:val="cs-CZ"/>
        </w:rPr>
        <w:t xml:space="preserve"> a podpis Dalšího účastníka 1</w:t>
      </w:r>
    </w:p>
    <w:p w14:paraId="52180398" w14:textId="77777777" w:rsidR="004E2AFF" w:rsidRDefault="004E2AFF" w:rsidP="004E2AFF">
      <w:pPr>
        <w:pStyle w:val="Odstavecseseznamem"/>
        <w:adjustRightInd w:val="0"/>
        <w:ind w:left="737"/>
        <w:jc w:val="right"/>
        <w:rPr>
          <w:sz w:val="20"/>
        </w:rPr>
      </w:pPr>
    </w:p>
    <w:p w14:paraId="514818DD" w14:textId="77777777" w:rsidR="00DB0DBB" w:rsidRPr="00B3421B" w:rsidRDefault="00DB0DBB" w:rsidP="004E2AFF">
      <w:pPr>
        <w:pStyle w:val="Odstavecseseznamem"/>
        <w:adjustRightInd w:val="0"/>
        <w:ind w:left="737"/>
        <w:jc w:val="right"/>
        <w:rPr>
          <w:sz w:val="20"/>
        </w:rPr>
      </w:pPr>
    </w:p>
    <w:p w14:paraId="163D0B45" w14:textId="77777777" w:rsidR="005B3899" w:rsidRPr="00B3421B" w:rsidRDefault="005B3899" w:rsidP="004E2AFF">
      <w:pPr>
        <w:pStyle w:val="Odstavecseseznamem"/>
        <w:adjustRightInd w:val="0"/>
        <w:ind w:left="737"/>
        <w:jc w:val="right"/>
        <w:rPr>
          <w:sz w:val="20"/>
        </w:rPr>
      </w:pPr>
    </w:p>
    <w:p w14:paraId="3825D9F0" w14:textId="77777777" w:rsidR="00D252BC" w:rsidRPr="006B3B30" w:rsidRDefault="00D252BC" w:rsidP="00D252BC">
      <w:pPr>
        <w:rPr>
          <w:rFonts w:ascii="Times New Roman" w:hAnsi="Times New Roman" w:cs="Times New Roman"/>
          <w:lang w:val="cs-CZ"/>
        </w:rPr>
      </w:pPr>
      <w:r w:rsidRPr="006B3B30">
        <w:rPr>
          <w:rFonts w:ascii="Times New Roman" w:hAnsi="Times New Roman" w:cs="Times New Roman"/>
          <w:lang w:val="cs-CZ"/>
        </w:rPr>
        <w:t>V …………………… dne</w:t>
      </w:r>
    </w:p>
    <w:p w14:paraId="0BABC02B"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22D3FF6D" w14:textId="77777777" w:rsidR="00EB19C1" w:rsidRPr="00D252BC" w:rsidRDefault="00EB19C1" w:rsidP="00EB19C1">
      <w:pPr>
        <w:spacing w:after="60"/>
        <w:jc w:val="right"/>
        <w:rPr>
          <w:rFonts w:ascii="Times New Roman" w:hAnsi="Times New Roman" w:cs="Times New Roman"/>
          <w:lang w:val="cs-CZ"/>
        </w:rPr>
      </w:pPr>
      <w:r w:rsidRPr="00D252BC">
        <w:rPr>
          <w:rFonts w:ascii="Times New Roman" w:hAnsi="Times New Roman" w:cs="Times New Roman"/>
          <w:lang w:val="cs-CZ"/>
        </w:rPr>
        <w:t>prof. Ing. Petr Sklenička, CSc., rektor</w:t>
      </w:r>
    </w:p>
    <w:p w14:paraId="39FAC746" w14:textId="77777777" w:rsidR="00EB19C1" w:rsidRPr="00D252BC" w:rsidRDefault="00EB19C1" w:rsidP="00EB19C1">
      <w:pPr>
        <w:spacing w:after="60"/>
        <w:jc w:val="right"/>
        <w:rPr>
          <w:rFonts w:ascii="Times New Roman" w:hAnsi="Times New Roman" w:cs="Times New Roman"/>
          <w:lang w:val="cs-CZ"/>
        </w:rPr>
      </w:pPr>
      <w:r w:rsidRPr="00B3421B">
        <w:rPr>
          <w:rFonts w:ascii="Times New Roman" w:hAnsi="Times New Roman" w:cs="Times New Roman"/>
          <w:lang w:val="cs-CZ"/>
        </w:rPr>
        <w:t>Česká zemědělská univerzita v Praze</w:t>
      </w:r>
    </w:p>
    <w:p w14:paraId="28FA615C" w14:textId="4F32022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 xml:space="preserve">Razítko a podpis Dalšího účastníka </w:t>
      </w:r>
      <w:r w:rsidR="004E2AFF" w:rsidRPr="00D252BC">
        <w:rPr>
          <w:rFonts w:ascii="Times New Roman" w:hAnsi="Times New Roman" w:cs="Times New Roman"/>
          <w:lang w:val="cs-CZ"/>
        </w:rPr>
        <w:t>2</w:t>
      </w:r>
    </w:p>
    <w:p w14:paraId="2875DCAB" w14:textId="77777777" w:rsidR="005B3899" w:rsidRDefault="005B3899" w:rsidP="005B3899">
      <w:pPr>
        <w:pStyle w:val="Odstavecseseznamem"/>
        <w:adjustRightInd w:val="0"/>
        <w:ind w:left="737"/>
        <w:jc w:val="right"/>
        <w:rPr>
          <w:sz w:val="20"/>
        </w:rPr>
      </w:pPr>
    </w:p>
    <w:p w14:paraId="7639BF44" w14:textId="77777777" w:rsidR="00DB0DBB" w:rsidRPr="00B3421B" w:rsidRDefault="00DB0DBB" w:rsidP="005B3899">
      <w:pPr>
        <w:pStyle w:val="Odstavecseseznamem"/>
        <w:adjustRightInd w:val="0"/>
        <w:ind w:left="737"/>
        <w:jc w:val="right"/>
        <w:rPr>
          <w:sz w:val="20"/>
        </w:rPr>
      </w:pPr>
    </w:p>
    <w:p w14:paraId="14BC3DBB" w14:textId="77777777" w:rsidR="005B3899" w:rsidRPr="00D252BC" w:rsidRDefault="005B3899" w:rsidP="005B3899">
      <w:pPr>
        <w:jc w:val="right"/>
        <w:rPr>
          <w:rFonts w:ascii="Times New Roman" w:hAnsi="Times New Roman" w:cs="Times New Roman"/>
          <w:lang w:val="cs-CZ"/>
        </w:rPr>
      </w:pPr>
    </w:p>
    <w:p w14:paraId="43FF3000" w14:textId="77777777" w:rsidR="00EB19C1" w:rsidRPr="00D252BC" w:rsidRDefault="00EB19C1" w:rsidP="00EB19C1">
      <w:pPr>
        <w:rPr>
          <w:rFonts w:ascii="Times New Roman" w:hAnsi="Times New Roman" w:cs="Times New Roman"/>
          <w:lang w:val="cs-CZ"/>
        </w:rPr>
      </w:pPr>
      <w:r w:rsidRPr="00D252BC">
        <w:rPr>
          <w:rFonts w:ascii="Times New Roman" w:hAnsi="Times New Roman" w:cs="Times New Roman"/>
          <w:lang w:val="cs-CZ"/>
        </w:rPr>
        <w:t xml:space="preserve">V </w:t>
      </w:r>
      <w:r w:rsidRPr="00C50BF3">
        <w:rPr>
          <w:rFonts w:ascii="Times New Roman" w:hAnsi="Times New Roman" w:cs="Times New Roman"/>
          <w:lang w:val="cs-CZ"/>
        </w:rPr>
        <w:t>……………………</w:t>
      </w:r>
      <w:r w:rsidRPr="00D252BC">
        <w:rPr>
          <w:rFonts w:ascii="Times New Roman" w:hAnsi="Times New Roman" w:cs="Times New Roman"/>
          <w:lang w:val="cs-CZ"/>
        </w:rPr>
        <w:t xml:space="preserve"> dne</w:t>
      </w:r>
    </w:p>
    <w:p w14:paraId="58454044"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2085AE3A" w14:textId="77777777" w:rsidR="00EB19C1" w:rsidRPr="00B3421B" w:rsidRDefault="00EB19C1" w:rsidP="00B3421B">
      <w:pPr>
        <w:pStyle w:val="Zkladntext"/>
        <w:jc w:val="right"/>
        <w:rPr>
          <w:rFonts w:ascii="Times New Roman" w:hAnsi="Times New Roman"/>
          <w:lang w:val="cs-CZ"/>
        </w:rPr>
      </w:pPr>
      <w:r>
        <w:rPr>
          <w:rFonts w:ascii="Times New Roman" w:hAnsi="Times New Roman"/>
          <w:sz w:val="20"/>
          <w:szCs w:val="20"/>
          <w:lang w:val="cs-CZ"/>
        </w:rPr>
        <w:t>JUDr. Ing. Ladislav Bednář, jednatel</w:t>
      </w:r>
      <w:r w:rsidRPr="00B3421B" w:rsidDel="00EB19C1">
        <w:rPr>
          <w:rFonts w:ascii="Times New Roman" w:hAnsi="Times New Roman"/>
          <w:sz w:val="20"/>
          <w:szCs w:val="20"/>
          <w:lang w:val="cs-CZ"/>
        </w:rPr>
        <w:t xml:space="preserve"> </w:t>
      </w:r>
    </w:p>
    <w:p w14:paraId="0C032F07" w14:textId="58973E91" w:rsidR="005B3899" w:rsidRPr="005F1B07" w:rsidRDefault="00EB19C1" w:rsidP="00B3421B">
      <w:pPr>
        <w:pStyle w:val="Zkladntext"/>
        <w:jc w:val="right"/>
        <w:rPr>
          <w:rFonts w:ascii="Times New Roman" w:hAnsi="Times New Roman"/>
          <w:lang w:val="cs-CZ"/>
        </w:rPr>
      </w:pPr>
      <w:r w:rsidRPr="00B3421B">
        <w:rPr>
          <w:rFonts w:ascii="Times New Roman" w:hAnsi="Times New Roman"/>
          <w:sz w:val="20"/>
          <w:szCs w:val="20"/>
          <w:lang w:val="cs-CZ"/>
        </w:rPr>
        <w:t>BEDNAR FMT s.r.o.</w:t>
      </w:r>
    </w:p>
    <w:p w14:paraId="712FC6E1" w14:textId="4D944AD3"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 xml:space="preserve">Razítko a podpis Dalšího účastníka </w:t>
      </w:r>
      <w:r w:rsidR="004E2AFF" w:rsidRPr="00D252BC">
        <w:rPr>
          <w:rFonts w:ascii="Times New Roman" w:hAnsi="Times New Roman" w:cs="Times New Roman"/>
          <w:lang w:val="cs-CZ"/>
        </w:rPr>
        <w:t>3</w:t>
      </w:r>
    </w:p>
    <w:p w14:paraId="50ED8D70" w14:textId="77777777" w:rsidR="005B3899" w:rsidRDefault="005B3899" w:rsidP="005B3899">
      <w:pPr>
        <w:spacing w:after="60"/>
        <w:jc w:val="right"/>
        <w:rPr>
          <w:rFonts w:ascii="Times New Roman" w:hAnsi="Times New Roman" w:cs="Times New Roman"/>
          <w:lang w:val="cs-CZ"/>
        </w:rPr>
      </w:pPr>
    </w:p>
    <w:p w14:paraId="206B9B40" w14:textId="77777777" w:rsidR="00DB0DBB" w:rsidRPr="00D252BC" w:rsidRDefault="00DB0DBB" w:rsidP="005B3899">
      <w:pPr>
        <w:spacing w:after="60"/>
        <w:jc w:val="right"/>
        <w:rPr>
          <w:rFonts w:ascii="Times New Roman" w:hAnsi="Times New Roman" w:cs="Times New Roman"/>
          <w:lang w:val="cs-CZ"/>
        </w:rPr>
      </w:pPr>
    </w:p>
    <w:p w14:paraId="22D8E409" w14:textId="77777777" w:rsidR="005B3899" w:rsidRPr="00D252BC" w:rsidRDefault="005B3899" w:rsidP="005B3899">
      <w:pPr>
        <w:spacing w:after="60"/>
        <w:jc w:val="right"/>
        <w:rPr>
          <w:rFonts w:ascii="Times New Roman" w:hAnsi="Times New Roman" w:cs="Times New Roman"/>
          <w:lang w:val="cs-CZ"/>
        </w:rPr>
      </w:pPr>
    </w:p>
    <w:p w14:paraId="75B10169" w14:textId="77777777" w:rsidR="005B3899" w:rsidRPr="00D252BC" w:rsidRDefault="005B3899" w:rsidP="005B3899">
      <w:pPr>
        <w:rPr>
          <w:rFonts w:ascii="Times New Roman" w:hAnsi="Times New Roman" w:cs="Times New Roman"/>
          <w:lang w:val="cs-CZ"/>
        </w:rPr>
      </w:pPr>
      <w:r w:rsidRPr="00D252BC">
        <w:rPr>
          <w:rFonts w:ascii="Times New Roman" w:hAnsi="Times New Roman" w:cs="Times New Roman"/>
          <w:lang w:val="cs-CZ"/>
        </w:rPr>
        <w:t xml:space="preserve">V </w:t>
      </w:r>
      <w:r w:rsidRPr="00C50BF3">
        <w:rPr>
          <w:rFonts w:ascii="Times New Roman" w:hAnsi="Times New Roman" w:cs="Times New Roman"/>
          <w:lang w:val="cs-CZ"/>
        </w:rPr>
        <w:t>……………………</w:t>
      </w:r>
      <w:r w:rsidRPr="00D252BC">
        <w:rPr>
          <w:rFonts w:ascii="Times New Roman" w:hAnsi="Times New Roman" w:cs="Times New Roman"/>
          <w:lang w:val="cs-CZ"/>
        </w:rPr>
        <w:t xml:space="preserve"> dne</w:t>
      </w:r>
    </w:p>
    <w:p w14:paraId="229018AD"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28962803" w14:textId="267CAD9D" w:rsidR="00164111" w:rsidRPr="00B3421B" w:rsidRDefault="00266746" w:rsidP="00B3421B">
      <w:pPr>
        <w:pStyle w:val="Zkladntext"/>
        <w:jc w:val="right"/>
        <w:rPr>
          <w:rFonts w:ascii="Times New Roman" w:hAnsi="Times New Roman"/>
          <w:sz w:val="20"/>
          <w:szCs w:val="20"/>
          <w:lang w:val="cs-CZ"/>
        </w:rPr>
      </w:pPr>
      <w:r>
        <w:rPr>
          <w:rFonts w:ascii="Times New Roman" w:hAnsi="Times New Roman"/>
          <w:sz w:val="20"/>
          <w:szCs w:val="20"/>
          <w:lang w:val="cs-CZ"/>
        </w:rPr>
        <w:t xml:space="preserve">Ing. </w:t>
      </w:r>
      <w:r w:rsidR="00164111">
        <w:rPr>
          <w:rFonts w:ascii="Times New Roman" w:hAnsi="Times New Roman"/>
          <w:sz w:val="20"/>
          <w:szCs w:val="20"/>
          <w:lang w:val="cs-CZ"/>
        </w:rPr>
        <w:t>Pavel Milata</w:t>
      </w:r>
      <w:r>
        <w:rPr>
          <w:rFonts w:ascii="Times New Roman" w:hAnsi="Times New Roman"/>
          <w:sz w:val="20"/>
          <w:szCs w:val="20"/>
          <w:lang w:val="cs-CZ"/>
        </w:rPr>
        <w:t xml:space="preserve">, </w:t>
      </w:r>
      <w:r w:rsidRPr="00266746">
        <w:rPr>
          <w:rFonts w:ascii="Times New Roman" w:hAnsi="Times New Roman"/>
          <w:sz w:val="20"/>
          <w:szCs w:val="20"/>
          <w:lang w:val="cs-CZ"/>
        </w:rPr>
        <w:t>předseda představenstva, ředitel</w:t>
      </w:r>
    </w:p>
    <w:p w14:paraId="68BFEB02" w14:textId="77777777" w:rsidR="00164111" w:rsidRPr="00B3421B" w:rsidRDefault="00164111" w:rsidP="00B3421B">
      <w:pPr>
        <w:pStyle w:val="Zkladntext"/>
        <w:jc w:val="right"/>
        <w:rPr>
          <w:rFonts w:ascii="Times New Roman" w:hAnsi="Times New Roman"/>
          <w:sz w:val="20"/>
          <w:szCs w:val="20"/>
          <w:lang w:val="cs-CZ"/>
        </w:rPr>
      </w:pPr>
      <w:r w:rsidRPr="00B3421B">
        <w:rPr>
          <w:rFonts w:ascii="Times New Roman" w:hAnsi="Times New Roman"/>
          <w:sz w:val="20"/>
          <w:szCs w:val="20"/>
          <w:lang w:val="cs-CZ"/>
        </w:rPr>
        <w:t>Leading Farmers CZ, a.s.</w:t>
      </w:r>
    </w:p>
    <w:p w14:paraId="6604444B" w14:textId="2C081DE4" w:rsidR="005B3899" w:rsidRPr="00D252BC" w:rsidRDefault="005B3899" w:rsidP="00B3421B">
      <w:pPr>
        <w:jc w:val="right"/>
        <w:rPr>
          <w:rFonts w:ascii="Times New Roman" w:hAnsi="Times New Roman" w:cs="Times New Roman"/>
          <w:lang w:val="cs-CZ"/>
        </w:rPr>
      </w:pPr>
      <w:r w:rsidRPr="00D252BC">
        <w:rPr>
          <w:rFonts w:ascii="Times New Roman" w:hAnsi="Times New Roman" w:cs="Times New Roman"/>
          <w:lang w:val="cs-CZ"/>
        </w:rPr>
        <w:t xml:space="preserve">Razítko a podpis Dalšího účastníka </w:t>
      </w:r>
      <w:r w:rsidR="004E2AFF" w:rsidRPr="00D252BC">
        <w:rPr>
          <w:rFonts w:ascii="Times New Roman" w:hAnsi="Times New Roman" w:cs="Times New Roman"/>
          <w:lang w:val="cs-CZ"/>
        </w:rPr>
        <w:t>4</w:t>
      </w:r>
    </w:p>
    <w:p w14:paraId="4CBCDD71" w14:textId="77777777" w:rsidR="005B3899" w:rsidRDefault="005B3899" w:rsidP="005B3899">
      <w:pPr>
        <w:spacing w:after="60"/>
        <w:jc w:val="right"/>
        <w:rPr>
          <w:rFonts w:ascii="Times New Roman" w:hAnsi="Times New Roman" w:cs="Times New Roman"/>
          <w:lang w:val="cs-CZ"/>
        </w:rPr>
      </w:pPr>
    </w:p>
    <w:p w14:paraId="5B2FB05A" w14:textId="77777777" w:rsidR="00DB0DBB" w:rsidRPr="00D252BC" w:rsidRDefault="00DB0DBB" w:rsidP="005B3899">
      <w:pPr>
        <w:spacing w:after="60"/>
        <w:jc w:val="right"/>
        <w:rPr>
          <w:rFonts w:ascii="Times New Roman" w:hAnsi="Times New Roman" w:cs="Times New Roman"/>
          <w:lang w:val="cs-CZ"/>
        </w:rPr>
      </w:pPr>
    </w:p>
    <w:p w14:paraId="52D50D20" w14:textId="77777777" w:rsidR="005B3899" w:rsidRPr="00D252BC" w:rsidRDefault="005B3899" w:rsidP="005B3899">
      <w:pPr>
        <w:spacing w:after="60"/>
        <w:jc w:val="right"/>
        <w:rPr>
          <w:rFonts w:ascii="Times New Roman" w:hAnsi="Times New Roman" w:cs="Times New Roman"/>
          <w:lang w:val="cs-CZ"/>
        </w:rPr>
      </w:pPr>
    </w:p>
    <w:p w14:paraId="7598C320" w14:textId="77777777" w:rsidR="00D252BC" w:rsidRPr="006B3B30" w:rsidRDefault="00D252BC" w:rsidP="00D252BC">
      <w:pPr>
        <w:rPr>
          <w:rFonts w:ascii="Times New Roman" w:hAnsi="Times New Roman" w:cs="Times New Roman"/>
          <w:lang w:val="cs-CZ"/>
        </w:rPr>
      </w:pPr>
      <w:r w:rsidRPr="006B3B30">
        <w:rPr>
          <w:rFonts w:ascii="Times New Roman" w:hAnsi="Times New Roman" w:cs="Times New Roman"/>
          <w:lang w:val="cs-CZ"/>
        </w:rPr>
        <w:t>V …………………… dne</w:t>
      </w:r>
    </w:p>
    <w:p w14:paraId="375BEBB1" w14:textId="77777777" w:rsidR="005B3899" w:rsidRPr="00D252BC" w:rsidRDefault="005B3899" w:rsidP="005B3899">
      <w:pPr>
        <w:spacing w:after="60"/>
        <w:jc w:val="right"/>
        <w:rPr>
          <w:rFonts w:ascii="Times New Roman" w:hAnsi="Times New Roman" w:cs="Times New Roman"/>
          <w:lang w:val="cs-CZ"/>
        </w:rPr>
      </w:pPr>
      <w:r w:rsidRPr="00D252BC">
        <w:rPr>
          <w:rFonts w:ascii="Times New Roman" w:hAnsi="Times New Roman" w:cs="Times New Roman"/>
          <w:lang w:val="cs-CZ"/>
        </w:rPr>
        <w:t>………………………………………….</w:t>
      </w:r>
    </w:p>
    <w:p w14:paraId="5B10F60E" w14:textId="45DA3465" w:rsidR="00164111" w:rsidRPr="00B3421B" w:rsidRDefault="00164111" w:rsidP="00B3421B">
      <w:pPr>
        <w:pStyle w:val="Zkladntext"/>
        <w:jc w:val="right"/>
        <w:rPr>
          <w:rFonts w:ascii="Times New Roman" w:hAnsi="Times New Roman"/>
          <w:lang w:val="cs-CZ"/>
        </w:rPr>
      </w:pPr>
      <w:r w:rsidRPr="00B3421B">
        <w:rPr>
          <w:rFonts w:ascii="Times New Roman" w:hAnsi="Times New Roman"/>
          <w:sz w:val="20"/>
          <w:szCs w:val="20"/>
          <w:lang w:val="cs-CZ"/>
        </w:rPr>
        <w:t>Veronik</w:t>
      </w:r>
      <w:r w:rsidR="00266746">
        <w:rPr>
          <w:rFonts w:ascii="Times New Roman" w:hAnsi="Times New Roman"/>
          <w:sz w:val="20"/>
          <w:szCs w:val="20"/>
          <w:lang w:val="cs-CZ"/>
        </w:rPr>
        <w:t>a</w:t>
      </w:r>
      <w:r w:rsidRPr="00B3421B">
        <w:rPr>
          <w:rFonts w:ascii="Times New Roman" w:hAnsi="Times New Roman"/>
          <w:sz w:val="20"/>
          <w:szCs w:val="20"/>
          <w:lang w:val="cs-CZ"/>
        </w:rPr>
        <w:t xml:space="preserve"> Jackov</w:t>
      </w:r>
      <w:r w:rsidR="00266746">
        <w:rPr>
          <w:rFonts w:ascii="Times New Roman" w:hAnsi="Times New Roman"/>
          <w:sz w:val="20"/>
          <w:szCs w:val="20"/>
          <w:lang w:val="cs-CZ"/>
        </w:rPr>
        <w:t>á</w:t>
      </w:r>
      <w:r w:rsidRPr="00B3421B">
        <w:rPr>
          <w:rFonts w:ascii="Times New Roman" w:hAnsi="Times New Roman"/>
          <w:sz w:val="20"/>
          <w:szCs w:val="20"/>
          <w:lang w:val="cs-CZ"/>
        </w:rPr>
        <w:t>, jednatelk</w:t>
      </w:r>
      <w:r w:rsidR="00266746">
        <w:rPr>
          <w:rFonts w:ascii="Times New Roman" w:hAnsi="Times New Roman"/>
          <w:sz w:val="20"/>
          <w:szCs w:val="20"/>
          <w:lang w:val="cs-CZ"/>
        </w:rPr>
        <w:t>a</w:t>
      </w:r>
    </w:p>
    <w:p w14:paraId="7D7CDAE1" w14:textId="74189362" w:rsidR="00164111" w:rsidRPr="00B3421B" w:rsidRDefault="00164111" w:rsidP="00B3421B">
      <w:pPr>
        <w:pStyle w:val="Zkladntext"/>
        <w:jc w:val="right"/>
        <w:rPr>
          <w:rFonts w:ascii="Times New Roman" w:hAnsi="Times New Roman"/>
          <w:lang w:val="cs-CZ"/>
        </w:rPr>
      </w:pPr>
      <w:r w:rsidRPr="00B3421B">
        <w:rPr>
          <w:rFonts w:ascii="Times New Roman" w:hAnsi="Times New Roman"/>
          <w:sz w:val="20"/>
          <w:szCs w:val="20"/>
          <w:lang w:val="cs-CZ"/>
        </w:rPr>
        <w:t>Agrio s.r.o.</w:t>
      </w:r>
      <w:r w:rsidRPr="00B3421B" w:rsidDel="00164111">
        <w:rPr>
          <w:rFonts w:ascii="Times New Roman" w:hAnsi="Times New Roman"/>
          <w:sz w:val="20"/>
          <w:szCs w:val="20"/>
          <w:lang w:val="cs-CZ"/>
        </w:rPr>
        <w:t xml:space="preserve"> </w:t>
      </w:r>
    </w:p>
    <w:p w14:paraId="18BE40F7" w14:textId="248739BD" w:rsidR="005B3899" w:rsidRPr="00D252BC" w:rsidRDefault="005B3899" w:rsidP="00B3421B">
      <w:pPr>
        <w:pStyle w:val="Zkladntext"/>
        <w:jc w:val="right"/>
        <w:rPr>
          <w:rFonts w:ascii="Times New Roman" w:hAnsi="Times New Roman"/>
          <w:lang w:val="cs-CZ"/>
        </w:rPr>
      </w:pPr>
      <w:r w:rsidRPr="00880F08">
        <w:rPr>
          <w:rFonts w:ascii="Times New Roman" w:hAnsi="Times New Roman"/>
          <w:sz w:val="20"/>
          <w:szCs w:val="20"/>
          <w:lang w:val="cs-CZ"/>
        </w:rPr>
        <w:t>Razítko a podpis Dalšího</w:t>
      </w:r>
      <w:r w:rsidRPr="00D252BC">
        <w:rPr>
          <w:rFonts w:ascii="Times New Roman" w:hAnsi="Times New Roman"/>
          <w:lang w:val="cs-CZ"/>
        </w:rPr>
        <w:t xml:space="preserve"> </w:t>
      </w:r>
      <w:r w:rsidRPr="00774DAC">
        <w:rPr>
          <w:rFonts w:ascii="Times New Roman" w:hAnsi="Times New Roman"/>
          <w:sz w:val="20"/>
          <w:szCs w:val="20"/>
          <w:lang w:val="cs-CZ"/>
        </w:rPr>
        <w:t xml:space="preserve">účastníka </w:t>
      </w:r>
      <w:r w:rsidR="004E2AFF" w:rsidRPr="00774DAC">
        <w:rPr>
          <w:rFonts w:ascii="Times New Roman" w:hAnsi="Times New Roman"/>
          <w:sz w:val="20"/>
          <w:szCs w:val="20"/>
          <w:lang w:val="cs-CZ"/>
        </w:rPr>
        <w:t>5</w:t>
      </w:r>
    </w:p>
    <w:p w14:paraId="55CF1361" w14:textId="77777777" w:rsidR="005B3899" w:rsidRPr="00D252BC" w:rsidRDefault="005B3899" w:rsidP="004E2AFF">
      <w:pPr>
        <w:autoSpaceDE/>
        <w:spacing w:after="200" w:line="276" w:lineRule="auto"/>
        <w:jc w:val="right"/>
        <w:rPr>
          <w:rFonts w:ascii="Times New Roman" w:hAnsi="Times New Roman" w:cs="Times New Roman"/>
          <w:lang w:val="cs-CZ"/>
        </w:rPr>
      </w:pPr>
    </w:p>
    <w:p w14:paraId="69D3E195" w14:textId="0E99E33A" w:rsidR="00294DBB" w:rsidRPr="00D057D4" w:rsidRDefault="00294DBB" w:rsidP="004E2AFF">
      <w:pPr>
        <w:spacing w:after="60"/>
        <w:jc w:val="right"/>
        <w:rPr>
          <w:rFonts w:ascii="Times New Roman" w:hAnsi="Times New Roman" w:cs="Times New Roman"/>
          <w:lang w:val="cs-CZ"/>
        </w:rPr>
      </w:pPr>
    </w:p>
    <w:sectPr w:rsidR="00294DBB" w:rsidRPr="00D057D4" w:rsidSect="00BD1E7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CAE4E" w14:textId="77777777" w:rsidR="00213A02" w:rsidRDefault="00213A02" w:rsidP="003C7493">
      <w:r>
        <w:separator/>
      </w:r>
    </w:p>
  </w:endnote>
  <w:endnote w:type="continuationSeparator" w:id="0">
    <w:p w14:paraId="4AF69267" w14:textId="77777777" w:rsidR="00213A02" w:rsidRDefault="00213A02" w:rsidP="003C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4002E" w14:textId="77777777" w:rsidR="006B400D" w:rsidRDefault="006B400D">
    <w:pPr>
      <w:pStyle w:val="Zpat"/>
      <w:jc w:val="center"/>
    </w:pPr>
  </w:p>
  <w:p w14:paraId="35D7D81A" w14:textId="77777777" w:rsidR="006B400D" w:rsidRDefault="006B40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D0652" w14:textId="77777777" w:rsidR="00213A02" w:rsidRDefault="00213A02" w:rsidP="003C7493">
      <w:r>
        <w:separator/>
      </w:r>
    </w:p>
  </w:footnote>
  <w:footnote w:type="continuationSeparator" w:id="0">
    <w:p w14:paraId="40596659" w14:textId="77777777" w:rsidR="00213A02" w:rsidRDefault="00213A02" w:rsidP="003C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A936E" w14:textId="7C7FE45C" w:rsidR="00E237BF" w:rsidRPr="00E237BF" w:rsidRDefault="00E237BF" w:rsidP="00E237BF">
    <w:pPr>
      <w:pStyle w:val="Zhlav"/>
      <w:jc w:val="right"/>
    </w:pPr>
    <w:r>
      <w:t>PO1442/2020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F0"/>
    <w:multiLevelType w:val="hybridMultilevel"/>
    <w:tmpl w:val="483C88A6"/>
    <w:lvl w:ilvl="0" w:tplc="7DA45D7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C10864"/>
    <w:multiLevelType w:val="multilevel"/>
    <w:tmpl w:val="74823614"/>
    <w:lvl w:ilvl="0">
      <w:start w:val="11"/>
      <w:numFmt w:val="decimal"/>
      <w:lvlText w:val="%1"/>
      <w:lvlJc w:val="left"/>
      <w:pPr>
        <w:ind w:left="360" w:hanging="360"/>
      </w:pPr>
    </w:lvl>
    <w:lvl w:ilvl="1">
      <w:start w:val="1"/>
      <w:numFmt w:val="decimal"/>
      <w:lvlText w:val="15.%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23E32D5"/>
    <w:multiLevelType w:val="multilevel"/>
    <w:tmpl w:val="5C721744"/>
    <w:lvl w:ilvl="0">
      <w:start w:val="11"/>
      <w:numFmt w:val="decimal"/>
      <w:lvlText w:val="%1"/>
      <w:lvlJc w:val="left"/>
      <w:pPr>
        <w:ind w:left="360" w:hanging="360"/>
      </w:pPr>
    </w:lvl>
    <w:lvl w:ilvl="1">
      <w:start w:val="1"/>
      <w:numFmt w:val="decimal"/>
      <w:lvlText w:val="17.%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48A5810"/>
    <w:multiLevelType w:val="hybridMultilevel"/>
    <w:tmpl w:val="A740D228"/>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8C2CE3"/>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122865"/>
    <w:multiLevelType w:val="hybridMultilevel"/>
    <w:tmpl w:val="D4B24D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0AC97A7C"/>
    <w:multiLevelType w:val="hybridMultilevel"/>
    <w:tmpl w:val="52366512"/>
    <w:lvl w:ilvl="0" w:tplc="C3A076E0">
      <w:start w:val="1"/>
      <w:numFmt w:val="decimal"/>
      <w:lvlText w:val="3.%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nsid w:val="102639E3"/>
    <w:multiLevelType w:val="multilevel"/>
    <w:tmpl w:val="00A8AE5A"/>
    <w:lvl w:ilvl="0">
      <w:start w:val="11"/>
      <w:numFmt w:val="decimal"/>
      <w:lvlText w:val="%1"/>
      <w:lvlJc w:val="left"/>
      <w:pPr>
        <w:ind w:left="360" w:hanging="360"/>
      </w:pPr>
    </w:lvl>
    <w:lvl w:ilvl="1">
      <w:start w:val="1"/>
      <w:numFmt w:val="decimal"/>
      <w:lvlText w:val="12.%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8056D1"/>
    <w:multiLevelType w:val="multilevel"/>
    <w:tmpl w:val="A2AE83B2"/>
    <w:lvl w:ilvl="0">
      <w:start w:val="11"/>
      <w:numFmt w:val="decimal"/>
      <w:lvlText w:val="%1"/>
      <w:lvlJc w:val="left"/>
      <w:pPr>
        <w:ind w:left="360" w:hanging="360"/>
      </w:pPr>
    </w:lvl>
    <w:lvl w:ilvl="1">
      <w:start w:val="1"/>
      <w:numFmt w:val="decimal"/>
      <w:lvlText w:val="13.%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5074109"/>
    <w:multiLevelType w:val="hybridMultilevel"/>
    <w:tmpl w:val="72D6DE48"/>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8238A6"/>
    <w:multiLevelType w:val="hybridMultilevel"/>
    <w:tmpl w:val="A13C000C"/>
    <w:lvl w:ilvl="0" w:tplc="E1FE5E5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6BB1449"/>
    <w:multiLevelType w:val="hybridMultilevel"/>
    <w:tmpl w:val="C3F05B0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nsid w:val="2AB630AB"/>
    <w:multiLevelType w:val="multilevel"/>
    <w:tmpl w:val="A928D01A"/>
    <w:lvl w:ilvl="0">
      <w:start w:val="1"/>
      <w:numFmt w:val="decimal"/>
      <w:lvlText w:val="10.%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37C07857"/>
    <w:multiLevelType w:val="hybridMultilevel"/>
    <w:tmpl w:val="E2AA413C"/>
    <w:lvl w:ilvl="0" w:tplc="BBBA6926">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817525"/>
    <w:multiLevelType w:val="hybridMultilevel"/>
    <w:tmpl w:val="B2108F80"/>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F722CA"/>
    <w:multiLevelType w:val="multilevel"/>
    <w:tmpl w:val="A3822554"/>
    <w:lvl w:ilvl="0">
      <w:start w:val="1"/>
      <w:numFmt w:val="decimal"/>
      <w:lvlText w:val="8.%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3CBC4850"/>
    <w:multiLevelType w:val="hybridMultilevel"/>
    <w:tmpl w:val="D4C88D74"/>
    <w:lvl w:ilvl="0" w:tplc="007E4FC6">
      <w:start w:val="3"/>
      <w:numFmt w:val="bullet"/>
      <w:lvlText w:val="-"/>
      <w:lvlJc w:val="left"/>
      <w:pPr>
        <w:ind w:left="1800" w:hanging="360"/>
      </w:pPr>
      <w:rPr>
        <w:rFonts w:ascii="Tms Rmn" w:eastAsia="Times New Roman" w:hAnsi="Tms Rmn" w:cs="Tms Rm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nsid w:val="3D691857"/>
    <w:multiLevelType w:val="multilevel"/>
    <w:tmpl w:val="E8A6AE14"/>
    <w:lvl w:ilvl="0">
      <w:start w:val="7"/>
      <w:numFmt w:val="decimal"/>
      <w:lvlText w:val="%1."/>
      <w:lvlJc w:val="left"/>
      <w:pPr>
        <w:ind w:left="360" w:hanging="360"/>
      </w:pPr>
    </w:lvl>
    <w:lvl w:ilvl="1">
      <w:start w:val="1"/>
      <w:numFmt w:val="decimal"/>
      <w:lvlText w:val="8.%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FFA0E93"/>
    <w:multiLevelType w:val="hybridMultilevel"/>
    <w:tmpl w:val="B7829D82"/>
    <w:lvl w:ilvl="0" w:tplc="70D4E18C">
      <w:start w:val="1"/>
      <w:numFmt w:val="decimal"/>
      <w:lvlText w:val="9.%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C951F5"/>
    <w:multiLevelType w:val="multilevel"/>
    <w:tmpl w:val="EF3C7788"/>
    <w:lvl w:ilvl="0">
      <w:start w:val="11"/>
      <w:numFmt w:val="decimal"/>
      <w:lvlText w:val="%1"/>
      <w:lvlJc w:val="left"/>
      <w:pPr>
        <w:ind w:left="360" w:hanging="360"/>
      </w:pPr>
    </w:lvl>
    <w:lvl w:ilvl="1">
      <w:start w:val="1"/>
      <w:numFmt w:val="decimal"/>
      <w:lvlText w:val="11.%2."/>
      <w:lvlJc w:val="left"/>
      <w:pPr>
        <w:ind w:left="737" w:hanging="737"/>
      </w:pPr>
      <w:rPr>
        <w:rFonts w:ascii="Times New Roman" w:hAnsi="Times New Roman" w:cs="Times New Roman" w:hint="default"/>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43096C2E"/>
    <w:multiLevelType w:val="hybridMultilevel"/>
    <w:tmpl w:val="D640E448"/>
    <w:lvl w:ilvl="0" w:tplc="10F2907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DA28B0"/>
    <w:multiLevelType w:val="hybridMultilevel"/>
    <w:tmpl w:val="61D6DF66"/>
    <w:lvl w:ilvl="0" w:tplc="86B07908">
      <w:start w:val="1"/>
      <w:numFmt w:val="decimal"/>
      <w:lvlText w:val="4.%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CDE17A4"/>
    <w:multiLevelType w:val="multilevel"/>
    <w:tmpl w:val="DC4E53E4"/>
    <w:lvl w:ilvl="0">
      <w:start w:val="11"/>
      <w:numFmt w:val="decimal"/>
      <w:lvlText w:val="%1"/>
      <w:lvlJc w:val="left"/>
      <w:pPr>
        <w:ind w:left="360" w:hanging="360"/>
      </w:pPr>
    </w:lvl>
    <w:lvl w:ilvl="1">
      <w:start w:val="1"/>
      <w:numFmt w:val="decimal"/>
      <w:lvlText w:val="14.%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51821FE7"/>
    <w:multiLevelType w:val="hybridMultilevel"/>
    <w:tmpl w:val="9CEED3FA"/>
    <w:lvl w:ilvl="0" w:tplc="86B07908">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416754"/>
    <w:multiLevelType w:val="hybridMultilevel"/>
    <w:tmpl w:val="9DFAF580"/>
    <w:lvl w:ilvl="0" w:tplc="586C8332">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A303E9"/>
    <w:multiLevelType w:val="hybridMultilevel"/>
    <w:tmpl w:val="F7B44AB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357E32"/>
    <w:multiLevelType w:val="multilevel"/>
    <w:tmpl w:val="EFBA74D2"/>
    <w:lvl w:ilvl="0">
      <w:start w:val="1"/>
      <w:numFmt w:val="decimal"/>
      <w:lvlText w:val="%1."/>
      <w:lvlJc w:val="left"/>
      <w:pPr>
        <w:ind w:left="720" w:hanging="360"/>
      </w:pPr>
      <w:rPr>
        <w:rFonts w:hint="default"/>
        <w:b w:val="0"/>
      </w:rPr>
    </w:lvl>
    <w:lvl w:ilvl="1">
      <w:start w:val="6"/>
      <w:numFmt w:val="decimal"/>
      <w:isLgl/>
      <w:lvlText w:val="%1.%2."/>
      <w:lvlJc w:val="left"/>
      <w:pPr>
        <w:ind w:left="720" w:hanging="360"/>
      </w:pPr>
      <w:rPr>
        <w:rFonts w:ascii="Tms Rmn" w:hAnsi="Tms Rmn" w:hint="default"/>
        <w:dstrike w:val="0"/>
      </w:rPr>
    </w:lvl>
    <w:lvl w:ilvl="2">
      <w:start w:val="1"/>
      <w:numFmt w:val="decimal"/>
      <w:isLgl/>
      <w:lvlText w:val="%1.%2.%3."/>
      <w:lvlJc w:val="left"/>
      <w:pPr>
        <w:ind w:left="1080" w:hanging="720"/>
      </w:pPr>
      <w:rPr>
        <w:rFonts w:ascii="Tms Rmn" w:hAnsi="Tms Rmn" w:hint="default"/>
      </w:rPr>
    </w:lvl>
    <w:lvl w:ilvl="3">
      <w:start w:val="1"/>
      <w:numFmt w:val="decimal"/>
      <w:isLgl/>
      <w:lvlText w:val="%1.%2.%3.%4."/>
      <w:lvlJc w:val="left"/>
      <w:pPr>
        <w:ind w:left="1080" w:hanging="720"/>
      </w:pPr>
      <w:rPr>
        <w:rFonts w:ascii="Tms Rmn" w:hAnsi="Tms Rmn" w:hint="default"/>
      </w:rPr>
    </w:lvl>
    <w:lvl w:ilvl="4">
      <w:start w:val="1"/>
      <w:numFmt w:val="decimal"/>
      <w:isLgl/>
      <w:lvlText w:val="%1.%2.%3.%4.%5."/>
      <w:lvlJc w:val="left"/>
      <w:pPr>
        <w:ind w:left="1440" w:hanging="1080"/>
      </w:pPr>
      <w:rPr>
        <w:rFonts w:ascii="Tms Rmn" w:hAnsi="Tms Rmn" w:hint="default"/>
      </w:rPr>
    </w:lvl>
    <w:lvl w:ilvl="5">
      <w:start w:val="1"/>
      <w:numFmt w:val="decimal"/>
      <w:isLgl/>
      <w:lvlText w:val="%1.%2.%3.%4.%5.%6."/>
      <w:lvlJc w:val="left"/>
      <w:pPr>
        <w:ind w:left="1440" w:hanging="1080"/>
      </w:pPr>
      <w:rPr>
        <w:rFonts w:ascii="Tms Rmn" w:hAnsi="Tms Rmn" w:hint="default"/>
      </w:rPr>
    </w:lvl>
    <w:lvl w:ilvl="6">
      <w:start w:val="1"/>
      <w:numFmt w:val="decimal"/>
      <w:isLgl/>
      <w:lvlText w:val="%1.%2.%3.%4.%5.%6.%7."/>
      <w:lvlJc w:val="left"/>
      <w:pPr>
        <w:ind w:left="1440" w:hanging="1080"/>
      </w:pPr>
      <w:rPr>
        <w:rFonts w:ascii="Tms Rmn" w:hAnsi="Tms Rmn" w:hint="default"/>
      </w:rPr>
    </w:lvl>
    <w:lvl w:ilvl="7">
      <w:start w:val="1"/>
      <w:numFmt w:val="decimal"/>
      <w:isLgl/>
      <w:lvlText w:val="%1.%2.%3.%4.%5.%6.%7.%8."/>
      <w:lvlJc w:val="left"/>
      <w:pPr>
        <w:ind w:left="1800" w:hanging="1440"/>
      </w:pPr>
      <w:rPr>
        <w:rFonts w:ascii="Tms Rmn" w:hAnsi="Tms Rmn" w:hint="default"/>
      </w:rPr>
    </w:lvl>
    <w:lvl w:ilvl="8">
      <w:start w:val="1"/>
      <w:numFmt w:val="decimal"/>
      <w:isLgl/>
      <w:lvlText w:val="%1.%2.%3.%4.%5.%6.%7.%8.%9."/>
      <w:lvlJc w:val="left"/>
      <w:pPr>
        <w:ind w:left="1800" w:hanging="1440"/>
      </w:pPr>
      <w:rPr>
        <w:rFonts w:ascii="Tms Rmn" w:hAnsi="Tms Rmn" w:hint="default"/>
      </w:rPr>
    </w:lvl>
  </w:abstractNum>
  <w:abstractNum w:abstractNumId="29">
    <w:nsid w:val="5F8A7C83"/>
    <w:multiLevelType w:val="hybridMultilevel"/>
    <w:tmpl w:val="E07A69D4"/>
    <w:lvl w:ilvl="0" w:tplc="C3A076E0">
      <w:start w:val="1"/>
      <w:numFmt w:val="decim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D95FC6"/>
    <w:multiLevelType w:val="hybridMultilevel"/>
    <w:tmpl w:val="E416C8CE"/>
    <w:lvl w:ilvl="0" w:tplc="35D2431A">
      <w:start w:val="1"/>
      <w:numFmt w:val="decimal"/>
      <w:lvlText w:val="10.%1"/>
      <w:lvlJc w:val="left"/>
      <w:pPr>
        <w:ind w:left="578" w:hanging="360"/>
      </w:pPr>
      <w:rPr>
        <w:rFonts w:hint="default"/>
      </w:r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nsid w:val="600B5411"/>
    <w:multiLevelType w:val="multilevel"/>
    <w:tmpl w:val="D7A6AB0C"/>
    <w:lvl w:ilvl="0">
      <w:start w:val="7"/>
      <w:numFmt w:val="decimal"/>
      <w:lvlText w:val="%1."/>
      <w:lvlJc w:val="left"/>
      <w:pPr>
        <w:ind w:left="360" w:hanging="360"/>
      </w:pPr>
    </w:lvl>
    <w:lvl w:ilvl="1">
      <w:start w:val="1"/>
      <w:numFmt w:val="decimal"/>
      <w:lvlText w:val="%1.%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627E4D8C"/>
    <w:multiLevelType w:val="hybridMultilevel"/>
    <w:tmpl w:val="7396B80A"/>
    <w:lvl w:ilvl="0" w:tplc="B5724A2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3F622EF"/>
    <w:multiLevelType w:val="hybridMultilevel"/>
    <w:tmpl w:val="E52C4FA2"/>
    <w:lvl w:ilvl="0" w:tplc="04050001">
      <w:start w:val="1"/>
      <w:numFmt w:val="bullet"/>
      <w:lvlText w:val=""/>
      <w:lvlJc w:val="lef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680055"/>
    <w:multiLevelType w:val="hybridMultilevel"/>
    <w:tmpl w:val="9A9610EC"/>
    <w:lvl w:ilvl="0" w:tplc="27A0B36E">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7296BE6"/>
    <w:multiLevelType w:val="hybridMultilevel"/>
    <w:tmpl w:val="3D7C2C4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CD30FB"/>
    <w:multiLevelType w:val="multilevel"/>
    <w:tmpl w:val="5718A518"/>
    <w:lvl w:ilvl="0">
      <w:start w:val="11"/>
      <w:numFmt w:val="decimal"/>
      <w:lvlText w:val="%1"/>
      <w:lvlJc w:val="left"/>
      <w:pPr>
        <w:ind w:left="360" w:hanging="360"/>
      </w:pPr>
    </w:lvl>
    <w:lvl w:ilvl="1">
      <w:start w:val="1"/>
      <w:numFmt w:val="decimal"/>
      <w:lvlText w:val="16.%2."/>
      <w:lvlJc w:val="left"/>
      <w:pPr>
        <w:ind w:left="737" w:hanging="73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nsid w:val="73781F15"/>
    <w:multiLevelType w:val="hybridMultilevel"/>
    <w:tmpl w:val="2F683266"/>
    <w:lvl w:ilvl="0" w:tplc="2BE415DC">
      <w:start w:val="1"/>
      <w:numFmt w:val="lowerLetter"/>
      <w:lvlText w:val="%1."/>
      <w:lvlJc w:val="left"/>
      <w:pPr>
        <w:ind w:left="178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1067C8"/>
    <w:multiLevelType w:val="hybridMultilevel"/>
    <w:tmpl w:val="7DAE21B2"/>
    <w:lvl w:ilvl="0" w:tplc="588EB9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FA5E6A"/>
    <w:multiLevelType w:val="hybridMultilevel"/>
    <w:tmpl w:val="89EEDEE0"/>
    <w:lvl w:ilvl="0" w:tplc="C3A076E0">
      <w:start w:val="1"/>
      <w:numFmt w:val="decimal"/>
      <w:lvlText w:val="3.%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nsid w:val="7B703B6E"/>
    <w:multiLevelType w:val="multilevel"/>
    <w:tmpl w:val="F9D886F6"/>
    <w:lvl w:ilvl="0">
      <w:start w:val="11"/>
      <w:numFmt w:val="decimal"/>
      <w:lvlText w:val="%1."/>
      <w:lvlJc w:val="left"/>
      <w:pPr>
        <w:ind w:left="405" w:hanging="405"/>
      </w:pPr>
    </w:lvl>
    <w:lvl w:ilvl="1">
      <w:start w:val="1"/>
      <w:numFmt w:val="decimal"/>
      <w:lvlText w:val="10.%2."/>
      <w:lvlJc w:val="left"/>
      <w:pPr>
        <w:ind w:left="737" w:hanging="737"/>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nsid w:val="7D696A9F"/>
    <w:multiLevelType w:val="hybridMultilevel"/>
    <w:tmpl w:val="C666A982"/>
    <w:lvl w:ilvl="0" w:tplc="177689D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70120F"/>
    <w:multiLevelType w:val="hybridMultilevel"/>
    <w:tmpl w:val="D70699D6"/>
    <w:lvl w:ilvl="0" w:tplc="2BE415DC">
      <w:start w:val="1"/>
      <w:numFmt w:val="lowerLetter"/>
      <w:lvlText w:val="%1."/>
      <w:lvlJc w:val="left"/>
      <w:pPr>
        <w:ind w:left="2073"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nsid w:val="7DC4137D"/>
    <w:multiLevelType w:val="hybridMultilevel"/>
    <w:tmpl w:val="879CEBF2"/>
    <w:lvl w:ilvl="0" w:tplc="56F8CA34">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3B5851"/>
    <w:multiLevelType w:val="hybridMultilevel"/>
    <w:tmpl w:val="C2C0BC44"/>
    <w:lvl w:ilvl="0" w:tplc="04050019">
      <w:start w:val="1"/>
      <w:numFmt w:val="lowerLetter"/>
      <w:lvlText w:val="%1."/>
      <w:lvlJc w:val="left"/>
      <w:pPr>
        <w:ind w:left="1440" w:hanging="360"/>
      </w:pPr>
    </w:lvl>
    <w:lvl w:ilvl="1" w:tplc="029C5DF4">
      <w:numFmt w:val="bullet"/>
      <w:lvlText w:val=""/>
      <w:lvlJc w:val="left"/>
      <w:pPr>
        <w:ind w:left="2160" w:hanging="360"/>
      </w:pPr>
      <w:rPr>
        <w:rFonts w:ascii="Symbol" w:eastAsia="Times New Roman" w:hAnsi="Symbol" w:cs="Times New Roman"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8"/>
  </w:num>
  <w:num w:numId="2">
    <w:abstractNumId w:val="26"/>
  </w:num>
  <w:num w:numId="3">
    <w:abstractNumId w:val="42"/>
  </w:num>
  <w:num w:numId="4">
    <w:abstractNumId w:val="12"/>
  </w:num>
  <w:num w:numId="5">
    <w:abstractNumId w:val="18"/>
  </w:num>
  <w:num w:numId="6">
    <w:abstractNumId w:val="6"/>
  </w:num>
  <w:num w:numId="7">
    <w:abstractNumId w:val="29"/>
  </w:num>
  <w:num w:numId="8">
    <w:abstractNumId w:val="45"/>
  </w:num>
  <w:num w:numId="9">
    <w:abstractNumId w:val="40"/>
  </w:num>
  <w:num w:numId="10">
    <w:abstractNumId w:val="23"/>
  </w:num>
  <w:num w:numId="11">
    <w:abstractNumId w:val="27"/>
  </w:num>
  <w:num w:numId="12">
    <w:abstractNumId w:val="25"/>
  </w:num>
  <w:num w:numId="13">
    <w:abstractNumId w:val="38"/>
  </w:num>
  <w:num w:numId="14">
    <w:abstractNumId w:val="5"/>
  </w:num>
  <w:num w:numId="15">
    <w:abstractNumId w:val="15"/>
  </w:num>
  <w:num w:numId="16">
    <w:abstractNumId w:val="11"/>
  </w:num>
  <w:num w:numId="17">
    <w:abstractNumId w:val="0"/>
  </w:num>
  <w:num w:numId="18">
    <w:abstractNumId w:val="3"/>
  </w:num>
  <w:num w:numId="19">
    <w:abstractNumId w:val="8"/>
  </w:num>
  <w:num w:numId="20">
    <w:abstractNumId w:val="34"/>
  </w:num>
  <w:num w:numId="21">
    <w:abstractNumId w:val="35"/>
  </w:num>
  <w:num w:numId="22">
    <w:abstractNumId w:val="44"/>
  </w:num>
  <w:num w:numId="23">
    <w:abstractNumId w:val="13"/>
  </w:num>
  <w:num w:numId="24">
    <w:abstractNumId w:val="37"/>
  </w:num>
  <w:num w:numId="25">
    <w:abstractNumId w:val="43"/>
  </w:num>
  <w:num w:numId="26">
    <w:abstractNumId w:val="32"/>
  </w:num>
  <w:num w:numId="27">
    <w:abstractNumId w:val="16"/>
  </w:num>
  <w:num w:numId="28">
    <w:abstractNumId w:val="22"/>
  </w:num>
  <w:num w:numId="29">
    <w:abstractNumId w:val="17"/>
  </w:num>
  <w:num w:numId="30">
    <w:abstractNumId w:val="20"/>
  </w:num>
  <w:num w:numId="31">
    <w:abstractNumId w:val="33"/>
  </w:num>
  <w:num w:numId="32">
    <w:abstractNumId w:val="9"/>
  </w:num>
  <w:num w:numId="33">
    <w:abstractNumId w:val="30"/>
  </w:num>
  <w:num w:numId="34">
    <w:abstractNumId w:val="14"/>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ysjQ2MjYzMLc0NjFW0lEKTi0uzszPAykwqQUAR/5/piwAAAA="/>
  </w:docVars>
  <w:rsids>
    <w:rsidRoot w:val="003C7493"/>
    <w:rsid w:val="00000918"/>
    <w:rsid w:val="00000D9C"/>
    <w:rsid w:val="00014A5B"/>
    <w:rsid w:val="000150D6"/>
    <w:rsid w:val="00017CA8"/>
    <w:rsid w:val="00022493"/>
    <w:rsid w:val="00022FC8"/>
    <w:rsid w:val="000243A6"/>
    <w:rsid w:val="00026ADE"/>
    <w:rsid w:val="0002785A"/>
    <w:rsid w:val="00031EAE"/>
    <w:rsid w:val="0004574E"/>
    <w:rsid w:val="000557EF"/>
    <w:rsid w:val="00055EF0"/>
    <w:rsid w:val="00062CDC"/>
    <w:rsid w:val="00065A61"/>
    <w:rsid w:val="00070486"/>
    <w:rsid w:val="00071A27"/>
    <w:rsid w:val="00074095"/>
    <w:rsid w:val="0007461E"/>
    <w:rsid w:val="00074F1A"/>
    <w:rsid w:val="00075933"/>
    <w:rsid w:val="00081637"/>
    <w:rsid w:val="00084632"/>
    <w:rsid w:val="0008614D"/>
    <w:rsid w:val="000864C6"/>
    <w:rsid w:val="00091E3B"/>
    <w:rsid w:val="00092F88"/>
    <w:rsid w:val="000974A8"/>
    <w:rsid w:val="000A2D4F"/>
    <w:rsid w:val="000A49AD"/>
    <w:rsid w:val="000A7E5B"/>
    <w:rsid w:val="000B0834"/>
    <w:rsid w:val="000B542B"/>
    <w:rsid w:val="000B77EE"/>
    <w:rsid w:val="000C009D"/>
    <w:rsid w:val="000C066A"/>
    <w:rsid w:val="000C27D6"/>
    <w:rsid w:val="000C6570"/>
    <w:rsid w:val="000C6F69"/>
    <w:rsid w:val="000D0A64"/>
    <w:rsid w:val="000D197E"/>
    <w:rsid w:val="000D1F08"/>
    <w:rsid w:val="000D30F9"/>
    <w:rsid w:val="000D7763"/>
    <w:rsid w:val="000E1343"/>
    <w:rsid w:val="000E222C"/>
    <w:rsid w:val="000E610E"/>
    <w:rsid w:val="000F3E5F"/>
    <w:rsid w:val="000F69FB"/>
    <w:rsid w:val="000F7181"/>
    <w:rsid w:val="00100597"/>
    <w:rsid w:val="0010301B"/>
    <w:rsid w:val="00106BFB"/>
    <w:rsid w:val="00107A09"/>
    <w:rsid w:val="001132CA"/>
    <w:rsid w:val="00113540"/>
    <w:rsid w:val="001154B6"/>
    <w:rsid w:val="001178B0"/>
    <w:rsid w:val="00121928"/>
    <w:rsid w:val="00122C47"/>
    <w:rsid w:val="00130DBD"/>
    <w:rsid w:val="00133026"/>
    <w:rsid w:val="0015429E"/>
    <w:rsid w:val="00156FB5"/>
    <w:rsid w:val="00164111"/>
    <w:rsid w:val="00164211"/>
    <w:rsid w:val="00165B50"/>
    <w:rsid w:val="001700FA"/>
    <w:rsid w:val="00171BA5"/>
    <w:rsid w:val="00173677"/>
    <w:rsid w:val="001854A7"/>
    <w:rsid w:val="0018559E"/>
    <w:rsid w:val="001954D3"/>
    <w:rsid w:val="001A402D"/>
    <w:rsid w:val="001B5FD1"/>
    <w:rsid w:val="001C0C5F"/>
    <w:rsid w:val="001C10C0"/>
    <w:rsid w:val="001C172F"/>
    <w:rsid w:val="001C3607"/>
    <w:rsid w:val="001C3FE6"/>
    <w:rsid w:val="001C4C07"/>
    <w:rsid w:val="001C4F4F"/>
    <w:rsid w:val="001C5C83"/>
    <w:rsid w:val="001D5AFC"/>
    <w:rsid w:val="001D660B"/>
    <w:rsid w:val="001D6AB8"/>
    <w:rsid w:val="001E16C8"/>
    <w:rsid w:val="001E2AE1"/>
    <w:rsid w:val="001E5267"/>
    <w:rsid w:val="001F339E"/>
    <w:rsid w:val="002010A3"/>
    <w:rsid w:val="00203D3E"/>
    <w:rsid w:val="002051B7"/>
    <w:rsid w:val="00213A02"/>
    <w:rsid w:val="0022573F"/>
    <w:rsid w:val="00232ACE"/>
    <w:rsid w:val="00233707"/>
    <w:rsid w:val="0024093E"/>
    <w:rsid w:val="00246E3D"/>
    <w:rsid w:val="00251633"/>
    <w:rsid w:val="00255E44"/>
    <w:rsid w:val="00257BA7"/>
    <w:rsid w:val="002619DD"/>
    <w:rsid w:val="002665FF"/>
    <w:rsid w:val="00266746"/>
    <w:rsid w:val="00266C5C"/>
    <w:rsid w:val="00272A16"/>
    <w:rsid w:val="0027659C"/>
    <w:rsid w:val="002823BA"/>
    <w:rsid w:val="00282D8B"/>
    <w:rsid w:val="00283758"/>
    <w:rsid w:val="00294DBB"/>
    <w:rsid w:val="002A0BB5"/>
    <w:rsid w:val="002A1783"/>
    <w:rsid w:val="002A24D2"/>
    <w:rsid w:val="002A6207"/>
    <w:rsid w:val="002A6A4F"/>
    <w:rsid w:val="002B04CF"/>
    <w:rsid w:val="002B748D"/>
    <w:rsid w:val="002B7F3A"/>
    <w:rsid w:val="002C39CA"/>
    <w:rsid w:val="002D198A"/>
    <w:rsid w:val="002D6906"/>
    <w:rsid w:val="002D7539"/>
    <w:rsid w:val="002E25A7"/>
    <w:rsid w:val="002E45D4"/>
    <w:rsid w:val="002F521F"/>
    <w:rsid w:val="002F7390"/>
    <w:rsid w:val="00302AC2"/>
    <w:rsid w:val="003031AB"/>
    <w:rsid w:val="00303320"/>
    <w:rsid w:val="00306643"/>
    <w:rsid w:val="00311363"/>
    <w:rsid w:val="00314EE5"/>
    <w:rsid w:val="003150AB"/>
    <w:rsid w:val="00315677"/>
    <w:rsid w:val="0031668A"/>
    <w:rsid w:val="00317D1A"/>
    <w:rsid w:val="00320A1A"/>
    <w:rsid w:val="00327EE6"/>
    <w:rsid w:val="003322D5"/>
    <w:rsid w:val="00333ADB"/>
    <w:rsid w:val="00335A2B"/>
    <w:rsid w:val="00335A87"/>
    <w:rsid w:val="00335CF1"/>
    <w:rsid w:val="0033776F"/>
    <w:rsid w:val="003402FE"/>
    <w:rsid w:val="003426E5"/>
    <w:rsid w:val="003528EB"/>
    <w:rsid w:val="003757A9"/>
    <w:rsid w:val="0037592F"/>
    <w:rsid w:val="00376110"/>
    <w:rsid w:val="00381003"/>
    <w:rsid w:val="00381332"/>
    <w:rsid w:val="00386C42"/>
    <w:rsid w:val="003932B7"/>
    <w:rsid w:val="003936DC"/>
    <w:rsid w:val="003956DB"/>
    <w:rsid w:val="0039693E"/>
    <w:rsid w:val="003A7337"/>
    <w:rsid w:val="003A742B"/>
    <w:rsid w:val="003B0B35"/>
    <w:rsid w:val="003B2EB1"/>
    <w:rsid w:val="003B484D"/>
    <w:rsid w:val="003B4992"/>
    <w:rsid w:val="003B6E25"/>
    <w:rsid w:val="003C08C9"/>
    <w:rsid w:val="003C4E80"/>
    <w:rsid w:val="003C6CE5"/>
    <w:rsid w:val="003C6DB1"/>
    <w:rsid w:val="003C7493"/>
    <w:rsid w:val="003D2274"/>
    <w:rsid w:val="003E0D84"/>
    <w:rsid w:val="003E1FAE"/>
    <w:rsid w:val="003E5016"/>
    <w:rsid w:val="003E5E97"/>
    <w:rsid w:val="003E7E5B"/>
    <w:rsid w:val="003F022F"/>
    <w:rsid w:val="003F6C6D"/>
    <w:rsid w:val="00400601"/>
    <w:rsid w:val="00405B47"/>
    <w:rsid w:val="00405BD0"/>
    <w:rsid w:val="00407220"/>
    <w:rsid w:val="00413BAD"/>
    <w:rsid w:val="004161A0"/>
    <w:rsid w:val="00420559"/>
    <w:rsid w:val="00422576"/>
    <w:rsid w:val="00422DBD"/>
    <w:rsid w:val="00434DB3"/>
    <w:rsid w:val="004371D5"/>
    <w:rsid w:val="004405F4"/>
    <w:rsid w:val="004407DA"/>
    <w:rsid w:val="0044086C"/>
    <w:rsid w:val="00440DD0"/>
    <w:rsid w:val="00441BDE"/>
    <w:rsid w:val="00444C3D"/>
    <w:rsid w:val="00445288"/>
    <w:rsid w:val="00445A46"/>
    <w:rsid w:val="00446C24"/>
    <w:rsid w:val="00447877"/>
    <w:rsid w:val="004516BD"/>
    <w:rsid w:val="0045358D"/>
    <w:rsid w:val="004608C7"/>
    <w:rsid w:val="00463C7A"/>
    <w:rsid w:val="004644E3"/>
    <w:rsid w:val="0046557C"/>
    <w:rsid w:val="004665AF"/>
    <w:rsid w:val="004708C7"/>
    <w:rsid w:val="0047481D"/>
    <w:rsid w:val="00476E4B"/>
    <w:rsid w:val="004777B6"/>
    <w:rsid w:val="00477F4F"/>
    <w:rsid w:val="004800AD"/>
    <w:rsid w:val="00482BFB"/>
    <w:rsid w:val="00495907"/>
    <w:rsid w:val="00496932"/>
    <w:rsid w:val="004A3906"/>
    <w:rsid w:val="004A4699"/>
    <w:rsid w:val="004A5104"/>
    <w:rsid w:val="004A639B"/>
    <w:rsid w:val="004A76F8"/>
    <w:rsid w:val="004B19C2"/>
    <w:rsid w:val="004B2BF7"/>
    <w:rsid w:val="004C1769"/>
    <w:rsid w:val="004D238F"/>
    <w:rsid w:val="004D29B8"/>
    <w:rsid w:val="004D4701"/>
    <w:rsid w:val="004D4A22"/>
    <w:rsid w:val="004D76D2"/>
    <w:rsid w:val="004E090F"/>
    <w:rsid w:val="004E2AFF"/>
    <w:rsid w:val="004E6CB8"/>
    <w:rsid w:val="004F02DE"/>
    <w:rsid w:val="004F4495"/>
    <w:rsid w:val="004F5AC8"/>
    <w:rsid w:val="0050032D"/>
    <w:rsid w:val="00500FA5"/>
    <w:rsid w:val="005023FB"/>
    <w:rsid w:val="00505A93"/>
    <w:rsid w:val="00505DF5"/>
    <w:rsid w:val="00505F3E"/>
    <w:rsid w:val="00510A71"/>
    <w:rsid w:val="00515F2D"/>
    <w:rsid w:val="00516C42"/>
    <w:rsid w:val="005261C2"/>
    <w:rsid w:val="00541488"/>
    <w:rsid w:val="00542698"/>
    <w:rsid w:val="005435A3"/>
    <w:rsid w:val="00547444"/>
    <w:rsid w:val="00555089"/>
    <w:rsid w:val="00561939"/>
    <w:rsid w:val="0056588E"/>
    <w:rsid w:val="005772A2"/>
    <w:rsid w:val="005820B3"/>
    <w:rsid w:val="005A0C9E"/>
    <w:rsid w:val="005A2848"/>
    <w:rsid w:val="005A6080"/>
    <w:rsid w:val="005A642C"/>
    <w:rsid w:val="005A7808"/>
    <w:rsid w:val="005B1CE1"/>
    <w:rsid w:val="005B1DB6"/>
    <w:rsid w:val="005B253F"/>
    <w:rsid w:val="005B3899"/>
    <w:rsid w:val="005C61FD"/>
    <w:rsid w:val="005C691D"/>
    <w:rsid w:val="005D216D"/>
    <w:rsid w:val="005D2DD7"/>
    <w:rsid w:val="005D37A4"/>
    <w:rsid w:val="005D4598"/>
    <w:rsid w:val="005E1070"/>
    <w:rsid w:val="005E118E"/>
    <w:rsid w:val="005E1223"/>
    <w:rsid w:val="005E54D7"/>
    <w:rsid w:val="005E5682"/>
    <w:rsid w:val="005F1B07"/>
    <w:rsid w:val="005F2D3F"/>
    <w:rsid w:val="005F5FE4"/>
    <w:rsid w:val="0060062E"/>
    <w:rsid w:val="006064D4"/>
    <w:rsid w:val="00610849"/>
    <w:rsid w:val="006123F3"/>
    <w:rsid w:val="00613BC3"/>
    <w:rsid w:val="006226D9"/>
    <w:rsid w:val="006238B6"/>
    <w:rsid w:val="00627512"/>
    <w:rsid w:val="00633D21"/>
    <w:rsid w:val="00634235"/>
    <w:rsid w:val="0064399B"/>
    <w:rsid w:val="00643C5A"/>
    <w:rsid w:val="00644BBB"/>
    <w:rsid w:val="006476FC"/>
    <w:rsid w:val="00647AD4"/>
    <w:rsid w:val="0065348B"/>
    <w:rsid w:val="00655163"/>
    <w:rsid w:val="00655B29"/>
    <w:rsid w:val="00656C07"/>
    <w:rsid w:val="00664A8E"/>
    <w:rsid w:val="00664C64"/>
    <w:rsid w:val="0066508B"/>
    <w:rsid w:val="00665A27"/>
    <w:rsid w:val="00667280"/>
    <w:rsid w:val="00671B3D"/>
    <w:rsid w:val="00672462"/>
    <w:rsid w:val="00672EBB"/>
    <w:rsid w:val="006813A0"/>
    <w:rsid w:val="00684097"/>
    <w:rsid w:val="006873AE"/>
    <w:rsid w:val="0069095F"/>
    <w:rsid w:val="006A4030"/>
    <w:rsid w:val="006A4EB6"/>
    <w:rsid w:val="006A5DE2"/>
    <w:rsid w:val="006B392E"/>
    <w:rsid w:val="006B400D"/>
    <w:rsid w:val="006B43E1"/>
    <w:rsid w:val="006B5B86"/>
    <w:rsid w:val="006B5DD3"/>
    <w:rsid w:val="006B6D60"/>
    <w:rsid w:val="006D170E"/>
    <w:rsid w:val="006D23AD"/>
    <w:rsid w:val="006D4717"/>
    <w:rsid w:val="006D4A4D"/>
    <w:rsid w:val="006D65CE"/>
    <w:rsid w:val="006E160D"/>
    <w:rsid w:val="006E2C99"/>
    <w:rsid w:val="006E38C2"/>
    <w:rsid w:val="006E41B7"/>
    <w:rsid w:val="006E7835"/>
    <w:rsid w:val="006F1BEF"/>
    <w:rsid w:val="006F3319"/>
    <w:rsid w:val="00702DE3"/>
    <w:rsid w:val="00714BC9"/>
    <w:rsid w:val="0072713A"/>
    <w:rsid w:val="00730B24"/>
    <w:rsid w:val="0073113D"/>
    <w:rsid w:val="00731466"/>
    <w:rsid w:val="00732014"/>
    <w:rsid w:val="007331A4"/>
    <w:rsid w:val="0073395E"/>
    <w:rsid w:val="00733C72"/>
    <w:rsid w:val="00736D30"/>
    <w:rsid w:val="00743105"/>
    <w:rsid w:val="00745002"/>
    <w:rsid w:val="00746DBF"/>
    <w:rsid w:val="00747C61"/>
    <w:rsid w:val="00750B87"/>
    <w:rsid w:val="007571F6"/>
    <w:rsid w:val="00757591"/>
    <w:rsid w:val="00761809"/>
    <w:rsid w:val="00763C8A"/>
    <w:rsid w:val="007648E9"/>
    <w:rsid w:val="00774DAC"/>
    <w:rsid w:val="007777D5"/>
    <w:rsid w:val="00777B6E"/>
    <w:rsid w:val="007831ED"/>
    <w:rsid w:val="00793260"/>
    <w:rsid w:val="00794EE9"/>
    <w:rsid w:val="00796848"/>
    <w:rsid w:val="007A1C85"/>
    <w:rsid w:val="007B35EC"/>
    <w:rsid w:val="007B7293"/>
    <w:rsid w:val="007B779D"/>
    <w:rsid w:val="007C0165"/>
    <w:rsid w:val="007C1C43"/>
    <w:rsid w:val="007D0BD6"/>
    <w:rsid w:val="007D1233"/>
    <w:rsid w:val="007E0627"/>
    <w:rsid w:val="007E17D7"/>
    <w:rsid w:val="007E4959"/>
    <w:rsid w:val="007E7C0C"/>
    <w:rsid w:val="007F2E7A"/>
    <w:rsid w:val="007F3E1A"/>
    <w:rsid w:val="00805940"/>
    <w:rsid w:val="00807549"/>
    <w:rsid w:val="00814A7E"/>
    <w:rsid w:val="00816DC9"/>
    <w:rsid w:val="00822CD6"/>
    <w:rsid w:val="00823210"/>
    <w:rsid w:val="00825A57"/>
    <w:rsid w:val="008265BD"/>
    <w:rsid w:val="008311E2"/>
    <w:rsid w:val="0083543E"/>
    <w:rsid w:val="00844090"/>
    <w:rsid w:val="00844F37"/>
    <w:rsid w:val="008546AE"/>
    <w:rsid w:val="00854C63"/>
    <w:rsid w:val="00861CD6"/>
    <w:rsid w:val="008633AB"/>
    <w:rsid w:val="00863CED"/>
    <w:rsid w:val="00864FE5"/>
    <w:rsid w:val="0087198B"/>
    <w:rsid w:val="00875E8E"/>
    <w:rsid w:val="00876A5B"/>
    <w:rsid w:val="0088047E"/>
    <w:rsid w:val="00880EE6"/>
    <w:rsid w:val="00880F08"/>
    <w:rsid w:val="00882996"/>
    <w:rsid w:val="0089080D"/>
    <w:rsid w:val="0089202F"/>
    <w:rsid w:val="008961D3"/>
    <w:rsid w:val="00896BB5"/>
    <w:rsid w:val="008A02B6"/>
    <w:rsid w:val="008B1E94"/>
    <w:rsid w:val="008B4F3C"/>
    <w:rsid w:val="008B5617"/>
    <w:rsid w:val="008B567D"/>
    <w:rsid w:val="008C1B81"/>
    <w:rsid w:val="008C1C18"/>
    <w:rsid w:val="008D0A0F"/>
    <w:rsid w:val="008D1458"/>
    <w:rsid w:val="008D551A"/>
    <w:rsid w:val="008D6D39"/>
    <w:rsid w:val="008D6F1B"/>
    <w:rsid w:val="008D7A71"/>
    <w:rsid w:val="008E1381"/>
    <w:rsid w:val="008E2680"/>
    <w:rsid w:val="008E61E6"/>
    <w:rsid w:val="008E6727"/>
    <w:rsid w:val="008F22E3"/>
    <w:rsid w:val="008F234C"/>
    <w:rsid w:val="008F2AF0"/>
    <w:rsid w:val="008F313B"/>
    <w:rsid w:val="008F46A9"/>
    <w:rsid w:val="00902F14"/>
    <w:rsid w:val="009062C5"/>
    <w:rsid w:val="0090744F"/>
    <w:rsid w:val="00911FAA"/>
    <w:rsid w:val="00917678"/>
    <w:rsid w:val="0092157A"/>
    <w:rsid w:val="009220E2"/>
    <w:rsid w:val="009226EA"/>
    <w:rsid w:val="0093267A"/>
    <w:rsid w:val="00936013"/>
    <w:rsid w:val="00936267"/>
    <w:rsid w:val="00936DEC"/>
    <w:rsid w:val="00937821"/>
    <w:rsid w:val="00942EE9"/>
    <w:rsid w:val="00945178"/>
    <w:rsid w:val="009600C7"/>
    <w:rsid w:val="00960F71"/>
    <w:rsid w:val="0096412B"/>
    <w:rsid w:val="00964D84"/>
    <w:rsid w:val="009664D5"/>
    <w:rsid w:val="00966A52"/>
    <w:rsid w:val="0097177E"/>
    <w:rsid w:val="00983797"/>
    <w:rsid w:val="00986E76"/>
    <w:rsid w:val="0099084D"/>
    <w:rsid w:val="00996DCE"/>
    <w:rsid w:val="009A252F"/>
    <w:rsid w:val="009A2847"/>
    <w:rsid w:val="009A5594"/>
    <w:rsid w:val="009A6487"/>
    <w:rsid w:val="009B3BEC"/>
    <w:rsid w:val="009B432E"/>
    <w:rsid w:val="009C35B9"/>
    <w:rsid w:val="009C4017"/>
    <w:rsid w:val="009C6AE2"/>
    <w:rsid w:val="009E1BC1"/>
    <w:rsid w:val="009E3CFE"/>
    <w:rsid w:val="009E64A1"/>
    <w:rsid w:val="009E7AE4"/>
    <w:rsid w:val="009F5B5A"/>
    <w:rsid w:val="009F7B91"/>
    <w:rsid w:val="00A004A7"/>
    <w:rsid w:val="00A02825"/>
    <w:rsid w:val="00A02A58"/>
    <w:rsid w:val="00A03114"/>
    <w:rsid w:val="00A1143D"/>
    <w:rsid w:val="00A13F40"/>
    <w:rsid w:val="00A210D7"/>
    <w:rsid w:val="00A32303"/>
    <w:rsid w:val="00A327BE"/>
    <w:rsid w:val="00A32D67"/>
    <w:rsid w:val="00A435EA"/>
    <w:rsid w:val="00A43E1C"/>
    <w:rsid w:val="00A54236"/>
    <w:rsid w:val="00A663E3"/>
    <w:rsid w:val="00A66658"/>
    <w:rsid w:val="00A6667C"/>
    <w:rsid w:val="00A66F55"/>
    <w:rsid w:val="00A70622"/>
    <w:rsid w:val="00A75CF2"/>
    <w:rsid w:val="00A81018"/>
    <w:rsid w:val="00A87D9B"/>
    <w:rsid w:val="00A903CD"/>
    <w:rsid w:val="00AA0C72"/>
    <w:rsid w:val="00AA1416"/>
    <w:rsid w:val="00AB0772"/>
    <w:rsid w:val="00AB208B"/>
    <w:rsid w:val="00AB4D16"/>
    <w:rsid w:val="00AC24F2"/>
    <w:rsid w:val="00AC2CA5"/>
    <w:rsid w:val="00AC33A6"/>
    <w:rsid w:val="00AC63A1"/>
    <w:rsid w:val="00AD1FA5"/>
    <w:rsid w:val="00AE3DBE"/>
    <w:rsid w:val="00AF35E4"/>
    <w:rsid w:val="00AF60ED"/>
    <w:rsid w:val="00AF645A"/>
    <w:rsid w:val="00B00042"/>
    <w:rsid w:val="00B0528D"/>
    <w:rsid w:val="00B12EA4"/>
    <w:rsid w:val="00B30BE2"/>
    <w:rsid w:val="00B31283"/>
    <w:rsid w:val="00B3421B"/>
    <w:rsid w:val="00B40890"/>
    <w:rsid w:val="00B40E0B"/>
    <w:rsid w:val="00B5050A"/>
    <w:rsid w:val="00B51972"/>
    <w:rsid w:val="00B5569B"/>
    <w:rsid w:val="00B62A02"/>
    <w:rsid w:val="00B6799A"/>
    <w:rsid w:val="00B71CB1"/>
    <w:rsid w:val="00B739B6"/>
    <w:rsid w:val="00B77548"/>
    <w:rsid w:val="00B822C6"/>
    <w:rsid w:val="00B82C22"/>
    <w:rsid w:val="00B83B2E"/>
    <w:rsid w:val="00B865B6"/>
    <w:rsid w:val="00B92B70"/>
    <w:rsid w:val="00B979C3"/>
    <w:rsid w:val="00BA05B8"/>
    <w:rsid w:val="00BA74FA"/>
    <w:rsid w:val="00BB0BF5"/>
    <w:rsid w:val="00BB6A5E"/>
    <w:rsid w:val="00BC391F"/>
    <w:rsid w:val="00BC411E"/>
    <w:rsid w:val="00BC437B"/>
    <w:rsid w:val="00BC57C0"/>
    <w:rsid w:val="00BD1E70"/>
    <w:rsid w:val="00BD1EB0"/>
    <w:rsid w:val="00BE1146"/>
    <w:rsid w:val="00BE3CBF"/>
    <w:rsid w:val="00BE569F"/>
    <w:rsid w:val="00BE795D"/>
    <w:rsid w:val="00BF03D0"/>
    <w:rsid w:val="00BF249A"/>
    <w:rsid w:val="00BF37A6"/>
    <w:rsid w:val="00BF4FBE"/>
    <w:rsid w:val="00BF6791"/>
    <w:rsid w:val="00C02AAE"/>
    <w:rsid w:val="00C04C31"/>
    <w:rsid w:val="00C13A6C"/>
    <w:rsid w:val="00C1487D"/>
    <w:rsid w:val="00C2045B"/>
    <w:rsid w:val="00C22ACC"/>
    <w:rsid w:val="00C26EDB"/>
    <w:rsid w:val="00C30923"/>
    <w:rsid w:val="00C30FF7"/>
    <w:rsid w:val="00C33E25"/>
    <w:rsid w:val="00C41420"/>
    <w:rsid w:val="00C43530"/>
    <w:rsid w:val="00C50BF3"/>
    <w:rsid w:val="00C618C9"/>
    <w:rsid w:val="00C641B0"/>
    <w:rsid w:val="00C64D52"/>
    <w:rsid w:val="00C709B3"/>
    <w:rsid w:val="00C72297"/>
    <w:rsid w:val="00C732D1"/>
    <w:rsid w:val="00C84AF8"/>
    <w:rsid w:val="00C84C20"/>
    <w:rsid w:val="00C902E9"/>
    <w:rsid w:val="00C928B8"/>
    <w:rsid w:val="00C96649"/>
    <w:rsid w:val="00CA0760"/>
    <w:rsid w:val="00CA2528"/>
    <w:rsid w:val="00CA2D7A"/>
    <w:rsid w:val="00CA6A10"/>
    <w:rsid w:val="00CB0346"/>
    <w:rsid w:val="00CB172F"/>
    <w:rsid w:val="00CB1A1E"/>
    <w:rsid w:val="00CB3A22"/>
    <w:rsid w:val="00CC6DB1"/>
    <w:rsid w:val="00CD2284"/>
    <w:rsid w:val="00CD492D"/>
    <w:rsid w:val="00CD5090"/>
    <w:rsid w:val="00CD768D"/>
    <w:rsid w:val="00CE30FB"/>
    <w:rsid w:val="00CE40AF"/>
    <w:rsid w:val="00CE6B27"/>
    <w:rsid w:val="00CF2106"/>
    <w:rsid w:val="00D03BCA"/>
    <w:rsid w:val="00D057D4"/>
    <w:rsid w:val="00D05C7B"/>
    <w:rsid w:val="00D0666B"/>
    <w:rsid w:val="00D06D81"/>
    <w:rsid w:val="00D10B17"/>
    <w:rsid w:val="00D12C9A"/>
    <w:rsid w:val="00D1416F"/>
    <w:rsid w:val="00D16E3B"/>
    <w:rsid w:val="00D1729C"/>
    <w:rsid w:val="00D233B3"/>
    <w:rsid w:val="00D23B4E"/>
    <w:rsid w:val="00D252BC"/>
    <w:rsid w:val="00D2745F"/>
    <w:rsid w:val="00D300FF"/>
    <w:rsid w:val="00D3069C"/>
    <w:rsid w:val="00D34744"/>
    <w:rsid w:val="00D3560E"/>
    <w:rsid w:val="00D359E5"/>
    <w:rsid w:val="00D4212D"/>
    <w:rsid w:val="00D460D9"/>
    <w:rsid w:val="00D47864"/>
    <w:rsid w:val="00D61343"/>
    <w:rsid w:val="00D6632F"/>
    <w:rsid w:val="00D700D9"/>
    <w:rsid w:val="00D71837"/>
    <w:rsid w:val="00D73D23"/>
    <w:rsid w:val="00D7494E"/>
    <w:rsid w:val="00D77CFA"/>
    <w:rsid w:val="00D916B2"/>
    <w:rsid w:val="00D92147"/>
    <w:rsid w:val="00D93E09"/>
    <w:rsid w:val="00D953AA"/>
    <w:rsid w:val="00D96878"/>
    <w:rsid w:val="00D97DEF"/>
    <w:rsid w:val="00DA42AB"/>
    <w:rsid w:val="00DA6C5F"/>
    <w:rsid w:val="00DB0DBB"/>
    <w:rsid w:val="00DB75B1"/>
    <w:rsid w:val="00DB7D64"/>
    <w:rsid w:val="00DC10B1"/>
    <w:rsid w:val="00DC1A69"/>
    <w:rsid w:val="00DC239A"/>
    <w:rsid w:val="00DC3826"/>
    <w:rsid w:val="00DC3904"/>
    <w:rsid w:val="00DC3CEE"/>
    <w:rsid w:val="00DD3E4B"/>
    <w:rsid w:val="00DE1396"/>
    <w:rsid w:val="00DE1BA5"/>
    <w:rsid w:val="00DE3704"/>
    <w:rsid w:val="00DE4355"/>
    <w:rsid w:val="00DF00D5"/>
    <w:rsid w:val="00DF48B4"/>
    <w:rsid w:val="00DF7A92"/>
    <w:rsid w:val="00E020B4"/>
    <w:rsid w:val="00E033F5"/>
    <w:rsid w:val="00E05079"/>
    <w:rsid w:val="00E05412"/>
    <w:rsid w:val="00E068E1"/>
    <w:rsid w:val="00E114B4"/>
    <w:rsid w:val="00E15D5F"/>
    <w:rsid w:val="00E20860"/>
    <w:rsid w:val="00E21788"/>
    <w:rsid w:val="00E218BC"/>
    <w:rsid w:val="00E23543"/>
    <w:rsid w:val="00E237BF"/>
    <w:rsid w:val="00E3201D"/>
    <w:rsid w:val="00E36001"/>
    <w:rsid w:val="00E4011B"/>
    <w:rsid w:val="00E43E1D"/>
    <w:rsid w:val="00E45171"/>
    <w:rsid w:val="00E51176"/>
    <w:rsid w:val="00E530A6"/>
    <w:rsid w:val="00E601D2"/>
    <w:rsid w:val="00E62A5B"/>
    <w:rsid w:val="00E64787"/>
    <w:rsid w:val="00E6692E"/>
    <w:rsid w:val="00E66E09"/>
    <w:rsid w:val="00E66F3D"/>
    <w:rsid w:val="00E70A76"/>
    <w:rsid w:val="00E71789"/>
    <w:rsid w:val="00E73E44"/>
    <w:rsid w:val="00E73E75"/>
    <w:rsid w:val="00E74453"/>
    <w:rsid w:val="00E83D54"/>
    <w:rsid w:val="00E8466C"/>
    <w:rsid w:val="00EA1439"/>
    <w:rsid w:val="00EA18C7"/>
    <w:rsid w:val="00EB19C1"/>
    <w:rsid w:val="00EB33CA"/>
    <w:rsid w:val="00EB5A1C"/>
    <w:rsid w:val="00EC14E0"/>
    <w:rsid w:val="00EC5668"/>
    <w:rsid w:val="00EC6D36"/>
    <w:rsid w:val="00EC7AC9"/>
    <w:rsid w:val="00ED2987"/>
    <w:rsid w:val="00EE7B6F"/>
    <w:rsid w:val="00EF4332"/>
    <w:rsid w:val="00EF5332"/>
    <w:rsid w:val="00EF5BCC"/>
    <w:rsid w:val="00F05DAB"/>
    <w:rsid w:val="00F10DC8"/>
    <w:rsid w:val="00F14CBE"/>
    <w:rsid w:val="00F167CE"/>
    <w:rsid w:val="00F17800"/>
    <w:rsid w:val="00F21416"/>
    <w:rsid w:val="00F219FD"/>
    <w:rsid w:val="00F247D1"/>
    <w:rsid w:val="00F24894"/>
    <w:rsid w:val="00F24E2A"/>
    <w:rsid w:val="00F32D51"/>
    <w:rsid w:val="00F46C24"/>
    <w:rsid w:val="00F47792"/>
    <w:rsid w:val="00F47CFF"/>
    <w:rsid w:val="00F53B2F"/>
    <w:rsid w:val="00F575C8"/>
    <w:rsid w:val="00F600E6"/>
    <w:rsid w:val="00F6703B"/>
    <w:rsid w:val="00F67DBB"/>
    <w:rsid w:val="00F70525"/>
    <w:rsid w:val="00F70FC3"/>
    <w:rsid w:val="00F76940"/>
    <w:rsid w:val="00F85CD7"/>
    <w:rsid w:val="00F93886"/>
    <w:rsid w:val="00F945A1"/>
    <w:rsid w:val="00F9493F"/>
    <w:rsid w:val="00F95227"/>
    <w:rsid w:val="00FA31F6"/>
    <w:rsid w:val="00FA33CE"/>
    <w:rsid w:val="00FA410A"/>
    <w:rsid w:val="00FA550B"/>
    <w:rsid w:val="00FB11B7"/>
    <w:rsid w:val="00FB2938"/>
    <w:rsid w:val="00FB7B33"/>
    <w:rsid w:val="00FC23D7"/>
    <w:rsid w:val="00FC28EC"/>
    <w:rsid w:val="00FC3D93"/>
    <w:rsid w:val="00FD4D47"/>
    <w:rsid w:val="00FD6436"/>
    <w:rsid w:val="00FE02FB"/>
    <w:rsid w:val="00FE0382"/>
    <w:rsid w:val="00FE7999"/>
    <w:rsid w:val="00FF3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0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178"/>
    <w:pPr>
      <w:autoSpaceDE w:val="0"/>
      <w:autoSpaceDN w:val="0"/>
      <w:spacing w:after="0" w:line="240" w:lineRule="auto"/>
    </w:pPr>
    <w:rPr>
      <w:rFonts w:ascii="Tms Rmn" w:eastAsia="Times New Roman" w:hAnsi="Tms Rmn" w:cs="Tms Rmn"/>
      <w:sz w:val="20"/>
      <w:szCs w:val="20"/>
      <w:lang w:val="en-US" w:eastAsia="cs-CZ"/>
    </w:rPr>
  </w:style>
  <w:style w:type="paragraph" w:styleId="Nadpis1">
    <w:name w:val="heading 1"/>
    <w:basedOn w:val="Normln"/>
    <w:next w:val="Normln"/>
    <w:link w:val="Nadpis1Char"/>
    <w:qFormat/>
    <w:rsid w:val="00647AD4"/>
    <w:pPr>
      <w:keepNext/>
      <w:outlineLvl w:val="0"/>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C7493"/>
    <w:pPr>
      <w:tabs>
        <w:tab w:val="center" w:pos="4536"/>
        <w:tab w:val="right" w:pos="9072"/>
      </w:tabs>
    </w:pPr>
  </w:style>
  <w:style w:type="character" w:customStyle="1" w:styleId="ZhlavChar">
    <w:name w:val="Záhlaví Char"/>
    <w:basedOn w:val="Standardnpsmoodstavce"/>
    <w:link w:val="Zhlav"/>
    <w:uiPriority w:val="99"/>
    <w:rsid w:val="003C7493"/>
  </w:style>
  <w:style w:type="paragraph" w:styleId="Zpat">
    <w:name w:val="footer"/>
    <w:basedOn w:val="Normln"/>
    <w:link w:val="ZpatChar"/>
    <w:uiPriority w:val="99"/>
    <w:unhideWhenUsed/>
    <w:rsid w:val="003C7493"/>
    <w:pPr>
      <w:tabs>
        <w:tab w:val="center" w:pos="4536"/>
        <w:tab w:val="right" w:pos="9072"/>
      </w:tabs>
    </w:pPr>
  </w:style>
  <w:style w:type="character" w:customStyle="1" w:styleId="ZpatChar">
    <w:name w:val="Zápatí Char"/>
    <w:basedOn w:val="Standardnpsmoodstavce"/>
    <w:link w:val="Zpat"/>
    <w:uiPriority w:val="99"/>
    <w:rsid w:val="003C7493"/>
  </w:style>
  <w:style w:type="paragraph" w:styleId="Zkladntext">
    <w:name w:val="Body Text"/>
    <w:basedOn w:val="Normln"/>
    <w:link w:val="ZkladntextChar"/>
    <w:rsid w:val="00945178"/>
    <w:pPr>
      <w:jc w:val="both"/>
    </w:pPr>
    <w:rPr>
      <w:rFonts w:cs="Times New Roman"/>
      <w:sz w:val="24"/>
      <w:szCs w:val="24"/>
    </w:rPr>
  </w:style>
  <w:style w:type="character" w:customStyle="1" w:styleId="ZkladntextChar">
    <w:name w:val="Základní text Char"/>
    <w:basedOn w:val="Standardnpsmoodstavce"/>
    <w:link w:val="Zkladntext"/>
    <w:rsid w:val="00945178"/>
    <w:rPr>
      <w:rFonts w:ascii="Tms Rmn" w:eastAsia="Times New Roman" w:hAnsi="Tms Rmn" w:cs="Times New Roman"/>
      <w:sz w:val="24"/>
      <w:szCs w:val="24"/>
    </w:rPr>
  </w:style>
  <w:style w:type="paragraph" w:styleId="Nzev">
    <w:name w:val="Title"/>
    <w:basedOn w:val="Normln"/>
    <w:link w:val="NzevChar"/>
    <w:qFormat/>
    <w:rsid w:val="00945178"/>
    <w:pPr>
      <w:autoSpaceDE/>
      <w:autoSpaceDN/>
      <w:jc w:val="center"/>
    </w:pPr>
    <w:rPr>
      <w:rFonts w:ascii="Times New Roman" w:hAnsi="Times New Roman" w:cs="Times New Roman"/>
      <w:b/>
      <w:sz w:val="28"/>
    </w:rPr>
  </w:style>
  <w:style w:type="character" w:customStyle="1" w:styleId="NzevChar">
    <w:name w:val="Název Char"/>
    <w:basedOn w:val="Standardnpsmoodstavce"/>
    <w:link w:val="Nzev"/>
    <w:rsid w:val="00945178"/>
    <w:rPr>
      <w:rFonts w:ascii="Times New Roman" w:eastAsia="Times New Roman" w:hAnsi="Times New Roman" w:cs="Times New Roman"/>
      <w:b/>
      <w:sz w:val="28"/>
      <w:szCs w:val="20"/>
    </w:rPr>
  </w:style>
  <w:style w:type="character" w:customStyle="1" w:styleId="Nadpis1Char">
    <w:name w:val="Nadpis 1 Char"/>
    <w:basedOn w:val="Standardnpsmoodstavce"/>
    <w:link w:val="Nadpis1"/>
    <w:rsid w:val="00647AD4"/>
    <w:rPr>
      <w:rFonts w:ascii="Tms Rmn" w:eastAsia="Times New Roman" w:hAnsi="Tms Rmn" w:cs="Tms Rmn"/>
      <w:b/>
      <w:bCs/>
      <w:sz w:val="24"/>
      <w:szCs w:val="24"/>
      <w:lang w:eastAsia="cs-CZ"/>
    </w:rPr>
  </w:style>
  <w:style w:type="character" w:styleId="Odkaznakoment">
    <w:name w:val="annotation reference"/>
    <w:unhideWhenUsed/>
    <w:rsid w:val="0045358D"/>
    <w:rPr>
      <w:sz w:val="16"/>
      <w:szCs w:val="16"/>
    </w:rPr>
  </w:style>
  <w:style w:type="paragraph" w:styleId="Textkomente">
    <w:name w:val="annotation text"/>
    <w:basedOn w:val="Normln"/>
    <w:link w:val="TextkomenteChar"/>
    <w:unhideWhenUsed/>
    <w:rsid w:val="0045358D"/>
    <w:rPr>
      <w:rFonts w:cs="Times New Roman"/>
    </w:rPr>
  </w:style>
  <w:style w:type="character" w:customStyle="1" w:styleId="TextkomenteChar">
    <w:name w:val="Text komentáře Char"/>
    <w:basedOn w:val="Standardnpsmoodstavce"/>
    <w:link w:val="Textkomente"/>
    <w:rsid w:val="0045358D"/>
    <w:rPr>
      <w:rFonts w:ascii="Tms Rmn" w:eastAsia="Times New Roman" w:hAnsi="Tms Rmn" w:cs="Times New Roman"/>
      <w:sz w:val="20"/>
      <w:szCs w:val="20"/>
      <w:lang w:val="en-US"/>
    </w:rPr>
  </w:style>
  <w:style w:type="paragraph" w:styleId="Odstavecseseznamem">
    <w:name w:val="List Paragraph"/>
    <w:basedOn w:val="Normln"/>
    <w:uiPriority w:val="34"/>
    <w:qFormat/>
    <w:rsid w:val="0045358D"/>
    <w:pPr>
      <w:autoSpaceDE/>
      <w:autoSpaceDN/>
      <w:ind w:left="720"/>
      <w:contextualSpacing/>
    </w:pPr>
    <w:rPr>
      <w:rFonts w:ascii="Times New Roman" w:hAnsi="Times New Roman" w:cs="Times New Roman"/>
      <w:sz w:val="24"/>
      <w:lang w:val="cs-CZ"/>
    </w:rPr>
  </w:style>
  <w:style w:type="paragraph" w:styleId="Textbubliny">
    <w:name w:val="Balloon Text"/>
    <w:basedOn w:val="Normln"/>
    <w:link w:val="TextbublinyChar"/>
    <w:uiPriority w:val="99"/>
    <w:semiHidden/>
    <w:unhideWhenUsed/>
    <w:rsid w:val="0045358D"/>
    <w:rPr>
      <w:rFonts w:ascii="Tahoma" w:hAnsi="Tahoma" w:cs="Tahoma"/>
      <w:sz w:val="16"/>
      <w:szCs w:val="16"/>
    </w:rPr>
  </w:style>
  <w:style w:type="character" w:customStyle="1" w:styleId="TextbublinyChar">
    <w:name w:val="Text bubliny Char"/>
    <w:basedOn w:val="Standardnpsmoodstavce"/>
    <w:link w:val="Textbubliny"/>
    <w:uiPriority w:val="99"/>
    <w:semiHidden/>
    <w:rsid w:val="0045358D"/>
    <w:rPr>
      <w:rFonts w:ascii="Tahoma" w:eastAsia="Times New Roman" w:hAnsi="Tahoma" w:cs="Tahoma"/>
      <w:sz w:val="16"/>
      <w:szCs w:val="16"/>
      <w:lang w:val="en-US" w:eastAsia="cs-CZ"/>
    </w:rPr>
  </w:style>
  <w:style w:type="paragraph" w:styleId="Pedmtkomente">
    <w:name w:val="annotation subject"/>
    <w:basedOn w:val="Textkomente"/>
    <w:next w:val="Textkomente"/>
    <w:link w:val="PedmtkomenteChar"/>
    <w:uiPriority w:val="99"/>
    <w:semiHidden/>
    <w:unhideWhenUsed/>
    <w:rsid w:val="00A327BE"/>
    <w:rPr>
      <w:rFonts w:cs="Tms Rmn"/>
      <w:b/>
      <w:bCs/>
    </w:rPr>
  </w:style>
  <w:style w:type="character" w:customStyle="1" w:styleId="PedmtkomenteChar">
    <w:name w:val="Předmět komentáře Char"/>
    <w:basedOn w:val="TextkomenteChar"/>
    <w:link w:val="Pedmtkomente"/>
    <w:uiPriority w:val="99"/>
    <w:semiHidden/>
    <w:rsid w:val="00A327BE"/>
    <w:rPr>
      <w:rFonts w:ascii="Tms Rmn" w:eastAsia="Times New Roman" w:hAnsi="Tms Rmn" w:cs="Tms Rmn"/>
      <w:b/>
      <w:bCs/>
      <w:sz w:val="20"/>
      <w:szCs w:val="20"/>
      <w:lang w:val="en-US" w:eastAsia="cs-CZ"/>
    </w:rPr>
  </w:style>
  <w:style w:type="paragraph" w:styleId="Zkladntext3">
    <w:name w:val="Body Text 3"/>
    <w:basedOn w:val="Normln"/>
    <w:link w:val="Zkladntext3Char"/>
    <w:uiPriority w:val="99"/>
    <w:semiHidden/>
    <w:unhideWhenUsed/>
    <w:rsid w:val="005E1070"/>
    <w:pPr>
      <w:spacing w:after="120"/>
    </w:pPr>
    <w:rPr>
      <w:sz w:val="16"/>
      <w:szCs w:val="16"/>
    </w:rPr>
  </w:style>
  <w:style w:type="character" w:customStyle="1" w:styleId="Zkladntext3Char">
    <w:name w:val="Základní text 3 Char"/>
    <w:basedOn w:val="Standardnpsmoodstavce"/>
    <w:link w:val="Zkladntext3"/>
    <w:uiPriority w:val="99"/>
    <w:semiHidden/>
    <w:rsid w:val="005E1070"/>
    <w:rPr>
      <w:rFonts w:ascii="Tms Rmn" w:eastAsia="Times New Roman" w:hAnsi="Tms Rmn" w:cs="Tms Rmn"/>
      <w:sz w:val="16"/>
      <w:szCs w:val="16"/>
      <w:lang w:val="en-US" w:eastAsia="cs-CZ"/>
    </w:rPr>
  </w:style>
  <w:style w:type="character" w:styleId="Hypertextovodkaz">
    <w:name w:val="Hyperlink"/>
    <w:basedOn w:val="Standardnpsmoodstavce"/>
    <w:uiPriority w:val="99"/>
    <w:unhideWhenUsed/>
    <w:rsid w:val="004A4699"/>
    <w:rPr>
      <w:color w:val="0000FF"/>
      <w:u w:val="single"/>
    </w:rPr>
  </w:style>
  <w:style w:type="paragraph" w:styleId="Revize">
    <w:name w:val="Revision"/>
    <w:hidden/>
    <w:uiPriority w:val="99"/>
    <w:semiHidden/>
    <w:rsid w:val="00C641B0"/>
    <w:pPr>
      <w:spacing w:after="0" w:line="240" w:lineRule="auto"/>
    </w:pPr>
    <w:rPr>
      <w:rFonts w:ascii="Tms Rmn" w:eastAsia="Times New Roman" w:hAnsi="Tms Rmn" w:cs="Tms Rmn"/>
      <w:sz w:val="20"/>
      <w:szCs w:val="20"/>
      <w:lang w:val="en-US" w:eastAsia="cs-CZ"/>
    </w:rPr>
  </w:style>
  <w:style w:type="table" w:styleId="Mkatabulky">
    <w:name w:val="Table Grid"/>
    <w:basedOn w:val="Normlntabulka"/>
    <w:uiPriority w:val="59"/>
    <w:rsid w:val="006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532">
      <w:bodyDiv w:val="1"/>
      <w:marLeft w:val="0"/>
      <w:marRight w:val="0"/>
      <w:marTop w:val="0"/>
      <w:marBottom w:val="0"/>
      <w:divBdr>
        <w:top w:val="none" w:sz="0" w:space="0" w:color="auto"/>
        <w:left w:val="none" w:sz="0" w:space="0" w:color="auto"/>
        <w:bottom w:val="none" w:sz="0" w:space="0" w:color="auto"/>
        <w:right w:val="none" w:sz="0" w:space="0" w:color="auto"/>
      </w:divBdr>
    </w:div>
    <w:div w:id="36318055">
      <w:bodyDiv w:val="1"/>
      <w:marLeft w:val="0"/>
      <w:marRight w:val="0"/>
      <w:marTop w:val="0"/>
      <w:marBottom w:val="0"/>
      <w:divBdr>
        <w:top w:val="none" w:sz="0" w:space="0" w:color="auto"/>
        <w:left w:val="none" w:sz="0" w:space="0" w:color="auto"/>
        <w:bottom w:val="none" w:sz="0" w:space="0" w:color="auto"/>
        <w:right w:val="none" w:sz="0" w:space="0" w:color="auto"/>
      </w:divBdr>
    </w:div>
    <w:div w:id="80026506">
      <w:bodyDiv w:val="1"/>
      <w:marLeft w:val="0"/>
      <w:marRight w:val="0"/>
      <w:marTop w:val="0"/>
      <w:marBottom w:val="0"/>
      <w:divBdr>
        <w:top w:val="none" w:sz="0" w:space="0" w:color="auto"/>
        <w:left w:val="none" w:sz="0" w:space="0" w:color="auto"/>
        <w:bottom w:val="none" w:sz="0" w:space="0" w:color="auto"/>
        <w:right w:val="none" w:sz="0" w:space="0" w:color="auto"/>
      </w:divBdr>
    </w:div>
    <w:div w:id="84156852">
      <w:bodyDiv w:val="1"/>
      <w:marLeft w:val="0"/>
      <w:marRight w:val="0"/>
      <w:marTop w:val="0"/>
      <w:marBottom w:val="0"/>
      <w:divBdr>
        <w:top w:val="none" w:sz="0" w:space="0" w:color="auto"/>
        <w:left w:val="none" w:sz="0" w:space="0" w:color="auto"/>
        <w:bottom w:val="none" w:sz="0" w:space="0" w:color="auto"/>
        <w:right w:val="none" w:sz="0" w:space="0" w:color="auto"/>
      </w:divBdr>
    </w:div>
    <w:div w:id="215548832">
      <w:bodyDiv w:val="1"/>
      <w:marLeft w:val="0"/>
      <w:marRight w:val="0"/>
      <w:marTop w:val="0"/>
      <w:marBottom w:val="0"/>
      <w:divBdr>
        <w:top w:val="none" w:sz="0" w:space="0" w:color="auto"/>
        <w:left w:val="none" w:sz="0" w:space="0" w:color="auto"/>
        <w:bottom w:val="none" w:sz="0" w:space="0" w:color="auto"/>
        <w:right w:val="none" w:sz="0" w:space="0" w:color="auto"/>
      </w:divBdr>
    </w:div>
    <w:div w:id="294991943">
      <w:bodyDiv w:val="1"/>
      <w:marLeft w:val="0"/>
      <w:marRight w:val="0"/>
      <w:marTop w:val="0"/>
      <w:marBottom w:val="0"/>
      <w:divBdr>
        <w:top w:val="none" w:sz="0" w:space="0" w:color="auto"/>
        <w:left w:val="none" w:sz="0" w:space="0" w:color="auto"/>
        <w:bottom w:val="none" w:sz="0" w:space="0" w:color="auto"/>
        <w:right w:val="none" w:sz="0" w:space="0" w:color="auto"/>
      </w:divBdr>
    </w:div>
    <w:div w:id="325016110">
      <w:bodyDiv w:val="1"/>
      <w:marLeft w:val="0"/>
      <w:marRight w:val="0"/>
      <w:marTop w:val="0"/>
      <w:marBottom w:val="0"/>
      <w:divBdr>
        <w:top w:val="none" w:sz="0" w:space="0" w:color="auto"/>
        <w:left w:val="none" w:sz="0" w:space="0" w:color="auto"/>
        <w:bottom w:val="none" w:sz="0" w:space="0" w:color="auto"/>
        <w:right w:val="none" w:sz="0" w:space="0" w:color="auto"/>
      </w:divBdr>
    </w:div>
    <w:div w:id="410784975">
      <w:bodyDiv w:val="1"/>
      <w:marLeft w:val="0"/>
      <w:marRight w:val="0"/>
      <w:marTop w:val="0"/>
      <w:marBottom w:val="0"/>
      <w:divBdr>
        <w:top w:val="none" w:sz="0" w:space="0" w:color="auto"/>
        <w:left w:val="none" w:sz="0" w:space="0" w:color="auto"/>
        <w:bottom w:val="none" w:sz="0" w:space="0" w:color="auto"/>
        <w:right w:val="none" w:sz="0" w:space="0" w:color="auto"/>
      </w:divBdr>
    </w:div>
    <w:div w:id="443813757">
      <w:bodyDiv w:val="1"/>
      <w:marLeft w:val="0"/>
      <w:marRight w:val="0"/>
      <w:marTop w:val="0"/>
      <w:marBottom w:val="0"/>
      <w:divBdr>
        <w:top w:val="none" w:sz="0" w:space="0" w:color="auto"/>
        <w:left w:val="none" w:sz="0" w:space="0" w:color="auto"/>
        <w:bottom w:val="none" w:sz="0" w:space="0" w:color="auto"/>
        <w:right w:val="none" w:sz="0" w:space="0" w:color="auto"/>
      </w:divBdr>
    </w:div>
    <w:div w:id="525172008">
      <w:bodyDiv w:val="1"/>
      <w:marLeft w:val="0"/>
      <w:marRight w:val="0"/>
      <w:marTop w:val="0"/>
      <w:marBottom w:val="0"/>
      <w:divBdr>
        <w:top w:val="none" w:sz="0" w:space="0" w:color="auto"/>
        <w:left w:val="none" w:sz="0" w:space="0" w:color="auto"/>
        <w:bottom w:val="none" w:sz="0" w:space="0" w:color="auto"/>
        <w:right w:val="none" w:sz="0" w:space="0" w:color="auto"/>
      </w:divBdr>
    </w:div>
    <w:div w:id="549342683">
      <w:bodyDiv w:val="1"/>
      <w:marLeft w:val="0"/>
      <w:marRight w:val="0"/>
      <w:marTop w:val="0"/>
      <w:marBottom w:val="0"/>
      <w:divBdr>
        <w:top w:val="none" w:sz="0" w:space="0" w:color="auto"/>
        <w:left w:val="none" w:sz="0" w:space="0" w:color="auto"/>
        <w:bottom w:val="none" w:sz="0" w:space="0" w:color="auto"/>
        <w:right w:val="none" w:sz="0" w:space="0" w:color="auto"/>
      </w:divBdr>
    </w:div>
    <w:div w:id="590240081">
      <w:bodyDiv w:val="1"/>
      <w:marLeft w:val="0"/>
      <w:marRight w:val="0"/>
      <w:marTop w:val="0"/>
      <w:marBottom w:val="0"/>
      <w:divBdr>
        <w:top w:val="none" w:sz="0" w:space="0" w:color="auto"/>
        <w:left w:val="none" w:sz="0" w:space="0" w:color="auto"/>
        <w:bottom w:val="none" w:sz="0" w:space="0" w:color="auto"/>
        <w:right w:val="none" w:sz="0" w:space="0" w:color="auto"/>
      </w:divBdr>
    </w:div>
    <w:div w:id="741292448">
      <w:bodyDiv w:val="1"/>
      <w:marLeft w:val="0"/>
      <w:marRight w:val="0"/>
      <w:marTop w:val="0"/>
      <w:marBottom w:val="0"/>
      <w:divBdr>
        <w:top w:val="none" w:sz="0" w:space="0" w:color="auto"/>
        <w:left w:val="none" w:sz="0" w:space="0" w:color="auto"/>
        <w:bottom w:val="none" w:sz="0" w:space="0" w:color="auto"/>
        <w:right w:val="none" w:sz="0" w:space="0" w:color="auto"/>
      </w:divBdr>
    </w:div>
    <w:div w:id="828905796">
      <w:bodyDiv w:val="1"/>
      <w:marLeft w:val="0"/>
      <w:marRight w:val="0"/>
      <w:marTop w:val="0"/>
      <w:marBottom w:val="0"/>
      <w:divBdr>
        <w:top w:val="none" w:sz="0" w:space="0" w:color="auto"/>
        <w:left w:val="none" w:sz="0" w:space="0" w:color="auto"/>
        <w:bottom w:val="none" w:sz="0" w:space="0" w:color="auto"/>
        <w:right w:val="none" w:sz="0" w:space="0" w:color="auto"/>
      </w:divBdr>
    </w:div>
    <w:div w:id="829369417">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
    <w:div w:id="1011294091">
      <w:bodyDiv w:val="1"/>
      <w:marLeft w:val="0"/>
      <w:marRight w:val="0"/>
      <w:marTop w:val="0"/>
      <w:marBottom w:val="0"/>
      <w:divBdr>
        <w:top w:val="none" w:sz="0" w:space="0" w:color="auto"/>
        <w:left w:val="none" w:sz="0" w:space="0" w:color="auto"/>
        <w:bottom w:val="none" w:sz="0" w:space="0" w:color="auto"/>
        <w:right w:val="none" w:sz="0" w:space="0" w:color="auto"/>
      </w:divBdr>
    </w:div>
    <w:div w:id="1024089320">
      <w:bodyDiv w:val="1"/>
      <w:marLeft w:val="0"/>
      <w:marRight w:val="0"/>
      <w:marTop w:val="0"/>
      <w:marBottom w:val="0"/>
      <w:divBdr>
        <w:top w:val="none" w:sz="0" w:space="0" w:color="auto"/>
        <w:left w:val="none" w:sz="0" w:space="0" w:color="auto"/>
        <w:bottom w:val="none" w:sz="0" w:space="0" w:color="auto"/>
        <w:right w:val="none" w:sz="0" w:space="0" w:color="auto"/>
      </w:divBdr>
    </w:div>
    <w:div w:id="1070424957">
      <w:bodyDiv w:val="1"/>
      <w:marLeft w:val="0"/>
      <w:marRight w:val="0"/>
      <w:marTop w:val="0"/>
      <w:marBottom w:val="0"/>
      <w:divBdr>
        <w:top w:val="none" w:sz="0" w:space="0" w:color="auto"/>
        <w:left w:val="none" w:sz="0" w:space="0" w:color="auto"/>
        <w:bottom w:val="none" w:sz="0" w:space="0" w:color="auto"/>
        <w:right w:val="none" w:sz="0" w:space="0" w:color="auto"/>
      </w:divBdr>
    </w:div>
    <w:div w:id="1084455226">
      <w:bodyDiv w:val="1"/>
      <w:marLeft w:val="0"/>
      <w:marRight w:val="0"/>
      <w:marTop w:val="0"/>
      <w:marBottom w:val="0"/>
      <w:divBdr>
        <w:top w:val="none" w:sz="0" w:space="0" w:color="auto"/>
        <w:left w:val="none" w:sz="0" w:space="0" w:color="auto"/>
        <w:bottom w:val="none" w:sz="0" w:space="0" w:color="auto"/>
        <w:right w:val="none" w:sz="0" w:space="0" w:color="auto"/>
      </w:divBdr>
    </w:div>
    <w:div w:id="1155880135">
      <w:bodyDiv w:val="1"/>
      <w:marLeft w:val="0"/>
      <w:marRight w:val="0"/>
      <w:marTop w:val="0"/>
      <w:marBottom w:val="0"/>
      <w:divBdr>
        <w:top w:val="none" w:sz="0" w:space="0" w:color="auto"/>
        <w:left w:val="none" w:sz="0" w:space="0" w:color="auto"/>
        <w:bottom w:val="none" w:sz="0" w:space="0" w:color="auto"/>
        <w:right w:val="none" w:sz="0" w:space="0" w:color="auto"/>
      </w:divBdr>
    </w:div>
    <w:div w:id="1156072634">
      <w:bodyDiv w:val="1"/>
      <w:marLeft w:val="0"/>
      <w:marRight w:val="0"/>
      <w:marTop w:val="0"/>
      <w:marBottom w:val="0"/>
      <w:divBdr>
        <w:top w:val="none" w:sz="0" w:space="0" w:color="auto"/>
        <w:left w:val="none" w:sz="0" w:space="0" w:color="auto"/>
        <w:bottom w:val="none" w:sz="0" w:space="0" w:color="auto"/>
        <w:right w:val="none" w:sz="0" w:space="0" w:color="auto"/>
      </w:divBdr>
    </w:div>
    <w:div w:id="1200170424">
      <w:bodyDiv w:val="1"/>
      <w:marLeft w:val="0"/>
      <w:marRight w:val="0"/>
      <w:marTop w:val="0"/>
      <w:marBottom w:val="0"/>
      <w:divBdr>
        <w:top w:val="none" w:sz="0" w:space="0" w:color="auto"/>
        <w:left w:val="none" w:sz="0" w:space="0" w:color="auto"/>
        <w:bottom w:val="none" w:sz="0" w:space="0" w:color="auto"/>
        <w:right w:val="none" w:sz="0" w:space="0" w:color="auto"/>
      </w:divBdr>
    </w:div>
    <w:div w:id="1218396937">
      <w:bodyDiv w:val="1"/>
      <w:marLeft w:val="0"/>
      <w:marRight w:val="0"/>
      <w:marTop w:val="0"/>
      <w:marBottom w:val="0"/>
      <w:divBdr>
        <w:top w:val="none" w:sz="0" w:space="0" w:color="auto"/>
        <w:left w:val="none" w:sz="0" w:space="0" w:color="auto"/>
        <w:bottom w:val="none" w:sz="0" w:space="0" w:color="auto"/>
        <w:right w:val="none" w:sz="0" w:space="0" w:color="auto"/>
      </w:divBdr>
    </w:div>
    <w:div w:id="1242133081">
      <w:bodyDiv w:val="1"/>
      <w:marLeft w:val="0"/>
      <w:marRight w:val="0"/>
      <w:marTop w:val="0"/>
      <w:marBottom w:val="0"/>
      <w:divBdr>
        <w:top w:val="none" w:sz="0" w:space="0" w:color="auto"/>
        <w:left w:val="none" w:sz="0" w:space="0" w:color="auto"/>
        <w:bottom w:val="none" w:sz="0" w:space="0" w:color="auto"/>
        <w:right w:val="none" w:sz="0" w:space="0" w:color="auto"/>
      </w:divBdr>
    </w:div>
    <w:div w:id="1297878212">
      <w:bodyDiv w:val="1"/>
      <w:marLeft w:val="0"/>
      <w:marRight w:val="0"/>
      <w:marTop w:val="0"/>
      <w:marBottom w:val="0"/>
      <w:divBdr>
        <w:top w:val="none" w:sz="0" w:space="0" w:color="auto"/>
        <w:left w:val="none" w:sz="0" w:space="0" w:color="auto"/>
        <w:bottom w:val="none" w:sz="0" w:space="0" w:color="auto"/>
        <w:right w:val="none" w:sz="0" w:space="0" w:color="auto"/>
      </w:divBdr>
    </w:div>
    <w:div w:id="1311716752">
      <w:bodyDiv w:val="1"/>
      <w:marLeft w:val="0"/>
      <w:marRight w:val="0"/>
      <w:marTop w:val="0"/>
      <w:marBottom w:val="0"/>
      <w:divBdr>
        <w:top w:val="none" w:sz="0" w:space="0" w:color="auto"/>
        <w:left w:val="none" w:sz="0" w:space="0" w:color="auto"/>
        <w:bottom w:val="none" w:sz="0" w:space="0" w:color="auto"/>
        <w:right w:val="none" w:sz="0" w:space="0" w:color="auto"/>
      </w:divBdr>
    </w:div>
    <w:div w:id="1362246322">
      <w:bodyDiv w:val="1"/>
      <w:marLeft w:val="0"/>
      <w:marRight w:val="0"/>
      <w:marTop w:val="0"/>
      <w:marBottom w:val="0"/>
      <w:divBdr>
        <w:top w:val="none" w:sz="0" w:space="0" w:color="auto"/>
        <w:left w:val="none" w:sz="0" w:space="0" w:color="auto"/>
        <w:bottom w:val="none" w:sz="0" w:space="0" w:color="auto"/>
        <w:right w:val="none" w:sz="0" w:space="0" w:color="auto"/>
      </w:divBdr>
    </w:div>
    <w:div w:id="1376470485">
      <w:bodyDiv w:val="1"/>
      <w:marLeft w:val="0"/>
      <w:marRight w:val="0"/>
      <w:marTop w:val="0"/>
      <w:marBottom w:val="0"/>
      <w:divBdr>
        <w:top w:val="none" w:sz="0" w:space="0" w:color="auto"/>
        <w:left w:val="none" w:sz="0" w:space="0" w:color="auto"/>
        <w:bottom w:val="none" w:sz="0" w:space="0" w:color="auto"/>
        <w:right w:val="none" w:sz="0" w:space="0" w:color="auto"/>
      </w:divBdr>
    </w:div>
    <w:div w:id="1432971100">
      <w:bodyDiv w:val="1"/>
      <w:marLeft w:val="0"/>
      <w:marRight w:val="0"/>
      <w:marTop w:val="0"/>
      <w:marBottom w:val="0"/>
      <w:divBdr>
        <w:top w:val="none" w:sz="0" w:space="0" w:color="auto"/>
        <w:left w:val="none" w:sz="0" w:space="0" w:color="auto"/>
        <w:bottom w:val="none" w:sz="0" w:space="0" w:color="auto"/>
        <w:right w:val="none" w:sz="0" w:space="0" w:color="auto"/>
      </w:divBdr>
    </w:div>
    <w:div w:id="1480926285">
      <w:bodyDiv w:val="1"/>
      <w:marLeft w:val="0"/>
      <w:marRight w:val="0"/>
      <w:marTop w:val="0"/>
      <w:marBottom w:val="0"/>
      <w:divBdr>
        <w:top w:val="none" w:sz="0" w:space="0" w:color="auto"/>
        <w:left w:val="none" w:sz="0" w:space="0" w:color="auto"/>
        <w:bottom w:val="none" w:sz="0" w:space="0" w:color="auto"/>
        <w:right w:val="none" w:sz="0" w:space="0" w:color="auto"/>
      </w:divBdr>
    </w:div>
    <w:div w:id="1488742340">
      <w:bodyDiv w:val="1"/>
      <w:marLeft w:val="0"/>
      <w:marRight w:val="0"/>
      <w:marTop w:val="0"/>
      <w:marBottom w:val="0"/>
      <w:divBdr>
        <w:top w:val="none" w:sz="0" w:space="0" w:color="auto"/>
        <w:left w:val="none" w:sz="0" w:space="0" w:color="auto"/>
        <w:bottom w:val="none" w:sz="0" w:space="0" w:color="auto"/>
        <w:right w:val="none" w:sz="0" w:space="0" w:color="auto"/>
      </w:divBdr>
    </w:div>
    <w:div w:id="1536506828">
      <w:bodyDiv w:val="1"/>
      <w:marLeft w:val="0"/>
      <w:marRight w:val="0"/>
      <w:marTop w:val="0"/>
      <w:marBottom w:val="0"/>
      <w:divBdr>
        <w:top w:val="none" w:sz="0" w:space="0" w:color="auto"/>
        <w:left w:val="none" w:sz="0" w:space="0" w:color="auto"/>
        <w:bottom w:val="none" w:sz="0" w:space="0" w:color="auto"/>
        <w:right w:val="none" w:sz="0" w:space="0" w:color="auto"/>
      </w:divBdr>
    </w:div>
    <w:div w:id="1604722451">
      <w:bodyDiv w:val="1"/>
      <w:marLeft w:val="0"/>
      <w:marRight w:val="0"/>
      <w:marTop w:val="0"/>
      <w:marBottom w:val="0"/>
      <w:divBdr>
        <w:top w:val="none" w:sz="0" w:space="0" w:color="auto"/>
        <w:left w:val="none" w:sz="0" w:space="0" w:color="auto"/>
        <w:bottom w:val="none" w:sz="0" w:space="0" w:color="auto"/>
        <w:right w:val="none" w:sz="0" w:space="0" w:color="auto"/>
      </w:divBdr>
    </w:div>
    <w:div w:id="1649020070">
      <w:bodyDiv w:val="1"/>
      <w:marLeft w:val="0"/>
      <w:marRight w:val="0"/>
      <w:marTop w:val="0"/>
      <w:marBottom w:val="0"/>
      <w:divBdr>
        <w:top w:val="none" w:sz="0" w:space="0" w:color="auto"/>
        <w:left w:val="none" w:sz="0" w:space="0" w:color="auto"/>
        <w:bottom w:val="none" w:sz="0" w:space="0" w:color="auto"/>
        <w:right w:val="none" w:sz="0" w:space="0" w:color="auto"/>
      </w:divBdr>
    </w:div>
    <w:div w:id="1650014757">
      <w:bodyDiv w:val="1"/>
      <w:marLeft w:val="0"/>
      <w:marRight w:val="0"/>
      <w:marTop w:val="0"/>
      <w:marBottom w:val="0"/>
      <w:divBdr>
        <w:top w:val="none" w:sz="0" w:space="0" w:color="auto"/>
        <w:left w:val="none" w:sz="0" w:space="0" w:color="auto"/>
        <w:bottom w:val="none" w:sz="0" w:space="0" w:color="auto"/>
        <w:right w:val="none" w:sz="0" w:space="0" w:color="auto"/>
      </w:divBdr>
    </w:div>
    <w:div w:id="1711303316">
      <w:bodyDiv w:val="1"/>
      <w:marLeft w:val="0"/>
      <w:marRight w:val="0"/>
      <w:marTop w:val="0"/>
      <w:marBottom w:val="0"/>
      <w:divBdr>
        <w:top w:val="none" w:sz="0" w:space="0" w:color="auto"/>
        <w:left w:val="none" w:sz="0" w:space="0" w:color="auto"/>
        <w:bottom w:val="none" w:sz="0" w:space="0" w:color="auto"/>
        <w:right w:val="none" w:sz="0" w:space="0" w:color="auto"/>
      </w:divBdr>
    </w:div>
    <w:div w:id="1858032263">
      <w:bodyDiv w:val="1"/>
      <w:marLeft w:val="0"/>
      <w:marRight w:val="0"/>
      <w:marTop w:val="0"/>
      <w:marBottom w:val="0"/>
      <w:divBdr>
        <w:top w:val="none" w:sz="0" w:space="0" w:color="auto"/>
        <w:left w:val="none" w:sz="0" w:space="0" w:color="auto"/>
        <w:bottom w:val="none" w:sz="0" w:space="0" w:color="auto"/>
        <w:right w:val="none" w:sz="0" w:space="0" w:color="auto"/>
      </w:divBdr>
    </w:div>
    <w:div w:id="1883590883">
      <w:bodyDiv w:val="1"/>
      <w:marLeft w:val="0"/>
      <w:marRight w:val="0"/>
      <w:marTop w:val="0"/>
      <w:marBottom w:val="0"/>
      <w:divBdr>
        <w:top w:val="none" w:sz="0" w:space="0" w:color="auto"/>
        <w:left w:val="none" w:sz="0" w:space="0" w:color="auto"/>
        <w:bottom w:val="none" w:sz="0" w:space="0" w:color="auto"/>
        <w:right w:val="none" w:sz="0" w:space="0" w:color="auto"/>
      </w:divBdr>
    </w:div>
    <w:div w:id="1958632425">
      <w:bodyDiv w:val="1"/>
      <w:marLeft w:val="0"/>
      <w:marRight w:val="0"/>
      <w:marTop w:val="0"/>
      <w:marBottom w:val="0"/>
      <w:divBdr>
        <w:top w:val="none" w:sz="0" w:space="0" w:color="auto"/>
        <w:left w:val="none" w:sz="0" w:space="0" w:color="auto"/>
        <w:bottom w:val="none" w:sz="0" w:space="0" w:color="auto"/>
        <w:right w:val="none" w:sz="0" w:space="0" w:color="auto"/>
      </w:divBdr>
    </w:div>
    <w:div w:id="1975597955">
      <w:bodyDiv w:val="1"/>
      <w:marLeft w:val="0"/>
      <w:marRight w:val="0"/>
      <w:marTop w:val="0"/>
      <w:marBottom w:val="0"/>
      <w:divBdr>
        <w:top w:val="none" w:sz="0" w:space="0" w:color="auto"/>
        <w:left w:val="none" w:sz="0" w:space="0" w:color="auto"/>
        <w:bottom w:val="none" w:sz="0" w:space="0" w:color="auto"/>
        <w:right w:val="none" w:sz="0" w:space="0" w:color="auto"/>
      </w:divBdr>
    </w:div>
    <w:div w:id="2001155775">
      <w:bodyDiv w:val="1"/>
      <w:marLeft w:val="0"/>
      <w:marRight w:val="0"/>
      <w:marTop w:val="0"/>
      <w:marBottom w:val="0"/>
      <w:divBdr>
        <w:top w:val="none" w:sz="0" w:space="0" w:color="auto"/>
        <w:left w:val="none" w:sz="0" w:space="0" w:color="auto"/>
        <w:bottom w:val="none" w:sz="0" w:space="0" w:color="auto"/>
        <w:right w:val="none" w:sz="0" w:space="0" w:color="auto"/>
      </w:divBdr>
    </w:div>
    <w:div w:id="2041589058">
      <w:bodyDiv w:val="1"/>
      <w:marLeft w:val="0"/>
      <w:marRight w:val="0"/>
      <w:marTop w:val="0"/>
      <w:marBottom w:val="0"/>
      <w:divBdr>
        <w:top w:val="none" w:sz="0" w:space="0" w:color="auto"/>
        <w:left w:val="none" w:sz="0" w:space="0" w:color="auto"/>
        <w:bottom w:val="none" w:sz="0" w:space="0" w:color="auto"/>
        <w:right w:val="none" w:sz="0" w:space="0" w:color="auto"/>
      </w:divBdr>
    </w:div>
    <w:div w:id="21090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1F79-80A5-40DD-A87C-EE5B64AB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5675</Words>
  <Characters>33487</Characters>
  <Application>Microsoft Office Word</Application>
  <DocSecurity>4</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Lánská</dc:creator>
  <cp:lastModifiedBy>Zámečníková Hana</cp:lastModifiedBy>
  <cp:revision>2</cp:revision>
  <cp:lastPrinted>2015-01-26T10:08:00Z</cp:lastPrinted>
  <dcterms:created xsi:type="dcterms:W3CDTF">2021-01-18T11:06:00Z</dcterms:created>
  <dcterms:modified xsi:type="dcterms:W3CDTF">2021-01-18T11:06:00Z</dcterms:modified>
</cp:coreProperties>
</file>