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Times New Roman" w:hAnsi="Times New Roman" w:eastAsia="Times New Roman" w:cs="Times New Roman"/>
          <w:b/>
          <w:b/>
          <w:bCs/>
          <w:sz w:val="28"/>
          <w:szCs w:val="28"/>
          <w:u w:val="single" w:color="000000"/>
          <w:lang w:val="cs-CZ"/>
        </w:rPr>
      </w:pPr>
      <w:r>
        <w:rPr>
          <w:lang w:val="cs-CZ"/>
        </w:rPr>
        <w:t xml:space="preserve"> </w:t>
      </w:r>
      <w:r>
        <w:rPr>
          <w:sz w:val="20"/>
          <w:szCs w:val="20"/>
          <w:lang w:val="cs-CZ"/>
        </w:rPr>
        <w:t xml:space="preserve"> </w:t>
      </w:r>
      <w:r>
        <w:rPr>
          <w:rFonts w:ascii="Times New Roman" w:hAnsi="Times New Roman"/>
          <w:b/>
          <w:bCs/>
          <w:sz w:val="28"/>
          <w:szCs w:val="28"/>
          <w:u w:val="single" w:color="000000"/>
          <w:lang w:val="cs-CZ"/>
        </w:rPr>
        <w:t xml:space="preserve">SMLOUVA O VEŘEJNÉM PROVEDENÍ UMĚLECKÉHO VÝKONU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Times New Roman" w:hAnsi="Times New Roman" w:eastAsia="Times New Roman" w:cs="Times New Roman"/>
          <w:b/>
          <w:b/>
          <w:bCs/>
          <w:sz w:val="20"/>
          <w:szCs w:val="20"/>
          <w:u w:val="single" w:color="000000"/>
          <w:lang w:val="cs-CZ"/>
        </w:rPr>
      </w:pPr>
      <w:r>
        <w:rPr>
          <w:rFonts w:eastAsia="Times New Roman" w:cs="Times New Roman" w:ascii="Times New Roman" w:hAnsi="Times New Roman"/>
          <w:b/>
          <w:bCs/>
          <w:sz w:val="20"/>
          <w:szCs w:val="20"/>
          <w:u w:val="single" w:color="000000"/>
          <w:lang w:val="cs-CZ"/>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Times New Roman" w:hAnsi="Times New Roman" w:eastAsia="Times New Roman" w:cs="Times New Roman"/>
          <w:sz w:val="20"/>
          <w:szCs w:val="20"/>
          <w:lang w:val="cs-CZ"/>
        </w:rPr>
      </w:pPr>
      <w:r>
        <w:rPr>
          <w:rFonts w:eastAsia="Times New Roman" w:cs="Times New Roman" w:ascii="Times New Roman" w:hAnsi="Times New Roman"/>
          <w:sz w:val="20"/>
          <w:szCs w:val="20"/>
          <w:lang w:val="cs-CZ"/>
        </w:rPr>
      </w:r>
    </w:p>
    <w:p>
      <w:pPr>
        <w:pStyle w:val="Normal"/>
        <w:rPr>
          <w:rFonts w:ascii="Times New Roman" w:hAnsi="Times New Roman" w:eastAsia="Times New Roman" w:cs="Times New Roman"/>
          <w:sz w:val="20"/>
          <w:szCs w:val="20"/>
          <w:lang w:val="cs-CZ"/>
        </w:rPr>
      </w:pPr>
      <w:r>
        <w:rPr>
          <w:rFonts w:eastAsia="Times New Roman" w:cs="Times New Roman" w:ascii="Times New Roman" w:hAnsi="Times New Roman"/>
          <w:sz w:val="20"/>
          <w:szCs w:val="20"/>
          <w:lang w:val="cs-CZ"/>
        </w:rPr>
      </w:r>
    </w:p>
    <w:p>
      <w:pPr>
        <w:pStyle w:val="Normal"/>
        <w:rPr>
          <w:rFonts w:ascii="Arial" w:hAnsi="Arial" w:eastAsia="Times New Roman" w:cs="Arial"/>
          <w:lang w:val="cs-CZ"/>
        </w:rPr>
      </w:pPr>
      <w:r>
        <w:rPr>
          <w:rFonts w:cs="Arial" w:ascii="Arial" w:hAnsi="Arial"/>
          <w:b/>
          <w:bCs/>
          <w:u w:val="single" w:color="000000"/>
          <w:lang w:val="cs-CZ"/>
        </w:rPr>
        <w:t>I. Smluvní strany</w:t>
      </w:r>
    </w:p>
    <w:p>
      <w:pPr>
        <w:pStyle w:val="Normal"/>
        <w:rPr>
          <w:rFonts w:ascii="Arial" w:hAnsi="Arial" w:cs="Arial"/>
          <w:lang w:val="cs-CZ"/>
        </w:rPr>
      </w:pPr>
      <w:r>
        <w:rPr>
          <w:rFonts w:cs="Arial" w:ascii="Arial" w:hAnsi="Arial"/>
          <w:lang w:val="cs-CZ"/>
        </w:rPr>
        <w:t>1.</w:t>
      </w:r>
    </w:p>
    <w:p>
      <w:pPr>
        <w:pStyle w:val="Normal"/>
        <w:rPr>
          <w:rFonts w:ascii="Arial" w:hAnsi="Arial" w:cs="Arial"/>
          <w:lang w:val="cs-CZ"/>
        </w:rPr>
      </w:pPr>
      <w:r>
        <w:rPr>
          <w:rFonts w:cs="Arial" w:ascii="Arial" w:hAnsi="Arial"/>
          <w:lang w:val="cs-CZ"/>
        </w:rPr>
        <w:t>Umělec:</w:t>
        <w:tab/>
        <w:tab/>
        <w:t>MgA. Lucie Klasek, CREATIVE MUSIC LAB</w:t>
      </w:r>
    </w:p>
    <w:p>
      <w:pPr>
        <w:pStyle w:val="Normal"/>
        <w:rPr>
          <w:rFonts w:ascii="Arial" w:hAnsi="Arial" w:cs="Arial"/>
          <w:lang w:val="cs-CZ"/>
        </w:rPr>
      </w:pPr>
      <w:r>
        <w:rPr>
          <w:rFonts w:cs="Arial" w:ascii="Arial" w:hAnsi="Arial"/>
          <w:lang w:val="cs-CZ"/>
        </w:rPr>
        <w:t xml:space="preserve">Sídlo: </w:t>
        <w:tab/>
        <w:tab/>
        <w:tab/>
        <w:t xml:space="preserve">K Osnici 1327, PSČ 252 42 Jesenice, </w:t>
      </w:r>
    </w:p>
    <w:p>
      <w:pPr>
        <w:pStyle w:val="Normal"/>
        <w:ind w:left="1440" w:firstLine="720"/>
        <w:rPr>
          <w:rFonts w:ascii="Arial" w:hAnsi="Arial" w:eastAsia="Times New Roman" w:cs="Arial"/>
          <w:lang w:val="cs-CZ"/>
        </w:rPr>
      </w:pPr>
      <w:r>
        <w:rPr>
          <w:rFonts w:cs="Arial" w:ascii="Arial" w:hAnsi="Arial"/>
          <w:lang w:val="cs-CZ"/>
        </w:rPr>
        <w:t>Okres Praha západ</w:t>
      </w:r>
    </w:p>
    <w:p>
      <w:pPr>
        <w:pStyle w:val="Normal"/>
        <w:rPr>
          <w:rFonts w:ascii="Arial" w:hAnsi="Arial" w:cs="Arial"/>
          <w:lang w:val="cs-CZ"/>
        </w:rPr>
      </w:pPr>
      <w:r>
        <w:rPr>
          <w:rFonts w:cs="Arial" w:ascii="Arial" w:hAnsi="Arial"/>
          <w:lang w:val="cs-CZ"/>
        </w:rPr>
        <w:t>IČ:</w:t>
        <w:tab/>
        <w:tab/>
        <w:tab/>
        <w:t>64128849</w:t>
      </w:r>
    </w:p>
    <w:p>
      <w:pPr>
        <w:pStyle w:val="Normal"/>
        <w:rPr>
          <w:rFonts w:ascii="Arial" w:hAnsi="Arial" w:eastAsia="Times New Roman" w:cs="Arial"/>
          <w:lang w:val="cs-CZ"/>
        </w:rPr>
      </w:pPr>
      <w:r>
        <w:rPr>
          <w:rFonts w:cs="Arial" w:ascii="Arial" w:hAnsi="Arial"/>
          <w:lang w:val="cs-CZ"/>
        </w:rPr>
        <w:t xml:space="preserve">DIČ: </w:t>
        <w:tab/>
        <w:tab/>
        <w:tab/>
        <w:t xml:space="preserve">CZ7452035547 </w:t>
      </w:r>
    </w:p>
    <w:p>
      <w:pPr>
        <w:pStyle w:val="Normal"/>
        <w:rPr>
          <w:rFonts w:ascii="Arial" w:hAnsi="Arial" w:cs="Arial"/>
          <w:lang w:val="cs-CZ"/>
        </w:rPr>
      </w:pPr>
      <w:r>
        <w:rPr>
          <w:rFonts w:eastAsia="Times New Roman" w:cs="Arial" w:ascii="Arial" w:hAnsi="Arial"/>
          <w:lang w:val="cs-CZ"/>
        </w:rPr>
        <w:t>Bank. spojení:</w:t>
      </w:r>
      <w:r>
        <w:rPr>
          <w:rFonts w:cs="Arial" w:ascii="Arial" w:hAnsi="Arial"/>
          <w:lang w:val="cs-CZ"/>
        </w:rPr>
        <w:tab/>
        <w:t>Raiffeisen Bank 6571625001/5500</w:t>
      </w:r>
    </w:p>
    <w:p>
      <w:pPr>
        <w:pStyle w:val="Normal"/>
        <w:rPr>
          <w:rFonts w:ascii="Arial" w:hAnsi="Arial" w:eastAsia="Times New Roman" w:cs="Arial"/>
          <w:lang w:val="cs-CZ"/>
        </w:rPr>
      </w:pPr>
      <w:r>
        <w:rPr>
          <w:rFonts w:cs="Arial" w:ascii="Arial" w:hAnsi="Arial"/>
          <w:lang w:val="cs-CZ"/>
        </w:rPr>
        <w:t>Zastoupena:</w:t>
        <w:tab/>
        <w:tab/>
        <w:t>MgA. Lucii Klasek</w:t>
      </w:r>
    </w:p>
    <w:p>
      <w:pPr>
        <w:pStyle w:val="Normal"/>
        <w:rPr>
          <w:rFonts w:ascii="Arial" w:hAnsi="Arial" w:cs="Arial"/>
          <w:lang w:val="cs-CZ"/>
        </w:rPr>
      </w:pPr>
      <w:r>
        <w:rPr>
          <w:rFonts w:cs="Arial" w:ascii="Arial" w:hAnsi="Arial"/>
          <w:lang w:val="cs-CZ"/>
        </w:rPr>
      </w:r>
    </w:p>
    <w:p>
      <w:pPr>
        <w:pStyle w:val="Normal"/>
        <w:rPr>
          <w:rFonts w:ascii="Arial" w:hAnsi="Arial" w:eastAsia="Times New Roman" w:cs="Arial"/>
          <w:lang w:val="cs-CZ"/>
        </w:rPr>
      </w:pPr>
      <w:r>
        <w:rPr>
          <w:rFonts w:cs="Arial" w:ascii="Arial" w:hAnsi="Arial"/>
          <w:lang w:val="cs-CZ"/>
        </w:rPr>
        <w:t xml:space="preserve">(dále jen „umělec“)  </w:t>
      </w:r>
    </w:p>
    <w:p>
      <w:pPr>
        <w:pStyle w:val="Normal"/>
        <w:rPr>
          <w:rFonts w:ascii="Arial" w:hAnsi="Arial" w:eastAsia="Times New Roman" w:cs="Arial"/>
          <w:lang w:val="cs-CZ"/>
        </w:rPr>
      </w:pPr>
      <w:r>
        <w:rPr>
          <w:rFonts w:eastAsia="Times New Roman" w:cs="Arial" w:ascii="Arial" w:hAnsi="Arial"/>
          <w:lang w:val="cs-CZ"/>
        </w:rPr>
      </w:r>
    </w:p>
    <w:p>
      <w:pPr>
        <w:pStyle w:val="Normal"/>
        <w:ind w:firstLine="708"/>
        <w:rPr>
          <w:rFonts w:ascii="Arial" w:hAnsi="Arial" w:eastAsia="Times New Roman" w:cs="Arial"/>
          <w:lang w:val="cs-CZ"/>
        </w:rPr>
      </w:pPr>
      <w:r>
        <w:rPr>
          <w:rFonts w:cs="Arial" w:ascii="Arial" w:hAnsi="Arial"/>
          <w:lang w:val="cs-CZ"/>
        </w:rPr>
        <w:t xml:space="preserve"> </w:t>
      </w:r>
      <w:r>
        <w:rPr>
          <w:rFonts w:cs="Arial" w:ascii="Arial" w:hAnsi="Arial"/>
          <w:lang w:val="cs-CZ"/>
        </w:rPr>
        <w:t>a</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cs="Arial"/>
          <w:lang w:val="cs-CZ"/>
        </w:rPr>
      </w:pPr>
      <w:r>
        <w:rPr>
          <w:rFonts w:cs="Arial" w:ascii="Arial" w:hAnsi="Arial"/>
          <w:lang w:val="cs-CZ"/>
        </w:rPr>
        <w:t xml:space="preserve">2.  </w:t>
      </w:r>
    </w:p>
    <w:p>
      <w:pPr>
        <w:pStyle w:val="Normal"/>
        <w:rPr>
          <w:rFonts w:ascii="Arial" w:hAnsi="Arial" w:eastAsia="Times New Roman" w:cs="Arial"/>
          <w:lang w:val="cs-CZ"/>
        </w:rPr>
      </w:pPr>
      <w:r>
        <w:rPr>
          <w:rFonts w:cs="Arial" w:ascii="Arial" w:hAnsi="Arial"/>
          <w:lang w:val="cs-CZ"/>
        </w:rPr>
        <w:t xml:space="preserve">Pořadatel: </w:t>
        <w:tab/>
        <w:tab/>
        <w:t>N</w:t>
      </w:r>
      <w:r>
        <w:rPr>
          <w:rFonts w:eastAsia="Times New Roman" w:cs="Arial" w:ascii="Arial" w:hAnsi="Arial"/>
          <w:lang w:val="cs-CZ"/>
        </w:rPr>
        <w:t>árodní dům Frýdek-Místek “příspěvková organizace“</w:t>
      </w:r>
    </w:p>
    <w:p>
      <w:pPr>
        <w:pStyle w:val="Normal"/>
        <w:rPr>
          <w:rFonts w:ascii="Arial" w:hAnsi="Arial" w:cs="Arial"/>
          <w:lang w:val="cs-CZ"/>
        </w:rPr>
      </w:pPr>
      <w:r>
        <w:rPr>
          <w:rFonts w:eastAsia="Times New Roman" w:cs="Arial" w:ascii="Arial" w:hAnsi="Arial"/>
          <w:lang w:val="cs-CZ"/>
        </w:rPr>
        <w:t>S</w:t>
      </w:r>
      <w:r>
        <w:rPr>
          <w:rFonts w:cs="Arial" w:ascii="Arial" w:hAnsi="Arial"/>
          <w:lang w:val="cs-CZ"/>
        </w:rPr>
        <w:t xml:space="preserve">ídlo: </w:t>
        <w:tab/>
        <w:tab/>
        <w:tab/>
      </w:r>
      <w:r>
        <w:rPr>
          <w:rFonts w:eastAsia="Times New Roman" w:cs="Arial" w:ascii="Arial" w:hAnsi="Arial"/>
          <w:lang w:val="cs-CZ"/>
        </w:rPr>
        <w:t xml:space="preserve">Palackého 134, </w:t>
      </w:r>
      <w:r>
        <w:rPr>
          <w:rFonts w:cs="Arial" w:ascii="Arial" w:hAnsi="Arial"/>
          <w:lang w:val="cs-CZ"/>
        </w:rPr>
        <w:t>PSČ</w:t>
      </w:r>
      <w:r>
        <w:rPr>
          <w:rFonts w:eastAsia="Times New Roman" w:cs="Arial" w:ascii="Arial" w:hAnsi="Arial"/>
          <w:lang w:val="cs-CZ"/>
        </w:rPr>
        <w:t xml:space="preserve"> 738 01 Frýdek-Místek</w:t>
      </w:r>
      <w:r>
        <w:rPr>
          <w:rFonts w:cs="Arial" w:ascii="Arial" w:hAnsi="Arial"/>
          <w:lang w:val="cs-CZ"/>
        </w:rPr>
        <w:t xml:space="preserve"> </w:t>
      </w:r>
    </w:p>
    <w:p>
      <w:pPr>
        <w:pStyle w:val="Normal"/>
        <w:rPr>
          <w:rFonts w:ascii="Arial" w:hAnsi="Arial" w:eastAsia="Times New Roman" w:cs="Arial"/>
          <w:lang w:val="cs-CZ"/>
        </w:rPr>
      </w:pPr>
      <w:r>
        <w:rPr>
          <w:rFonts w:cs="Arial" w:ascii="Arial" w:hAnsi="Arial"/>
          <w:lang w:val="cs-CZ"/>
        </w:rPr>
        <w:t>Zapsaná:</w:t>
        <w:tab/>
        <w:tab/>
        <w:t>u KS v Ostravě, oddíl Pr., vložka 80</w:t>
      </w:r>
    </w:p>
    <w:p>
      <w:pPr>
        <w:pStyle w:val="Normal"/>
        <w:rPr>
          <w:rFonts w:ascii="Arial" w:hAnsi="Arial" w:eastAsia="Times New Roman" w:cs="Arial"/>
          <w:lang w:val="cs-CZ"/>
        </w:rPr>
      </w:pPr>
      <w:r>
        <w:rPr>
          <w:rFonts w:eastAsia="Times New Roman" w:cs="Arial" w:ascii="Arial" w:hAnsi="Arial"/>
          <w:lang w:val="cs-CZ"/>
        </w:rPr>
        <w:t>IČ:</w:t>
        <w:tab/>
        <w:tab/>
        <w:tab/>
        <w:t>70632405 </w:t>
      </w:r>
    </w:p>
    <w:p>
      <w:pPr>
        <w:pStyle w:val="Normal"/>
        <w:rPr>
          <w:rFonts w:ascii="Arial" w:hAnsi="Arial" w:eastAsia="Times New Roman" w:cs="Arial"/>
          <w:lang w:val="cs-CZ"/>
        </w:rPr>
      </w:pPr>
      <w:r>
        <w:rPr>
          <w:rFonts w:eastAsia="Times New Roman" w:cs="Arial" w:ascii="Arial" w:hAnsi="Arial"/>
          <w:lang w:val="cs-CZ"/>
        </w:rPr>
        <w:t>DIČ:</w:t>
        <w:tab/>
        <w:tab/>
        <w:tab/>
        <w:t>CZ70632405</w:t>
      </w:r>
    </w:p>
    <w:p>
      <w:pPr>
        <w:pStyle w:val="Normal"/>
        <w:rPr>
          <w:rFonts w:ascii="Arial" w:hAnsi="Arial" w:eastAsia="Times New Roman" w:cs="Arial"/>
          <w:lang w:val="cs-CZ"/>
        </w:rPr>
      </w:pPr>
      <w:r>
        <w:rPr>
          <w:rFonts w:eastAsia="Times New Roman" w:cs="Arial" w:ascii="Arial" w:hAnsi="Arial"/>
          <w:lang w:val="cs-CZ"/>
        </w:rPr>
        <w:t xml:space="preserve">Bank. spojení: </w:t>
        <w:tab/>
        <w:t xml:space="preserve">ČSOB, číslo účtu: 244982290/0300 </w:t>
      </w:r>
    </w:p>
    <w:p>
      <w:pPr>
        <w:pStyle w:val="Normal"/>
        <w:rPr>
          <w:rFonts w:ascii="Arial" w:hAnsi="Arial" w:eastAsia="Times New Roman" w:cs="Arial"/>
          <w:lang w:val="cs-CZ"/>
        </w:rPr>
      </w:pPr>
      <w:r>
        <w:rPr>
          <w:rFonts w:eastAsia="Times New Roman" w:cs="Arial" w:ascii="Arial" w:hAnsi="Arial"/>
          <w:lang w:val="cs-CZ"/>
        </w:rPr>
        <w:t xml:space="preserve">Zastoupena: </w:t>
        <w:tab/>
        <w:tab/>
        <w:t>Mgr. Rostislavem Hekerou, ředitelem organizace</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b/>
          <w:b/>
          <w:bCs/>
          <w:lang w:val="cs-CZ"/>
        </w:rPr>
      </w:pPr>
      <w:r>
        <w:rPr>
          <w:rFonts w:eastAsia="Times New Roman" w:cs="Arial" w:ascii="Arial" w:hAnsi="Arial"/>
          <w:lang w:val="cs-CZ"/>
        </w:rPr>
        <w:t>(d</w:t>
      </w:r>
      <w:r>
        <w:rPr>
          <w:rFonts w:cs="Arial" w:ascii="Arial" w:hAnsi="Arial"/>
          <w:lang w:val="cs-CZ"/>
        </w:rPr>
        <w:t>ále jen „pořadatel“)</w:t>
      </w:r>
    </w:p>
    <w:p>
      <w:pPr>
        <w:pStyle w:val="Normal"/>
        <w:rPr>
          <w:rFonts w:ascii="Arial" w:hAnsi="Arial" w:eastAsia="Times New Roman" w:cs="Arial"/>
          <w:lang w:val="cs-CZ"/>
        </w:rPr>
      </w:pPr>
      <w:r>
        <w:rPr>
          <w:rFonts w:eastAsia="Times New Roman" w:cs="Arial" w:ascii="Arial" w:hAnsi="Arial"/>
          <w:b/>
          <w:bCs/>
          <w:lang w:val="cs-CZ"/>
        </w:rPr>
        <w:tab/>
        <w:tab/>
      </w:r>
    </w:p>
    <w:p>
      <w:pPr>
        <w:pStyle w:val="Normal"/>
        <w:jc w:val="center"/>
        <w:rPr>
          <w:rFonts w:ascii="Arial" w:hAnsi="Arial" w:eastAsia="Times New Roman" w:cs="Arial"/>
          <w:lang w:val="cs-CZ"/>
        </w:rPr>
      </w:pPr>
      <w:r>
        <w:rPr>
          <w:rFonts w:cs="Arial" w:ascii="Arial" w:hAnsi="Arial"/>
          <w:lang w:val="cs-CZ"/>
        </w:rPr>
        <w:t>uzavírají tuto smlouvu</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cs="Arial"/>
          <w:b/>
          <w:b/>
          <w:bCs/>
          <w:u w:val="single" w:color="000000"/>
          <w:lang w:val="cs-CZ"/>
        </w:rPr>
      </w:pPr>
      <w:r>
        <w:rPr>
          <w:rFonts w:cs="Arial" w:ascii="Arial" w:hAnsi="Arial"/>
          <w:b/>
          <w:bCs/>
          <w:u w:val="single" w:color="000000"/>
          <w:lang w:val="cs-CZ"/>
        </w:rPr>
        <w:t>II. Předmět smlouvy</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cs="Arial"/>
          <w:lang w:val="cs-CZ"/>
        </w:rPr>
      </w:pPr>
      <w:r>
        <w:rPr>
          <w:rFonts w:cs="Arial" w:ascii="Arial" w:hAnsi="Arial"/>
          <w:lang w:val="cs-CZ"/>
        </w:rPr>
        <w:t xml:space="preserve">1. </w:t>
        <w:tab/>
        <w:t xml:space="preserve">Umělec se na základě této smlouvy zavazuje veřejně provést umělecký výkon </w:t>
      </w:r>
    </w:p>
    <w:p>
      <w:pPr>
        <w:pStyle w:val="Normal"/>
        <w:rPr>
          <w:rFonts w:ascii="Arial" w:hAnsi="Arial" w:cs="Arial"/>
          <w:lang w:val="cs-CZ"/>
        </w:rPr>
      </w:pPr>
      <w:r>
        <w:rPr>
          <w:rFonts w:cs="Arial" w:ascii="Arial" w:hAnsi="Arial"/>
          <w:lang w:val="cs-CZ"/>
        </w:rPr>
        <w:t xml:space="preserve">- umělecké vystoupení s instrumentálním triem The Stringz, jehož je členem, ve složení – housle, cello, piano (dále jen „skupina“), a to konkrétně při akci – </w:t>
      </w:r>
      <w:r>
        <w:rPr>
          <w:rFonts w:cs="Arial" w:ascii="Arial" w:hAnsi="Arial"/>
          <w:b/>
          <w:bCs/>
          <w:lang w:val="cs-CZ"/>
        </w:rPr>
        <w:t xml:space="preserve">Novoroční koncert „The Stringz </w:t>
      </w:r>
      <w:r>
        <w:rPr>
          <w:rFonts w:cs="Arial" w:ascii="Arial" w:hAnsi="Arial"/>
          <w:b/>
          <w:bCs/>
        </w:rPr>
        <w:t xml:space="preserve">&amp; </w:t>
      </w:r>
      <w:r>
        <w:rPr>
          <w:rFonts w:cs="Arial" w:ascii="Arial" w:hAnsi="Arial"/>
          <w:b/>
          <w:bCs/>
          <w:lang w:val="cs-CZ"/>
        </w:rPr>
        <w:t xml:space="preserve">Tomáš Savka“.  </w:t>
      </w:r>
      <w:r>
        <w:rPr>
          <w:rFonts w:cs="Arial" w:ascii="Arial" w:hAnsi="Arial"/>
          <w:lang w:val="cs-CZ"/>
        </w:rPr>
        <w:t xml:space="preserve">Host Tomáš Savka je součástí produkce umělce. </w:t>
      </w:r>
    </w:p>
    <w:p>
      <w:pPr>
        <w:pStyle w:val="Normal"/>
        <w:rPr>
          <w:rFonts w:ascii="Arial" w:hAnsi="Arial" w:eastAsia="Times New Roman" w:cs="Arial"/>
          <w:lang w:val="cs-CZ"/>
        </w:rPr>
      </w:pPr>
      <w:r>
        <w:rPr>
          <w:rFonts w:cs="Arial" w:ascii="Arial" w:hAnsi="Arial"/>
          <w:lang w:val="cs-CZ"/>
        </w:rPr>
        <w:t>Stejně tak umělec zajistí zvuk a světla včetně obsluhy – technického zajištění, a to v rozsahu adekvátnímu prostoru a charakteru akce.</w:t>
      </w:r>
    </w:p>
    <w:p>
      <w:pPr>
        <w:pStyle w:val="Normal"/>
        <w:ind w:left="720" w:hanging="720"/>
        <w:rPr>
          <w:rFonts w:ascii="Arial" w:hAnsi="Arial" w:eastAsia="Times New Roman" w:cs="Arial"/>
          <w:lang w:val="cs-CZ"/>
        </w:rPr>
      </w:pPr>
      <w:r>
        <w:rPr>
          <w:rFonts w:cs="Arial" w:ascii="Arial" w:hAnsi="Arial"/>
          <w:lang w:val="cs-CZ"/>
        </w:rPr>
        <w:t xml:space="preserve">2. </w:t>
        <w:tab/>
        <w:t xml:space="preserve">Pořadatel se v souladu s touto smlouvou zavazuje umělci zaplatit odměnu podle čl. IV. </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b/>
          <w:b/>
          <w:bCs/>
          <w:lang w:val="cs-CZ"/>
        </w:rPr>
      </w:pPr>
      <w:r>
        <w:rPr>
          <w:rFonts w:cs="Arial" w:ascii="Arial" w:hAnsi="Arial"/>
          <w:b/>
          <w:bCs/>
          <w:u w:val="single" w:color="000000"/>
          <w:lang w:val="cs-CZ"/>
        </w:rPr>
        <w:t>III. Datum a místo umělecké činnosti a požadovaná délka uměleckého výkonu:</w:t>
      </w:r>
    </w:p>
    <w:p>
      <w:pPr>
        <w:pStyle w:val="Normal"/>
        <w:rPr>
          <w:rFonts w:ascii="Arial" w:hAnsi="Arial" w:cs="Arial"/>
          <w:b/>
          <w:b/>
          <w:bCs/>
          <w:lang w:val="cs-CZ"/>
        </w:rPr>
      </w:pPr>
      <w:r>
        <w:rPr>
          <w:rFonts w:cs="Arial" w:ascii="Arial" w:hAnsi="Arial"/>
          <w:b/>
          <w:bCs/>
          <w:lang w:val="cs-CZ"/>
        </w:rPr>
      </w:r>
    </w:p>
    <w:p>
      <w:pPr>
        <w:pStyle w:val="Normal"/>
        <w:rPr>
          <w:rFonts w:ascii="Arial" w:hAnsi="Arial" w:eastAsia="Times New Roman" w:cs="Arial"/>
          <w:lang w:val="cs-CZ"/>
        </w:rPr>
      </w:pPr>
      <w:r>
        <w:rPr>
          <w:rFonts w:cs="Arial" w:ascii="Arial" w:hAnsi="Arial"/>
          <w:b/>
          <w:bCs/>
          <w:lang w:val="cs-CZ"/>
        </w:rPr>
        <w:t xml:space="preserve">místo konání, adresa: </w:t>
        <w:tab/>
        <w:t>N</w:t>
      </w:r>
      <w:r>
        <w:rPr>
          <w:rFonts w:eastAsia="Times New Roman" w:cs="Arial" w:ascii="Arial" w:hAnsi="Arial"/>
          <w:b/>
          <w:bCs/>
          <w:lang w:val="cs-CZ"/>
        </w:rPr>
        <w:t>árodní dům Frýdek-Místek</w:t>
      </w:r>
      <w:r>
        <w:rPr>
          <w:rFonts w:eastAsia="Times New Roman" w:cs="Arial" w:ascii="Arial" w:hAnsi="Arial"/>
          <w:lang w:val="cs-CZ"/>
        </w:rPr>
        <w:t xml:space="preserve"> “příspěvková organizace“</w:t>
      </w:r>
    </w:p>
    <w:p>
      <w:pPr>
        <w:pStyle w:val="Normal"/>
        <w:ind w:left="2160" w:firstLine="720"/>
        <w:rPr>
          <w:rFonts w:ascii="Arial" w:hAnsi="Arial" w:cs="Arial"/>
          <w:lang w:val="cs-CZ"/>
        </w:rPr>
      </w:pPr>
      <w:r>
        <w:rPr>
          <w:rFonts w:eastAsia="Times New Roman" w:cs="Arial" w:ascii="Arial" w:hAnsi="Arial"/>
          <w:lang w:val="cs-CZ"/>
        </w:rPr>
        <w:t xml:space="preserve">Palackého 134, </w:t>
      </w:r>
      <w:r>
        <w:rPr>
          <w:rFonts w:cs="Arial" w:ascii="Arial" w:hAnsi="Arial"/>
          <w:lang w:val="cs-CZ"/>
        </w:rPr>
        <w:t>PSČ</w:t>
      </w:r>
      <w:r>
        <w:rPr>
          <w:rFonts w:eastAsia="Times New Roman" w:cs="Arial" w:ascii="Arial" w:hAnsi="Arial"/>
          <w:lang w:val="cs-CZ"/>
        </w:rPr>
        <w:t xml:space="preserve"> 738 01 Frýdek-Místek</w:t>
      </w:r>
      <w:r>
        <w:rPr>
          <w:rFonts w:cs="Arial" w:ascii="Arial" w:hAnsi="Arial"/>
          <w:lang w:val="cs-CZ"/>
        </w:rPr>
        <w:t xml:space="preserve"> </w:t>
      </w:r>
    </w:p>
    <w:p>
      <w:pPr>
        <w:pStyle w:val="Normal"/>
        <w:rPr>
          <w:rFonts w:ascii="Arial" w:hAnsi="Arial" w:eastAsia="Times New Roman" w:cs="Arial"/>
          <w:b/>
          <w:b/>
          <w:bCs/>
          <w:lang w:val="cs-CZ"/>
        </w:rPr>
      </w:pPr>
      <w:r>
        <w:rPr>
          <w:rFonts w:eastAsia="Times New Roman" w:cs="Arial" w:ascii="Arial" w:hAnsi="Arial"/>
          <w:b/>
          <w:bCs/>
          <w:lang w:val="cs-CZ"/>
        </w:rPr>
      </w:r>
    </w:p>
    <w:p>
      <w:pPr>
        <w:pStyle w:val="Normal"/>
        <w:rPr>
          <w:rFonts w:ascii="Arial" w:hAnsi="Arial" w:eastAsia="Times New Roman" w:cs="Arial"/>
          <w:b/>
          <w:b/>
          <w:bCs/>
          <w:lang w:val="cs-CZ"/>
        </w:rPr>
      </w:pPr>
      <w:r>
        <w:rPr>
          <w:rFonts w:cs="Arial" w:ascii="Arial" w:hAnsi="Arial"/>
          <w:b/>
          <w:bCs/>
          <w:lang w:val="cs-CZ"/>
        </w:rPr>
        <w:t xml:space="preserve">datum konání: </w:t>
        <w:tab/>
        <w:tab/>
        <w:t>7.1.2021</w:t>
      </w:r>
    </w:p>
    <w:p>
      <w:pPr>
        <w:pStyle w:val="Normal"/>
        <w:rPr>
          <w:rFonts w:ascii="Arial" w:hAnsi="Arial" w:cs="Arial"/>
          <w:b/>
          <w:b/>
          <w:bCs/>
          <w:lang w:val="cs-CZ"/>
        </w:rPr>
      </w:pPr>
      <w:r>
        <w:rPr>
          <w:rFonts w:cs="Arial" w:ascii="Arial" w:hAnsi="Arial"/>
          <w:b/>
          <w:bCs/>
          <w:lang w:val="cs-CZ"/>
        </w:rPr>
        <w:t>délka uměleckého výkonu (v minutách):</w:t>
        <w:tab/>
        <w:t xml:space="preserve">2x 40 minut </w:t>
      </w:r>
    </w:p>
    <w:p>
      <w:pPr>
        <w:pStyle w:val="Normal"/>
        <w:ind w:left="4320" w:firstLine="720"/>
        <w:rPr>
          <w:rFonts w:ascii="Arial" w:hAnsi="Arial" w:eastAsia="Times New Roman" w:cs="Arial"/>
          <w:lang w:val="cs-CZ"/>
        </w:rPr>
      </w:pPr>
      <w:r>
        <w:rPr>
          <w:rFonts w:cs="Arial" w:ascii="Arial" w:hAnsi="Arial"/>
          <w:lang w:val="cs-CZ"/>
        </w:rPr>
        <w:t xml:space="preserve">/mezi vystoupením 20 min přestávka/ </w:t>
      </w:r>
    </w:p>
    <w:p>
      <w:pPr>
        <w:pStyle w:val="Normal"/>
        <w:rPr>
          <w:rFonts w:ascii="Arial" w:hAnsi="Arial" w:eastAsia="Times New Roman" w:cs="Arial"/>
          <w:b/>
          <w:b/>
          <w:bCs/>
          <w:lang w:val="cs-CZ"/>
        </w:rPr>
      </w:pPr>
      <w:r>
        <w:rPr>
          <w:rFonts w:cs="Arial" w:ascii="Arial" w:hAnsi="Arial"/>
          <w:b/>
          <w:bCs/>
          <w:lang w:val="cs-CZ"/>
        </w:rPr>
        <w:t xml:space="preserve">čas vystoupení: </w:t>
        <w:tab/>
        <w:tab/>
        <w:t>19:00 h</w:t>
      </w:r>
    </w:p>
    <w:p>
      <w:pPr>
        <w:pStyle w:val="Normal"/>
        <w:rPr>
          <w:rFonts w:ascii="Arial" w:hAnsi="Arial" w:eastAsia="Times New Roman" w:cs="Arial"/>
          <w:lang w:val="cs-CZ"/>
        </w:rPr>
      </w:pPr>
      <w:r>
        <w:rPr>
          <w:rFonts w:cs="Arial" w:ascii="Arial" w:hAnsi="Arial"/>
          <w:b/>
          <w:bCs/>
          <w:lang w:val="cs-CZ"/>
        </w:rPr>
        <w:t xml:space="preserve">zvuková zkouška: </w:t>
        <w:tab/>
        <w:tab/>
        <w:t>17:00 h</w:t>
      </w:r>
    </w:p>
    <w:p>
      <w:pPr>
        <w:pStyle w:val="Normal"/>
        <w:rPr>
          <w:rFonts w:ascii="Arial" w:hAnsi="Arial" w:cs="Arial"/>
          <w:b/>
          <w:b/>
          <w:bCs/>
          <w:lang w:val="cs-CZ"/>
        </w:rPr>
      </w:pPr>
      <w:r>
        <w:rPr>
          <w:rFonts w:cs="Arial" w:ascii="Arial" w:hAnsi="Arial"/>
          <w:b/>
          <w:bCs/>
          <w:lang w:val="cs-CZ"/>
        </w:rPr>
        <w:t xml:space="preserve">kontaktní osoby za umělce: </w:t>
        <w:tab/>
        <w:t>MgA.  Lucie Klasek, tel. +420 603 848 505</w:t>
      </w:r>
    </w:p>
    <w:p>
      <w:pPr>
        <w:pStyle w:val="Normal"/>
        <w:rPr>
          <w:rFonts w:ascii="Arial" w:hAnsi="Arial" w:cs="Arial"/>
          <w:b/>
          <w:b/>
          <w:bCs/>
          <w:lang w:val="cs-CZ"/>
        </w:rPr>
      </w:pPr>
      <w:r>
        <w:rPr>
          <w:rFonts w:cs="Arial" w:ascii="Arial" w:hAnsi="Arial"/>
          <w:b/>
          <w:bCs/>
          <w:lang w:val="cs-CZ"/>
        </w:rPr>
        <w:tab/>
        <w:tab/>
        <w:tab/>
        <w:tab/>
        <w:tab/>
        <w:t>Eva Loskotová, tel. +420 776 003 455</w:t>
      </w:r>
    </w:p>
    <w:p>
      <w:pPr>
        <w:pStyle w:val="Normal"/>
        <w:rPr>
          <w:rFonts w:ascii="Arial" w:hAnsi="Arial" w:eastAsia="Times New Roman" w:cs="Arial"/>
          <w:b/>
          <w:b/>
          <w:bCs/>
          <w:lang w:val="cs-CZ"/>
        </w:rPr>
      </w:pPr>
      <w:r>
        <w:rPr>
          <w:rFonts w:cs="Arial" w:ascii="Arial" w:hAnsi="Arial"/>
          <w:b/>
          <w:bCs/>
          <w:lang w:val="cs-CZ"/>
        </w:rPr>
        <w:tab/>
        <w:tab/>
        <w:tab/>
        <w:tab/>
        <w:tab/>
      </w:r>
    </w:p>
    <w:p>
      <w:pPr>
        <w:pStyle w:val="Normal"/>
        <w:rPr>
          <w:rFonts w:ascii="Arial" w:hAnsi="Arial" w:eastAsia="Times New Roman" w:cs="Arial"/>
          <w:lang w:val="cs-CZ"/>
        </w:rPr>
      </w:pPr>
      <w:r>
        <w:rPr>
          <w:rFonts w:cs="Arial" w:ascii="Arial" w:hAnsi="Arial"/>
          <w:b/>
          <w:bCs/>
          <w:lang w:val="cs-CZ"/>
        </w:rPr>
        <w:t>kontaktní osoba za pořadatele: Jitka Brňovjáková, tel. +420 777 728 093</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cs="Arial"/>
          <w:b/>
          <w:b/>
          <w:bCs/>
          <w:u w:val="single" w:color="000000"/>
          <w:lang w:val="cs-CZ"/>
        </w:rPr>
      </w:pPr>
      <w:r>
        <w:rPr>
          <w:rFonts w:cs="Arial" w:ascii="Arial" w:hAnsi="Arial"/>
          <w:b/>
          <w:bCs/>
          <w:u w:val="single" w:color="000000"/>
          <w:lang w:val="cs-CZ"/>
        </w:rPr>
        <w:t>IV. Odměna</w:t>
      </w:r>
    </w:p>
    <w:p>
      <w:pPr>
        <w:pStyle w:val="Normal"/>
        <w:rPr>
          <w:rFonts w:ascii="Arial" w:hAnsi="Arial" w:eastAsia="Times New Roman" w:cs="Arial"/>
          <w:b/>
          <w:b/>
          <w:bCs/>
          <w:lang w:val="cs-CZ"/>
        </w:rPr>
      </w:pPr>
      <w:r>
        <w:rPr>
          <w:rFonts w:eastAsia="Times New Roman" w:cs="Arial" w:ascii="Arial" w:hAnsi="Arial"/>
          <w:b/>
          <w:bCs/>
          <w:lang w:val="cs-CZ"/>
        </w:rPr>
      </w:r>
    </w:p>
    <w:p>
      <w:pPr>
        <w:pStyle w:val="ListParagraph"/>
        <w:numPr>
          <w:ilvl w:val="0"/>
          <w:numId w:val="2"/>
        </w:numPr>
        <w:rPr>
          <w:rFonts w:ascii="Arial" w:hAnsi="Arial" w:cs="Arial"/>
          <w:lang w:val="cs-CZ"/>
        </w:rPr>
      </w:pPr>
      <w:r>
        <w:rPr>
          <w:rFonts w:cs="Arial" w:ascii="Arial" w:hAnsi="Arial"/>
          <w:lang w:val="cs-CZ"/>
        </w:rPr>
        <w:t xml:space="preserve">Za provedení uměleckého výkonu – umělecké činnosti dle této smlouvy přísluší </w:t>
      </w:r>
    </w:p>
    <w:p>
      <w:pPr>
        <w:pStyle w:val="Normal"/>
        <w:rPr/>
      </w:pPr>
      <w:r>
        <w:rPr>
          <w:rFonts w:cs="Arial" w:ascii="Arial" w:hAnsi="Arial"/>
          <w:lang w:val="cs-CZ"/>
        </w:rPr>
        <w:t xml:space="preserve">umělci odměna ve výši: celkem 67 000,- Kč bez DPH, slovy šedesátsedmtisíc korun českých bez DPH. </w:t>
      </w:r>
    </w:p>
    <w:p>
      <w:pPr>
        <w:pStyle w:val="Normal"/>
        <w:rPr>
          <w:rFonts w:ascii="Arial" w:hAnsi="Arial" w:cs="Arial"/>
          <w:lang w:val="cs-CZ"/>
        </w:rPr>
      </w:pPr>
      <w:r>
        <w:rPr>
          <w:rFonts w:cs="Arial" w:ascii="Arial" w:hAnsi="Arial"/>
          <w:lang w:val="cs-CZ"/>
        </w:rPr>
      </w:r>
    </w:p>
    <w:p>
      <w:pPr>
        <w:pStyle w:val="Normal"/>
        <w:rPr>
          <w:rFonts w:ascii="Arial" w:hAnsi="Arial" w:cs="Arial"/>
          <w:lang w:val="cs-CZ"/>
        </w:rPr>
      </w:pPr>
      <w:r>
        <w:rPr>
          <w:rFonts w:cs="Arial" w:ascii="Arial" w:hAnsi="Arial"/>
          <w:lang w:val="cs-CZ"/>
        </w:rPr>
        <w:t xml:space="preserve">Cena čítá 2x 40–45 min vystoupení instrumentálního tria The Stringz včetně hosta – zpěváka Tomáše Savky. Součástí je i technické zabezpečení – zvuková a světelná produkce. </w:t>
      </w:r>
    </w:p>
    <w:p>
      <w:pPr>
        <w:pStyle w:val="Normal"/>
        <w:rPr>
          <w:rFonts w:ascii="Arial" w:hAnsi="Arial" w:cs="Arial"/>
          <w:lang w:val="cs-CZ"/>
        </w:rPr>
      </w:pPr>
      <w:r>
        <w:rPr>
          <w:rFonts w:cs="Arial" w:ascii="Arial" w:hAnsi="Arial"/>
          <w:lang w:val="cs-CZ"/>
        </w:rPr>
        <w:t xml:space="preserve">K ceně budou zvlášť účtovány cestovní náklady dle skutečnosti - 12 Kč / km Praha – Frýdek Místek a 15 Kč/ km Ostrava – Frýdek – Místek.  </w:t>
      </w:r>
    </w:p>
    <w:p>
      <w:pPr>
        <w:pStyle w:val="Normal"/>
        <w:rPr>
          <w:rFonts w:ascii="Arial" w:hAnsi="Arial" w:cs="Arial"/>
          <w:lang w:val="cs-CZ"/>
        </w:rPr>
      </w:pPr>
      <w:r>
        <w:rPr>
          <w:rFonts w:cs="Arial" w:ascii="Arial" w:hAnsi="Arial"/>
          <w:lang w:val="cs-CZ"/>
        </w:rPr>
      </w:r>
    </w:p>
    <w:p>
      <w:pPr>
        <w:pStyle w:val="Normal"/>
        <w:rPr>
          <w:rFonts w:ascii="Arial" w:hAnsi="Arial" w:eastAsia="Times New Roman" w:cs="Arial"/>
          <w:lang w:val="cs-CZ"/>
        </w:rPr>
      </w:pPr>
      <w:r>
        <w:rPr>
          <w:rFonts w:cs="Arial" w:ascii="Arial" w:hAnsi="Arial"/>
          <w:lang w:val="cs-CZ"/>
        </w:rPr>
        <w:t>2.      Odměna je splatná tímto způsobem: 100 % z celkové odměny dle čl.IV, bod 1 včetně DPH se splatností 10 dnů po datu konání akce na základě umělcem řádně vystaveného daňového dokladu – faktury. Ustanovení čl.VII bod 5 zůstává tímto nedotčeno.</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cs="Arial" w:ascii="Arial" w:hAnsi="Arial"/>
          <w:b/>
          <w:bCs/>
          <w:u w:val="single" w:color="000000"/>
          <w:lang w:val="cs-CZ"/>
        </w:rPr>
        <w:t>V. Povinnosti a prohlášení umělce</w:t>
      </w:r>
    </w:p>
    <w:p>
      <w:pPr>
        <w:pStyle w:val="Normal"/>
        <w:rPr>
          <w:rFonts w:eastAsia="Times New Roman"/>
          <w:lang w:val="cs-CZ"/>
        </w:rPr>
      </w:pPr>
      <w:r>
        <w:rPr>
          <w:rFonts w:ascii="Arial" w:hAnsi="Arial"/>
          <w:lang w:val="cs-CZ"/>
        </w:rPr>
        <w:t xml:space="preserve">1. </w:t>
        <w:tab/>
        <w:t>Umělec tímto prohlašuje, že v době uzavření této smlouvy nemá jiné smluvní či mimosmluvní závazky, které by mu bránily v řádném a včasném provedení umělecké činnosti podle této smlouvy. Umělec se zároveň zavazuje, že po podpisu této smlouvy nepřevezme žádný takový závazek, který by mohl ohrozit nebo znemožnit provedení umělecké činnosti podle této smlouvy.</w:t>
      </w:r>
    </w:p>
    <w:p>
      <w:pPr>
        <w:pStyle w:val="Normal"/>
        <w:rPr>
          <w:rFonts w:ascii="Arial" w:hAnsi="Arial" w:eastAsia="Times New Roman" w:cs="Arial"/>
          <w:lang w:val="cs-CZ"/>
        </w:rPr>
      </w:pPr>
      <w:r>
        <w:rPr>
          <w:rFonts w:cs="Arial" w:ascii="Arial" w:hAnsi="Arial"/>
          <w:lang w:val="cs-CZ"/>
        </w:rPr>
        <w:t xml:space="preserve">2. </w:t>
        <w:tab/>
        <w:t>Umělec se zavazuje provést umělecký výkon řádně a na základě důkladné přípravy.</w:t>
      </w:r>
    </w:p>
    <w:p>
      <w:pPr>
        <w:pStyle w:val="Normal"/>
        <w:rPr>
          <w:rFonts w:ascii="Arial" w:hAnsi="Arial" w:cs="Arial"/>
          <w:b/>
          <w:b/>
          <w:bCs/>
          <w:u w:val="single" w:color="000000"/>
          <w:lang w:val="cs-CZ"/>
        </w:rPr>
      </w:pPr>
      <w:r>
        <w:rPr>
          <w:rFonts w:cs="Arial" w:ascii="Arial" w:hAnsi="Arial"/>
          <w:b/>
          <w:bCs/>
          <w:u w:val="single" w:color="000000"/>
          <w:lang w:val="cs-CZ"/>
        </w:rPr>
      </w:r>
    </w:p>
    <w:p>
      <w:pPr>
        <w:pStyle w:val="Normal"/>
        <w:rPr>
          <w:rFonts w:ascii="Arial" w:hAnsi="Arial" w:cs="Arial"/>
          <w:b/>
          <w:b/>
          <w:bCs/>
          <w:u w:val="single" w:color="000000"/>
          <w:lang w:val="cs-CZ"/>
        </w:rPr>
      </w:pPr>
      <w:r>
        <w:rPr>
          <w:rFonts w:cs="Arial" w:ascii="Arial" w:hAnsi="Arial"/>
          <w:b/>
          <w:bCs/>
          <w:u w:val="single" w:color="000000"/>
          <w:lang w:val="cs-CZ"/>
        </w:rPr>
      </w:r>
    </w:p>
    <w:p>
      <w:pPr>
        <w:pStyle w:val="Normal"/>
        <w:rPr>
          <w:rFonts w:ascii="Arial" w:hAnsi="Arial" w:cs="Arial"/>
          <w:b/>
          <w:b/>
          <w:bCs/>
          <w:u w:val="single" w:color="000000"/>
          <w:lang w:val="cs-CZ"/>
        </w:rPr>
      </w:pPr>
      <w:r>
        <w:rPr>
          <w:rFonts w:cs="Arial" w:ascii="Arial" w:hAnsi="Arial"/>
          <w:b/>
          <w:bCs/>
          <w:u w:val="single" w:color="000000"/>
          <w:lang w:val="cs-CZ"/>
        </w:rPr>
        <w:t>VI. Povinnosti pořadatele</w:t>
      </w:r>
    </w:p>
    <w:p>
      <w:pPr>
        <w:pStyle w:val="Normal"/>
        <w:rPr>
          <w:rFonts w:ascii="Arial" w:hAnsi="Arial" w:eastAsia="Times New Roman" w:cs="Arial"/>
          <w:lang w:val="cs-CZ"/>
        </w:rPr>
      </w:pPr>
      <w:r>
        <w:rPr>
          <w:rFonts w:eastAsia="Times New Roman" w:cs="Arial" w:ascii="Arial" w:hAnsi="Arial"/>
          <w:lang w:val="cs-CZ"/>
        </w:rPr>
      </w:r>
    </w:p>
    <w:p>
      <w:pPr>
        <w:pStyle w:val="ListParagraph"/>
        <w:numPr>
          <w:ilvl w:val="0"/>
          <w:numId w:val="1"/>
        </w:numPr>
        <w:rPr>
          <w:rFonts w:ascii="Arial" w:hAnsi="Arial" w:cs="Arial"/>
          <w:lang w:val="cs-CZ"/>
        </w:rPr>
      </w:pPr>
      <w:r>
        <w:rPr>
          <w:rFonts w:cs="Arial" w:ascii="Arial" w:hAnsi="Arial"/>
          <w:lang w:val="cs-CZ"/>
        </w:rPr>
        <w:t xml:space="preserve">V rámci daných možností zajisti vhodné prostředí pro vytvoření umělecké           </w:t>
      </w:r>
    </w:p>
    <w:p>
      <w:pPr>
        <w:pStyle w:val="Normal"/>
        <w:rPr>
          <w:rFonts w:ascii="Arial" w:hAnsi="Arial" w:cs="Arial"/>
          <w:lang w:val="cs-CZ"/>
        </w:rPr>
      </w:pPr>
      <w:r>
        <w:rPr>
          <w:rFonts w:cs="Arial" w:ascii="Arial" w:hAnsi="Arial"/>
          <w:lang w:val="cs-CZ"/>
        </w:rPr>
        <w:t>činnosti – výkonu umělce po stránce společenské, technické, bezpečnostní a hygienické.</w:t>
      </w:r>
      <w:r>
        <w:rPr>
          <w:rFonts w:cs="Arial" w:ascii="Arial" w:hAnsi="Arial"/>
          <w:b/>
          <w:bCs/>
          <w:lang w:val="cs-CZ"/>
        </w:rPr>
        <w:t xml:space="preserve"> </w:t>
      </w:r>
    </w:p>
    <w:p>
      <w:pPr>
        <w:pStyle w:val="ListParagraph"/>
        <w:numPr>
          <w:ilvl w:val="0"/>
          <w:numId w:val="1"/>
        </w:numPr>
        <w:rPr>
          <w:rFonts w:ascii="Arial" w:hAnsi="Arial" w:cs="Arial"/>
          <w:lang w:val="cs-CZ"/>
        </w:rPr>
      </w:pPr>
      <w:r>
        <w:rPr>
          <w:rFonts w:cs="Arial" w:ascii="Arial" w:hAnsi="Arial"/>
          <w:lang w:val="cs-CZ"/>
        </w:rPr>
        <w:t xml:space="preserve">Pořadatel zajistí k produkci aktuálně naladěné křídlo 442 Hz. </w:t>
      </w:r>
    </w:p>
    <w:p>
      <w:pPr>
        <w:pStyle w:val="ListParagraph"/>
        <w:numPr>
          <w:ilvl w:val="0"/>
          <w:numId w:val="1"/>
        </w:numPr>
        <w:rPr>
          <w:rFonts w:ascii="Arial" w:hAnsi="Arial" w:cs="Arial"/>
          <w:lang w:val="cs-CZ"/>
        </w:rPr>
      </w:pPr>
      <w:r>
        <w:rPr>
          <w:rFonts w:cs="Arial" w:ascii="Arial" w:hAnsi="Arial"/>
          <w:lang w:val="cs-CZ"/>
        </w:rPr>
        <w:t xml:space="preserve">Zajistí vstup do prostor z důvodu instalace zvukové a světelné aparatury, dle   </w:t>
      </w:r>
    </w:p>
    <w:p>
      <w:pPr>
        <w:pStyle w:val="Normal"/>
        <w:rPr>
          <w:rFonts w:ascii="Arial" w:hAnsi="Arial" w:cs="Arial"/>
          <w:lang w:val="cs-CZ"/>
        </w:rPr>
      </w:pPr>
      <w:r>
        <w:rPr>
          <w:rFonts w:cs="Arial" w:ascii="Arial" w:hAnsi="Arial"/>
          <w:lang w:val="cs-CZ"/>
        </w:rPr>
        <w:t>časových pokynů produkce.</w:t>
      </w:r>
    </w:p>
    <w:p>
      <w:pPr>
        <w:pStyle w:val="ListParagraph"/>
        <w:numPr>
          <w:ilvl w:val="0"/>
          <w:numId w:val="1"/>
        </w:numPr>
        <w:rPr>
          <w:rFonts w:ascii="Arial" w:hAnsi="Arial" w:cs="Arial"/>
          <w:lang w:val="cs-CZ"/>
        </w:rPr>
      </w:pPr>
      <w:r>
        <w:rPr>
          <w:rFonts w:cs="Arial" w:ascii="Arial" w:hAnsi="Arial"/>
          <w:lang w:val="cs-CZ"/>
        </w:rPr>
        <w:t xml:space="preserve"> </w:t>
      </w:r>
      <w:r>
        <w:rPr>
          <w:rFonts w:cs="Arial" w:ascii="Arial" w:hAnsi="Arial"/>
          <w:lang w:val="cs-CZ"/>
        </w:rPr>
        <w:t xml:space="preserve">Dále zajistí minimálně 2 uzamykatelné šatny pro umělce, 3 parkovací místa </w:t>
      </w:r>
    </w:p>
    <w:p>
      <w:pPr>
        <w:pStyle w:val="Normal"/>
        <w:rPr>
          <w:rFonts w:ascii="Arial" w:hAnsi="Arial" w:cs="Arial"/>
          <w:lang w:val="cs-CZ"/>
        </w:rPr>
      </w:pPr>
      <w:r>
        <w:rPr>
          <w:rFonts w:cs="Arial" w:ascii="Arial" w:hAnsi="Arial"/>
          <w:lang w:val="cs-CZ"/>
        </w:rPr>
        <w:t>v blízkosti Národního domu a občerstvení / studené mísy, ovoce, nealko nápoje a červené víno/.</w:t>
      </w:r>
    </w:p>
    <w:p>
      <w:pPr>
        <w:pStyle w:val="ListParagraph"/>
        <w:numPr>
          <w:ilvl w:val="0"/>
          <w:numId w:val="1"/>
        </w:numPr>
        <w:rPr>
          <w:rFonts w:ascii="Arial" w:hAnsi="Arial" w:cs="Arial"/>
          <w:lang w:val="cs-CZ"/>
        </w:rPr>
      </w:pPr>
      <w:r>
        <w:rPr>
          <w:rFonts w:cs="Arial" w:ascii="Arial" w:hAnsi="Arial"/>
          <w:lang w:val="cs-CZ"/>
        </w:rPr>
        <w:t xml:space="preserve">Poskytne umělci včas podrobnější případné dispozice k vystoupení a včas jej </w:t>
      </w:r>
    </w:p>
    <w:p>
      <w:pPr>
        <w:pStyle w:val="Normal"/>
        <w:rPr>
          <w:rFonts w:ascii="Arial" w:hAnsi="Arial" w:cs="Arial"/>
          <w:lang w:val="cs-CZ"/>
        </w:rPr>
      </w:pPr>
      <w:r>
        <w:rPr>
          <w:rFonts w:cs="Arial" w:ascii="Arial" w:hAnsi="Arial"/>
          <w:lang w:val="cs-CZ"/>
        </w:rPr>
        <w:t xml:space="preserve">bude informovat o případných změnách. </w:t>
      </w:r>
    </w:p>
    <w:p>
      <w:pPr>
        <w:pStyle w:val="ListParagraph"/>
        <w:numPr>
          <w:ilvl w:val="0"/>
          <w:numId w:val="1"/>
        </w:numPr>
        <w:rPr>
          <w:rFonts w:ascii="Arial" w:hAnsi="Arial" w:cs="Arial"/>
          <w:lang w:val="cs-CZ"/>
        </w:rPr>
      </w:pPr>
      <w:r>
        <w:rPr>
          <w:rFonts w:cs="Arial" w:ascii="Arial" w:hAnsi="Arial"/>
          <w:lang w:val="cs-CZ"/>
        </w:rPr>
        <w:t>Pořadatel se zavazuje zaplatit umělci řádně a včas podle čl. IV. odměnu.</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cs="Arial"/>
          <w:b/>
          <w:b/>
          <w:bCs/>
          <w:u w:val="single" w:color="000000"/>
          <w:lang w:val="cs-CZ"/>
        </w:rPr>
      </w:pPr>
      <w:r>
        <w:rPr>
          <w:rFonts w:cs="Arial" w:ascii="Arial" w:hAnsi="Arial"/>
          <w:b/>
          <w:bCs/>
          <w:u w:val="single" w:color="000000"/>
          <w:lang w:val="cs-CZ"/>
        </w:rPr>
        <w:t>VII. Výpovědní lhůty a penále</w:t>
      </w:r>
    </w:p>
    <w:p>
      <w:pPr>
        <w:pStyle w:val="Normal"/>
        <w:rPr>
          <w:rFonts w:ascii="Arial" w:hAnsi="Arial" w:eastAsia="Times New Roman" w:cs="Arial"/>
          <w:lang w:val="cs-CZ"/>
        </w:rPr>
      </w:pPr>
      <w:r>
        <w:rPr>
          <w:rFonts w:eastAsia="Times New Roman" w:cs="Arial" w:ascii="Arial" w:hAnsi="Arial"/>
          <w:lang w:val="cs-CZ"/>
        </w:rPr>
      </w:r>
    </w:p>
    <w:p>
      <w:pPr>
        <w:pStyle w:val="Normal"/>
        <w:ind w:firstLine="720"/>
        <w:rPr>
          <w:rFonts w:ascii="Arial" w:hAnsi="Arial" w:eastAsia="Times New Roman" w:cs="Arial"/>
          <w:lang w:val="cs-CZ"/>
        </w:rPr>
      </w:pPr>
      <w:r>
        <w:rPr>
          <w:rFonts w:cs="Arial" w:ascii="Arial" w:hAnsi="Arial"/>
          <w:lang w:val="cs-CZ"/>
        </w:rPr>
        <w:t xml:space="preserve">1. Smluvní strany jsou oprávněny zrušit vystoupení ve lhůtě 31 dnů a více před datem vystoupení dle smlouvy bez nároku na náhradu škody a na penále. V případě zrušení vystoupení umělcem ve lhůtě 31 dnů a více před datem vystoupení dle smlouvy je umělec povinen nabídnout pořadateli za podmínek dle čl. IV vystoupení v náhradním termínu dle dohody smluvních stran. </w:t>
      </w:r>
    </w:p>
    <w:p>
      <w:pPr>
        <w:pStyle w:val="Normal"/>
        <w:ind w:firstLine="720"/>
        <w:rPr/>
      </w:pPr>
      <w:r>
        <w:rPr>
          <w:rFonts w:cs="Arial" w:ascii="Arial" w:hAnsi="Arial"/>
          <w:lang w:val="cs-CZ"/>
        </w:rPr>
        <w:t xml:space="preserve">2. V případě zrušení vystoupení umělcem ve lhůtě 30 dnů a méně před datem vystoupení dle smlouvy je umělec povinen nabídnout pořadateli vystoupení v náhradním termínu dle dohody smluvních stran a za cenu ve výši 50% odměny dle čl. IV. </w:t>
      </w:r>
    </w:p>
    <w:p>
      <w:pPr>
        <w:pStyle w:val="Normal"/>
        <w:ind w:firstLine="720"/>
        <w:rPr/>
      </w:pPr>
      <w:r>
        <w:rPr>
          <w:rFonts w:cs="Arial" w:ascii="Arial" w:hAnsi="Arial"/>
          <w:lang w:val="cs-CZ"/>
        </w:rPr>
        <w:t>3. V případě zrušení vystoupení pořadatelem ve lhůtě 30 dnů a méně před datem vystoupení dle smlouvy je umělec oprávněn pořadateli účtovat storno poplatek ve výši 50% odměny dle čl. IV, pokud se pořadatel s umělcem písemně nedohodne na vystoupení v náhradním termínu za podmínek dle čl. IV.</w:t>
      </w:r>
    </w:p>
    <w:p>
      <w:pPr>
        <w:pStyle w:val="Normal"/>
        <w:ind w:firstLine="720"/>
        <w:rPr/>
      </w:pPr>
      <w:r>
        <w:rPr>
          <w:rFonts w:cs="Arial" w:ascii="Arial" w:hAnsi="Arial"/>
          <w:lang w:val="cs-CZ"/>
        </w:rPr>
        <w:t xml:space="preserve">4. Neuskuteční – li se vystoupení ve smluvním termínu v důsledku jakýchkoli důvodů na straně umělce, s výjimkou vyšší moci (přírodní katastrofa, epidemie, onemocnění umělce, autonehoda apod.) a s výjimkou důvodu odstoupení od smlouvy dle čl. IV, bod 2, je povinen uhradit škody, které pořadateli prokazatelně vzniknou, a umělci nepřísluší nárok na odměnu. </w:t>
      </w:r>
    </w:p>
    <w:p>
      <w:pPr>
        <w:pStyle w:val="Normal"/>
        <w:ind w:firstLine="720"/>
        <w:rPr/>
      </w:pPr>
      <w:r>
        <w:rPr>
          <w:rFonts w:cs="Arial" w:ascii="Arial" w:hAnsi="Arial"/>
          <w:lang w:val="cs-CZ"/>
        </w:rPr>
        <w:t xml:space="preserve">5. Neuskuteční-li se vystoupení ve smluvním termínu v důsledku jakýchkoli důvodů na straně pořadatele s výjimkou vyšší moci, je pořadateli povinnen uhradit umělci prokazatelně vzniklé škody a zaplatit umělci odměnu dle čl. IV, jako by se vystoupení konalo. </w:t>
      </w:r>
    </w:p>
    <w:p>
      <w:pPr>
        <w:pStyle w:val="Normal"/>
        <w:ind w:firstLine="720"/>
        <w:rPr>
          <w:rFonts w:ascii="Arial" w:hAnsi="Arial" w:cs="Arial"/>
          <w:lang w:val="cs-CZ"/>
        </w:rPr>
      </w:pPr>
      <w:r>
        <w:rPr>
          <w:rFonts w:cs="Arial" w:ascii="Arial" w:hAnsi="Arial"/>
          <w:lang w:val="cs-CZ"/>
        </w:rPr>
        <w:t>6. Neuskuteční-li se vystoupení v důsledku vyšší moci, nepřísluší žádné ze smluvních stran náhrada škody a umělec nemá nárok na zaplacení odměny.</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cs="Arial"/>
          <w:b/>
          <w:b/>
          <w:bCs/>
          <w:u w:val="single" w:color="000000"/>
          <w:lang w:val="cs-CZ"/>
        </w:rPr>
      </w:pPr>
      <w:r>
        <w:rPr>
          <w:rFonts w:cs="Arial" w:ascii="Arial" w:hAnsi="Arial"/>
          <w:b/>
          <w:bCs/>
          <w:u w:val="single" w:color="000000"/>
          <w:lang w:val="cs-CZ"/>
        </w:rPr>
        <w:t>VIII. Závěrečná ustanovení</w:t>
      </w:r>
    </w:p>
    <w:p>
      <w:pPr>
        <w:pStyle w:val="Normal"/>
        <w:rPr>
          <w:rFonts w:ascii="Arial" w:hAnsi="Arial" w:cs="Arial"/>
          <w:b/>
          <w:b/>
          <w:bCs/>
          <w:u w:val="single" w:color="000000"/>
          <w:lang w:val="cs-CZ"/>
        </w:rPr>
      </w:pPr>
      <w:r>
        <w:rPr>
          <w:rFonts w:cs="Arial" w:ascii="Arial" w:hAnsi="Arial"/>
          <w:b/>
          <w:bCs/>
          <w:u w:val="single" w:color="000000"/>
          <w:lang w:val="cs-CZ"/>
        </w:rPr>
      </w:r>
    </w:p>
    <w:p>
      <w:pPr>
        <w:pStyle w:val="Normal"/>
        <w:rPr>
          <w:rFonts w:ascii="Arial" w:hAnsi="Arial" w:eastAsia="Times New Roman" w:cs="Arial"/>
          <w:lang w:val="cs-CZ"/>
        </w:rPr>
      </w:pPr>
      <w:r>
        <w:rPr>
          <w:rFonts w:eastAsia="Times New Roman" w:cs="Arial" w:ascii="Arial" w:hAnsi="Arial"/>
          <w:lang w:val="cs-CZ"/>
        </w:rPr>
      </w:r>
    </w:p>
    <w:p>
      <w:pPr>
        <w:pStyle w:val="ListParagraph"/>
        <w:numPr>
          <w:ilvl w:val="0"/>
          <w:numId w:val="3"/>
        </w:numPr>
        <w:rPr>
          <w:rFonts w:ascii="Arial" w:hAnsi="Arial" w:cs="Arial"/>
          <w:lang w:val="cs-CZ"/>
        </w:rPr>
      </w:pPr>
      <w:r>
        <w:rPr>
          <w:rFonts w:cs="Arial" w:ascii="Arial" w:hAnsi="Arial"/>
          <w:lang w:val="cs-CZ"/>
        </w:rPr>
        <w:t>Tato smlouva nabývá účinnosti dnem jejího podpisu.</w:t>
      </w:r>
    </w:p>
    <w:p>
      <w:pPr>
        <w:pStyle w:val="ListParagraph"/>
        <w:numPr>
          <w:ilvl w:val="0"/>
          <w:numId w:val="3"/>
        </w:numPr>
        <w:rPr>
          <w:rFonts w:ascii="Arial" w:hAnsi="Arial" w:cs="Arial"/>
          <w:lang w:val="cs-CZ"/>
        </w:rPr>
      </w:pPr>
      <w:r>
        <w:rPr>
          <w:rFonts w:cs="Arial" w:ascii="Arial" w:hAnsi="Arial"/>
          <w:lang w:val="cs-CZ"/>
        </w:rPr>
        <w:t>Smlouva může být doplňována a měněna pouze písemně se souhlasem obou smluvních stran.</w:t>
      </w:r>
    </w:p>
    <w:p>
      <w:pPr>
        <w:pStyle w:val="ListParagraph"/>
        <w:numPr>
          <w:ilvl w:val="0"/>
          <w:numId w:val="3"/>
        </w:numPr>
        <w:rPr>
          <w:rFonts w:ascii="Arial" w:hAnsi="Arial" w:cs="Arial"/>
          <w:lang w:val="cs-CZ"/>
        </w:rPr>
      </w:pPr>
      <w:r>
        <w:rPr>
          <w:rFonts w:cs="Arial" w:ascii="Arial" w:hAnsi="Arial"/>
          <w:lang w:val="cs-CZ"/>
        </w:rPr>
        <w:t xml:space="preserve">Smlouva je vyhotovena ve dvou exemplářích, z nichž každé smluvní straně náleží po jednom. </w:t>
      </w:r>
    </w:p>
    <w:p>
      <w:pPr>
        <w:pStyle w:val="ListParagraph"/>
        <w:numPr>
          <w:ilvl w:val="0"/>
          <w:numId w:val="3"/>
        </w:numPr>
        <w:rPr>
          <w:rFonts w:ascii="Arial" w:hAnsi="Arial" w:cs="Arial"/>
          <w:lang w:val="cs-CZ"/>
        </w:rPr>
      </w:pPr>
      <w:r>
        <w:rPr>
          <w:rFonts w:cs="Arial" w:ascii="Arial" w:hAnsi="Arial"/>
          <w:lang w:val="cs-CZ"/>
        </w:rPr>
        <w:t>Poskytnutí licence k pořízení zvukového, obrazového nebo zvukově obrazového záznamu uměleckého výkonu ani poskytnutí jakýchkoli dalších oprávnění k užití uměleckého výkonu není předmětem této smlouvy.</w:t>
      </w:r>
    </w:p>
    <w:p>
      <w:pPr>
        <w:pStyle w:val="ListParagraph"/>
        <w:numPr>
          <w:ilvl w:val="0"/>
          <w:numId w:val="3"/>
        </w:numPr>
        <w:rPr/>
      </w:pPr>
      <w:r>
        <w:rPr>
          <w:rFonts w:cs="Arial" w:ascii="Arial" w:hAnsi="Arial"/>
          <w:lang w:val="cs-CZ"/>
        </w:rPr>
        <w:t>Poplatky ochranným organizacím autorů a interpretů nejsou předmětem této smlouvy, přičemž uvedené poplatky je povinen vypořádat pořadatel akce.</w:t>
      </w:r>
    </w:p>
    <w:p>
      <w:pPr>
        <w:pStyle w:val="ListParagraph"/>
        <w:numPr>
          <w:ilvl w:val="0"/>
          <w:numId w:val="3"/>
        </w:numPr>
        <w:rPr/>
      </w:pPr>
      <w:r>
        <w:rPr>
          <w:rFonts w:cs="Arial" w:ascii="Arial" w:hAnsi="Arial"/>
          <w:lang w:val="cs-CZ"/>
        </w:rPr>
        <w:t>Umělec bere na vědomí, že tato smlouva může být pořadatelem po jejím podpisu zveřejněna v Registru smluv dle Zákona o registru smluv č. 340/2015 Sb. Obě smluvní strany prohlašují, že skutečnosti uvedené v této smlouvě nepovažují za obchodní tajemství – s výjimkou uvedení ceny, která je obchodním tajemstvím – a udělují svolení k jejich zpřístupnění. Smluvní strany jsou si vědomy, že přebírají osobní údaje a potvrzují, že k jejich ochraně se budou řídit Nařízením Evropského parlamentu a Rady EU 2016/679 ze dne 27. 4. 2016.</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cs="Arial" w:ascii="Arial" w:hAnsi="Arial"/>
          <w:lang w:val="cs-CZ"/>
        </w:rPr>
        <w:t>V Praze  dne……………………</w:t>
        <w:tab/>
        <w:tab/>
        <w:tab/>
        <w:t>Ve Frýdku – Místku dne:….…………….</w:t>
      </w:r>
    </w:p>
    <w:p>
      <w:pPr>
        <w:pStyle w:val="Normal"/>
        <w:rPr>
          <w:rFonts w:ascii="Arial" w:hAnsi="Arial" w:cs="Arial"/>
          <w:lang w:val="cs-CZ"/>
        </w:rPr>
      </w:pPr>
      <w:r>
        <w:rPr>
          <w:rFonts w:cs="Arial" w:ascii="Arial" w:hAnsi="Arial"/>
          <w:lang w:val="cs-CZ"/>
        </w:rPr>
      </w:r>
    </w:p>
    <w:p>
      <w:pPr>
        <w:pStyle w:val="Normal"/>
        <w:rPr>
          <w:rFonts w:ascii="Arial" w:hAnsi="Arial" w:eastAsia="Times New Roman" w:cs="Arial"/>
          <w:lang w:val="cs-CZ"/>
        </w:rPr>
      </w:pPr>
      <w:r>
        <w:rPr>
          <w:rFonts w:cs="Arial" w:ascii="Arial" w:hAnsi="Arial"/>
          <w:lang w:val="cs-CZ"/>
        </w:rPr>
        <w:t xml:space="preserve">     </w:t>
      </w:r>
      <w:r>
        <w:rPr>
          <w:rFonts w:cs="Arial" w:ascii="Arial" w:hAnsi="Arial"/>
          <w:lang w:val="cs-CZ"/>
        </w:rPr>
        <w:t>Za umělce:</w:t>
        <w:tab/>
        <w:tab/>
        <w:tab/>
        <w:tab/>
        <w:tab/>
        <w:tab/>
        <w:tab/>
        <w:t xml:space="preserve">     Za pořadatele:</w:t>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rFonts w:ascii="Arial" w:hAnsi="Arial" w:eastAsia="Times New Roman" w:cs="Arial"/>
          <w:lang w:val="cs-CZ"/>
        </w:rPr>
      </w:pPr>
      <w:r>
        <w:rPr>
          <w:rFonts w:eastAsia="Times New Roman" w:cs="Arial" w:ascii="Arial" w:hAnsi="Arial"/>
          <w:lang w:val="cs-CZ"/>
        </w:rPr>
      </w:r>
    </w:p>
    <w:p>
      <w:pPr>
        <w:pStyle w:val="Normal"/>
        <w:rPr/>
      </w:pPr>
      <w:r>
        <w:rPr>
          <w:rFonts w:cs="Arial" w:ascii="Arial" w:hAnsi="Arial"/>
          <w:lang w:val="cs-CZ"/>
        </w:rPr>
        <w:t>…………………</w:t>
      </w:r>
      <w:r>
        <w:rPr>
          <w:rFonts w:cs="Arial" w:ascii="Arial" w:hAnsi="Arial"/>
          <w:lang w:val="cs-CZ"/>
        </w:rPr>
        <w:t>..</w:t>
        <w:tab/>
        <w:tab/>
        <w:tab/>
        <w:tab/>
        <w:tab/>
        <w:tab/>
        <w:tab/>
        <w:t>…….…………………….</w:t>
      </w:r>
    </w:p>
    <w:p>
      <w:pPr>
        <w:pStyle w:val="Normal"/>
        <w:rPr>
          <w:rFonts w:ascii="Arial" w:hAnsi="Arial" w:eastAsia="Times New Roman" w:cs="Arial"/>
          <w:lang w:val="cs-CZ"/>
        </w:rPr>
      </w:pPr>
      <w:r>
        <w:rPr>
          <w:rFonts w:cs="Arial" w:ascii="Arial" w:hAnsi="Arial"/>
          <w:lang w:val="cs-CZ"/>
        </w:rPr>
        <w:t xml:space="preserve">MgA. Lucie Klasek </w:t>
        <w:tab/>
        <w:tab/>
        <w:tab/>
        <w:tab/>
        <w:tab/>
        <w:tab/>
        <w:tab/>
      </w:r>
      <w:r>
        <w:rPr>
          <w:rFonts w:eastAsia="Times New Roman" w:cs="Arial" w:ascii="Arial" w:hAnsi="Arial"/>
          <w:lang w:val="cs-CZ"/>
        </w:rPr>
        <w:t>Mgr. Rostislav Hekera</w:t>
      </w:r>
    </w:p>
    <w:p>
      <w:pPr>
        <w:pStyle w:val="Normal"/>
        <w:rPr/>
      </w:pPr>
      <w:r>
        <w:rPr>
          <w:rFonts w:eastAsia="Times New Roman" w:cs="Arial" w:ascii="Arial" w:hAnsi="Arial"/>
          <w:lang w:val="cs-CZ"/>
        </w:rPr>
        <w:t xml:space="preserve">       </w:t>
      </w:r>
      <w:r>
        <w:rPr>
          <w:rFonts w:eastAsia="Times New Roman" w:cs="Arial" w:ascii="Arial" w:hAnsi="Arial"/>
          <w:lang w:val="cs-CZ"/>
        </w:rPr>
        <w:t>umělec</w:t>
        <w:tab/>
        <w:tab/>
        <w:tab/>
        <w:tab/>
        <w:tab/>
        <w:tab/>
        <w:tab/>
        <w:tab/>
        <w:t xml:space="preserve">    ředitel organizace</w:t>
      </w:r>
    </w:p>
    <w:sectPr>
      <w:headerReference w:type="default" r:id="rId2"/>
      <w:footerReference w:type="default" r:id="rId3"/>
      <w:type w:val="nextPage"/>
      <w:pgSz w:w="12240" w:h="14240"/>
      <w:pgMar w:left="1440" w:right="1440" w:header="720" w:top="1440" w:footer="72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Helvetica">
    <w:altName w:val="Arial"/>
    <w:charset w:val="ee"/>
    <w:family w:val="roman"/>
    <w:pitch w:val="variable"/>
  </w:font>
  <w:font w:name="Liberation Sans">
    <w:altName w:val="Arial"/>
    <w:charset w:val="ee"/>
    <w:family w:val="roman"/>
    <w:pitch w:val="variable"/>
  </w:font>
  <w:font w:name="Helvetica Neue">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a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azpa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cs-CZ"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jc w:val="left"/>
    </w:pPr>
    <w:rPr>
      <w:rFonts w:ascii="Helvetica" w:hAnsi="Helvetica" w:eastAsia="Arial Unicode MS" w:cs="Arial Unicode MS"/>
      <w:color w:val="000000"/>
      <w:sz w:val="24"/>
      <w:szCs w:val="24"/>
      <w:u w:val="none" w:color="000000"/>
      <w:lang w:val="en-US" w:eastAsia="cs-CZ" w:bidi="ar-SA"/>
    </w:rPr>
  </w:style>
  <w:style w:type="character" w:styleId="DefaultParagraphFont" w:default="1">
    <w:name w:val="Default Paragraph Font"/>
    <w:uiPriority w:val="1"/>
    <w:unhideWhenUsed/>
    <w:qFormat/>
    <w:rPr/>
  </w:style>
  <w:style w:type="character" w:styleId="Internetovodkaz" w:customStyle="1">
    <w:name w:val="Internetový odkaz"/>
    <w:qFormat/>
    <w:rPr>
      <w:u w:val="single"/>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adpis" w:customStyle="1">
    <w:name w:val="Nadpis"/>
    <w:basedOn w:val="Normal"/>
    <w:qFormat/>
    <w:pPr>
      <w:keepNext/>
      <w:spacing w:before="240" w:after="120"/>
    </w:pPr>
    <w:rPr>
      <w:rFonts w:ascii="Liberation Sans" w:hAnsi="Liberation Sans" w:eastAsia="Microsoft YaHei" w:cs="Arial"/>
      <w:sz w:val="28"/>
      <w:szCs w:val="28"/>
    </w:rPr>
  </w:style>
  <w:style w:type="paragraph" w:styleId="Rejstk" w:customStyle="1">
    <w:name w:val="Rejstřík"/>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Zhlavazpat" w:customStyle="1">
    <w:name w:val="Záhlaví a zápatí"/>
    <w:qFormat/>
    <w:pPr>
      <w:widowControl/>
      <w:tabs>
        <w:tab w:val="right" w:pos="9020" w:leader="none"/>
      </w:tabs>
      <w:bidi w:val="0"/>
      <w:jc w:val="left"/>
    </w:pPr>
    <w:rPr>
      <w:rFonts w:ascii="Helvetica Neue" w:hAnsi="Helvetica Neue" w:eastAsia="Arial Unicode MS" w:cs="Arial Unicode MS"/>
      <w:color w:val="000000"/>
      <w:sz w:val="24"/>
      <w:szCs w:val="24"/>
      <w:lang w:val="cs-CZ" w:eastAsia="cs-CZ" w:bidi="ar-SA"/>
    </w:rPr>
  </w:style>
  <w:style w:type="paragraph" w:styleId="ListParagraph">
    <w:name w:val="List Paragraph"/>
    <w:basedOn w:val="Normal"/>
    <w:uiPriority w:val="34"/>
    <w:qFormat/>
    <w:rsid w:val="00793beb"/>
    <w:pPr>
      <w:spacing w:before="0" w:after="0"/>
      <w:ind w:left="720" w:hanging="0"/>
      <w:contextualSpacing/>
    </w:pPr>
    <w:rPr/>
  </w:style>
  <w:style w:type="paragraph" w:styleId="Zhlavazpat1" w:customStyle="1">
    <w:name w:val="Záhlaví a zápatí"/>
    <w:basedOn w:val="Normal"/>
    <w:qFormat/>
    <w:pPr/>
    <w:rPr/>
  </w:style>
  <w:style w:type="paragraph" w:styleId="Header">
    <w:name w:val="Header"/>
    <w:basedOn w:val="Zhlavazpat1"/>
    <w:pPr/>
    <w:rPr/>
  </w:style>
  <w:style w:type="paragraph" w:styleId="Footer">
    <w:name w:val="Footer"/>
    <w:basedOn w:val="Zhlavazpat1"/>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LibreOffice/5.2.0.4$Windows_X86_64 LibreOffice_project/066b007f5ebcc236395c7d282ba488bca6720265</Application>
  <Pages>4</Pages>
  <Words>1011</Words>
  <Characters>5648</Characters>
  <CharactersWithSpaces>6736</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2020-06-23T08:51:00Z</dcterms:created>
  <dc:creator>Eva Loskotová</dc:creator>
  <dc:description/>
  <dc:language>cs-CZ</dc:language>
  <cp:lastModifiedBy/>
  <cp:lastPrinted>2020-06-30T14:49:23Z</cp:lastPrinted>
  <dcterms:modified xsi:type="dcterms:W3CDTF">2021-02-08T11:24:00Z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