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E6" w:rsidRDefault="00017672">
      <w:pPr>
        <w:pStyle w:val="Zkladntext1"/>
        <w:shd w:val="clear" w:color="auto" w:fill="auto"/>
        <w:spacing w:after="380"/>
        <w:jc w:val="right"/>
      </w:pPr>
      <w:r>
        <w:rPr>
          <w:i/>
          <w:iCs/>
        </w:rPr>
        <w:t>Příloha č. 3 k zadávací dokumentaci</w:t>
      </w:r>
    </w:p>
    <w:p w:rsidR="00BE2DE6" w:rsidRDefault="00017672">
      <w:pPr>
        <w:pStyle w:val="Nadpis20"/>
        <w:keepNext/>
        <w:keepLines/>
        <w:shd w:val="clear" w:color="auto" w:fill="auto"/>
        <w:sectPr w:rsidR="00BE2DE6">
          <w:footerReference w:type="default" r:id="rId8"/>
          <w:footerReference w:type="first" r:id="rId9"/>
          <w:pgSz w:w="11900" w:h="16840"/>
          <w:pgMar w:top="716" w:right="1433" w:bottom="1358" w:left="1715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r>
        <w:t>v.v.i</w:t>
      </w:r>
      <w:proofErr w:type="spellEnd"/>
      <w:r>
        <w:t>. Praha - Ruzyně</w:t>
      </w:r>
      <w:bookmarkEnd w:id="0"/>
    </w:p>
    <w:p w:rsidR="00BE2DE6" w:rsidRDefault="00BE2DE6">
      <w:pPr>
        <w:spacing w:line="131" w:lineRule="exact"/>
        <w:rPr>
          <w:sz w:val="10"/>
          <w:szCs w:val="10"/>
        </w:rPr>
      </w:pPr>
    </w:p>
    <w:p w:rsidR="00BE2DE6" w:rsidRDefault="00BE2DE6">
      <w:pPr>
        <w:spacing w:line="14" w:lineRule="exact"/>
        <w:sectPr w:rsidR="00BE2DE6">
          <w:type w:val="continuous"/>
          <w:pgSz w:w="11900" w:h="16840"/>
          <w:pgMar w:top="716" w:right="0" w:bottom="1358" w:left="0" w:header="0" w:footer="3" w:gutter="0"/>
          <w:cols w:space="720"/>
          <w:noEndnote/>
          <w:docGrid w:linePitch="360"/>
        </w:sectPr>
      </w:pPr>
    </w:p>
    <w:p w:rsidR="00BE2DE6" w:rsidRDefault="00017672">
      <w:pPr>
        <w:pStyle w:val="Zkladntext1"/>
        <w:shd w:val="clear" w:color="auto" w:fill="auto"/>
        <w:spacing w:after="0"/>
        <w:jc w:val="left"/>
      </w:pPr>
      <w:r>
        <w:lastRenderedPageBreak/>
        <w:t xml:space="preserve">Drnovská 507, 161 06 Praha 6 - Ruzyně IČO/DIČ: 000 27 006 / CZ00027006 E-mail: </w:t>
      </w:r>
      <w:hyperlink r:id="rId10" w:history="1">
        <w:r>
          <w:rPr>
            <w:color w:val="2C567D"/>
            <w:u w:val="single"/>
            <w:lang w:val="en-US" w:eastAsia="en-US" w:bidi="en-US"/>
          </w:rPr>
          <w:t>cropscience@vurv.cz</w:t>
        </w:r>
      </w:hyperlink>
    </w:p>
    <w:p w:rsidR="00BE2DE6" w:rsidRDefault="00017672">
      <w:pPr>
        <w:pStyle w:val="Zkladntext1"/>
        <w:shd w:val="clear" w:color="auto" w:fill="auto"/>
        <w:spacing w:after="0"/>
        <w:sectPr w:rsidR="00BE2DE6">
          <w:type w:val="continuous"/>
          <w:pgSz w:w="11900" w:h="16840"/>
          <w:pgMar w:top="716" w:right="1649" w:bottom="1358" w:left="1999" w:header="0" w:footer="3" w:gutter="0"/>
          <w:cols w:num="2" w:space="720" w:equalWidth="0">
            <w:col w:w="3593" w:space="1530"/>
            <w:col w:w="3128"/>
          </w:cols>
          <w:noEndnote/>
          <w:docGrid w:linePitch="360"/>
        </w:sectPr>
      </w:pPr>
      <w:r>
        <w:lastRenderedPageBreak/>
        <w:t xml:space="preserve">Tel.: +420 233 022 211 (ústředna) Tel.: +420 233 311 </w:t>
      </w:r>
      <w:r>
        <w:t>499 (ředitel)</w:t>
      </w:r>
    </w:p>
    <w:p w:rsidR="00BE2DE6" w:rsidRDefault="00BE2DE6">
      <w:pPr>
        <w:spacing w:before="54" w:after="54" w:line="240" w:lineRule="exact"/>
        <w:rPr>
          <w:sz w:val="19"/>
          <w:szCs w:val="19"/>
        </w:rPr>
      </w:pPr>
    </w:p>
    <w:p w:rsidR="00BE2DE6" w:rsidRDefault="00BE2DE6">
      <w:pPr>
        <w:spacing w:line="14" w:lineRule="exact"/>
        <w:sectPr w:rsidR="00BE2DE6">
          <w:type w:val="continuous"/>
          <w:pgSz w:w="11900" w:h="16840"/>
          <w:pgMar w:top="634" w:right="0" w:bottom="1440" w:left="0" w:header="0" w:footer="3" w:gutter="0"/>
          <w:cols w:space="720"/>
          <w:noEndnote/>
          <w:docGrid w:linePitch="360"/>
        </w:sectPr>
      </w:pPr>
    </w:p>
    <w:p w:rsidR="00BE2DE6" w:rsidRDefault="00017672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SMLOUVA O DÍLO</w:t>
      </w:r>
      <w:bookmarkEnd w:id="1"/>
    </w:p>
    <w:p w:rsidR="00BE2DE6" w:rsidRDefault="00017672">
      <w:pPr>
        <w:pStyle w:val="Nadpis40"/>
        <w:keepNext/>
        <w:keepLines/>
        <w:shd w:val="clear" w:color="auto" w:fill="auto"/>
        <w:tabs>
          <w:tab w:val="left" w:leader="dot" w:pos="4042"/>
          <w:tab w:val="left" w:leader="dot" w:pos="5511"/>
        </w:tabs>
      </w:pPr>
      <w:bookmarkStart w:id="2" w:name="bookmark2"/>
      <w:r>
        <w:t>číslo:</w:t>
      </w:r>
      <w:r>
        <w:tab/>
      </w:r>
      <w:r>
        <w:rPr>
          <w:color w:val="516CAB"/>
        </w:rPr>
        <w:t>^/^/.</w:t>
      </w:r>
      <w:r>
        <w:tab/>
      </w:r>
      <w:bookmarkEnd w:id="2"/>
    </w:p>
    <w:p w:rsidR="00BE2DE6" w:rsidRDefault="00017672">
      <w:pPr>
        <w:pStyle w:val="Zkladntext1"/>
        <w:pBdr>
          <w:bottom w:val="single" w:sz="4" w:space="0" w:color="auto"/>
        </w:pBdr>
        <w:shd w:val="clear" w:color="auto" w:fill="auto"/>
        <w:spacing w:after="620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2586 a násl. zák. č. 89/2012 Sb., občanského zákoníku</w:t>
      </w:r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3" w:name="bookmark3"/>
      <w:r>
        <w:t>Smluvní strany</w:t>
      </w:r>
      <w:bookmarkEnd w:id="3"/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54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12700</wp:posOffset>
                </wp:positionV>
                <wp:extent cx="955675" cy="8204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820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Objednatel: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zastoupený: bankovní spojení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5.400000000000006pt;margin-top:1.pt;width:75.25pt;height:64.599999999999994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bankovní spojení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t xml:space="preserve">Výzkumný ústav rostlinné výroby, </w:t>
      </w:r>
      <w:proofErr w:type="spellStart"/>
      <w:r>
        <w:t>v.v.i</w:t>
      </w:r>
      <w:proofErr w:type="spellEnd"/>
      <w:r>
        <w:t>.</w:t>
      </w:r>
      <w:bookmarkEnd w:id="4"/>
    </w:p>
    <w:p w:rsidR="00BE2DE6" w:rsidRDefault="00017672">
      <w:pPr>
        <w:pStyle w:val="Zkladntext1"/>
        <w:shd w:val="clear" w:color="auto" w:fill="auto"/>
        <w:spacing w:after="0"/>
        <w:ind w:left="540" w:right="2400" w:firstLine="20"/>
        <w:jc w:val="left"/>
      </w:pPr>
      <w:r>
        <w:t>00027006 CZ00027006</w:t>
      </w:r>
    </w:p>
    <w:p w:rsidR="00BE2DE6" w:rsidRDefault="00017672">
      <w:pPr>
        <w:pStyle w:val="Zkladntext1"/>
        <w:shd w:val="clear" w:color="auto" w:fill="auto"/>
        <w:spacing w:after="0"/>
        <w:ind w:left="540" w:firstLine="20"/>
        <w:jc w:val="left"/>
      </w:pPr>
      <w:r>
        <w:t>Drnovská 507/73, 161 06 Praha 6 - Ruzyně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540" w:firstLine="20"/>
        <w:jc w:val="left"/>
      </w:pPr>
      <w:bookmarkStart w:id="5" w:name="bookmark5"/>
      <w:r>
        <w:t xml:space="preserve">RNDr. Mikulášem </w:t>
      </w:r>
      <w:proofErr w:type="spellStart"/>
      <w:r>
        <w:t>Madarasem</w:t>
      </w:r>
      <w:proofErr w:type="spellEnd"/>
      <w:r>
        <w:t>, Ph.D., ředitel</w:t>
      </w:r>
      <w:bookmarkEnd w:id="5"/>
    </w:p>
    <w:p w:rsidR="00BE2DE6" w:rsidRDefault="00017672">
      <w:pPr>
        <w:pStyle w:val="Zkladntext1"/>
        <w:shd w:val="clear" w:color="auto" w:fill="auto"/>
        <w:spacing w:after="0"/>
        <w:ind w:left="540" w:firstLine="20"/>
        <w:jc w:val="left"/>
      </w:pPr>
      <w:r>
        <w:t>25635061/0100, Komerční banka, a.s.</w:t>
      </w:r>
    </w:p>
    <w:p w:rsidR="00BE2DE6" w:rsidRDefault="00017672">
      <w:pPr>
        <w:pStyle w:val="Zkladntext1"/>
        <w:shd w:val="clear" w:color="auto" w:fill="auto"/>
        <w:spacing w:after="620"/>
        <w:ind w:right="1060"/>
        <w:jc w:val="left"/>
      </w:pPr>
      <w:r>
        <w:t xml:space="preserve">zapsáno v rejstříku veřejných výzkumných institucí vedeném Ministerstvem školství ČR (dále jen </w:t>
      </w:r>
      <w:r>
        <w:rPr>
          <w:b/>
          <w:bCs/>
        </w:rPr>
        <w:t>„objednatel")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2060" w:hanging="17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62890" distL="114300" distR="114300" simplePos="0" relativeHeight="125829380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12700</wp:posOffset>
                </wp:positionV>
                <wp:extent cx="1003300" cy="1090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090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Zhotovitel: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zastoupený:</w:t>
                            </w:r>
                          </w:p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100"/>
                              <w:jc w:val="left"/>
                            </w:pPr>
                            <w:r>
                              <w:t>zapsaný u: 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400000000000006pt;margin-top:1.pt;width:79.pt;height:85.849999999999994pt;z-index:-125829373;mso-wrap-distance-left:9.pt;mso-wrap-distance-right:9.pt;mso-wrap-distance-bottom:20.6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zapsaný u: 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5705" distB="0" distL="123190" distR="167005" simplePos="0" relativeHeight="125829382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1208405</wp:posOffset>
                </wp:positionV>
                <wp:extent cx="941705" cy="1574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6.099999999999994pt;margin-top:95.150000000000006pt;width:74.150000000000006pt;height:12.4pt;z-index:-125829371;mso-wrap-distance-left:9.6999999999999993pt;mso-wrap-distance-top:94.150000000000006pt;mso-wrap-distance-right:13.1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r>
        <w:t>BIOANALYTIKA CZ, s. r. o.</w:t>
      </w:r>
      <w:bookmarkEnd w:id="6"/>
    </w:p>
    <w:p w:rsidR="00BE2DE6" w:rsidRDefault="00017672">
      <w:pPr>
        <w:pStyle w:val="Zkladntext1"/>
        <w:shd w:val="clear" w:color="auto" w:fill="auto"/>
        <w:spacing w:after="0"/>
        <w:ind w:left="2060" w:hanging="1760"/>
        <w:jc w:val="left"/>
      </w:pPr>
      <w:proofErr w:type="spellStart"/>
      <w:r>
        <w:t>Pistovy</w:t>
      </w:r>
      <w:proofErr w:type="spellEnd"/>
      <w:r>
        <w:t xml:space="preserve"> 820, 537 01 Chrudim</w:t>
      </w:r>
    </w:p>
    <w:p w:rsidR="00BE2DE6" w:rsidRDefault="00017672">
      <w:pPr>
        <w:pStyle w:val="Zkladntext1"/>
        <w:shd w:val="clear" w:color="auto" w:fill="auto"/>
        <w:spacing w:after="0"/>
        <w:ind w:left="2060" w:hanging="1760"/>
        <w:jc w:val="left"/>
      </w:pPr>
      <w:r>
        <w:t>25916629</w:t>
      </w:r>
    </w:p>
    <w:p w:rsidR="00BE2DE6" w:rsidRDefault="00017672">
      <w:pPr>
        <w:pStyle w:val="Zkladntext1"/>
        <w:shd w:val="clear" w:color="auto" w:fill="auto"/>
        <w:spacing w:after="0"/>
        <w:ind w:left="2060" w:hanging="1760"/>
        <w:jc w:val="left"/>
      </w:pPr>
      <w:r>
        <w:t>CZ25916629</w:t>
      </w:r>
    </w:p>
    <w:p w:rsidR="00BE2DE6" w:rsidRDefault="00017672">
      <w:pPr>
        <w:pStyle w:val="Zkladntext1"/>
        <w:shd w:val="clear" w:color="auto" w:fill="auto"/>
        <w:spacing w:after="0"/>
        <w:ind w:left="280" w:firstLine="20"/>
        <w:jc w:val="left"/>
      </w:pPr>
      <w:r>
        <w:rPr>
          <w:b/>
          <w:bCs/>
        </w:rPr>
        <w:t>Ing. Evou Novotnou, Mgr. Pavlem Vančurou, Ing. Jiřím Valou, jednateli společnosti</w:t>
      </w:r>
    </w:p>
    <w:p w:rsidR="00BE2DE6" w:rsidRDefault="00017672">
      <w:pPr>
        <w:pStyle w:val="Zkladntext1"/>
        <w:shd w:val="clear" w:color="auto" w:fill="auto"/>
        <w:spacing w:after="0"/>
        <w:ind w:left="2060" w:hanging="1760"/>
        <w:jc w:val="left"/>
      </w:pPr>
      <w:r>
        <w:t>Krajského</w:t>
      </w:r>
      <w:r>
        <w:t xml:space="preserve"> soudu v Hradci Králové, oddíl C, vložka 14236</w:t>
      </w:r>
    </w:p>
    <w:p w:rsidR="00BE2DE6" w:rsidRDefault="00017672">
      <w:pPr>
        <w:pStyle w:val="Zkladntext1"/>
        <w:shd w:val="clear" w:color="auto" w:fill="auto"/>
        <w:ind w:left="2060" w:hanging="1760"/>
        <w:jc w:val="left"/>
      </w:pPr>
      <w:r>
        <w:t>252234241/0300, ČSOB Chrudim</w:t>
      </w:r>
    </w:p>
    <w:p w:rsidR="00BE2DE6" w:rsidRDefault="00BE2DE6">
      <w:pPr>
        <w:pStyle w:val="Zkladntext1"/>
        <w:shd w:val="clear" w:color="auto" w:fill="auto"/>
        <w:spacing w:after="0"/>
        <w:ind w:left="2060" w:right="680" w:hanging="1760"/>
        <w:jc w:val="left"/>
      </w:pPr>
    </w:p>
    <w:p w:rsidR="00DB5967" w:rsidRDefault="00DB5967">
      <w:pPr>
        <w:pStyle w:val="Zkladntext1"/>
        <w:shd w:val="clear" w:color="auto" w:fill="auto"/>
        <w:spacing w:after="0"/>
        <w:ind w:left="2060" w:right="680" w:hanging="1760"/>
        <w:jc w:val="left"/>
      </w:pPr>
    </w:p>
    <w:p w:rsidR="00DB5967" w:rsidRDefault="00DB5967">
      <w:pPr>
        <w:pStyle w:val="Zkladntext1"/>
        <w:shd w:val="clear" w:color="auto" w:fill="auto"/>
        <w:spacing w:after="0"/>
        <w:ind w:left="2060" w:right="680" w:hanging="1760"/>
        <w:jc w:val="left"/>
      </w:pPr>
    </w:p>
    <w:p w:rsidR="00BE2DE6" w:rsidRDefault="00BE2DE6">
      <w:pPr>
        <w:pStyle w:val="Zkladntext1"/>
        <w:shd w:val="clear" w:color="auto" w:fill="auto"/>
        <w:spacing w:after="0"/>
        <w:ind w:left="2060" w:right="3440"/>
        <w:jc w:val="left"/>
      </w:pPr>
    </w:p>
    <w:p w:rsidR="00DB5967" w:rsidRDefault="00017672">
      <w:pPr>
        <w:pStyle w:val="Zkladntext1"/>
        <w:shd w:val="clear" w:color="auto" w:fill="auto"/>
        <w:spacing w:after="0"/>
        <w:rPr>
          <w:b/>
          <w:bCs/>
        </w:rPr>
      </w:pPr>
      <w:r>
        <w:t xml:space="preserve">(dále jen </w:t>
      </w:r>
      <w:r>
        <w:rPr>
          <w:b/>
          <w:bCs/>
        </w:rPr>
        <w:t xml:space="preserve">„zhotovitel") </w:t>
      </w:r>
    </w:p>
    <w:p w:rsidR="00DB5967" w:rsidRDefault="00DB5967">
      <w:pPr>
        <w:pStyle w:val="Zkladntext1"/>
        <w:shd w:val="clear" w:color="auto" w:fill="auto"/>
        <w:spacing w:after="0"/>
        <w:rPr>
          <w:b/>
          <w:bCs/>
        </w:rPr>
      </w:pPr>
    </w:p>
    <w:p w:rsidR="00DB5967" w:rsidRDefault="00DB5967">
      <w:pPr>
        <w:pStyle w:val="Zkladntext1"/>
        <w:shd w:val="clear" w:color="auto" w:fill="auto"/>
        <w:spacing w:after="0"/>
        <w:rPr>
          <w:b/>
          <w:bCs/>
        </w:rPr>
      </w:pPr>
    </w:p>
    <w:p w:rsidR="00DB5967" w:rsidRDefault="00DB5967">
      <w:pPr>
        <w:pStyle w:val="Zkladntext1"/>
        <w:shd w:val="clear" w:color="auto" w:fill="auto"/>
        <w:spacing w:after="0"/>
        <w:rPr>
          <w:b/>
          <w:bCs/>
        </w:rPr>
      </w:pPr>
    </w:p>
    <w:p w:rsidR="00BE2DE6" w:rsidRDefault="00017672">
      <w:pPr>
        <w:pStyle w:val="Zkladntext1"/>
        <w:shd w:val="clear" w:color="auto" w:fill="auto"/>
        <w:spacing w:after="0"/>
      </w:pPr>
      <w:r>
        <w:t xml:space="preserve">objednatel a zhotovitel dále také jako </w:t>
      </w:r>
      <w:r>
        <w:rPr>
          <w:b/>
          <w:bCs/>
        </w:rPr>
        <w:t>„smluvní strany"</w:t>
      </w:r>
    </w:p>
    <w:p w:rsidR="00BE2DE6" w:rsidRDefault="00017672">
      <w:pPr>
        <w:pStyle w:val="Zkladntext1"/>
        <w:shd w:val="clear" w:color="auto" w:fill="auto"/>
        <w:spacing w:after="220"/>
        <w:rPr>
          <w:b/>
          <w:bCs/>
        </w:rPr>
      </w:pPr>
      <w:r>
        <w:t xml:space="preserve">nebo jednotlivě jako </w:t>
      </w:r>
      <w:r>
        <w:rPr>
          <w:b/>
          <w:bCs/>
        </w:rPr>
        <w:t>„smluvní strana"</w:t>
      </w:r>
    </w:p>
    <w:p w:rsidR="00DB5967" w:rsidRDefault="00DB5967">
      <w:pPr>
        <w:pStyle w:val="Zkladntext1"/>
        <w:shd w:val="clear" w:color="auto" w:fill="auto"/>
        <w:spacing w:after="220"/>
      </w:pPr>
    </w:p>
    <w:p w:rsidR="00BE2DE6" w:rsidRDefault="00017672">
      <w:pPr>
        <w:pStyle w:val="Zkladntext1"/>
        <w:shd w:val="clear" w:color="auto" w:fill="auto"/>
        <w:spacing w:after="620"/>
      </w:pPr>
      <w:r>
        <w:t xml:space="preserve">tímto uzavírají tuto smlouvu o dílo v souladu s ustanovením § 2586 a násl. zákona č. 89/2012 Sb., občanský zákoník, v platném a účinném znění (dále jen </w:t>
      </w:r>
      <w:r>
        <w:rPr>
          <w:b/>
          <w:bCs/>
        </w:rPr>
        <w:t xml:space="preserve">„občanský </w:t>
      </w:r>
      <w:r>
        <w:rPr>
          <w:b/>
          <w:bCs/>
        </w:rPr>
        <w:t xml:space="preserve">zákoník"), </w:t>
      </w:r>
      <w:r>
        <w:t>k realizaci objednatelem vyhlášené veřejné zakázky s názvem</w:t>
      </w:r>
    </w:p>
    <w:p w:rsidR="00BE2DE6" w:rsidRDefault="00017672">
      <w:pPr>
        <w:pStyle w:val="Nadpis50"/>
        <w:keepNext/>
        <w:keepLines/>
        <w:shd w:val="clear" w:color="auto" w:fill="auto"/>
        <w:spacing w:after="420"/>
      </w:pPr>
      <w:bookmarkStart w:id="7" w:name="bookmark7"/>
      <w:r>
        <w:t>CHEMICKÁ ANALÝZA PŮDNÍCH VZORKŮ</w:t>
      </w:r>
      <w:r>
        <w:br/>
      </w:r>
      <w:r>
        <w:rPr>
          <w:b w:val="0"/>
          <w:bCs w:val="0"/>
        </w:rPr>
        <w:t xml:space="preserve">(dále jen </w:t>
      </w:r>
      <w:r>
        <w:t>„veřejná zakázka"),</w:t>
      </w:r>
      <w:bookmarkEnd w:id="7"/>
    </w:p>
    <w:p w:rsidR="00BE2DE6" w:rsidRDefault="00017672">
      <w:pPr>
        <w:pStyle w:val="Nadpis50"/>
        <w:keepNext/>
        <w:keepLines/>
        <w:shd w:val="clear" w:color="auto" w:fill="auto"/>
        <w:spacing w:after="0" w:line="226" w:lineRule="auto"/>
      </w:pPr>
      <w:bookmarkStart w:id="8" w:name="bookmark8"/>
      <w:r>
        <w:t>I.</w:t>
      </w:r>
      <w:bookmarkEnd w:id="8"/>
    </w:p>
    <w:p w:rsidR="00BE2DE6" w:rsidRDefault="00017672">
      <w:pPr>
        <w:pStyle w:val="Nadpis50"/>
        <w:keepNext/>
        <w:keepLines/>
        <w:shd w:val="clear" w:color="auto" w:fill="auto"/>
        <w:spacing w:after="200" w:line="226" w:lineRule="auto"/>
      </w:pPr>
      <w:bookmarkStart w:id="9" w:name="bookmark9"/>
      <w:r>
        <w:t>Předmět smlouvy</w:t>
      </w:r>
      <w:bookmarkEnd w:id="9"/>
    </w:p>
    <w:p w:rsidR="00BE2DE6" w:rsidRDefault="00017672">
      <w:pPr>
        <w:pStyle w:val="Zkladntext1"/>
        <w:shd w:val="clear" w:color="auto" w:fill="auto"/>
        <w:spacing w:after="100" w:line="226" w:lineRule="auto"/>
      </w:pPr>
      <w:r>
        <w:t>Zhotovitel se zavazuje provést na svůj náklad a nebezpečí pro objednatele dílo specifikované touto smlou</w:t>
      </w:r>
      <w:r>
        <w:t>vou a objednatel se zavazuje za podmínek stanovených touto smlouvou dílo převzít a zaplatit cenu díla.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4220" w:firstLine="20"/>
        <w:jc w:val="left"/>
      </w:pPr>
      <w:bookmarkStart w:id="10" w:name="bookmark10"/>
      <w:r>
        <w:lastRenderedPageBreak/>
        <w:t>II.</w:t>
      </w:r>
      <w:bookmarkEnd w:id="10"/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11" w:name="bookmark11"/>
      <w:r>
        <w:t>Dílo</w:t>
      </w:r>
      <w:bookmarkEnd w:id="11"/>
    </w:p>
    <w:p w:rsidR="000A3198" w:rsidRDefault="000A3198">
      <w:pPr>
        <w:pStyle w:val="Nadpis50"/>
        <w:keepNext/>
        <w:keepLines/>
        <w:shd w:val="clear" w:color="auto" w:fill="auto"/>
        <w:spacing w:after="200"/>
      </w:pPr>
    </w:p>
    <w:p w:rsidR="00BE2DE6" w:rsidRDefault="00017672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ind w:left="260" w:hanging="260"/>
      </w:pPr>
      <w:r>
        <w:t xml:space="preserve">Dílem dle této smlouvy je provedení laboratorních chemických analýz půdních vzorků dodaných objednatelem, a to až do celkového počtu 300ks </w:t>
      </w:r>
      <w:r>
        <w:t>vzorků. Laboratorní vzorky budou objednatelem dodávány po částech do laboratoře upravené (vysušené, lyofilizované, namleté a přesáté na požadovanou zrnitost).</w:t>
      </w:r>
    </w:p>
    <w:p w:rsidR="00BE2DE6" w:rsidRDefault="00017672">
      <w:pPr>
        <w:pStyle w:val="Zkladntext1"/>
        <w:numPr>
          <w:ilvl w:val="0"/>
          <w:numId w:val="1"/>
        </w:numPr>
        <w:shd w:val="clear" w:color="auto" w:fill="auto"/>
        <w:tabs>
          <w:tab w:val="left" w:pos="297"/>
        </w:tabs>
        <w:ind w:left="260" w:hanging="260"/>
      </w:pPr>
      <w:r>
        <w:t>Přesná specifikace analýzy každého jednotlivého vzorku včetně požadavků na provedení (zejména par</w:t>
      </w:r>
      <w:r>
        <w:t>ametrů a analytických metod) tvoří přílohu č. 1 této smlouvy.</w:t>
      </w:r>
    </w:p>
    <w:p w:rsidR="00BE2DE6" w:rsidRDefault="00017672">
      <w:pPr>
        <w:pStyle w:val="Zkladntext1"/>
        <w:numPr>
          <w:ilvl w:val="0"/>
          <w:numId w:val="1"/>
        </w:numPr>
        <w:shd w:val="clear" w:color="auto" w:fill="auto"/>
        <w:tabs>
          <w:tab w:val="left" w:pos="297"/>
        </w:tabs>
        <w:ind w:left="260" w:hanging="260"/>
      </w:pPr>
      <w:r>
        <w:t>Zhotovitel se zavazuje u každého objednatelem předaného půdního vzorku stanovit všechny parametry metodami a způsoby stanovenými v příloze č. 1 této smlouvy.</w:t>
      </w:r>
    </w:p>
    <w:p w:rsidR="00BE2DE6" w:rsidRDefault="00017672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spacing w:line="252" w:lineRule="auto"/>
        <w:ind w:left="260" w:hanging="260"/>
      </w:pPr>
      <w:r>
        <w:t>Součástí díla je předání výsledků an</w:t>
      </w:r>
      <w:r>
        <w:t>alýz jednotlivých půdních vzorků formou laboratorních protokolů (pro každý analyzovaný vzorek) v elektronické podobě na datovém nosiči.</w:t>
      </w:r>
    </w:p>
    <w:p w:rsidR="00BE2DE6" w:rsidRDefault="00017672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ind w:left="260" w:hanging="260"/>
      </w:pPr>
      <w:r>
        <w:t>Zhotovitel se zavazuje zhotovit dílo v kvalitě požadované dokumenty uvedenými v čl. II. odst. 2 této smlouvy, jinak v kv</w:t>
      </w:r>
      <w:r>
        <w:t>alitě obvyklé. V případě rozporu mezi těmito dokumenty se má za to, že se zhotovitel mínil zavázat ve větším rozsahu nebo vyšší kvalitě. Pokud i nadále bude rozpor přetrvávat, má přednost kvalita nejvyšší.</w:t>
      </w:r>
    </w:p>
    <w:p w:rsidR="00BE2DE6" w:rsidRDefault="00017672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ind w:left="260" w:hanging="260"/>
      </w:pPr>
      <w:r>
        <w:t>Zhotovitel prohlašuje, že je odborně způsobilý k p</w:t>
      </w:r>
      <w:r>
        <w:t>rovedení díla, a že se v plném rozsahu seznámil se zadáním díla, že jsou mu známy veškeré technické, kvalitativní a jiné podmínky nezbytné k realizaci díla a disponuje nezbytným zázemím, osvědčeními a akreditacemi, které jsou vyžadovány k provedení díla.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</w:pPr>
      <w:bookmarkStart w:id="12" w:name="bookmark12"/>
      <w:r>
        <w:t>I</w:t>
      </w:r>
      <w:r>
        <w:t>II.</w:t>
      </w:r>
      <w:bookmarkEnd w:id="12"/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13" w:name="bookmark13"/>
      <w:r>
        <w:t>Cena díla</w:t>
      </w:r>
      <w:bookmarkEnd w:id="13"/>
    </w:p>
    <w:p w:rsidR="000A3198" w:rsidRDefault="000A3198">
      <w:pPr>
        <w:pStyle w:val="Nadpis50"/>
        <w:keepNext/>
        <w:keepLines/>
        <w:shd w:val="clear" w:color="auto" w:fill="auto"/>
        <w:spacing w:after="200"/>
      </w:pPr>
    </w:p>
    <w:p w:rsidR="00BE2DE6" w:rsidRDefault="00017672">
      <w:pPr>
        <w:pStyle w:val="Zkladntext1"/>
        <w:numPr>
          <w:ilvl w:val="0"/>
          <w:numId w:val="2"/>
        </w:numPr>
        <w:shd w:val="clear" w:color="auto" w:fill="auto"/>
        <w:tabs>
          <w:tab w:val="left" w:pos="286"/>
        </w:tabs>
        <w:ind w:left="260" w:hanging="260"/>
      </w:pPr>
      <w:r>
        <w:t>Za provedení díla se objednatel zavazuje uhradit cenu ve výši:</w:t>
      </w:r>
    </w:p>
    <w:p w:rsidR="00BE2DE6" w:rsidRDefault="00017672">
      <w:pPr>
        <w:pStyle w:val="Zkladntext1"/>
        <w:shd w:val="clear" w:color="auto" w:fill="auto"/>
        <w:tabs>
          <w:tab w:val="left" w:pos="4041"/>
        </w:tabs>
        <w:spacing w:after="0"/>
        <w:ind w:left="1380"/>
      </w:pPr>
      <w:r>
        <w:t>cena bez DPH:</w:t>
      </w:r>
      <w:r>
        <w:tab/>
      </w:r>
      <w:r>
        <w:rPr>
          <w:b/>
          <w:bCs/>
        </w:rPr>
        <w:t>831.450,- Kč</w:t>
      </w:r>
    </w:p>
    <w:p w:rsidR="00BE2DE6" w:rsidRDefault="00017672">
      <w:pPr>
        <w:pStyle w:val="Zkladntext1"/>
        <w:shd w:val="clear" w:color="auto" w:fill="auto"/>
        <w:tabs>
          <w:tab w:val="left" w:pos="4041"/>
        </w:tabs>
        <w:spacing w:after="0"/>
        <w:ind w:left="1380"/>
      </w:pPr>
      <w:r>
        <w:t>sazba DPH:</w:t>
      </w:r>
      <w:r>
        <w:tab/>
      </w:r>
      <w:r>
        <w:rPr>
          <w:b/>
          <w:bCs/>
        </w:rPr>
        <w:t>21%</w:t>
      </w:r>
    </w:p>
    <w:p w:rsidR="00BE2DE6" w:rsidRDefault="00017672">
      <w:pPr>
        <w:pStyle w:val="Zkladntext1"/>
        <w:shd w:val="clear" w:color="auto" w:fill="auto"/>
        <w:tabs>
          <w:tab w:val="left" w:pos="4041"/>
        </w:tabs>
        <w:spacing w:after="0"/>
        <w:ind w:left="1380"/>
      </w:pPr>
      <w:r>
        <w:t>DPH:</w:t>
      </w:r>
      <w:r>
        <w:tab/>
      </w:r>
      <w:r>
        <w:rPr>
          <w:b/>
          <w:bCs/>
        </w:rPr>
        <w:t>174.604,50 Kč</w:t>
      </w:r>
    </w:p>
    <w:p w:rsidR="00BE2DE6" w:rsidRDefault="00017672">
      <w:pPr>
        <w:pStyle w:val="Zkladntext1"/>
        <w:shd w:val="clear" w:color="auto" w:fill="auto"/>
        <w:tabs>
          <w:tab w:val="left" w:pos="4041"/>
          <w:tab w:val="right" w:pos="5650"/>
        </w:tabs>
        <w:ind w:left="1380"/>
      </w:pPr>
      <w:r>
        <w:t>cena včetně DPH:</w:t>
      </w:r>
      <w:r>
        <w:tab/>
      </w:r>
      <w:r>
        <w:rPr>
          <w:b/>
          <w:bCs/>
        </w:rPr>
        <w:t>1.006.054,50</w:t>
      </w:r>
      <w:r>
        <w:rPr>
          <w:b/>
          <w:bCs/>
        </w:rPr>
        <w:tab/>
        <w:t>Kč</w:t>
      </w:r>
    </w:p>
    <w:p w:rsidR="00BE2DE6" w:rsidRDefault="00017672">
      <w:pPr>
        <w:pStyle w:val="Zkladntext1"/>
        <w:shd w:val="clear" w:color="auto" w:fill="auto"/>
        <w:ind w:left="260" w:firstLine="20"/>
        <w:jc w:val="left"/>
      </w:pPr>
      <w:r>
        <w:t>za provedenou analýzu jednoho půdního vzorku.</w:t>
      </w:r>
    </w:p>
    <w:p w:rsidR="00BE2DE6" w:rsidRDefault="00017672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ind w:left="260" w:hanging="260"/>
      </w:pPr>
      <w:r>
        <w:t xml:space="preserve">Zhotovitel nemůže žádat změnu ceny </w:t>
      </w:r>
      <w:r>
        <w:t>proto, že si dílo vyžádalo jiné úsilí nebo jiné náklady, než bylo předpokládáno.</w:t>
      </w:r>
    </w:p>
    <w:p w:rsidR="00BE2DE6" w:rsidRDefault="00017672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ind w:left="260" w:hanging="260"/>
      </w:pPr>
      <w:r>
        <w:t>Objednatel nebude zhotoviteli poskytovat zálohy. Zhotovitel nemá právo na zaplacení přiměřené části odměny ani v případě, že by dílo bylo předáváno po částech nebo bylo provád</w:t>
      </w:r>
      <w:r>
        <w:t>ěno s nepřiměřenými náklady.</w:t>
      </w:r>
    </w:p>
    <w:p w:rsidR="00BE2DE6" w:rsidRDefault="00017672">
      <w:pPr>
        <w:pStyle w:val="Zkladntext1"/>
        <w:numPr>
          <w:ilvl w:val="0"/>
          <w:numId w:val="2"/>
        </w:numPr>
        <w:shd w:val="clear" w:color="auto" w:fill="auto"/>
        <w:tabs>
          <w:tab w:val="left" w:pos="304"/>
        </w:tabs>
        <w:ind w:left="260" w:hanging="260"/>
      </w:pPr>
      <w:r>
        <w:t>Nárok na zaplacení ceny díla vzniká teprve po úplném provedení díla. Dílo je provedeno po provedení analýz všech vzorků, které byly objednatelem předány zhotoviteli k analýze, a předání všech laboratorních protokolů objednateli</w:t>
      </w:r>
      <w:r>
        <w:t>.</w:t>
      </w:r>
    </w:p>
    <w:p w:rsidR="00BE2DE6" w:rsidRDefault="00017672">
      <w:pPr>
        <w:pStyle w:val="Zkladntext1"/>
        <w:numPr>
          <w:ilvl w:val="0"/>
          <w:numId w:val="2"/>
        </w:numPr>
        <w:shd w:val="clear" w:color="auto" w:fill="auto"/>
        <w:tabs>
          <w:tab w:val="left" w:pos="304"/>
        </w:tabs>
        <w:spacing w:after="420"/>
        <w:ind w:left="260" w:hanging="260"/>
      </w:pPr>
      <w:r>
        <w:t>Cena za provedené dílo je splatná na základě faktury vystavené zhotovitelem. Zhotovitel je povinen fakturu označit identifikací projektu „Projekt číslo 220 - Dopad zemědělské činnosti na kvalitu půdy a znečištění životního prostředí kontaminanty v česko-</w:t>
      </w:r>
      <w:r>
        <w:t>bavorském pohraničí". Faktura je splatná nejdříve ve lhůtě 30 dní ode dne doručení bezvadné faktury objednateli.</w:t>
      </w:r>
    </w:p>
    <w:p w:rsidR="000A3198" w:rsidRDefault="000A3198" w:rsidP="000A3198">
      <w:pPr>
        <w:pStyle w:val="Zkladntext1"/>
        <w:shd w:val="clear" w:color="auto" w:fill="auto"/>
        <w:tabs>
          <w:tab w:val="left" w:pos="304"/>
        </w:tabs>
        <w:spacing w:after="420"/>
        <w:ind w:left="260"/>
      </w:pPr>
      <w:bookmarkStart w:id="14" w:name="_GoBack"/>
      <w:bookmarkEnd w:id="14"/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4220" w:firstLine="20"/>
        <w:jc w:val="left"/>
      </w:pPr>
      <w:bookmarkStart w:id="15" w:name="bookmark14"/>
      <w:r>
        <w:t>IV.</w:t>
      </w:r>
      <w:bookmarkEnd w:id="15"/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16" w:name="bookmark15"/>
      <w:r>
        <w:t>Termín plnění a předání díla</w:t>
      </w:r>
      <w:bookmarkEnd w:id="16"/>
    </w:p>
    <w:p w:rsidR="00BE2DE6" w:rsidRDefault="00017672">
      <w:pPr>
        <w:pStyle w:val="Zkladntext1"/>
        <w:numPr>
          <w:ilvl w:val="0"/>
          <w:numId w:val="3"/>
        </w:numPr>
        <w:shd w:val="clear" w:color="auto" w:fill="auto"/>
        <w:tabs>
          <w:tab w:val="left" w:pos="286"/>
        </w:tabs>
        <w:spacing w:after="0"/>
        <w:ind w:left="260" w:hanging="260"/>
      </w:pPr>
      <w:r>
        <w:t xml:space="preserve">Zhotovitel se zavazuje provést analýzu každého předaného vzorku a předat objednateli příslušný laboratorní </w:t>
      </w:r>
      <w:r>
        <w:t>protokol do 4 týdnů od jeho doručení zhotoviteli, nejpozději však tak, aby laboratorní protokoly analýz všech vzorků předaných zhotoviteli byly předány Objednateli do 15.</w:t>
      </w:r>
    </w:p>
    <w:p w:rsidR="00BE2DE6" w:rsidRDefault="00017672">
      <w:pPr>
        <w:pStyle w:val="Zkladntext1"/>
        <w:numPr>
          <w:ilvl w:val="0"/>
          <w:numId w:val="4"/>
        </w:numPr>
        <w:shd w:val="clear" w:color="auto" w:fill="auto"/>
        <w:tabs>
          <w:tab w:val="left" w:pos="584"/>
        </w:tabs>
        <w:ind w:left="260" w:firstLine="20"/>
        <w:jc w:val="left"/>
      </w:pPr>
      <w:r>
        <w:t>2021.</w:t>
      </w:r>
    </w:p>
    <w:p w:rsidR="00BE2DE6" w:rsidRDefault="00017672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spacing w:after="640"/>
        <w:ind w:left="280" w:hanging="280"/>
      </w:pPr>
      <w:r>
        <w:lastRenderedPageBreak/>
        <w:t>Objednatel je oprávněn předávat vzorky k analýze počínaje nabytím účinnosti tét</w:t>
      </w:r>
      <w:r>
        <w:t>o smlouvy do 31. 3. 2021.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4200" w:firstLine="40"/>
        <w:jc w:val="left"/>
      </w:pPr>
      <w:bookmarkStart w:id="17" w:name="bookmark16"/>
      <w:r>
        <w:t>V.</w:t>
      </w:r>
      <w:bookmarkEnd w:id="17"/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18" w:name="bookmark17"/>
      <w:r>
        <w:t>Další práva a povinnosti</w:t>
      </w:r>
      <w:bookmarkEnd w:id="18"/>
    </w:p>
    <w:p w:rsidR="00BE2DE6" w:rsidRDefault="00017672">
      <w:pPr>
        <w:pStyle w:val="Zkladntext1"/>
        <w:numPr>
          <w:ilvl w:val="0"/>
          <w:numId w:val="5"/>
        </w:numPr>
        <w:shd w:val="clear" w:color="auto" w:fill="auto"/>
        <w:tabs>
          <w:tab w:val="left" w:pos="309"/>
        </w:tabs>
        <w:ind w:left="280" w:hanging="280"/>
      </w:pPr>
      <w:r>
        <w:t>Vlastníkem díla a veškerých výstupů díla je od počátku objednatel.</w:t>
      </w:r>
    </w:p>
    <w:p w:rsidR="00BE2DE6" w:rsidRDefault="00017672">
      <w:pPr>
        <w:pStyle w:val="Zkladntext1"/>
        <w:numPr>
          <w:ilvl w:val="0"/>
          <w:numId w:val="5"/>
        </w:numPr>
        <w:shd w:val="clear" w:color="auto" w:fill="auto"/>
        <w:tabs>
          <w:tab w:val="left" w:pos="316"/>
        </w:tabs>
        <w:spacing w:line="252" w:lineRule="auto"/>
        <w:ind w:left="280" w:hanging="280"/>
      </w:pPr>
      <w:r>
        <w:t>Zhotovitel se zavazuje zachovávat mlčenlivost o všech skutečnostech, které se dozví o objednateli v souvislosti s plněním této smlouvy.</w:t>
      </w:r>
    </w:p>
    <w:p w:rsidR="00BE2DE6" w:rsidRDefault="00017672">
      <w:pPr>
        <w:pStyle w:val="Zkladntext1"/>
        <w:numPr>
          <w:ilvl w:val="0"/>
          <w:numId w:val="5"/>
        </w:numPr>
        <w:shd w:val="clear" w:color="auto" w:fill="auto"/>
        <w:tabs>
          <w:tab w:val="left" w:pos="316"/>
        </w:tabs>
        <w:ind w:left="280" w:hanging="280"/>
      </w:pPr>
      <w:r>
        <w:t>Veškerá práva k výsledkům přísluší objednateli. Zhotovitel není oprávněn výsledky analýz využít k jakýmkoliv účelům, či jakkoliv zpřístupnit třetí osobě.</w:t>
      </w:r>
    </w:p>
    <w:p w:rsidR="00BE2DE6" w:rsidRDefault="00017672">
      <w:pPr>
        <w:pStyle w:val="Zkladntext1"/>
        <w:numPr>
          <w:ilvl w:val="0"/>
          <w:numId w:val="5"/>
        </w:numPr>
        <w:shd w:val="clear" w:color="auto" w:fill="auto"/>
        <w:tabs>
          <w:tab w:val="left" w:pos="323"/>
        </w:tabs>
        <w:spacing w:after="620"/>
        <w:ind w:left="280" w:hanging="280"/>
      </w:pPr>
      <w:r>
        <w:t xml:space="preserve">Zhotovitel je osobou povinnou spolupůsobit při výkonu finanční kontroly prováděné v souvislosti s </w:t>
      </w:r>
      <w:r>
        <w:t>úhradou zboží nebo služeb z veřejných výdajů.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4200" w:firstLine="40"/>
        <w:jc w:val="left"/>
      </w:pPr>
      <w:bookmarkStart w:id="19" w:name="bookmark18"/>
      <w:r>
        <w:t>VI.</w:t>
      </w:r>
      <w:bookmarkEnd w:id="19"/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20" w:name="bookmark19"/>
      <w:r>
        <w:t>Sankce a odstoupení od smlouvy</w:t>
      </w:r>
      <w:bookmarkEnd w:id="20"/>
    </w:p>
    <w:p w:rsidR="00BE2DE6" w:rsidRDefault="00017672">
      <w:pPr>
        <w:pStyle w:val="Zkladntext1"/>
        <w:numPr>
          <w:ilvl w:val="0"/>
          <w:numId w:val="6"/>
        </w:numPr>
        <w:shd w:val="clear" w:color="auto" w:fill="auto"/>
        <w:tabs>
          <w:tab w:val="left" w:pos="305"/>
        </w:tabs>
        <w:ind w:left="280" w:hanging="280"/>
      </w:pPr>
      <w:r>
        <w:t>Od této smlouvy je možno odstoupit pouze z důvodů v této smlouvě výslovně uvedených.</w:t>
      </w:r>
    </w:p>
    <w:p w:rsidR="00BE2DE6" w:rsidRDefault="00017672">
      <w:pPr>
        <w:pStyle w:val="Zkladntext1"/>
        <w:numPr>
          <w:ilvl w:val="0"/>
          <w:numId w:val="6"/>
        </w:numPr>
        <w:shd w:val="clear" w:color="auto" w:fill="auto"/>
        <w:tabs>
          <w:tab w:val="left" w:pos="320"/>
        </w:tabs>
        <w:ind w:left="280" w:hanging="280"/>
      </w:pPr>
      <w:r>
        <w:t>Objednatel je oprávněn od této smlouvy odstoupit z důvodů uvedených v zákoně a vedle těcht</w:t>
      </w:r>
      <w:r>
        <w:t>o důvodů také v případě:</w:t>
      </w:r>
    </w:p>
    <w:p w:rsidR="00BE2DE6" w:rsidRDefault="00017672">
      <w:pPr>
        <w:pStyle w:val="Zkladntext1"/>
        <w:numPr>
          <w:ilvl w:val="1"/>
          <w:numId w:val="6"/>
        </w:numPr>
        <w:shd w:val="clear" w:color="auto" w:fill="auto"/>
        <w:tabs>
          <w:tab w:val="left" w:pos="728"/>
        </w:tabs>
        <w:ind w:left="720" w:hanging="42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BE2DE6" w:rsidRDefault="00017672">
      <w:pPr>
        <w:pStyle w:val="Zkladntext1"/>
        <w:numPr>
          <w:ilvl w:val="1"/>
          <w:numId w:val="6"/>
        </w:numPr>
        <w:shd w:val="clear" w:color="auto" w:fill="auto"/>
        <w:tabs>
          <w:tab w:val="left" w:pos="735"/>
        </w:tabs>
        <w:spacing w:line="254" w:lineRule="auto"/>
        <w:ind w:left="720" w:hanging="420"/>
        <w:jc w:val="left"/>
      </w:pPr>
      <w:r>
        <w:t xml:space="preserve">porušení povinnosti dle této smlouvy, které nebude napraveno ani ve lhůtě 14 </w:t>
      </w:r>
      <w:r>
        <w:t>dnů od písemného upozornění na porušení;</w:t>
      </w:r>
    </w:p>
    <w:p w:rsidR="00BE2DE6" w:rsidRDefault="00017672">
      <w:pPr>
        <w:pStyle w:val="Zkladntext1"/>
        <w:numPr>
          <w:ilvl w:val="1"/>
          <w:numId w:val="6"/>
        </w:numPr>
        <w:shd w:val="clear" w:color="auto" w:fill="auto"/>
        <w:tabs>
          <w:tab w:val="left" w:pos="735"/>
        </w:tabs>
        <w:ind w:left="720" w:hanging="4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BE2DE6" w:rsidRDefault="00017672">
      <w:pPr>
        <w:pStyle w:val="Zkladntext1"/>
        <w:numPr>
          <w:ilvl w:val="1"/>
          <w:numId w:val="6"/>
        </w:numPr>
        <w:shd w:val="clear" w:color="auto" w:fill="auto"/>
        <w:tabs>
          <w:tab w:val="left" w:pos="738"/>
        </w:tabs>
        <w:ind w:left="720" w:hanging="420"/>
        <w:jc w:val="left"/>
      </w:pPr>
      <w:r>
        <w:t>že zhotovitel užil pro provedení byť části díla subdodavatele v rozpor</w:t>
      </w:r>
      <w:r>
        <w:t>u s touto smlouvou, nebo zadávací dokumentací.</w:t>
      </w:r>
    </w:p>
    <w:p w:rsidR="00BE2DE6" w:rsidRDefault="00017672">
      <w:pPr>
        <w:pStyle w:val="Zkladntext1"/>
        <w:numPr>
          <w:ilvl w:val="0"/>
          <w:numId w:val="6"/>
        </w:numPr>
        <w:shd w:val="clear" w:color="auto" w:fill="auto"/>
        <w:tabs>
          <w:tab w:val="left" w:pos="320"/>
        </w:tabs>
        <w:ind w:left="280" w:hanging="280"/>
      </w:pPr>
      <w:r>
        <w:t>Pro případ prodlení s úhradou smluvní povinnosti sjednávají strany úrok z prodlení ve výši 0,05% z dlužné částky denně.</w:t>
      </w:r>
    </w:p>
    <w:p w:rsidR="00BE2DE6" w:rsidRDefault="00017672">
      <w:pPr>
        <w:pStyle w:val="Zkladntext1"/>
        <w:numPr>
          <w:ilvl w:val="0"/>
          <w:numId w:val="6"/>
        </w:numPr>
        <w:shd w:val="clear" w:color="auto" w:fill="auto"/>
        <w:tabs>
          <w:tab w:val="left" w:pos="323"/>
        </w:tabs>
        <w:ind w:left="280" w:hanging="280"/>
      </w:pPr>
      <w:r>
        <w:t xml:space="preserve">V případě prodlení s provedením díla je zhotovitel povinen zaplatit objednateli smluvní </w:t>
      </w:r>
      <w:r>
        <w:t>pokutu ve výši 2 000,- Kč za každý započatý den prodlení a každý vzorek.</w:t>
      </w:r>
    </w:p>
    <w:p w:rsidR="00BE2DE6" w:rsidRDefault="00017672">
      <w:pPr>
        <w:pStyle w:val="Zkladntext1"/>
        <w:numPr>
          <w:ilvl w:val="0"/>
          <w:numId w:val="6"/>
        </w:numPr>
        <w:shd w:val="clear" w:color="auto" w:fill="auto"/>
        <w:tabs>
          <w:tab w:val="left" w:pos="323"/>
        </w:tabs>
        <w:ind w:left="280" w:hanging="280"/>
      </w:pPr>
      <w:r>
        <w:t>V případě porušení povinnosti mlčenlivosti dle čl. 5.2 nebo 5.3 této smlouvy je zhotovitel povinen zaplatit objednateli smluvní pokutu ve výši 100 000,- Kč za každé jednotlivé porušen</w:t>
      </w:r>
      <w:r>
        <w:t>í.</w:t>
      </w:r>
    </w:p>
    <w:p w:rsidR="00BE2DE6" w:rsidRDefault="00017672">
      <w:pPr>
        <w:pStyle w:val="Zkladntext1"/>
        <w:numPr>
          <w:ilvl w:val="0"/>
          <w:numId w:val="6"/>
        </w:numPr>
        <w:shd w:val="clear" w:color="auto" w:fill="auto"/>
        <w:tabs>
          <w:tab w:val="left" w:pos="323"/>
        </w:tabs>
        <w:spacing w:after="420"/>
        <w:ind w:left="280" w:hanging="280"/>
      </w:pPr>
      <w:r>
        <w:t>Zaplacení smluvní pokuty nemá vliv na povinnost zhotovitele nahradit vzniklou škodu.</w: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4200" w:firstLine="40"/>
        <w:jc w:val="left"/>
      </w:pPr>
      <w:bookmarkStart w:id="21" w:name="bookmark20"/>
      <w:r>
        <w:t>VII.</w:t>
      </w:r>
      <w:bookmarkEnd w:id="21"/>
    </w:p>
    <w:p w:rsidR="00BE2DE6" w:rsidRDefault="00017672">
      <w:pPr>
        <w:pStyle w:val="Nadpis50"/>
        <w:keepNext/>
        <w:keepLines/>
        <w:shd w:val="clear" w:color="auto" w:fill="auto"/>
        <w:spacing w:after="200"/>
      </w:pPr>
      <w:bookmarkStart w:id="22" w:name="bookmark21"/>
      <w:r>
        <w:t>Závěrečná ustanovení</w:t>
      </w:r>
      <w:bookmarkEnd w:id="22"/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305"/>
        </w:tabs>
        <w:ind w:left="280" w:hanging="280"/>
      </w:pPr>
      <w:r>
        <w:t xml:space="preserve">Tato smlouva nabývá platnosti dnem podpisu smluvních stran. Smluvní strany berou na vědomí, že tato smlouva ke své účinnosti vyžaduje </w:t>
      </w:r>
      <w:r>
        <w:t>uveřejnění v registru smluv podle zákona č. 340/2015 Sb. a s tímto uveřejněním souhlasí. Zaslání smlouvy do registru smluv se zavazuje zajistit neprodleně po podpisu smlouvy objednatel.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316"/>
        </w:tabs>
        <w:ind w:left="280" w:hanging="280"/>
      </w:pPr>
      <w:r>
        <w:t>Tato smlouva se řídí českým^ právním řádem. Případné spory z této smlo</w:t>
      </w:r>
      <w:r>
        <w:t>uvy mají být rozhodovány obecnými soudy České republiky, přičemž místně příslušný je obecný soud dle sídla objednatele.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316"/>
        </w:tabs>
        <w:ind w:left="280" w:hanging="280"/>
      </w:pPr>
      <w:r>
        <w:t>Strany sjednávají zákaz postoupení smlouvy.</w:t>
      </w:r>
      <w:r>
        <w:br w:type="page"/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  <w:ind w:left="280" w:hanging="280"/>
      </w:pPr>
      <w:r>
        <w:lastRenderedPageBreak/>
        <w:t>Zhotovitel nese nebezpečí změny okolností na své straně.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  <w:ind w:left="280" w:hanging="280"/>
      </w:pPr>
      <w:r>
        <w:t>Tato smlouva je úplným ujednáním o</w:t>
      </w:r>
      <w:r>
        <w:t xml:space="preserve">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  <w:ind w:left="280" w:hanging="280"/>
      </w:pPr>
      <w:r>
        <w:t>Strany vylučují, aby vedle výslovných us</w:t>
      </w:r>
      <w:r>
        <w:t>tanovení smlouvy, byly práva a povinnosti dovozovány z dosavadní či budoucí praxe mezi stranami nebo ze zvyklostí ať obecných nebo odvětvových.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  <w:ind w:left="280" w:hanging="280"/>
      </w:pPr>
      <w:r>
        <w:t>Zhotovitel potvrzuje, že je podnikatel a uzavírá tuto smlouvu v rámci svého podnikání. Na práva a povinnosti z t</w:t>
      </w:r>
      <w:r>
        <w:t>éto smlouvy se neužijí ustanovení §1793 a 1796 občanského zákoníku. Obě strany prohlašují, že práva a povinnosti přijaté touto smlouvou jsou a budou přiměřené jejich hospodářské situaci.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  <w:ind w:left="280" w:hanging="280"/>
      </w:pPr>
      <w:r>
        <w:t>Tato smlouva může být měněna pouze číslovanými dodatky uzavřenými obě</w:t>
      </w:r>
      <w:r>
        <w:t>ma smluvními stranami v písemné formě, pod sankcí neplatnosti jiných forem ujednání. Za písemnou formu pro změnu smlouvy se nepovažuje výměna elektronických zpráv.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295"/>
        </w:tabs>
        <w:ind w:left="280" w:hanging="280"/>
      </w:pPr>
      <w:r>
        <w:t xml:space="preserve">Tato smlouva je sepsána ve dvou vyhotoveních, přičemž každá smluvní strana obdrží po jednom </w:t>
      </w:r>
      <w:r>
        <w:t>vyhotovení.</w:t>
      </w:r>
    </w:p>
    <w:p w:rsidR="00BE2DE6" w:rsidRDefault="00017672">
      <w:pPr>
        <w:pStyle w:val="Zkladntext1"/>
        <w:numPr>
          <w:ilvl w:val="0"/>
          <w:numId w:val="7"/>
        </w:numPr>
        <w:shd w:val="clear" w:color="auto" w:fill="auto"/>
        <w:tabs>
          <w:tab w:val="left" w:pos="392"/>
        </w:tabs>
        <w:ind w:left="280" w:hanging="280"/>
      </w:pPr>
      <w:r>
        <w:t>Nedílnou součástí smlouvy jsou přílohy:</w:t>
      </w:r>
    </w:p>
    <w:p w:rsidR="00BE2DE6" w:rsidRDefault="00017672">
      <w:pPr>
        <w:pStyle w:val="Zkladntext1"/>
        <w:shd w:val="clear" w:color="auto" w:fill="auto"/>
        <w:spacing w:after="1040"/>
        <w:ind w:left="280" w:firstLine="20"/>
        <w:jc w:val="left"/>
      </w:pPr>
      <w:r>
        <w:t>Příloha č. 1 - Specifikace analýzy</w:t>
      </w:r>
    </w:p>
    <w:p w:rsidR="00BE2DE6" w:rsidRDefault="00017672">
      <w:pPr>
        <w:pStyle w:val="Zkladntext1"/>
        <w:shd w:val="clear" w:color="auto" w:fill="auto"/>
        <w:tabs>
          <w:tab w:val="left" w:pos="6253"/>
        </w:tabs>
        <w:spacing w:after="0"/>
        <w:ind w:left="280" w:hanging="280"/>
        <w:sectPr w:rsidR="00BE2DE6">
          <w:type w:val="continuous"/>
          <w:pgSz w:w="11900" w:h="16840"/>
          <w:pgMar w:top="634" w:right="1447" w:bottom="1440" w:left="1663" w:header="0" w:footer="3" w:gutter="0"/>
          <w:cols w:space="720"/>
          <w:noEndnote/>
          <w:docGrid w:linePitch="360"/>
        </w:sectPr>
      </w:pPr>
      <w:r>
        <w:t>V Praze dne</w:t>
      </w:r>
      <w:r>
        <w:tab/>
        <w:t>V Chrudimi dne 3.2.2021</w:t>
      </w:r>
    </w:p>
    <w:p w:rsidR="00BE2DE6" w:rsidRDefault="00017672">
      <w:pPr>
        <w:pStyle w:val="Zkladntext40"/>
        <w:framePr w:w="1112" w:h="1487" w:wrap="none" w:vAnchor="text" w:hAnchor="page" w:x="1703" w:y="21"/>
        <w:shd w:val="clear" w:color="auto" w:fill="auto"/>
      </w:pPr>
      <w:r>
        <w:t>RNDr.</w:t>
      </w:r>
    </w:p>
    <w:p w:rsidR="00BE2DE6" w:rsidRDefault="00017672">
      <w:pPr>
        <w:pStyle w:val="Zkladntext40"/>
        <w:framePr w:w="1112" w:h="1487" w:wrap="none" w:vAnchor="text" w:hAnchor="page" w:x="1703" w:y="21"/>
        <w:shd w:val="clear" w:color="auto" w:fill="auto"/>
      </w:pPr>
      <w:r>
        <w:t>Mikuláš</w:t>
      </w:r>
    </w:p>
    <w:p w:rsidR="00BE2DE6" w:rsidRDefault="00017672">
      <w:pPr>
        <w:pStyle w:val="Zkladntext40"/>
        <w:framePr w:w="1112" w:h="1487" w:wrap="none" w:vAnchor="text" w:hAnchor="page" w:x="1703" w:y="21"/>
        <w:shd w:val="clear" w:color="auto" w:fill="auto"/>
      </w:pPr>
      <w:r>
        <w:t>Madaras,</w:t>
      </w:r>
    </w:p>
    <w:p w:rsidR="00BE2DE6" w:rsidRDefault="00017672">
      <w:pPr>
        <w:pStyle w:val="Zkladntext40"/>
        <w:framePr w:w="1112" w:h="1487" w:wrap="none" w:vAnchor="text" w:hAnchor="page" w:x="1703" w:y="21"/>
        <w:shd w:val="clear" w:color="auto" w:fill="auto"/>
      </w:pPr>
      <w:r>
        <w:t>Ph.D.</w:t>
      </w:r>
    </w:p>
    <w:p w:rsidR="00BE2DE6" w:rsidRDefault="00017672">
      <w:pPr>
        <w:pStyle w:val="Zkladntext30"/>
        <w:framePr w:w="1411" w:h="1087" w:wrap="none" w:vAnchor="text" w:hAnchor="page" w:x="3122" w:y="231"/>
        <w:shd w:val="clear" w:color="auto" w:fill="auto"/>
        <w:spacing w:line="290" w:lineRule="auto"/>
      </w:pPr>
      <w:r>
        <w:t>Digitálně podepsal RNDr. Mikuláš Madaras, Ph.D. Datum: 2021.02.08 09:15:19+01'00</w:t>
      </w:r>
      <w:r>
        <w:t>'</w:t>
      </w:r>
    </w:p>
    <w:p w:rsidR="00BE2DE6" w:rsidRDefault="00017672">
      <w:pPr>
        <w:pStyle w:val="Nadpis10"/>
        <w:keepNext/>
        <w:keepLines/>
        <w:framePr w:w="4093" w:h="630" w:wrap="none" w:vAnchor="text" w:hAnchor="page" w:x="5667" w:y="728"/>
        <w:shd w:val="clear" w:color="auto" w:fill="auto"/>
      </w:pPr>
      <w:bookmarkStart w:id="23" w:name="bookmark22"/>
      <w:r>
        <w:t>Novotná</w:t>
      </w:r>
      <w:r>
        <w:rPr>
          <w:vertAlign w:val="superscript"/>
        </w:rPr>
        <w:t xml:space="preserve">Datum:2021 0203 </w:t>
      </w:r>
      <w:proofErr w:type="spellStart"/>
      <w:r>
        <w:rPr>
          <w:vertAlign w:val="superscript"/>
        </w:rPr>
        <w:t>rdvt</w:t>
      </w:r>
      <w:proofErr w:type="spellEnd"/>
      <w:r>
        <w:rPr>
          <w:vertAlign w:val="superscript"/>
        </w:rPr>
        <w:t>;</w:t>
      </w:r>
      <w:bookmarkEnd w:id="23"/>
    </w:p>
    <w:p w:rsidR="00BE2DE6" w:rsidRDefault="00017672">
      <w:pPr>
        <w:pStyle w:val="Zkladntext30"/>
        <w:framePr w:w="4093" w:h="630" w:wrap="none" w:vAnchor="text" w:hAnchor="page" w:x="5667" w:y="728"/>
        <w:shd w:val="clear" w:color="auto" w:fill="auto"/>
        <w:spacing w:line="240" w:lineRule="auto"/>
        <w:jc w:val="right"/>
        <w:rPr>
          <w:sz w:val="30"/>
          <w:szCs w:val="30"/>
        </w:rPr>
      </w:pPr>
      <w:r>
        <w:t>14:24:25</w:t>
      </w:r>
      <w:r>
        <w:rPr>
          <w:vertAlign w:val="subscript"/>
        </w:rPr>
        <w:t>+</w:t>
      </w:r>
      <w:r>
        <w:t xml:space="preserve">01 00' </w:t>
      </w:r>
      <w:r>
        <w:rPr>
          <w:sz w:val="30"/>
          <w:szCs w:val="30"/>
        </w:rPr>
        <w:t>Vančur</w:t>
      </w:r>
    </w:p>
    <w:p w:rsidR="00BE2DE6" w:rsidRDefault="00017672">
      <w:pPr>
        <w:pStyle w:val="Zkladntext30"/>
        <w:framePr w:w="1152" w:h="1235" w:wrap="none" w:vAnchor="text" w:hAnchor="page" w:x="9890" w:y="242"/>
        <w:shd w:val="clear" w:color="auto" w:fill="auto"/>
      </w:pPr>
      <w:r>
        <w:t>Digitálně podepsal Mgr. Pavel Vančura Datum: 2021.02.03 14:24:41 +01'00'</w:t>
      </w:r>
    </w:p>
    <w:p w:rsidR="00BE2DE6" w:rsidRDefault="0001767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3611245</wp:posOffset>
            </wp:positionH>
            <wp:positionV relativeFrom="paragraph">
              <wp:posOffset>164465</wp:posOffset>
            </wp:positionV>
            <wp:extent cx="2328545" cy="4330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285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DE6" w:rsidRDefault="00BE2DE6">
      <w:pPr>
        <w:spacing w:line="360" w:lineRule="exact"/>
      </w:pPr>
    </w:p>
    <w:p w:rsidR="00BE2DE6" w:rsidRDefault="00BE2DE6">
      <w:pPr>
        <w:spacing w:line="360" w:lineRule="exact"/>
      </w:pPr>
    </w:p>
    <w:p w:rsidR="00BE2DE6" w:rsidRDefault="00BE2DE6">
      <w:pPr>
        <w:spacing w:after="393" w:line="14" w:lineRule="exact"/>
      </w:pPr>
    </w:p>
    <w:p w:rsidR="00BE2DE6" w:rsidRDefault="00BE2DE6">
      <w:pPr>
        <w:spacing w:line="14" w:lineRule="exact"/>
        <w:sectPr w:rsidR="00BE2DE6">
          <w:type w:val="continuous"/>
          <w:pgSz w:w="11900" w:h="16840"/>
          <w:pgMar w:top="1346" w:right="860" w:bottom="1275" w:left="1680" w:header="0" w:footer="3" w:gutter="0"/>
          <w:cols w:space="720"/>
          <w:noEndnote/>
          <w:docGrid w:linePitch="360"/>
        </w:sectPr>
      </w:pPr>
    </w:p>
    <w:p w:rsidR="00BE2DE6" w:rsidRDefault="0001767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5986780</wp:posOffset>
                </wp:positionH>
                <wp:positionV relativeFrom="paragraph">
                  <wp:posOffset>15875</wp:posOffset>
                </wp:positionV>
                <wp:extent cx="640080" cy="1574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2DE6" w:rsidRDefault="0001767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71.39999999999998pt;margin-top:1.25pt;width:50.399999999999999pt;height:12.4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2DE6" w:rsidRDefault="00017672">
      <w:pPr>
        <w:pStyle w:val="Nadpis50"/>
        <w:keepNext/>
        <w:keepLines/>
        <w:shd w:val="clear" w:color="auto" w:fill="auto"/>
        <w:spacing w:after="0"/>
        <w:ind w:left="620"/>
        <w:jc w:val="left"/>
        <w:sectPr w:rsidR="00BE2DE6">
          <w:type w:val="continuous"/>
          <w:pgSz w:w="11900" w:h="16840"/>
          <w:pgMar w:top="1346" w:right="2472" w:bottom="1375" w:left="1680" w:header="0" w:footer="3" w:gutter="0"/>
          <w:cols w:space="720"/>
          <w:noEndnote/>
          <w:docGrid w:linePitch="360"/>
        </w:sectPr>
      </w:pPr>
      <w:bookmarkStart w:id="24" w:name="bookmark23"/>
      <w:r>
        <w:t>objednatel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2272"/>
        <w:gridCol w:w="3600"/>
        <w:gridCol w:w="1868"/>
        <w:gridCol w:w="2192"/>
        <w:gridCol w:w="1030"/>
      </w:tblGrid>
      <w:tr w:rsidR="00BE2DE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Specifikace analýzy jednoho vzorku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Požadovaný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parametr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Předúprava vzorků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Popis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Metoda stanovení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Identifikace postupu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Akreditace*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PCB 28, 52,101,118,138,153,180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Polychlorované bifenyly (6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kongenerú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28+52+101+13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GC/MS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6468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HCB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Hexachlorbenzen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GC/MS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6468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a, b, g, d -HCH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Hexachlorcyklohexan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lindan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GC/MS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6468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o,p'a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p,p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' DDE, DDD, DDT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Skupina DDT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o,p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'-DDE,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p,p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'-DDE,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o,p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-DDD,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p,p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'-DDD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GC/MS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6468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semikvantitativní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stanoveni karbonátů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uhličitanů volumetricky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Volumetricky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ČSN EN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ISO 10693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Hg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-lučavka královská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Extrakce lučavkou královskou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Rtuť po extrakci lučavkou královskou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75 7440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Hgtotal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Rtuť -celkový obsah (analyzátor AMA)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75 7440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Stanoveni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ČSN EN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ISO 17294-1, ČSN EN ISC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Cd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Cr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Stanoven!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Zn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Hg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75 7440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17294-1, ČSN EN ISC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17294-1, ČSN EN ISC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17294-1, ČSN EN ISC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vodném výluhu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ICP-MS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17294-1, ČSN EN ISC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ČSN EN ISO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Cd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Cr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Stanovení kovů ve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Stanoveni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Zn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Hg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75 7440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Stanoveni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ČSN EN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Výluh 1M roztokem NH4 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Stanovení kovů ve výluhu roztokem NH4NO3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ICP-OES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ISO 11185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Extrakce lučavkou královskou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Předúpravy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16174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Vodný výluh 1:8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Předúpravy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ČSN EN 12457-4 (modifikace dle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</w:tr>
      <w:tr w:rsidR="00BE2DE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Výluh 1M roztokem NH4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Předúpravy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DE6" w:rsidRDefault="00BE2DE6">
            <w:pPr>
              <w:rPr>
                <w:sz w:val="10"/>
                <w:szCs w:val="1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Dle domluvy se zákazníkem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DE6" w:rsidRDefault="00017672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</w:tbl>
    <w:p w:rsidR="00BE2DE6" w:rsidRDefault="00BE2DE6">
      <w:pPr>
        <w:spacing w:after="166" w:line="14" w:lineRule="exact"/>
      </w:pPr>
    </w:p>
    <w:p w:rsidR="00BE2DE6" w:rsidRDefault="00017672">
      <w:pPr>
        <w:pStyle w:val="Zkladntext20"/>
        <w:shd w:val="clear" w:color="auto" w:fill="auto"/>
        <w:ind w:left="0"/>
      </w:pPr>
      <w:r>
        <w:t xml:space="preserve">A - Metoda v rozsahu akreditace ČI A dle ČSN EN ISO/IEC 17025 P - Metoda v rozsahu posouzení </w:t>
      </w:r>
      <w:proofErr w:type="spellStart"/>
      <w:r>
        <w:t>Aslab</w:t>
      </w:r>
      <w:proofErr w:type="spellEnd"/>
      <w:r>
        <w:t xml:space="preserve"> dle ČSN EN ISO/IEC 17025</w:t>
      </w:r>
    </w:p>
    <w:p w:rsidR="00BE2DE6" w:rsidRDefault="00017672">
      <w:pPr>
        <w:pStyle w:val="Zkladntext20"/>
        <w:shd w:val="clear" w:color="auto" w:fill="auto"/>
        <w:ind w:left="220" w:right="0"/>
      </w:pPr>
      <w:r>
        <w:t xml:space="preserve">- Metoda mimo rozsah akreditace ČIA a mimo rozsah posouzení </w:t>
      </w:r>
      <w:proofErr w:type="spellStart"/>
      <w:r>
        <w:t>Aslab</w:t>
      </w:r>
      <w:proofErr w:type="spellEnd"/>
    </w:p>
    <w:sectPr w:rsidR="00BE2DE6">
      <w:headerReference w:type="default" r:id="rId12"/>
      <w:footerReference w:type="default" r:id="rId13"/>
      <w:pgSz w:w="16840" w:h="11900" w:orient="landscape"/>
      <w:pgMar w:top="1489" w:right="2292" w:bottom="335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72" w:rsidRDefault="00017672">
      <w:r>
        <w:separator/>
      </w:r>
    </w:p>
  </w:endnote>
  <w:endnote w:type="continuationSeparator" w:id="0">
    <w:p w:rsidR="00017672" w:rsidRDefault="0001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E6" w:rsidRDefault="0001767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6031230</wp:posOffset>
              </wp:positionH>
              <wp:positionV relativeFrom="page">
                <wp:posOffset>9842500</wp:posOffset>
              </wp:positionV>
              <wp:extent cx="582930" cy="77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DE6" w:rsidRDefault="0001767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3198" w:rsidRPr="000A3198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74.9pt;margin-top:775pt;width:45.9pt;height: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" filled="f" stroked="f">
              <v:textbox style="mso-fit-shape-to-text:t" inset="0,0,0,0">
                <w:txbxContent>
                  <w:p w:rsidR="00BE2DE6" w:rsidRDefault="0001767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3198" w:rsidRPr="000A3198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E6" w:rsidRDefault="00BE2DE6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E6" w:rsidRDefault="00BE2DE6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72" w:rsidRDefault="00017672"/>
  </w:footnote>
  <w:footnote w:type="continuationSeparator" w:id="0">
    <w:p w:rsidR="00017672" w:rsidRDefault="000176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E6" w:rsidRDefault="0001767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7122795</wp:posOffset>
              </wp:positionH>
              <wp:positionV relativeFrom="page">
                <wp:posOffset>718820</wp:posOffset>
              </wp:positionV>
              <wp:extent cx="1721485" cy="984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DE6" w:rsidRDefault="0001767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Příloha č. 1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smlouvy - Specifikace analýzy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60.85000000000002pt;margin-top:56.600000000000001pt;width:135.55000000000001pt;height:7.7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1 smlouvy - Specifikace analýzy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AD9"/>
    <w:multiLevelType w:val="multilevel"/>
    <w:tmpl w:val="AAC012F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377D3"/>
    <w:multiLevelType w:val="multilevel"/>
    <w:tmpl w:val="7772E9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74F6E"/>
    <w:multiLevelType w:val="multilevel"/>
    <w:tmpl w:val="F2C2935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E36B7"/>
    <w:multiLevelType w:val="multilevel"/>
    <w:tmpl w:val="83AA83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920A4"/>
    <w:multiLevelType w:val="multilevel"/>
    <w:tmpl w:val="D792BCB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C72E3"/>
    <w:multiLevelType w:val="multilevel"/>
    <w:tmpl w:val="79CE5272"/>
    <w:lvl w:ilvl="0">
      <w:start w:val="4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12BFC"/>
    <w:multiLevelType w:val="multilevel"/>
    <w:tmpl w:val="4CB41B8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E2DE6"/>
    <w:rsid w:val="00017672"/>
    <w:rsid w:val="000A3198"/>
    <w:rsid w:val="00BE2DE6"/>
    <w:rsid w:val="00D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520" w:right="1040" w:hanging="1500"/>
      <w:outlineLvl w:val="1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180" w:firstLine="20"/>
      <w:jc w:val="both"/>
      <w:outlineLvl w:val="2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3180" w:firstLine="20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00"/>
      <w:jc w:val="center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left="110" w:right="9300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520" w:right="1040" w:hanging="1500"/>
      <w:outlineLvl w:val="1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180" w:firstLine="20"/>
      <w:jc w:val="both"/>
      <w:outlineLvl w:val="2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3180" w:firstLine="20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00"/>
      <w:jc w:val="center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left="110" w:right="930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opscience@vur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1791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2021-02-10T09:12:00Z</dcterms:created>
  <dcterms:modified xsi:type="dcterms:W3CDTF">2021-02-10T09:19:00Z</dcterms:modified>
</cp:coreProperties>
</file>