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253" w:rsidRDefault="00E52294">
      <w:pPr>
        <w:pStyle w:val="Titulekobrzku0"/>
        <w:framePr w:w="2573" w:h="706" w:wrap="none" w:hAnchor="page" w:x="2679" w:y="107"/>
        <w:shd w:val="clear" w:color="auto" w:fill="auto"/>
      </w:pPr>
      <w:r>
        <w:t>EVROPSKÁ UNIE</w:t>
      </w:r>
    </w:p>
    <w:p w:rsidR="00CF4253" w:rsidRDefault="00E52294">
      <w:pPr>
        <w:pStyle w:val="Titulekobrzku0"/>
        <w:framePr w:w="2573" w:h="706" w:wrap="none" w:hAnchor="page" w:x="2679" w:y="107"/>
        <w:shd w:val="clear" w:color="auto" w:fill="auto"/>
      </w:pPr>
      <w:r>
        <w:t>Evropský fond pro regionální rozvoj Operační program Životní prostředí</w:t>
      </w:r>
    </w:p>
    <w:p w:rsidR="00CF4253" w:rsidRDefault="00E52294">
      <w:pPr>
        <w:spacing w:line="360" w:lineRule="exact"/>
      </w:pPr>
      <w:r>
        <w:rPr>
          <w:noProof/>
          <w:lang w:bidi="ar-SA"/>
        </w:rPr>
        <w:drawing>
          <wp:anchor distT="0" distB="0" distL="0" distR="1657985" simplePos="0" relativeHeight="62914690" behindDoc="1" locked="0" layoutInCell="1" allowOverlap="1">
            <wp:simplePos x="0" y="0"/>
            <wp:positionH relativeFrom="page">
              <wp:posOffset>899160</wp:posOffset>
            </wp:positionH>
            <wp:positionV relativeFrom="margin">
              <wp:posOffset>18415</wp:posOffset>
            </wp:positionV>
            <wp:extent cx="780415" cy="53022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80415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5520055</wp:posOffset>
            </wp:positionH>
            <wp:positionV relativeFrom="margin">
              <wp:posOffset>0</wp:posOffset>
            </wp:positionV>
            <wp:extent cx="975360" cy="57912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97536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4253" w:rsidRDefault="00CF4253">
      <w:pPr>
        <w:spacing w:after="551" w:line="1" w:lineRule="exact"/>
      </w:pPr>
    </w:p>
    <w:p w:rsidR="00CF4253" w:rsidRDefault="00CF4253">
      <w:pPr>
        <w:spacing w:line="1" w:lineRule="exact"/>
        <w:sectPr w:rsidR="00CF4253">
          <w:pgSz w:w="11900" w:h="16840"/>
          <w:pgMar w:top="915" w:right="1675" w:bottom="4307" w:left="1248" w:header="487" w:footer="3879" w:gutter="0"/>
          <w:pgNumType w:start="1"/>
          <w:cols w:space="720"/>
          <w:noEndnote/>
          <w:docGrid w:linePitch="360"/>
        </w:sectPr>
      </w:pPr>
    </w:p>
    <w:p w:rsidR="00CF4253" w:rsidRDefault="00CF4253">
      <w:pPr>
        <w:spacing w:line="240" w:lineRule="exact"/>
        <w:rPr>
          <w:sz w:val="19"/>
          <w:szCs w:val="19"/>
        </w:rPr>
      </w:pPr>
    </w:p>
    <w:p w:rsidR="00CF4253" w:rsidRDefault="00CF4253">
      <w:pPr>
        <w:spacing w:line="240" w:lineRule="exact"/>
        <w:rPr>
          <w:sz w:val="19"/>
          <w:szCs w:val="19"/>
        </w:rPr>
      </w:pPr>
    </w:p>
    <w:p w:rsidR="00CF4253" w:rsidRDefault="00CF4253">
      <w:pPr>
        <w:spacing w:line="240" w:lineRule="exact"/>
        <w:rPr>
          <w:sz w:val="19"/>
          <w:szCs w:val="19"/>
        </w:rPr>
      </w:pPr>
    </w:p>
    <w:p w:rsidR="00CF4253" w:rsidRDefault="00CF4253">
      <w:pPr>
        <w:spacing w:before="119" w:after="119" w:line="240" w:lineRule="exact"/>
        <w:rPr>
          <w:sz w:val="19"/>
          <w:szCs w:val="19"/>
        </w:rPr>
      </w:pPr>
    </w:p>
    <w:p w:rsidR="00CF4253" w:rsidRDefault="00CF4253">
      <w:pPr>
        <w:spacing w:line="1" w:lineRule="exact"/>
        <w:sectPr w:rsidR="00CF4253">
          <w:type w:val="continuous"/>
          <w:pgSz w:w="11900" w:h="16840"/>
          <w:pgMar w:top="915" w:right="0" w:bottom="915" w:left="0" w:header="0" w:footer="3" w:gutter="0"/>
          <w:cols w:space="720"/>
          <w:noEndnote/>
          <w:docGrid w:linePitch="360"/>
        </w:sectPr>
      </w:pPr>
    </w:p>
    <w:p w:rsidR="00CF4253" w:rsidRDefault="00E52294">
      <w:pPr>
        <w:pStyle w:val="Nadpis20"/>
        <w:keepNext/>
        <w:keepLines/>
        <w:shd w:val="clear" w:color="auto" w:fill="auto"/>
      </w:pPr>
      <w:bookmarkStart w:id="0" w:name="bookmark0"/>
      <w:bookmarkStart w:id="1" w:name="bookmark1"/>
      <w:r>
        <w:t>DODATEK Č. 1</w:t>
      </w:r>
      <w:bookmarkEnd w:id="0"/>
      <w:bookmarkEnd w:id="1"/>
    </w:p>
    <w:p w:rsidR="00CF4253" w:rsidRDefault="00E52294">
      <w:pPr>
        <w:pStyle w:val="Zkladntext1"/>
        <w:shd w:val="clear" w:color="auto" w:fill="auto"/>
        <w:spacing w:after="480" w:line="266" w:lineRule="auto"/>
        <w:ind w:firstLine="380"/>
        <w:jc w:val="both"/>
      </w:pPr>
      <w:r>
        <w:rPr>
          <w:b/>
          <w:bCs/>
        </w:rPr>
        <w:t xml:space="preserve">ke smlouvě o dílo č. 14995/SOPK/17 ze dne </w:t>
      </w:r>
      <w:proofErr w:type="gramStart"/>
      <w:r>
        <w:rPr>
          <w:b/>
          <w:bCs/>
        </w:rPr>
        <w:t>13.11.2017</w:t>
      </w:r>
      <w:proofErr w:type="gramEnd"/>
      <w:r>
        <w:rPr>
          <w:b/>
          <w:bCs/>
        </w:rPr>
        <w:t xml:space="preserve"> (dále jen „Smlouva o dílo“)</w:t>
      </w:r>
    </w:p>
    <w:p w:rsidR="00CF4253" w:rsidRDefault="00E52294">
      <w:pPr>
        <w:pStyle w:val="Zkladntext1"/>
        <w:shd w:val="clear" w:color="auto" w:fill="auto"/>
        <w:spacing w:after="360" w:line="266" w:lineRule="auto"/>
        <w:jc w:val="center"/>
      </w:pPr>
      <w:r>
        <w:rPr>
          <w:b/>
          <w:bCs/>
        </w:rPr>
        <w:t>I. Smluvní strany</w:t>
      </w:r>
    </w:p>
    <w:p w:rsidR="00CF4253" w:rsidRDefault="00E52294">
      <w:pPr>
        <w:pStyle w:val="Zkladntext1"/>
        <w:numPr>
          <w:ilvl w:val="0"/>
          <w:numId w:val="1"/>
        </w:numPr>
        <w:shd w:val="clear" w:color="auto" w:fill="auto"/>
        <w:tabs>
          <w:tab w:val="left" w:pos="478"/>
        </w:tabs>
        <w:spacing w:line="266" w:lineRule="auto"/>
      </w:pPr>
      <w:r>
        <w:rPr>
          <w:b/>
          <w:bCs/>
        </w:rPr>
        <w:t>Objednatel</w:t>
      </w:r>
    </w:p>
    <w:p w:rsidR="00CF4253" w:rsidRDefault="00E52294">
      <w:pPr>
        <w:pStyle w:val="Zkladntext1"/>
        <w:shd w:val="clear" w:color="auto" w:fill="auto"/>
        <w:spacing w:line="266" w:lineRule="auto"/>
      </w:pPr>
      <w:r>
        <w:rPr>
          <w:b/>
          <w:bCs/>
        </w:rPr>
        <w:t>Česká republika - Agentura ochrany přírody a krajiny České republiky</w:t>
      </w:r>
    </w:p>
    <w:p w:rsidR="00CF4253" w:rsidRDefault="00E52294">
      <w:pPr>
        <w:pStyle w:val="Zkladntext1"/>
        <w:shd w:val="clear" w:color="auto" w:fill="auto"/>
        <w:tabs>
          <w:tab w:val="left" w:pos="1744"/>
        </w:tabs>
        <w:spacing w:after="0" w:line="266" w:lineRule="auto"/>
        <w:jc w:val="both"/>
      </w:pPr>
      <w:r>
        <w:t>Sídlo:</w:t>
      </w:r>
      <w:r>
        <w:tab/>
        <w:t>Kaplanova 1931/1, 148 00 Praha 11 - Chodov</w:t>
      </w:r>
    </w:p>
    <w:p w:rsidR="00CF4253" w:rsidRDefault="00E52294">
      <w:pPr>
        <w:pStyle w:val="Zkladntext1"/>
        <w:shd w:val="clear" w:color="auto" w:fill="auto"/>
        <w:tabs>
          <w:tab w:val="left" w:pos="4560"/>
        </w:tabs>
        <w:spacing w:after="0" w:line="266" w:lineRule="auto"/>
      </w:pPr>
      <w:r>
        <w:t>Bankovní spojení: ČNB Praha, Číslo účtu:</w:t>
      </w:r>
      <w:r>
        <w:tab/>
        <w:t>18228011/0710</w:t>
      </w:r>
    </w:p>
    <w:p w:rsidR="00CF4253" w:rsidRDefault="00E52294">
      <w:pPr>
        <w:pStyle w:val="Zkladntext1"/>
        <w:shd w:val="clear" w:color="auto" w:fill="auto"/>
        <w:tabs>
          <w:tab w:val="left" w:pos="1744"/>
        </w:tabs>
        <w:spacing w:after="0" w:line="266" w:lineRule="auto"/>
      </w:pPr>
      <w:r>
        <w:t>IČO:</w:t>
      </w:r>
      <w:r>
        <w:tab/>
        <w:t>629 335 91</w:t>
      </w:r>
    </w:p>
    <w:p w:rsidR="00CF4253" w:rsidRDefault="00E52294">
      <w:pPr>
        <w:pStyle w:val="Zkladntext1"/>
        <w:shd w:val="clear" w:color="auto" w:fill="auto"/>
        <w:tabs>
          <w:tab w:val="left" w:pos="1744"/>
        </w:tabs>
        <w:spacing w:after="0" w:line="266" w:lineRule="auto"/>
      </w:pPr>
      <w:r>
        <w:t>DIČ:</w:t>
      </w:r>
      <w:r>
        <w:tab/>
        <w:t>neplátce DPH</w:t>
      </w:r>
    </w:p>
    <w:p w:rsidR="00CF4253" w:rsidRDefault="00E52294">
      <w:pPr>
        <w:pStyle w:val="Zkladntext1"/>
        <w:shd w:val="clear" w:color="auto" w:fill="auto"/>
        <w:spacing w:after="0" w:line="266" w:lineRule="auto"/>
      </w:pPr>
      <w:r>
        <w:t>Telefon: 283 069 144</w:t>
      </w:r>
    </w:p>
    <w:p w:rsidR="00CF4253" w:rsidRDefault="00E52294">
      <w:pPr>
        <w:pStyle w:val="Zkladntext1"/>
        <w:shd w:val="clear" w:color="auto" w:fill="auto"/>
        <w:spacing w:after="260" w:line="266" w:lineRule="auto"/>
      </w:pPr>
      <w:r>
        <w:t>Zastoupena RNDr. Františkem Pelcem</w:t>
      </w:r>
    </w:p>
    <w:p w:rsidR="00CF4253" w:rsidRDefault="00E52294">
      <w:pPr>
        <w:pStyle w:val="Zkladntext1"/>
        <w:shd w:val="clear" w:color="auto" w:fill="auto"/>
        <w:spacing w:after="260" w:line="266" w:lineRule="auto"/>
      </w:pPr>
      <w:r>
        <w:t>(dále jen „objednatel”)</w:t>
      </w:r>
    </w:p>
    <w:p w:rsidR="00CF4253" w:rsidRDefault="00E52294">
      <w:pPr>
        <w:pStyle w:val="Zkladntext1"/>
        <w:shd w:val="clear" w:color="auto" w:fill="auto"/>
        <w:spacing w:after="360" w:line="266" w:lineRule="auto"/>
        <w:jc w:val="both"/>
      </w:pPr>
      <w:r>
        <w:t>a</w:t>
      </w:r>
    </w:p>
    <w:p w:rsidR="00CF4253" w:rsidRDefault="00E52294">
      <w:pPr>
        <w:pStyle w:val="Zkladntext1"/>
        <w:numPr>
          <w:ilvl w:val="0"/>
          <w:numId w:val="1"/>
        </w:numPr>
        <w:shd w:val="clear" w:color="auto" w:fill="auto"/>
        <w:tabs>
          <w:tab w:val="left" w:pos="512"/>
        </w:tabs>
        <w:spacing w:line="266" w:lineRule="auto"/>
        <w:jc w:val="both"/>
      </w:pPr>
      <w:r>
        <w:rPr>
          <w:b/>
          <w:bCs/>
        </w:rPr>
        <w:t>Zhotovitel</w:t>
      </w:r>
    </w:p>
    <w:p w:rsidR="00CF4253" w:rsidRDefault="00E52294">
      <w:pPr>
        <w:pStyle w:val="Zkladntext1"/>
        <w:shd w:val="clear" w:color="auto" w:fill="auto"/>
        <w:spacing w:line="266" w:lineRule="auto"/>
        <w:jc w:val="both"/>
      </w:pPr>
      <w:r>
        <w:rPr>
          <w:b/>
          <w:bCs/>
        </w:rPr>
        <w:t>VHS Consult s.r.o.</w:t>
      </w:r>
    </w:p>
    <w:p w:rsidR="00CF4253" w:rsidRDefault="00E52294">
      <w:pPr>
        <w:pStyle w:val="Zkladntext1"/>
        <w:shd w:val="clear" w:color="auto" w:fill="auto"/>
        <w:spacing w:after="0" w:line="266" w:lineRule="auto"/>
        <w:jc w:val="both"/>
      </w:pPr>
      <w:r>
        <w:t xml:space="preserve">Sídlo: </w:t>
      </w:r>
      <w:proofErr w:type="gramStart"/>
      <w:r>
        <w:t>č.p.</w:t>
      </w:r>
      <w:proofErr w:type="gramEnd"/>
      <w:r>
        <w:t>135, 391 81 Řípec</w:t>
      </w:r>
    </w:p>
    <w:p w:rsidR="00CF4253" w:rsidRDefault="00E52294">
      <w:pPr>
        <w:pStyle w:val="Zkladntext1"/>
        <w:shd w:val="clear" w:color="auto" w:fill="auto"/>
        <w:spacing w:after="0" w:line="266" w:lineRule="auto"/>
        <w:jc w:val="both"/>
      </w:pPr>
      <w:r>
        <w:t>Zastoupený:</w:t>
      </w:r>
      <w:r w:rsidR="00C27DD6" w:rsidRPr="00C27DD6">
        <w:t xml:space="preserve"> </w:t>
      </w:r>
      <w:r w:rsidR="00C27DD6">
        <w:t>Ing. Pavlem Štěpánem</w:t>
      </w:r>
      <w:bookmarkStart w:id="2" w:name="_GoBack"/>
      <w:bookmarkEnd w:id="2"/>
      <w:r>
        <w:t>jednatelem</w:t>
      </w:r>
    </w:p>
    <w:p w:rsidR="00CF4253" w:rsidRDefault="00E52294">
      <w:pPr>
        <w:pStyle w:val="Zkladntext1"/>
        <w:shd w:val="clear" w:color="auto" w:fill="auto"/>
        <w:spacing w:after="0" w:line="266" w:lineRule="auto"/>
      </w:pPr>
      <w:r>
        <w:t>IČO: 064 89 249</w:t>
      </w:r>
    </w:p>
    <w:p w:rsidR="00CF4253" w:rsidRDefault="00E52294">
      <w:pPr>
        <w:pStyle w:val="Zkladntext1"/>
        <w:shd w:val="clear" w:color="auto" w:fill="auto"/>
        <w:spacing w:after="0" w:line="266" w:lineRule="auto"/>
        <w:jc w:val="both"/>
      </w:pPr>
      <w:r>
        <w:t>Bankovní spojení: Česká spořitelna, a.s., Číslo účtu: xxx</w:t>
      </w:r>
    </w:p>
    <w:p w:rsidR="00CF4253" w:rsidRDefault="00E52294">
      <w:pPr>
        <w:pStyle w:val="Zkladntext1"/>
        <w:shd w:val="clear" w:color="auto" w:fill="auto"/>
        <w:spacing w:after="0" w:line="266" w:lineRule="auto"/>
        <w:jc w:val="both"/>
      </w:pPr>
      <w:r>
        <w:t>zapsaný v obchodním rejstříku vedeným Krajským soudem v Českých Budějovicích,</w:t>
      </w:r>
      <w:proofErr w:type="gramStart"/>
      <w:r>
        <w:t>sp.zn.</w:t>
      </w:r>
      <w:proofErr w:type="gramEnd"/>
      <w:r>
        <w:t xml:space="preserve"> C - 26748</w:t>
      </w:r>
    </w:p>
    <w:p w:rsidR="00CF4253" w:rsidRDefault="00E52294">
      <w:pPr>
        <w:pStyle w:val="Zkladntext1"/>
        <w:shd w:val="clear" w:color="auto" w:fill="auto"/>
        <w:spacing w:after="520" w:line="266" w:lineRule="auto"/>
        <w:jc w:val="both"/>
      </w:pPr>
      <w:r>
        <w:t>Telefon: xxx</w:t>
      </w:r>
    </w:p>
    <w:p w:rsidR="00CF4253" w:rsidRDefault="00E52294">
      <w:pPr>
        <w:pStyle w:val="Zkladntext1"/>
        <w:shd w:val="clear" w:color="auto" w:fill="auto"/>
        <w:spacing w:after="260" w:line="240" w:lineRule="auto"/>
        <w:jc w:val="both"/>
        <w:sectPr w:rsidR="00CF4253">
          <w:type w:val="continuous"/>
          <w:pgSz w:w="11900" w:h="16840"/>
          <w:pgMar w:top="915" w:right="1685" w:bottom="915" w:left="1248" w:header="0" w:footer="3" w:gutter="0"/>
          <w:cols w:space="720"/>
          <w:noEndnote/>
          <w:docGrid w:linePitch="360"/>
        </w:sectPr>
      </w:pPr>
      <w:r>
        <w:t>(dále jen „zhotovitel”)</w:t>
      </w:r>
    </w:p>
    <w:p w:rsidR="00CF4253" w:rsidRDefault="00E52294">
      <w:pPr>
        <w:pStyle w:val="Zkladntext1"/>
        <w:numPr>
          <w:ilvl w:val="1"/>
          <w:numId w:val="1"/>
        </w:numPr>
        <w:shd w:val="clear" w:color="auto" w:fill="auto"/>
        <w:tabs>
          <w:tab w:val="left" w:pos="431"/>
        </w:tabs>
      </w:pPr>
      <w:r>
        <w:lastRenderedPageBreak/>
        <w:t>Vzhledem ke skutečnosti, že:</w:t>
      </w:r>
    </w:p>
    <w:p w:rsidR="00CF4253" w:rsidRDefault="00E52294">
      <w:pPr>
        <w:pStyle w:val="Zkladntext1"/>
        <w:numPr>
          <w:ilvl w:val="0"/>
          <w:numId w:val="2"/>
        </w:numPr>
        <w:shd w:val="clear" w:color="auto" w:fill="auto"/>
        <w:tabs>
          <w:tab w:val="left" w:pos="598"/>
        </w:tabs>
        <w:spacing w:line="276" w:lineRule="auto"/>
        <w:ind w:left="340" w:firstLine="40"/>
        <w:jc w:val="both"/>
      </w:pPr>
      <w:r>
        <w:t>účinnost Smlouvy o dílo nastala později, než v termínu předpokládaném ve Smlouvě o dílo;</w:t>
      </w:r>
    </w:p>
    <w:p w:rsidR="00CF4253" w:rsidRDefault="00E52294">
      <w:pPr>
        <w:pStyle w:val="Zkladntext1"/>
        <w:numPr>
          <w:ilvl w:val="0"/>
          <w:numId w:val="2"/>
        </w:numPr>
        <w:shd w:val="clear" w:color="auto" w:fill="auto"/>
        <w:tabs>
          <w:tab w:val="left" w:pos="588"/>
        </w:tabs>
        <w:ind w:left="340" w:firstLine="40"/>
        <w:jc w:val="both"/>
      </w:pPr>
      <w:r>
        <w:t>kvůli nevhodným meteorologickým podmínkám nebylo možné provést inženýrsko - geologické průzkumné práce v plánovaných termínech; a</w:t>
      </w:r>
    </w:p>
    <w:p w:rsidR="00CF4253" w:rsidRDefault="00E52294">
      <w:pPr>
        <w:pStyle w:val="Zkladntext1"/>
        <w:numPr>
          <w:ilvl w:val="0"/>
          <w:numId w:val="2"/>
        </w:numPr>
        <w:shd w:val="clear" w:color="auto" w:fill="auto"/>
        <w:tabs>
          <w:tab w:val="left" w:pos="617"/>
        </w:tabs>
        <w:ind w:left="340" w:firstLine="40"/>
        <w:jc w:val="both"/>
      </w:pPr>
      <w:r>
        <w:t>po jednání zhotovitele s příslušným správním úřadem (MěÚ Hlinsko, OŽP) bylo úřadem stanoveno, že je nutné zahájit a vést dvě samostatná stavební řízení (rybník Loch až po rozdělovači objekt včetně + potok pod rybníkem, rybník Velká Kamenice a potok) namísto jednoho stavebního řízení a že část stavby bude povolena územním souhlasem (tůně),</w:t>
      </w:r>
    </w:p>
    <w:p w:rsidR="00CF4253" w:rsidRDefault="00E52294">
      <w:pPr>
        <w:pStyle w:val="Zkladntext1"/>
        <w:shd w:val="clear" w:color="auto" w:fill="auto"/>
        <w:spacing w:after="480"/>
        <w:ind w:left="340" w:firstLine="40"/>
        <w:jc w:val="both"/>
      </w:pPr>
      <w:r>
        <w:t>v důsledku čehož vznikla mimořádná potřeba přiměřeně prodloužit termíny pro provedení díla dle čl. 3.1 Smlouvy o dílo pro účely splnění předmětu smlouvy, přerozdělit části díla dle čl. 2.2 Smlouvy o dílo, navýšit cenu části díla b), která musí být vzhledem k výše uvedeným skutečnostem více podrobná a současně snížit cenu části díla a) o cenu, o kterou se zvýšila cena části díla b), se smluvní strany dohodly na uzavření tohoto dodatku č. 1 ke Smlouvě o dílo (dále jen „Dodatek“).</w:t>
      </w:r>
    </w:p>
    <w:p w:rsidR="00CF4253" w:rsidRDefault="00E52294">
      <w:pPr>
        <w:pStyle w:val="Zkladntext1"/>
        <w:shd w:val="clear" w:color="auto" w:fill="auto"/>
        <w:spacing w:after="340"/>
        <w:jc w:val="center"/>
      </w:pPr>
      <w:r>
        <w:t>III.</w:t>
      </w:r>
    </w:p>
    <w:p w:rsidR="00CF4253" w:rsidRDefault="00E52294">
      <w:pPr>
        <w:pStyle w:val="Zkladntext1"/>
        <w:numPr>
          <w:ilvl w:val="0"/>
          <w:numId w:val="3"/>
        </w:numPr>
        <w:shd w:val="clear" w:color="auto" w:fill="auto"/>
        <w:tabs>
          <w:tab w:val="left" w:pos="431"/>
        </w:tabs>
      </w:pPr>
      <w:r>
        <w:t>Čl. 2.2 Smlouvy o dílo se nahrazuje následujícím zněním:</w:t>
      </w:r>
    </w:p>
    <w:p w:rsidR="00CF4253" w:rsidRDefault="00E52294">
      <w:pPr>
        <w:pStyle w:val="Zkladntext1"/>
        <w:shd w:val="clear" w:color="auto" w:fill="auto"/>
        <w:ind w:firstLine="340"/>
        <w:jc w:val="both"/>
      </w:pPr>
      <w:r>
        <w:t>„Rozsah plnění bude zahrnovat tyto části díla (výkonové fáze):</w:t>
      </w:r>
    </w:p>
    <w:p w:rsidR="00CF4253" w:rsidRDefault="00E52294">
      <w:pPr>
        <w:pStyle w:val="Zkladntext1"/>
        <w:numPr>
          <w:ilvl w:val="0"/>
          <w:numId w:val="4"/>
        </w:numPr>
        <w:shd w:val="clear" w:color="auto" w:fill="auto"/>
        <w:tabs>
          <w:tab w:val="left" w:pos="735"/>
        </w:tabs>
        <w:spacing w:line="276" w:lineRule="auto"/>
        <w:ind w:left="740" w:hanging="360"/>
        <w:jc w:val="both"/>
      </w:pPr>
      <w:r>
        <w:t>vypracování projektové dokumentace pro stavební povolení a k územnímu řízení (tůně) a propočtu nákladů stavby včetně obstarání stavebního povolení (nebo stavební povolení v rámci sloučeného územního a stavebního řízení) a obstarání územního souhlasu (tůně);</w:t>
      </w:r>
    </w:p>
    <w:p w:rsidR="00CF4253" w:rsidRDefault="00E52294">
      <w:pPr>
        <w:pStyle w:val="Zkladntext1"/>
        <w:numPr>
          <w:ilvl w:val="0"/>
          <w:numId w:val="4"/>
        </w:numPr>
        <w:shd w:val="clear" w:color="auto" w:fill="auto"/>
        <w:tabs>
          <w:tab w:val="left" w:pos="735"/>
        </w:tabs>
        <w:ind w:left="740" w:hanging="360"/>
        <w:jc w:val="both"/>
      </w:pPr>
      <w:r>
        <w:t>vypracování dokumentace pro provádění stavby včetně položkového rozpočtu pro provádění stavby a pro výběr zhotovitele stavby včetně slepého rozpočtu;</w:t>
      </w:r>
    </w:p>
    <w:p w:rsidR="00CF4253" w:rsidRDefault="00E52294">
      <w:pPr>
        <w:pStyle w:val="Zkladntext1"/>
        <w:numPr>
          <w:ilvl w:val="0"/>
          <w:numId w:val="4"/>
        </w:numPr>
        <w:shd w:val="clear" w:color="auto" w:fill="auto"/>
        <w:tabs>
          <w:tab w:val="left" w:pos="735"/>
        </w:tabs>
        <w:spacing w:after="480"/>
        <w:ind w:firstLine="340"/>
        <w:jc w:val="both"/>
      </w:pPr>
      <w:r>
        <w:t>výkon autorského dozoru.“</w:t>
      </w:r>
    </w:p>
    <w:p w:rsidR="00CF4253" w:rsidRDefault="00E52294">
      <w:pPr>
        <w:pStyle w:val="Zkladntext1"/>
        <w:numPr>
          <w:ilvl w:val="0"/>
          <w:numId w:val="3"/>
        </w:numPr>
        <w:shd w:val="clear" w:color="auto" w:fill="auto"/>
        <w:tabs>
          <w:tab w:val="left" w:pos="450"/>
        </w:tabs>
        <w:spacing w:line="276" w:lineRule="auto"/>
      </w:pPr>
      <w:r>
        <w:t>Čl. 3.1 Smlouvy o dílo se nahrazuje následujícím zněním:</w:t>
      </w:r>
    </w:p>
    <w:p w:rsidR="00CF4253" w:rsidRDefault="00E52294">
      <w:pPr>
        <w:pStyle w:val="Zkladntext1"/>
        <w:shd w:val="clear" w:color="auto" w:fill="auto"/>
        <w:spacing w:line="276" w:lineRule="auto"/>
        <w:ind w:left="340" w:firstLine="40"/>
        <w:jc w:val="both"/>
      </w:pPr>
      <w:r>
        <w:t xml:space="preserve">„Zhotovitel se zavazuje provést části předmětu díla dle článku 2.2 smlouvy a předat je bez vad a nedodělků objednateli ve lhůtě </w:t>
      </w:r>
      <w:proofErr w:type="gramStart"/>
      <w:r>
        <w:t>do</w:t>
      </w:r>
      <w:proofErr w:type="gramEnd"/>
      <w: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12"/>
        <w:gridCol w:w="4738"/>
      </w:tblGrid>
      <w:tr w:rsidR="00CF4253">
        <w:trPr>
          <w:trHeight w:hRule="exact" w:val="562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4253" w:rsidRDefault="00E52294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rPr>
                <w:b/>
                <w:bCs/>
              </w:rPr>
              <w:t>Část díla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4253" w:rsidRDefault="00E52294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Termín</w:t>
            </w:r>
          </w:p>
        </w:tc>
      </w:tr>
      <w:tr w:rsidR="00CF4253">
        <w:trPr>
          <w:trHeight w:hRule="exact" w:val="2467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4253" w:rsidRDefault="00E52294">
            <w:pPr>
              <w:pStyle w:val="Jin0"/>
              <w:shd w:val="clear" w:color="auto" w:fill="auto"/>
              <w:spacing w:after="0" w:line="293" w:lineRule="auto"/>
              <w:ind w:left="320" w:firstLine="20"/>
            </w:pPr>
            <w:r>
              <w:t>a) vypracování projektové dokumentace pro stavební povolení a k územnímu řízení (tůně) a propočtu nákladů stavby včetně obstaráni stavebního povolení (nebo stavební povolení v rámci sloučeného územního a stavebního řízení) a obstarání územního souhlasu (tůně)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253" w:rsidRDefault="00E52294">
            <w:pPr>
              <w:pStyle w:val="Jin0"/>
              <w:shd w:val="clear" w:color="auto" w:fill="auto"/>
              <w:spacing w:before="100" w:after="0" w:line="240" w:lineRule="auto"/>
            </w:pPr>
            <w:r>
              <w:t xml:space="preserve">do </w:t>
            </w:r>
            <w:proofErr w:type="gramStart"/>
            <w:r>
              <w:t>30.9. 2018</w:t>
            </w:r>
            <w:proofErr w:type="gramEnd"/>
          </w:p>
        </w:tc>
      </w:tr>
    </w:tbl>
    <w:p w:rsidR="00CF4253" w:rsidRDefault="00E5229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20"/>
        <w:gridCol w:w="4730"/>
      </w:tblGrid>
      <w:tr w:rsidR="00CF4253">
        <w:trPr>
          <w:trHeight w:hRule="exact" w:val="1800"/>
          <w:jc w:val="center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4253" w:rsidRDefault="00E52294">
            <w:pPr>
              <w:pStyle w:val="Jin0"/>
              <w:shd w:val="clear" w:color="auto" w:fill="auto"/>
              <w:spacing w:after="0" w:line="295" w:lineRule="auto"/>
              <w:ind w:left="320" w:firstLine="20"/>
            </w:pPr>
            <w:r>
              <w:lastRenderedPageBreak/>
              <w:t>b) vypracování dokumentace pro provádění stavby včetně položkového rozpočtu pro provádění stavby a pro výběr zhotovitele stavby včetně slepého rozpočtu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253" w:rsidRDefault="00E52294">
            <w:pPr>
              <w:pStyle w:val="Jin0"/>
              <w:shd w:val="clear" w:color="auto" w:fill="auto"/>
              <w:spacing w:before="80" w:after="0" w:line="240" w:lineRule="auto"/>
            </w:pPr>
            <w:r>
              <w:t xml:space="preserve">do </w:t>
            </w:r>
            <w:proofErr w:type="gramStart"/>
            <w:r>
              <w:t>30.10. 2018</w:t>
            </w:r>
            <w:proofErr w:type="gramEnd"/>
          </w:p>
        </w:tc>
      </w:tr>
      <w:tr w:rsidR="00CF4253">
        <w:trPr>
          <w:trHeight w:hRule="exact" w:val="965"/>
          <w:jc w:val="center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253" w:rsidRDefault="00E52294">
            <w:pPr>
              <w:pStyle w:val="Jin0"/>
              <w:shd w:val="clear" w:color="auto" w:fill="auto"/>
              <w:spacing w:before="100" w:after="0" w:line="240" w:lineRule="auto"/>
              <w:ind w:firstLine="320"/>
            </w:pPr>
            <w:r>
              <w:t>c) výkon autorského dozoru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253" w:rsidRDefault="00E52294">
            <w:pPr>
              <w:pStyle w:val="Jin0"/>
              <w:shd w:val="clear" w:color="auto" w:fill="auto"/>
              <w:spacing w:after="0" w:line="276" w:lineRule="auto"/>
              <w:jc w:val="both"/>
            </w:pPr>
            <w:r>
              <w:t>od data uzavření smlouvy o dílo mezi objednatelem a dodavatelem, po celou dobu realizace stavby až do její kolaudace</w:t>
            </w:r>
          </w:p>
        </w:tc>
      </w:tr>
    </w:tbl>
    <w:p w:rsidR="00CF4253" w:rsidRDefault="00CF4253">
      <w:pPr>
        <w:spacing w:after="479" w:line="1" w:lineRule="exact"/>
      </w:pPr>
    </w:p>
    <w:p w:rsidR="00CF4253" w:rsidRDefault="00E52294">
      <w:pPr>
        <w:pStyle w:val="Zkladntext1"/>
        <w:numPr>
          <w:ilvl w:val="0"/>
          <w:numId w:val="3"/>
        </w:numPr>
        <w:shd w:val="clear" w:color="auto" w:fill="auto"/>
        <w:tabs>
          <w:tab w:val="left" w:pos="447"/>
        </w:tabs>
        <w:spacing w:after="480" w:line="240" w:lineRule="auto"/>
      </w:pPr>
      <w:r>
        <w:t>ČI. 4.3 Smlouvy o dílo se nahrazuje následujícím zněním:</w:t>
      </w:r>
    </w:p>
    <w:p w:rsidR="00CF4253" w:rsidRDefault="00E52294">
      <w:pPr>
        <w:pStyle w:val="Titulektabulky0"/>
        <w:shd w:val="clear" w:color="auto" w:fill="auto"/>
      </w:pPr>
      <w:r>
        <w:t>„Cena jednotlivých částí díla dle bodu 2.2 smlouvy je stanovena následujícím způsobem: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25"/>
        <w:gridCol w:w="2606"/>
        <w:gridCol w:w="2491"/>
      </w:tblGrid>
      <w:tr w:rsidR="00CF4253">
        <w:trPr>
          <w:trHeight w:hRule="exact" w:val="324"/>
          <w:jc w:val="center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253" w:rsidRDefault="00E52294">
            <w:pPr>
              <w:pStyle w:val="Jin0"/>
              <w:shd w:val="clear" w:color="auto" w:fill="auto"/>
              <w:spacing w:after="0" w:line="240" w:lineRule="auto"/>
              <w:ind w:firstLine="480"/>
            </w:pPr>
            <w:r>
              <w:rPr>
                <w:b/>
                <w:bCs/>
              </w:rPr>
              <w:t>Část díla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253" w:rsidRDefault="00E52294">
            <w:pPr>
              <w:pStyle w:val="Jin0"/>
              <w:shd w:val="clear" w:color="auto" w:fill="auto"/>
              <w:spacing w:after="0" w:line="240" w:lineRule="auto"/>
              <w:ind w:firstLine="500"/>
            </w:pPr>
            <w:r>
              <w:rPr>
                <w:b/>
                <w:bCs/>
              </w:rPr>
              <w:t>Cena bez DPH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253" w:rsidRDefault="00E52294">
            <w:pPr>
              <w:pStyle w:val="Jin0"/>
              <w:shd w:val="clear" w:color="auto" w:fill="auto"/>
              <w:spacing w:after="0" w:line="240" w:lineRule="auto"/>
              <w:ind w:firstLine="500"/>
            </w:pPr>
            <w:r>
              <w:rPr>
                <w:b/>
                <w:bCs/>
              </w:rPr>
              <w:t>Cena včetně DPH</w:t>
            </w:r>
          </w:p>
        </w:tc>
      </w:tr>
      <w:tr w:rsidR="00CF4253">
        <w:trPr>
          <w:trHeight w:hRule="exact" w:val="2128"/>
          <w:jc w:val="center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253" w:rsidRDefault="00E52294">
            <w:pPr>
              <w:pStyle w:val="Jin0"/>
              <w:shd w:val="clear" w:color="auto" w:fill="auto"/>
              <w:spacing w:after="0"/>
              <w:ind w:left="480" w:firstLine="20"/>
            </w:pPr>
            <w:r>
              <w:t>a) vypracování projektové dokumentace pro stavební povolení a k územnímu řízení (tůně) a propočtu nákladů stavby včetně obstarání stavebního povolení (nebo stavební povolení v rámci sloučeného územního a stavebního řízení) a obstarání územního souhlasu (tůně)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253" w:rsidRDefault="00E52294">
            <w:pPr>
              <w:pStyle w:val="Jin0"/>
              <w:shd w:val="clear" w:color="auto" w:fill="auto"/>
              <w:spacing w:after="0" w:line="240" w:lineRule="auto"/>
              <w:ind w:firstLine="500"/>
            </w:pPr>
            <w:r>
              <w:t>615 000,-Kč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253" w:rsidRDefault="00E52294">
            <w:pPr>
              <w:pStyle w:val="Jin0"/>
              <w:shd w:val="clear" w:color="auto" w:fill="auto"/>
              <w:spacing w:after="0" w:line="240" w:lineRule="auto"/>
              <w:ind w:firstLine="500"/>
            </w:pPr>
            <w:r>
              <w:t>744 150,- Kč</w:t>
            </w:r>
          </w:p>
        </w:tc>
      </w:tr>
      <w:tr w:rsidR="00CF4253">
        <w:trPr>
          <w:trHeight w:hRule="exact" w:val="1314"/>
          <w:jc w:val="center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253" w:rsidRDefault="00E52294">
            <w:pPr>
              <w:pStyle w:val="Jin0"/>
              <w:shd w:val="clear" w:color="auto" w:fill="auto"/>
              <w:spacing w:after="0"/>
              <w:ind w:left="480" w:firstLine="20"/>
            </w:pPr>
            <w:r>
              <w:t>b) vypracování dokumentace pro provádění stavby včetně položkového rozpočtu pro provádění stavby a pro výběr zhotovitele stavby včetně slepého rozpočtu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253" w:rsidRDefault="00E52294">
            <w:pPr>
              <w:pStyle w:val="Jin0"/>
              <w:shd w:val="clear" w:color="auto" w:fill="auto"/>
              <w:spacing w:after="0" w:line="240" w:lineRule="auto"/>
              <w:ind w:firstLine="500"/>
            </w:pPr>
            <w:r>
              <w:t>115 000,-Kč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253" w:rsidRDefault="00E52294">
            <w:pPr>
              <w:pStyle w:val="Jin0"/>
              <w:shd w:val="clear" w:color="auto" w:fill="auto"/>
              <w:spacing w:after="0" w:line="240" w:lineRule="auto"/>
              <w:ind w:firstLine="500"/>
            </w:pPr>
            <w:r>
              <w:t>139 150,- Kč</w:t>
            </w:r>
          </w:p>
        </w:tc>
      </w:tr>
      <w:tr w:rsidR="00CF4253">
        <w:trPr>
          <w:trHeight w:hRule="exact" w:val="688"/>
          <w:jc w:val="center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253" w:rsidRDefault="00E52294">
            <w:pPr>
              <w:pStyle w:val="Jin0"/>
              <w:shd w:val="clear" w:color="auto" w:fill="auto"/>
              <w:spacing w:after="0" w:line="240" w:lineRule="auto"/>
              <w:ind w:firstLine="480"/>
            </w:pPr>
            <w:r>
              <w:t>c) výkon autorského dozoru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253" w:rsidRDefault="00E52294">
            <w:pPr>
              <w:pStyle w:val="Jin0"/>
              <w:shd w:val="clear" w:color="auto" w:fill="auto"/>
              <w:spacing w:after="0" w:line="240" w:lineRule="auto"/>
              <w:ind w:firstLine="500"/>
            </w:pPr>
            <w:r>
              <w:t>220 000,- Kč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253" w:rsidRDefault="00E52294">
            <w:pPr>
              <w:pStyle w:val="Jin0"/>
              <w:shd w:val="clear" w:color="auto" w:fill="auto"/>
              <w:spacing w:after="0" w:line="240" w:lineRule="auto"/>
              <w:ind w:firstLine="500"/>
            </w:pPr>
            <w:r>
              <w:t>266 200,- Kč</w:t>
            </w:r>
          </w:p>
        </w:tc>
      </w:tr>
    </w:tbl>
    <w:p w:rsidR="00CF4253" w:rsidRDefault="00CF4253">
      <w:pPr>
        <w:spacing w:after="479" w:line="1" w:lineRule="exact"/>
      </w:pPr>
    </w:p>
    <w:p w:rsidR="00CF4253" w:rsidRDefault="00E52294">
      <w:pPr>
        <w:pStyle w:val="Zkladntext1"/>
        <w:shd w:val="clear" w:color="auto" w:fill="auto"/>
        <w:spacing w:after="360" w:line="276" w:lineRule="auto"/>
        <w:jc w:val="center"/>
      </w:pPr>
      <w:r>
        <w:t>IV.</w:t>
      </w:r>
    </w:p>
    <w:p w:rsidR="00CF4253" w:rsidRDefault="00E52294">
      <w:pPr>
        <w:pStyle w:val="Zkladntext1"/>
        <w:numPr>
          <w:ilvl w:val="0"/>
          <w:numId w:val="5"/>
        </w:numPr>
        <w:shd w:val="clear" w:color="auto" w:fill="auto"/>
        <w:tabs>
          <w:tab w:val="left" w:pos="415"/>
        </w:tabs>
        <w:spacing w:line="276" w:lineRule="auto"/>
      </w:pPr>
      <w:r>
        <w:t>Ostatní ustanovení Smlouvy o dílo zůstávají beze změny.</w:t>
      </w:r>
    </w:p>
    <w:p w:rsidR="00CF4253" w:rsidRDefault="00E52294">
      <w:pPr>
        <w:pStyle w:val="Zkladntext1"/>
        <w:numPr>
          <w:ilvl w:val="0"/>
          <w:numId w:val="5"/>
        </w:numPr>
        <w:shd w:val="clear" w:color="auto" w:fill="auto"/>
        <w:tabs>
          <w:tab w:val="left" w:pos="440"/>
        </w:tabs>
        <w:spacing w:line="276" w:lineRule="auto"/>
        <w:ind w:left="360" w:hanging="360"/>
        <w:jc w:val="both"/>
      </w:pPr>
      <w:r>
        <w:t>Zhotovitel bere na vědomí, že tento Dodatek může podléhat povinnosti jeho uveřejnění podle zákona č. 340/2015 Sb., o zvláštních podmínkách účinnosti některých smluv, uveřejňování těchto smluv a o registru smluv (dále jen „zákon o registru smluv“), zákona č. 134/2016 Sb., o zadávání veřejných zakázek, ve znění pozdějších předpisů a/nebo jeho zpřístupnění podle zákona č. 106/1999 Sb., o svobodném přístupu k informacím, ve znění pozdějších předpisů a tímto s uveřejněním či zpřístupněním podle výše uvedených právních předpisů souhlasí.</w:t>
      </w:r>
    </w:p>
    <w:p w:rsidR="00CF4253" w:rsidRDefault="00E52294">
      <w:pPr>
        <w:pStyle w:val="Zkladntext1"/>
        <w:numPr>
          <w:ilvl w:val="0"/>
          <w:numId w:val="5"/>
        </w:numPr>
        <w:shd w:val="clear" w:color="auto" w:fill="auto"/>
        <w:tabs>
          <w:tab w:val="left" w:pos="447"/>
        </w:tabs>
        <w:spacing w:after="420" w:line="276" w:lineRule="auto"/>
        <w:ind w:left="360" w:hanging="360"/>
        <w:jc w:val="both"/>
      </w:pPr>
      <w:r>
        <w:t>Tento Dodatek nabývá platnosti dnem podpisu oprávněným zástupcem poslední smluvní strany.</w:t>
      </w:r>
      <w:r>
        <w:br w:type="page"/>
      </w:r>
    </w:p>
    <w:p w:rsidR="00CF4253" w:rsidRDefault="00E52294">
      <w:pPr>
        <w:pStyle w:val="Zkladntext1"/>
        <w:shd w:val="clear" w:color="auto" w:fill="auto"/>
        <w:spacing w:line="276" w:lineRule="auto"/>
        <w:ind w:left="340" w:hanging="340"/>
        <w:jc w:val="both"/>
      </w:pPr>
      <w:r>
        <w:lastRenderedPageBreak/>
        <w:t>4.4Tento Dodatek nabývá účinnosti dnem podpisu oprávněným zástupcem poslední smluvní strany. Podléhá-li však tento Dodatek povinnosti uveřejnění prostřednictvím registru smluv podle zákona o registru smluv, nenabude účinnosti dříve, než dnem jeho uveřejnění. Smluvní strany se budou vzájemně o nabytí účinnosti Dodatku neprodleně informovat.</w:t>
      </w:r>
    </w:p>
    <w:p w:rsidR="00CF4253" w:rsidRDefault="00E52294">
      <w:pPr>
        <w:pStyle w:val="Zkladntext1"/>
        <w:shd w:val="clear" w:color="auto" w:fill="auto"/>
        <w:spacing w:after="0"/>
        <w:ind w:left="340" w:hanging="340"/>
        <w:jc w:val="both"/>
        <w:sectPr w:rsidR="00CF425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394" w:right="1389" w:bottom="2411" w:left="1296" w:header="0" w:footer="3" w:gutter="0"/>
          <w:cols w:space="720"/>
          <w:noEndnote/>
          <w:titlePg/>
          <w:docGrid w:linePitch="360"/>
        </w:sectPr>
      </w:pPr>
      <w:r>
        <w:t>4.5 Dodatek je vyhotoven ve třech stejnopisech, z nichž každý má platnost originálu. Dva stejnopisy obdrží objednatel, jeden stejnopis obdrží zhotovitel.</w:t>
      </w:r>
    </w:p>
    <w:p w:rsidR="00CF4253" w:rsidRDefault="00CF4253">
      <w:pPr>
        <w:spacing w:line="240" w:lineRule="exact"/>
        <w:rPr>
          <w:sz w:val="19"/>
          <w:szCs w:val="19"/>
        </w:rPr>
      </w:pPr>
    </w:p>
    <w:p w:rsidR="00CF4253" w:rsidRDefault="00CF4253">
      <w:pPr>
        <w:spacing w:before="9" w:after="9" w:line="240" w:lineRule="exact"/>
        <w:rPr>
          <w:sz w:val="19"/>
          <w:szCs w:val="19"/>
        </w:rPr>
      </w:pPr>
    </w:p>
    <w:p w:rsidR="00CF4253" w:rsidRDefault="00CF4253">
      <w:pPr>
        <w:spacing w:line="1" w:lineRule="exact"/>
        <w:sectPr w:rsidR="00CF4253">
          <w:type w:val="continuous"/>
          <w:pgSz w:w="11900" w:h="16840"/>
          <w:pgMar w:top="1602" w:right="0" w:bottom="840" w:left="0" w:header="0" w:footer="3" w:gutter="0"/>
          <w:cols w:space="720"/>
          <w:noEndnote/>
          <w:docGrid w:linePitch="360"/>
        </w:sectPr>
      </w:pPr>
    </w:p>
    <w:p w:rsidR="00CF4253" w:rsidRDefault="00E52294">
      <w:pPr>
        <w:pStyle w:val="Nadpis10"/>
        <w:keepNext/>
        <w:keepLines/>
        <w:framePr w:w="2458" w:h="547" w:wrap="none" w:vAnchor="text" w:hAnchor="page" w:x="6322" w:y="44"/>
        <w:shd w:val="clear" w:color="auto" w:fill="auto"/>
        <w:tabs>
          <w:tab w:val="left" w:pos="1982"/>
        </w:tabs>
      </w:pPr>
      <w:bookmarkStart w:id="3" w:name="bookmark2"/>
      <w:bookmarkStart w:id="4" w:name="bookmark3"/>
      <w:r>
        <w:t>V</w:t>
      </w:r>
      <w:r>
        <w:tab/>
      </w:r>
      <w:proofErr w:type="gramStart"/>
      <w:r>
        <w:rPr>
          <w:vertAlign w:val="subscript"/>
        </w:rPr>
        <w:t>dne</w:t>
      </w:r>
      <w:bookmarkEnd w:id="3"/>
      <w:bookmarkEnd w:id="4"/>
      <w:proofErr w:type="gramEnd"/>
    </w:p>
    <w:p w:rsidR="00CF4253" w:rsidRDefault="00E52294">
      <w:pPr>
        <w:pStyle w:val="Zkladntext1"/>
        <w:framePr w:w="2126" w:h="797" w:wrap="none" w:vAnchor="text" w:hAnchor="page" w:x="2065" w:y="2334"/>
        <w:pBdr>
          <w:top w:val="single" w:sz="4" w:space="0" w:color="auto"/>
        </w:pBdr>
        <w:shd w:val="clear" w:color="auto" w:fill="auto"/>
        <w:spacing w:after="0" w:line="264" w:lineRule="auto"/>
        <w:jc w:val="center"/>
      </w:pPr>
      <w:r>
        <w:t>RNDr. František Pelc</w:t>
      </w:r>
      <w:r>
        <w:br/>
        <w:t>AOPK ČR, ředitel</w:t>
      </w:r>
      <w:r>
        <w:br/>
        <w:t>(objednatel)</w:t>
      </w:r>
    </w:p>
    <w:p w:rsidR="00CF4253" w:rsidRDefault="00CF4253">
      <w:pPr>
        <w:spacing w:line="360" w:lineRule="exact"/>
      </w:pPr>
    </w:p>
    <w:p w:rsidR="00CF4253" w:rsidRDefault="00CF4253">
      <w:pPr>
        <w:spacing w:line="360" w:lineRule="exact"/>
      </w:pPr>
    </w:p>
    <w:p w:rsidR="00CF4253" w:rsidRDefault="00CF4253">
      <w:pPr>
        <w:spacing w:line="360" w:lineRule="exact"/>
      </w:pPr>
    </w:p>
    <w:p w:rsidR="00CF4253" w:rsidRDefault="00CF4253">
      <w:pPr>
        <w:spacing w:line="360" w:lineRule="exact"/>
      </w:pPr>
    </w:p>
    <w:p w:rsidR="00CF4253" w:rsidRDefault="00CF4253">
      <w:pPr>
        <w:spacing w:line="360" w:lineRule="exact"/>
      </w:pPr>
    </w:p>
    <w:p w:rsidR="00CF4253" w:rsidRDefault="00CF4253">
      <w:pPr>
        <w:spacing w:line="360" w:lineRule="exact"/>
      </w:pPr>
    </w:p>
    <w:p w:rsidR="00CF4253" w:rsidRDefault="00CF4253">
      <w:pPr>
        <w:spacing w:line="360" w:lineRule="exact"/>
      </w:pPr>
    </w:p>
    <w:p w:rsidR="00CF4253" w:rsidRDefault="00CF4253">
      <w:pPr>
        <w:spacing w:after="609" w:line="1" w:lineRule="exact"/>
      </w:pPr>
    </w:p>
    <w:p w:rsidR="00CF4253" w:rsidRDefault="00CF4253">
      <w:pPr>
        <w:spacing w:line="1" w:lineRule="exact"/>
        <w:sectPr w:rsidR="00CF4253">
          <w:type w:val="continuous"/>
          <w:pgSz w:w="11900" w:h="16840"/>
          <w:pgMar w:top="1602" w:right="1371" w:bottom="840" w:left="1385" w:header="0" w:footer="3" w:gutter="0"/>
          <w:cols w:space="720"/>
          <w:noEndnote/>
          <w:docGrid w:linePitch="360"/>
        </w:sectPr>
      </w:pPr>
    </w:p>
    <w:p w:rsidR="00CF4253" w:rsidRDefault="00E52294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4324985</wp:posOffset>
                </wp:positionH>
                <wp:positionV relativeFrom="paragraph">
                  <wp:posOffset>94615</wp:posOffset>
                </wp:positionV>
                <wp:extent cx="2035810" cy="780415"/>
                <wp:effectExtent l="0" t="0" r="0" b="0"/>
                <wp:wrapSquare wrapText="bothSides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5810" cy="780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54"/>
                              <w:gridCol w:w="2352"/>
                            </w:tblGrid>
                            <w:tr w:rsidR="00CF4253">
                              <w:trPr>
                                <w:trHeight w:hRule="exact" w:val="643"/>
                                <w:tblHeader/>
                              </w:trPr>
                              <w:tc>
                                <w:tcPr>
                                  <w:tcW w:w="85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F4253" w:rsidRDefault="00CF4253">
                                  <w:pPr>
                                    <w:pStyle w:val="Jin0"/>
                                    <w:shd w:val="clear" w:color="auto" w:fill="auto"/>
                                    <w:tabs>
                                      <w:tab w:val="left" w:pos="706"/>
                                    </w:tabs>
                                    <w:spacing w:after="0" w:line="240" w:lineRule="auto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4253" w:rsidRDefault="00CF4253" w:rsidP="00E52294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firstLine="34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  <w:tr w:rsidR="00CF4253">
                              <w:trPr>
                                <w:trHeight w:hRule="exact" w:val="586"/>
                              </w:trPr>
                              <w:tc>
                                <w:tcPr>
                                  <w:tcW w:w="854" w:type="dxa"/>
                                  <w:shd w:val="clear" w:color="auto" w:fill="FFFFFF"/>
                                </w:tcPr>
                                <w:p w:rsidR="00CF4253" w:rsidRDefault="00CF425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4253" w:rsidRDefault="00CF4253">
                                  <w:pPr>
                                    <w:pStyle w:val="Jin0"/>
                                    <w:shd w:val="clear" w:color="auto" w:fill="auto"/>
                                    <w:tabs>
                                      <w:tab w:val="left" w:pos="994"/>
                                      <w:tab w:val="left" w:leader="hyphen" w:pos="1378"/>
                                    </w:tabs>
                                    <w:spacing w:after="0" w:line="240" w:lineRule="auto"/>
                                    <w:jc w:val="right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  <w:tr w:rsidR="00E52294">
                              <w:trPr>
                                <w:trHeight w:hRule="exact" w:val="586"/>
                              </w:trPr>
                              <w:tc>
                                <w:tcPr>
                                  <w:tcW w:w="854" w:type="dxa"/>
                                  <w:shd w:val="clear" w:color="auto" w:fill="FFFFFF"/>
                                </w:tcPr>
                                <w:p w:rsidR="00E52294" w:rsidRDefault="00E5229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52294" w:rsidRDefault="00E52294">
                                  <w:pPr>
                                    <w:pStyle w:val="Jin0"/>
                                    <w:shd w:val="clear" w:color="auto" w:fill="auto"/>
                                    <w:spacing w:after="0" w:line="312" w:lineRule="auto"/>
                                    <w:rPr>
                                      <w:b/>
                                      <w:bCs/>
                                      <w:sz w:val="9"/>
                                      <w:szCs w:val="9"/>
                                    </w:rPr>
                                  </w:pPr>
                                </w:p>
                              </w:tc>
                            </w:tr>
                            <w:tr w:rsidR="00E52294">
                              <w:trPr>
                                <w:trHeight w:hRule="exact" w:val="586"/>
                              </w:trPr>
                              <w:tc>
                                <w:tcPr>
                                  <w:tcW w:w="854" w:type="dxa"/>
                                  <w:shd w:val="clear" w:color="auto" w:fill="FFFFFF"/>
                                </w:tcPr>
                                <w:p w:rsidR="00E52294" w:rsidRDefault="00E5229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52294" w:rsidRDefault="00E52294">
                                  <w:pPr>
                                    <w:pStyle w:val="Jin0"/>
                                    <w:shd w:val="clear" w:color="auto" w:fill="auto"/>
                                    <w:spacing w:after="0" w:line="312" w:lineRule="auto"/>
                                    <w:rPr>
                                      <w:b/>
                                      <w:bCs/>
                                      <w:sz w:val="9"/>
                                      <w:szCs w:val="9"/>
                                    </w:rPr>
                                  </w:pPr>
                                </w:p>
                              </w:tc>
                            </w:tr>
                            <w:tr w:rsidR="00E52294">
                              <w:trPr>
                                <w:trHeight w:hRule="exact" w:val="586"/>
                              </w:trPr>
                              <w:tc>
                                <w:tcPr>
                                  <w:tcW w:w="854" w:type="dxa"/>
                                  <w:shd w:val="clear" w:color="auto" w:fill="FFFFFF"/>
                                </w:tcPr>
                                <w:p w:rsidR="00E52294" w:rsidRDefault="00E5229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52294" w:rsidRDefault="00E52294">
                                  <w:pPr>
                                    <w:pStyle w:val="Jin0"/>
                                    <w:shd w:val="clear" w:color="auto" w:fill="auto"/>
                                    <w:spacing w:after="0" w:line="312" w:lineRule="auto"/>
                                    <w:rPr>
                                      <w:b/>
                                      <w:bCs/>
                                      <w:sz w:val="9"/>
                                      <w:szCs w:val="9"/>
                                    </w:rPr>
                                  </w:pPr>
                                </w:p>
                              </w:tc>
                            </w:tr>
                            <w:tr w:rsidR="00E52294">
                              <w:trPr>
                                <w:trHeight w:hRule="exact" w:val="586"/>
                              </w:trPr>
                              <w:tc>
                                <w:tcPr>
                                  <w:tcW w:w="854" w:type="dxa"/>
                                  <w:shd w:val="clear" w:color="auto" w:fill="FFFFFF"/>
                                </w:tcPr>
                                <w:p w:rsidR="00E52294" w:rsidRDefault="00E5229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52294" w:rsidRDefault="00E52294">
                                  <w:pPr>
                                    <w:pStyle w:val="Jin0"/>
                                    <w:shd w:val="clear" w:color="auto" w:fill="auto"/>
                                    <w:spacing w:after="0" w:line="312" w:lineRule="auto"/>
                                    <w:rPr>
                                      <w:b/>
                                      <w:bCs/>
                                      <w:sz w:val="9"/>
                                      <w:szCs w:val="9"/>
                                    </w:rPr>
                                  </w:pPr>
                                </w:p>
                              </w:tc>
                            </w:tr>
                            <w:tr w:rsidR="00E52294">
                              <w:trPr>
                                <w:trHeight w:hRule="exact" w:val="586"/>
                              </w:trPr>
                              <w:tc>
                                <w:tcPr>
                                  <w:tcW w:w="854" w:type="dxa"/>
                                  <w:shd w:val="clear" w:color="auto" w:fill="FFFFFF"/>
                                </w:tcPr>
                                <w:p w:rsidR="00E52294" w:rsidRDefault="00E5229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52294" w:rsidRDefault="00E52294">
                                  <w:pPr>
                                    <w:pStyle w:val="Jin0"/>
                                    <w:shd w:val="clear" w:color="auto" w:fill="auto"/>
                                    <w:spacing w:after="0" w:line="312" w:lineRule="auto"/>
                                    <w:rPr>
                                      <w:b/>
                                      <w:bCs/>
                                      <w:sz w:val="9"/>
                                      <w:szCs w:val="9"/>
                                    </w:rPr>
                                  </w:pPr>
                                </w:p>
                              </w:tc>
                            </w:tr>
                            <w:tr w:rsidR="00E52294">
                              <w:trPr>
                                <w:trHeight w:hRule="exact" w:val="586"/>
                              </w:trPr>
                              <w:tc>
                                <w:tcPr>
                                  <w:tcW w:w="854" w:type="dxa"/>
                                  <w:shd w:val="clear" w:color="auto" w:fill="FFFFFF"/>
                                </w:tcPr>
                                <w:p w:rsidR="00E52294" w:rsidRDefault="00E5229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52294" w:rsidRDefault="00E52294">
                                  <w:pPr>
                                    <w:pStyle w:val="Jin0"/>
                                    <w:shd w:val="clear" w:color="auto" w:fill="auto"/>
                                    <w:spacing w:after="0" w:line="312" w:lineRule="auto"/>
                                    <w:rPr>
                                      <w:b/>
                                      <w:bCs/>
                                      <w:sz w:val="9"/>
                                      <w:szCs w:val="9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F4253" w:rsidRDefault="00CF4253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9" o:spid="_x0000_s1026" type="#_x0000_t202" style="position:absolute;margin-left:340.55pt;margin-top:7.45pt;width:160.3pt;height:61.45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54"/>
                        <w:gridCol w:w="2352"/>
                      </w:tblGrid>
                      <w:tr w:rsidR="00CF4253">
                        <w:trPr>
                          <w:trHeight w:hRule="exact" w:val="643"/>
                          <w:tblHeader/>
                        </w:trPr>
                        <w:tc>
                          <w:tcPr>
                            <w:tcW w:w="85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F4253" w:rsidRDefault="00CF4253">
                            <w:pPr>
                              <w:pStyle w:val="Jin0"/>
                              <w:shd w:val="clear" w:color="auto" w:fill="auto"/>
                              <w:tabs>
                                <w:tab w:val="left" w:pos="706"/>
                              </w:tabs>
                              <w:spacing w:after="0" w:line="240" w:lineRule="auto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235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4253" w:rsidRDefault="00CF4253" w:rsidP="00E52294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firstLine="340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c>
                      </w:tr>
                      <w:tr w:rsidR="00CF4253">
                        <w:trPr>
                          <w:trHeight w:hRule="exact" w:val="586"/>
                        </w:trPr>
                        <w:tc>
                          <w:tcPr>
                            <w:tcW w:w="854" w:type="dxa"/>
                            <w:shd w:val="clear" w:color="auto" w:fill="FFFFFF"/>
                          </w:tcPr>
                          <w:p w:rsidR="00CF4253" w:rsidRDefault="00CF425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2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4253" w:rsidRDefault="00CF4253">
                            <w:pPr>
                              <w:pStyle w:val="Jin0"/>
                              <w:shd w:val="clear" w:color="auto" w:fill="auto"/>
                              <w:tabs>
                                <w:tab w:val="left" w:pos="994"/>
                                <w:tab w:val="left" w:leader="hyphen" w:pos="1378"/>
                              </w:tabs>
                              <w:spacing w:after="0" w:line="240" w:lineRule="auto"/>
                              <w:jc w:val="right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  <w:tr w:rsidR="00E52294">
                        <w:trPr>
                          <w:trHeight w:hRule="exact" w:val="586"/>
                        </w:trPr>
                        <w:tc>
                          <w:tcPr>
                            <w:tcW w:w="854" w:type="dxa"/>
                            <w:shd w:val="clear" w:color="auto" w:fill="FFFFFF"/>
                          </w:tcPr>
                          <w:p w:rsidR="00E52294" w:rsidRDefault="00E5229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2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52294" w:rsidRDefault="00E52294">
                            <w:pPr>
                              <w:pStyle w:val="Jin0"/>
                              <w:shd w:val="clear" w:color="auto" w:fill="auto"/>
                              <w:spacing w:after="0" w:line="312" w:lineRule="auto"/>
                              <w:rPr>
                                <w:b/>
                                <w:bCs/>
                                <w:sz w:val="9"/>
                                <w:szCs w:val="9"/>
                              </w:rPr>
                            </w:pPr>
                          </w:p>
                        </w:tc>
                      </w:tr>
                      <w:tr w:rsidR="00E52294">
                        <w:trPr>
                          <w:trHeight w:hRule="exact" w:val="586"/>
                        </w:trPr>
                        <w:tc>
                          <w:tcPr>
                            <w:tcW w:w="854" w:type="dxa"/>
                            <w:shd w:val="clear" w:color="auto" w:fill="FFFFFF"/>
                          </w:tcPr>
                          <w:p w:rsidR="00E52294" w:rsidRDefault="00E5229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2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52294" w:rsidRDefault="00E52294">
                            <w:pPr>
                              <w:pStyle w:val="Jin0"/>
                              <w:shd w:val="clear" w:color="auto" w:fill="auto"/>
                              <w:spacing w:after="0" w:line="312" w:lineRule="auto"/>
                              <w:rPr>
                                <w:b/>
                                <w:bCs/>
                                <w:sz w:val="9"/>
                                <w:szCs w:val="9"/>
                              </w:rPr>
                            </w:pPr>
                          </w:p>
                        </w:tc>
                      </w:tr>
                      <w:tr w:rsidR="00E52294">
                        <w:trPr>
                          <w:trHeight w:hRule="exact" w:val="586"/>
                        </w:trPr>
                        <w:tc>
                          <w:tcPr>
                            <w:tcW w:w="854" w:type="dxa"/>
                            <w:shd w:val="clear" w:color="auto" w:fill="FFFFFF"/>
                          </w:tcPr>
                          <w:p w:rsidR="00E52294" w:rsidRDefault="00E5229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2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52294" w:rsidRDefault="00E52294">
                            <w:pPr>
                              <w:pStyle w:val="Jin0"/>
                              <w:shd w:val="clear" w:color="auto" w:fill="auto"/>
                              <w:spacing w:after="0" w:line="312" w:lineRule="auto"/>
                              <w:rPr>
                                <w:b/>
                                <w:bCs/>
                                <w:sz w:val="9"/>
                                <w:szCs w:val="9"/>
                              </w:rPr>
                            </w:pPr>
                          </w:p>
                        </w:tc>
                      </w:tr>
                      <w:tr w:rsidR="00E52294">
                        <w:trPr>
                          <w:trHeight w:hRule="exact" w:val="586"/>
                        </w:trPr>
                        <w:tc>
                          <w:tcPr>
                            <w:tcW w:w="854" w:type="dxa"/>
                            <w:shd w:val="clear" w:color="auto" w:fill="FFFFFF"/>
                          </w:tcPr>
                          <w:p w:rsidR="00E52294" w:rsidRDefault="00E5229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2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52294" w:rsidRDefault="00E52294">
                            <w:pPr>
                              <w:pStyle w:val="Jin0"/>
                              <w:shd w:val="clear" w:color="auto" w:fill="auto"/>
                              <w:spacing w:after="0" w:line="312" w:lineRule="auto"/>
                              <w:rPr>
                                <w:b/>
                                <w:bCs/>
                                <w:sz w:val="9"/>
                                <w:szCs w:val="9"/>
                              </w:rPr>
                            </w:pPr>
                          </w:p>
                        </w:tc>
                      </w:tr>
                      <w:tr w:rsidR="00E52294">
                        <w:trPr>
                          <w:trHeight w:hRule="exact" w:val="586"/>
                        </w:trPr>
                        <w:tc>
                          <w:tcPr>
                            <w:tcW w:w="854" w:type="dxa"/>
                            <w:shd w:val="clear" w:color="auto" w:fill="FFFFFF"/>
                          </w:tcPr>
                          <w:p w:rsidR="00E52294" w:rsidRDefault="00E5229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2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52294" w:rsidRDefault="00E52294">
                            <w:pPr>
                              <w:pStyle w:val="Jin0"/>
                              <w:shd w:val="clear" w:color="auto" w:fill="auto"/>
                              <w:spacing w:after="0" w:line="312" w:lineRule="auto"/>
                              <w:rPr>
                                <w:b/>
                                <w:bCs/>
                                <w:sz w:val="9"/>
                                <w:szCs w:val="9"/>
                              </w:rPr>
                            </w:pPr>
                          </w:p>
                        </w:tc>
                      </w:tr>
                      <w:tr w:rsidR="00E52294">
                        <w:trPr>
                          <w:trHeight w:hRule="exact" w:val="586"/>
                        </w:trPr>
                        <w:tc>
                          <w:tcPr>
                            <w:tcW w:w="854" w:type="dxa"/>
                            <w:shd w:val="clear" w:color="auto" w:fill="FFFFFF"/>
                          </w:tcPr>
                          <w:p w:rsidR="00E52294" w:rsidRDefault="00E5229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2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52294" w:rsidRDefault="00E52294">
                            <w:pPr>
                              <w:pStyle w:val="Jin0"/>
                              <w:shd w:val="clear" w:color="auto" w:fill="auto"/>
                              <w:spacing w:after="0" w:line="312" w:lineRule="auto"/>
                              <w:rPr>
                                <w:b/>
                                <w:bCs/>
                                <w:sz w:val="9"/>
                                <w:szCs w:val="9"/>
                              </w:rPr>
                            </w:pPr>
                          </w:p>
                        </w:tc>
                      </w:tr>
                    </w:tbl>
                    <w:p w:rsidR="00CF4253" w:rsidRDefault="00CF4253">
                      <w:pPr>
                        <w:spacing w:line="1" w:lineRule="exact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CF4253" w:rsidRDefault="00E52294">
      <w:pPr>
        <w:pStyle w:val="Zkladntext20"/>
        <w:shd w:val="clear" w:color="auto" w:fill="auto"/>
        <w:ind w:left="0" w:firstLine="780"/>
      </w:pPr>
      <w:r>
        <w:t>Agentura ochrany přírody a krajiny ČR</w:t>
      </w:r>
    </w:p>
    <w:p w:rsidR="00CF4253" w:rsidRDefault="00E52294">
      <w:pPr>
        <w:pStyle w:val="Zkladntext20"/>
        <w:shd w:val="clear" w:color="auto" w:fill="auto"/>
        <w:ind w:left="1440"/>
      </w:pPr>
      <w:r>
        <w:t>Kaplanova 1931/1</w:t>
      </w:r>
    </w:p>
    <w:p w:rsidR="00CF4253" w:rsidRDefault="00E52294" w:rsidP="00E52294">
      <w:pPr>
        <w:pStyle w:val="Zkladntext20"/>
        <w:shd w:val="clear" w:color="auto" w:fill="auto"/>
        <w:ind w:left="1140"/>
      </w:pPr>
      <w:r>
        <w:t>148 00 Praha 11 - Chodov</w:t>
      </w:r>
    </w:p>
    <w:sectPr w:rsidR="00CF4253">
      <w:type w:val="continuous"/>
      <w:pgSz w:w="11900" w:h="16840"/>
      <w:pgMar w:top="1602" w:right="5038" w:bottom="1602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C7A" w:rsidRDefault="00E52294">
      <w:r>
        <w:separator/>
      </w:r>
    </w:p>
  </w:endnote>
  <w:endnote w:type="continuationSeparator" w:id="0">
    <w:p w:rsidR="00CE1C7A" w:rsidRDefault="00E52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253" w:rsidRDefault="00E5229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3587115</wp:posOffset>
              </wp:positionH>
              <wp:positionV relativeFrom="page">
                <wp:posOffset>9965055</wp:posOffset>
              </wp:positionV>
              <wp:extent cx="216535" cy="11303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F4253" w:rsidRDefault="00E52294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4 | 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282.44999999999999pt;margin-top:784.64999999999998pt;width:17.050000000000001pt;height:8.9000000000000004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4 |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253" w:rsidRDefault="00E5229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3643630</wp:posOffset>
              </wp:positionH>
              <wp:positionV relativeFrom="page">
                <wp:posOffset>9983470</wp:posOffset>
              </wp:positionV>
              <wp:extent cx="219710" cy="11176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117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F4253" w:rsidRDefault="00E52294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3|4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86.89999999999998pt;margin-top:786.10000000000002pt;width:17.300000000000001pt;height:8.8000000000000007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3|4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253" w:rsidRDefault="00E5229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3602355</wp:posOffset>
              </wp:positionH>
              <wp:positionV relativeFrom="page">
                <wp:posOffset>10288270</wp:posOffset>
              </wp:positionV>
              <wp:extent cx="222250" cy="10985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25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F4253" w:rsidRDefault="00E52294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2|4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283.64999999999998pt;margin-top:810.10000000000002pt;width:17.5pt;height:8.6500000000000004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2|4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253" w:rsidRDefault="00CF4253"/>
  </w:footnote>
  <w:footnote w:type="continuationSeparator" w:id="0">
    <w:p w:rsidR="00CF4253" w:rsidRDefault="00CF42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253" w:rsidRDefault="00CF4253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253" w:rsidRDefault="00CF4253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253" w:rsidRDefault="00E5229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3639185</wp:posOffset>
              </wp:positionH>
              <wp:positionV relativeFrom="page">
                <wp:posOffset>519430</wp:posOffset>
              </wp:positionV>
              <wp:extent cx="125095" cy="10350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F4253" w:rsidRDefault="00E52294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II.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286.55000000000001pt;margin-top:40.899999999999999pt;width:9.8499999999999996pt;height:8.1500000000000004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II.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81BB3"/>
    <w:multiLevelType w:val="multilevel"/>
    <w:tmpl w:val="C4F8F66E"/>
    <w:lvl w:ilvl="0">
      <w:start w:val="1"/>
      <w:numFmt w:val="decimal"/>
      <w:lvlText w:val="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D613A8"/>
    <w:multiLevelType w:val="multilevel"/>
    <w:tmpl w:val="7B32886C"/>
    <w:lvl w:ilvl="0">
      <w:start w:val="1"/>
      <w:numFmt w:val="decimal"/>
      <w:lvlText w:val="4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056405"/>
    <w:multiLevelType w:val="multilevel"/>
    <w:tmpl w:val="B4B2A3F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F027BD"/>
    <w:multiLevelType w:val="multilevel"/>
    <w:tmpl w:val="614AEB82"/>
    <w:lvl w:ilvl="0">
      <w:start w:val="1"/>
      <w:numFmt w:val="decimal"/>
      <w:lvlText w:val="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EA19F2"/>
    <w:multiLevelType w:val="multilevel"/>
    <w:tmpl w:val="FB9ADC1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253"/>
    <w:rsid w:val="00C27DD6"/>
    <w:rsid w:val="00CE1C7A"/>
    <w:rsid w:val="00CF4253"/>
    <w:rsid w:val="00E5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101017-1DE6-4EFD-B03E-C91EA8353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/>
      <w:iCs/>
      <w:smallCaps w:val="0"/>
      <w:strike w:val="0"/>
      <w:sz w:val="38"/>
      <w:szCs w:val="3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color w:val="3B51D9"/>
      <w:sz w:val="14"/>
      <w:szCs w:val="14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314" w:lineRule="auto"/>
    </w:pPr>
    <w:rPr>
      <w:rFonts w:ascii="Arial" w:eastAsia="Arial" w:hAnsi="Arial" w:cs="Arial"/>
      <w:b/>
      <w:bCs/>
      <w:sz w:val="14"/>
      <w:szCs w:val="1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60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 w:line="271" w:lineRule="auto"/>
    </w:pPr>
    <w:rPr>
      <w:rFonts w:ascii="Arial" w:eastAsia="Arial" w:hAnsi="Arial" w:cs="Arial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 w:line="271" w:lineRule="auto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i/>
      <w:iCs/>
      <w:sz w:val="38"/>
      <w:szCs w:val="3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1290"/>
    </w:pPr>
    <w:rPr>
      <w:rFonts w:ascii="Arial" w:eastAsia="Arial" w:hAnsi="Arial" w:cs="Arial"/>
      <w:b/>
      <w:bCs/>
      <w:color w:val="3B51D9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765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Agentura ochrany přírody a krajiny ČR</Company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Klibániová</dc:creator>
  <cp:lastModifiedBy>Jitka Klibániová</cp:lastModifiedBy>
  <cp:revision>3</cp:revision>
  <dcterms:created xsi:type="dcterms:W3CDTF">2021-02-09T14:41:00Z</dcterms:created>
  <dcterms:modified xsi:type="dcterms:W3CDTF">2021-02-09T16:02:00Z</dcterms:modified>
</cp:coreProperties>
</file>