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A758" w14:textId="77777777" w:rsidR="001C0E8B" w:rsidRDefault="001C0E8B" w:rsidP="00212612">
      <w:pPr>
        <w:spacing w:after="0" w:line="259" w:lineRule="auto"/>
        <w:ind w:left="567" w:right="567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69DA759" w14:textId="252E4D75" w:rsidR="0035041D" w:rsidRPr="00673242" w:rsidRDefault="00866F00" w:rsidP="00212612">
      <w:pPr>
        <w:spacing w:after="0" w:line="259" w:lineRule="auto"/>
        <w:ind w:left="567" w:right="56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73242">
        <w:rPr>
          <w:rFonts w:ascii="Times New Roman" w:hAnsi="Times New Roman" w:cs="Times New Roman"/>
          <w:b/>
          <w:sz w:val="23"/>
          <w:szCs w:val="23"/>
        </w:rPr>
        <w:t>Dohoda o vypořádání</w:t>
      </w:r>
      <w:r w:rsidR="000F7F9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73242">
        <w:rPr>
          <w:rFonts w:ascii="Times New Roman" w:hAnsi="Times New Roman" w:cs="Times New Roman"/>
          <w:b/>
          <w:sz w:val="23"/>
          <w:szCs w:val="23"/>
        </w:rPr>
        <w:t>a o započtení</w:t>
      </w:r>
    </w:p>
    <w:p w14:paraId="269DA75A" w14:textId="77777777" w:rsidR="0035041D" w:rsidRPr="00673242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5B" w14:textId="77777777" w:rsidR="0035041D" w:rsidRPr="00673242" w:rsidRDefault="00866F00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Níže uvedeného dne, měsíce a roku uzavřely níže uvedené smluvní strany:</w:t>
      </w:r>
    </w:p>
    <w:p w14:paraId="269DA75C" w14:textId="77777777" w:rsidR="0035041D" w:rsidRPr="00673242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5D" w14:textId="77777777" w:rsidR="0035041D" w:rsidRPr="00673242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  <w:b/>
        </w:rPr>
        <w:t>Město Nový Jičín</w:t>
      </w:r>
      <w:r w:rsidRPr="00673242">
        <w:rPr>
          <w:rFonts w:ascii="Times New Roman" w:hAnsi="Times New Roman" w:cs="Times New Roman"/>
        </w:rPr>
        <w:t>, se sídlem Masarykovo nám. 1/1, Nový Jičín, PSČ 741 01</w:t>
      </w:r>
    </w:p>
    <w:p w14:paraId="269DA75E" w14:textId="6BE663D4" w:rsidR="00192E14" w:rsidRPr="00673242" w:rsidRDefault="00192E14" w:rsidP="00212612">
      <w:pPr>
        <w:pStyle w:val="Bezmezer"/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 xml:space="preserve">Zastoupeno </w:t>
      </w:r>
      <w:r w:rsidR="00852DEA">
        <w:rPr>
          <w:rFonts w:ascii="Times New Roman" w:hAnsi="Times New Roman" w:cs="Times New Roman"/>
        </w:rPr>
        <w:t xml:space="preserve">Ing. Blankou </w:t>
      </w:r>
      <w:proofErr w:type="spellStart"/>
      <w:r w:rsidR="00852DEA">
        <w:rPr>
          <w:rFonts w:ascii="Times New Roman" w:hAnsi="Times New Roman" w:cs="Times New Roman"/>
        </w:rPr>
        <w:t>Zagorskou</w:t>
      </w:r>
      <w:proofErr w:type="spellEnd"/>
      <w:r w:rsidR="00852DEA">
        <w:rPr>
          <w:rFonts w:ascii="Times New Roman" w:hAnsi="Times New Roman" w:cs="Times New Roman"/>
        </w:rPr>
        <w:t>,</w:t>
      </w:r>
      <w:r w:rsidRPr="00673242">
        <w:rPr>
          <w:rFonts w:ascii="Times New Roman" w:hAnsi="Times New Roman" w:cs="Times New Roman"/>
        </w:rPr>
        <w:t xml:space="preserve"> vedoucí </w:t>
      </w:r>
      <w:r w:rsidR="00143DAA">
        <w:rPr>
          <w:rFonts w:ascii="Times New Roman" w:hAnsi="Times New Roman" w:cs="Times New Roman"/>
        </w:rPr>
        <w:t>O</w:t>
      </w:r>
      <w:r w:rsidR="00852DEA">
        <w:rPr>
          <w:rFonts w:ascii="Times New Roman" w:hAnsi="Times New Roman" w:cs="Times New Roman"/>
        </w:rPr>
        <w:t>dboru bytového</w:t>
      </w:r>
      <w:r w:rsidR="00143DAA">
        <w:rPr>
          <w:rFonts w:ascii="Times New Roman" w:hAnsi="Times New Roman" w:cs="Times New Roman"/>
        </w:rPr>
        <w:t xml:space="preserve"> Městského úřadu Nový Jičín </w:t>
      </w:r>
    </w:p>
    <w:p w14:paraId="269DA75F" w14:textId="77777777" w:rsidR="00192E14" w:rsidRPr="00673242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IČO: 00298212</w:t>
      </w:r>
    </w:p>
    <w:p w14:paraId="269DA760" w14:textId="77777777" w:rsidR="00192E14" w:rsidRPr="00673242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DIČ: CZ00298212</w:t>
      </w:r>
    </w:p>
    <w:p w14:paraId="269DA761" w14:textId="77777777" w:rsidR="00192E14" w:rsidRPr="00673242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Bankovní spojení: KB Nový Jičín</w:t>
      </w:r>
    </w:p>
    <w:p w14:paraId="269DA762" w14:textId="00709441" w:rsidR="00192E14" w:rsidRPr="00673242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proofErr w:type="spellStart"/>
      <w:r w:rsidRPr="00673242">
        <w:rPr>
          <w:rFonts w:ascii="Times New Roman" w:hAnsi="Times New Roman" w:cs="Times New Roman"/>
        </w:rPr>
        <w:t>č.ú</w:t>
      </w:r>
      <w:proofErr w:type="spellEnd"/>
      <w:r w:rsidRPr="00673242">
        <w:rPr>
          <w:rFonts w:ascii="Times New Roman" w:hAnsi="Times New Roman" w:cs="Times New Roman"/>
        </w:rPr>
        <w:t xml:space="preserve">.: </w:t>
      </w:r>
      <w:r w:rsidR="00DA4D0F">
        <w:rPr>
          <w:rFonts w:ascii="Times New Roman" w:hAnsi="Times New Roman" w:cs="Times New Roman"/>
        </w:rPr>
        <w:t>16635801/0100</w:t>
      </w:r>
    </w:p>
    <w:p w14:paraId="269DA763" w14:textId="77777777" w:rsidR="00192E14" w:rsidRPr="00673242" w:rsidRDefault="00192E14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(dále též „Objednatel“)</w:t>
      </w:r>
    </w:p>
    <w:p w14:paraId="269DA764" w14:textId="77777777" w:rsidR="00192E14" w:rsidRPr="00673242" w:rsidRDefault="00192E14" w:rsidP="00212612">
      <w:pPr>
        <w:ind w:left="567" w:right="567"/>
        <w:rPr>
          <w:rFonts w:ascii="Times New Roman" w:hAnsi="Times New Roman" w:cs="Times New Roman"/>
        </w:rPr>
      </w:pPr>
    </w:p>
    <w:p w14:paraId="269DA765" w14:textId="77777777" w:rsidR="0035041D" w:rsidRPr="00673242" w:rsidRDefault="00866F00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a</w:t>
      </w:r>
    </w:p>
    <w:p w14:paraId="269DA766" w14:textId="1FD3C873" w:rsidR="0035041D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1ABD9BFA" w14:textId="39DFD449" w:rsidR="006D477B" w:rsidRP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  <w:b/>
          <w:bCs/>
        </w:rPr>
      </w:pPr>
      <w:r w:rsidRPr="006D477B">
        <w:rPr>
          <w:rFonts w:ascii="Times New Roman" w:hAnsi="Times New Roman" w:cs="Times New Roman"/>
          <w:b/>
          <w:bCs/>
        </w:rPr>
        <w:t>RIGHT POWER, a.s.</w:t>
      </w:r>
    </w:p>
    <w:p w14:paraId="5ADFBA20" w14:textId="23BF5DFA" w:rsid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 Bráně 8665/4, Žilina 010 01, Slovenská republika</w:t>
      </w:r>
    </w:p>
    <w:p w14:paraId="7F850307" w14:textId="4C780BC4" w:rsid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36 366 544</w:t>
      </w:r>
    </w:p>
    <w:p w14:paraId="386F4E9F" w14:textId="4BE4DD4D" w:rsid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zapsaná v obchodním rejstříku Okresního soudu v Žilině,</w:t>
      </w:r>
    </w:p>
    <w:p w14:paraId="260A9DAE" w14:textId="05796AC5" w:rsid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oddíl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>, vložka číslo 10762/L</w:t>
      </w:r>
    </w:p>
    <w:p w14:paraId="1E01B367" w14:textId="793C6A5A" w:rsid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podnikající na území České republiky prostřednictvím:</w:t>
      </w:r>
    </w:p>
    <w:p w14:paraId="75914CDD" w14:textId="77777777" w:rsid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Týká 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2DEA" w:rsidRPr="006D477B">
        <w:rPr>
          <w:rFonts w:ascii="Times New Roman" w:hAnsi="Times New Roman" w:cs="Times New Roman"/>
          <w:b/>
          <w:bCs/>
        </w:rPr>
        <w:t>RIGHT POWER, a.s., organizační složka</w:t>
      </w:r>
    </w:p>
    <w:p w14:paraId="7ACC248A" w14:textId="0A627D4D" w:rsidR="00852DEA" w:rsidRDefault="00143DAA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6D477B">
        <w:rPr>
          <w:rFonts w:ascii="Times New Roman" w:hAnsi="Times New Roman" w:cs="Times New Roman"/>
        </w:rPr>
        <w:t>:</w:t>
      </w:r>
      <w:r w:rsidR="006D477B">
        <w:rPr>
          <w:rFonts w:ascii="Times New Roman" w:hAnsi="Times New Roman" w:cs="Times New Roman"/>
        </w:rPr>
        <w:tab/>
      </w:r>
      <w:r w:rsidR="006D477B">
        <w:rPr>
          <w:rFonts w:ascii="Times New Roman" w:hAnsi="Times New Roman" w:cs="Times New Roman"/>
        </w:rPr>
        <w:tab/>
      </w:r>
      <w:r w:rsidR="00852DEA" w:rsidRPr="00852DEA">
        <w:rPr>
          <w:rFonts w:ascii="Times New Roman" w:hAnsi="Times New Roman" w:cs="Times New Roman"/>
        </w:rPr>
        <w:t>Českobratrská 3321/46,</w:t>
      </w:r>
      <w:r w:rsidR="006D477B">
        <w:rPr>
          <w:rFonts w:ascii="Times New Roman" w:hAnsi="Times New Roman" w:cs="Times New Roman"/>
        </w:rPr>
        <w:t xml:space="preserve"> Moravská Ostrava,</w:t>
      </w:r>
      <w:r w:rsidR="00852DEA" w:rsidRPr="00852DEA">
        <w:rPr>
          <w:rFonts w:ascii="Times New Roman" w:hAnsi="Times New Roman" w:cs="Times New Roman"/>
        </w:rPr>
        <w:t xml:space="preserve"> 702</w:t>
      </w:r>
      <w:r w:rsidR="006D477B">
        <w:rPr>
          <w:rFonts w:ascii="Times New Roman" w:hAnsi="Times New Roman" w:cs="Times New Roman"/>
        </w:rPr>
        <w:t xml:space="preserve"> </w:t>
      </w:r>
      <w:r w:rsidR="00852DEA" w:rsidRPr="00852DEA">
        <w:rPr>
          <w:rFonts w:ascii="Times New Roman" w:hAnsi="Times New Roman" w:cs="Times New Roman"/>
        </w:rPr>
        <w:t>00 Ostrava</w:t>
      </w:r>
    </w:p>
    <w:p w14:paraId="58EA3658" w14:textId="26F08BAD" w:rsidR="006D477B" w:rsidRDefault="006D477B" w:rsidP="006D477B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(adresa pro doručování)</w:t>
      </w:r>
    </w:p>
    <w:p w14:paraId="722560A6" w14:textId="02D46736" w:rsidR="00143DAA" w:rsidRDefault="00143DAA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6D477B">
        <w:rPr>
          <w:rFonts w:ascii="Times New Roman" w:hAnsi="Times New Roman" w:cs="Times New Roman"/>
        </w:rPr>
        <w:t>Zastoupená</w:t>
      </w:r>
      <w:r w:rsidR="006D477B" w:rsidRPr="006D477B">
        <w:rPr>
          <w:rFonts w:ascii="Times New Roman" w:hAnsi="Times New Roman" w:cs="Times New Roman"/>
        </w:rPr>
        <w:t>:</w:t>
      </w:r>
      <w:r w:rsidR="006D477B" w:rsidRPr="006D477B">
        <w:rPr>
          <w:rFonts w:ascii="Times New Roman" w:hAnsi="Times New Roman" w:cs="Times New Roman"/>
        </w:rPr>
        <w:tab/>
      </w:r>
      <w:r w:rsidR="006D477B" w:rsidRPr="006D477B">
        <w:rPr>
          <w:rFonts w:ascii="Times New Roman" w:hAnsi="Times New Roman" w:cs="Times New Roman"/>
        </w:rPr>
        <w:tab/>
      </w:r>
      <w:proofErr w:type="spellStart"/>
      <w:proofErr w:type="gramStart"/>
      <w:r w:rsidR="00FB0FBF">
        <w:rPr>
          <w:rFonts w:ascii="Times New Roman" w:hAnsi="Times New Roman" w:cs="Times New Roman"/>
        </w:rPr>
        <w:t>xxxxxxxxxxxxx</w:t>
      </w:r>
      <w:proofErr w:type="spellEnd"/>
      <w:r w:rsidR="00FB0FBF">
        <w:rPr>
          <w:rFonts w:ascii="Times New Roman" w:hAnsi="Times New Roman" w:cs="Times New Roman"/>
        </w:rPr>
        <w:t xml:space="preserve"> </w:t>
      </w:r>
      <w:r w:rsidR="006D477B" w:rsidRPr="006D477B">
        <w:rPr>
          <w:rFonts w:ascii="Times New Roman" w:hAnsi="Times New Roman" w:cs="Times New Roman"/>
        </w:rPr>
        <w:t xml:space="preserve"> na</w:t>
      </w:r>
      <w:proofErr w:type="gramEnd"/>
      <w:r w:rsidR="006D477B" w:rsidRPr="006D477B">
        <w:rPr>
          <w:rFonts w:ascii="Times New Roman" w:hAnsi="Times New Roman" w:cs="Times New Roman"/>
        </w:rPr>
        <w:t xml:space="preserve"> základě Plné moci ze dne 19. 12. 2018</w:t>
      </w:r>
    </w:p>
    <w:p w14:paraId="269DA768" w14:textId="362A86DD" w:rsidR="00192E14" w:rsidRPr="00673242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IČO:</w:t>
      </w:r>
      <w:r w:rsidR="006D477B">
        <w:rPr>
          <w:rFonts w:ascii="Times New Roman" w:hAnsi="Times New Roman" w:cs="Times New Roman"/>
        </w:rPr>
        <w:tab/>
      </w:r>
      <w:r w:rsidR="006D477B">
        <w:rPr>
          <w:rFonts w:ascii="Times New Roman" w:hAnsi="Times New Roman" w:cs="Times New Roman"/>
        </w:rPr>
        <w:tab/>
      </w:r>
      <w:r w:rsidR="006D477B">
        <w:rPr>
          <w:rFonts w:ascii="Times New Roman" w:hAnsi="Times New Roman" w:cs="Times New Roman"/>
        </w:rPr>
        <w:tab/>
      </w:r>
      <w:r w:rsidR="00852DEA" w:rsidRPr="00852DEA">
        <w:rPr>
          <w:rFonts w:ascii="Times New Roman" w:hAnsi="Times New Roman" w:cs="Times New Roman"/>
        </w:rPr>
        <w:t>286</w:t>
      </w:r>
      <w:r w:rsidR="006D477B">
        <w:rPr>
          <w:rFonts w:ascii="Times New Roman" w:hAnsi="Times New Roman" w:cs="Times New Roman"/>
        </w:rPr>
        <w:t xml:space="preserve"> </w:t>
      </w:r>
      <w:r w:rsidR="00852DEA" w:rsidRPr="00852DEA">
        <w:rPr>
          <w:rFonts w:ascii="Times New Roman" w:hAnsi="Times New Roman" w:cs="Times New Roman"/>
        </w:rPr>
        <w:t>26</w:t>
      </w:r>
      <w:r w:rsidR="006D477B">
        <w:rPr>
          <w:rFonts w:ascii="Times New Roman" w:hAnsi="Times New Roman" w:cs="Times New Roman"/>
        </w:rPr>
        <w:t xml:space="preserve"> </w:t>
      </w:r>
      <w:r w:rsidR="00852DEA" w:rsidRPr="00852DEA">
        <w:rPr>
          <w:rFonts w:ascii="Times New Roman" w:hAnsi="Times New Roman" w:cs="Times New Roman"/>
        </w:rPr>
        <w:t>818</w:t>
      </w:r>
    </w:p>
    <w:p w14:paraId="269DA769" w14:textId="6A825B6D" w:rsidR="00192E14" w:rsidRDefault="00852DEA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 w:rsidR="006D477B">
        <w:rPr>
          <w:rFonts w:ascii="Times New Roman" w:hAnsi="Times New Roman" w:cs="Times New Roman"/>
        </w:rPr>
        <w:tab/>
      </w:r>
      <w:r w:rsidR="006D477B">
        <w:rPr>
          <w:rFonts w:ascii="Times New Roman" w:hAnsi="Times New Roman" w:cs="Times New Roman"/>
        </w:rPr>
        <w:tab/>
      </w:r>
      <w:r w:rsidR="006D47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</w:t>
      </w:r>
      <w:r w:rsidRPr="00852DEA">
        <w:rPr>
          <w:rFonts w:ascii="Times New Roman" w:hAnsi="Times New Roman" w:cs="Times New Roman"/>
        </w:rPr>
        <w:t>28626818</w:t>
      </w:r>
    </w:p>
    <w:p w14:paraId="25FA64BA" w14:textId="0CF6759A" w:rsid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zapsaná v obchodním rejstříku u Krajského soudu v Ostravě,</w:t>
      </w:r>
    </w:p>
    <w:p w14:paraId="660A3B4E" w14:textId="231488ED" w:rsidR="006D477B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Oddíl AX, vložka 1061</w:t>
      </w:r>
    </w:p>
    <w:p w14:paraId="269DA76A" w14:textId="34E9461C" w:rsidR="00192E14" w:rsidRPr="00673242" w:rsidRDefault="006D477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92E14" w:rsidRPr="00673242">
        <w:rPr>
          <w:rFonts w:ascii="Times New Roman" w:hAnsi="Times New Roman" w:cs="Times New Roman"/>
        </w:rPr>
        <w:t>ankovní spojení:</w:t>
      </w:r>
      <w:r>
        <w:rPr>
          <w:rFonts w:ascii="Times New Roman" w:hAnsi="Times New Roman" w:cs="Times New Roman"/>
        </w:rPr>
        <w:tab/>
      </w:r>
      <w:r w:rsidR="00192E14" w:rsidRPr="00673242">
        <w:rPr>
          <w:rFonts w:ascii="Times New Roman" w:hAnsi="Times New Roman" w:cs="Times New Roman"/>
        </w:rPr>
        <w:t>Raiffeisenbank</w:t>
      </w:r>
      <w:r>
        <w:rPr>
          <w:rFonts w:ascii="Times New Roman" w:hAnsi="Times New Roman" w:cs="Times New Roman"/>
        </w:rPr>
        <w:t xml:space="preserve"> a.s.</w:t>
      </w:r>
    </w:p>
    <w:p w14:paraId="269DA76B" w14:textId="73EC96EE" w:rsidR="00192E14" w:rsidRPr="00673242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č</w:t>
      </w:r>
      <w:r w:rsidR="006D477B">
        <w:rPr>
          <w:rFonts w:ascii="Times New Roman" w:hAnsi="Times New Roman" w:cs="Times New Roman"/>
        </w:rPr>
        <w:t>íslo účtu</w:t>
      </w:r>
      <w:r w:rsidRPr="00673242">
        <w:rPr>
          <w:rFonts w:ascii="Times New Roman" w:hAnsi="Times New Roman" w:cs="Times New Roman"/>
        </w:rPr>
        <w:t>:</w:t>
      </w:r>
      <w:r w:rsidR="006D477B">
        <w:rPr>
          <w:rFonts w:ascii="Times New Roman" w:hAnsi="Times New Roman" w:cs="Times New Roman"/>
        </w:rPr>
        <w:tab/>
      </w:r>
      <w:r w:rsidR="006D477B">
        <w:rPr>
          <w:rFonts w:ascii="Times New Roman" w:hAnsi="Times New Roman" w:cs="Times New Roman"/>
        </w:rPr>
        <w:tab/>
      </w:r>
      <w:r w:rsidR="00852DEA">
        <w:rPr>
          <w:rFonts w:ascii="Times New Roman" w:hAnsi="Times New Roman" w:cs="Times New Roman"/>
        </w:rPr>
        <w:t>5040017336/5500</w:t>
      </w:r>
    </w:p>
    <w:p w14:paraId="269DA76C" w14:textId="77777777" w:rsidR="00192E14" w:rsidRPr="00673242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(dále též „Zhotovitel“)</w:t>
      </w:r>
    </w:p>
    <w:p w14:paraId="269DA76D" w14:textId="77777777" w:rsidR="0035041D" w:rsidRPr="00673242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6E" w14:textId="77777777" w:rsidR="0035041D" w:rsidRPr="00673242" w:rsidRDefault="005D0CDF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tuto</w:t>
      </w:r>
    </w:p>
    <w:p w14:paraId="269DA76F" w14:textId="77777777" w:rsidR="0035041D" w:rsidRPr="00673242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70" w14:textId="4D535431" w:rsidR="0035041D" w:rsidRPr="00673242" w:rsidRDefault="00C20F93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 xml:space="preserve">                                   </w:t>
      </w:r>
      <w:r w:rsidR="00866F00" w:rsidRPr="00673242">
        <w:rPr>
          <w:rFonts w:ascii="Times New Roman" w:hAnsi="Times New Roman" w:cs="Times New Roman"/>
        </w:rPr>
        <w:t>Dohodu o vypořádání a o započtení</w:t>
      </w:r>
    </w:p>
    <w:p w14:paraId="269DA771" w14:textId="77777777" w:rsidR="0035041D" w:rsidRPr="00673242" w:rsidRDefault="0035041D" w:rsidP="001C0E8B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</w:p>
    <w:p w14:paraId="269DA772" w14:textId="295DC224" w:rsidR="0035041D" w:rsidRPr="00673242" w:rsidRDefault="001C0E8B" w:rsidP="00F664AF">
      <w:pPr>
        <w:pStyle w:val="Nadpis1"/>
        <w:numPr>
          <w:ilvl w:val="0"/>
          <w:numId w:val="0"/>
        </w:numPr>
        <w:ind w:left="10" w:right="510" w:hanging="10"/>
        <w:jc w:val="center"/>
        <w:rPr>
          <w:rFonts w:ascii="Times New Roman" w:hAnsi="Times New Roman" w:cs="Times New Roman"/>
          <w:b/>
        </w:rPr>
      </w:pPr>
      <w:r w:rsidRPr="00673242">
        <w:rPr>
          <w:rFonts w:ascii="Times New Roman" w:hAnsi="Times New Roman" w:cs="Times New Roman"/>
          <w:b/>
        </w:rPr>
        <w:t xml:space="preserve">I. </w:t>
      </w:r>
      <w:r w:rsidR="00866F00" w:rsidRPr="00673242">
        <w:rPr>
          <w:rFonts w:ascii="Times New Roman" w:hAnsi="Times New Roman" w:cs="Times New Roman"/>
          <w:b/>
        </w:rPr>
        <w:t>Úvodní ustanovení</w:t>
      </w:r>
    </w:p>
    <w:p w14:paraId="269DA773" w14:textId="5FCDB009" w:rsidR="00CD2DBC" w:rsidRPr="00673242" w:rsidRDefault="00543DA0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 xml:space="preserve">Dne </w:t>
      </w:r>
      <w:r w:rsidR="008E5852">
        <w:rPr>
          <w:rFonts w:ascii="Times New Roman" w:hAnsi="Times New Roman" w:cs="Times New Roman"/>
        </w:rPr>
        <w:t>13. 08. 2018</w:t>
      </w:r>
      <w:r w:rsidRPr="00673242">
        <w:rPr>
          <w:rFonts w:ascii="Times New Roman" w:hAnsi="Times New Roman" w:cs="Times New Roman"/>
        </w:rPr>
        <w:t xml:space="preserve"> uzavřely výše uvedené smluvní strany </w:t>
      </w:r>
      <w:r w:rsidR="00143DAA">
        <w:rPr>
          <w:rFonts w:ascii="Times New Roman" w:hAnsi="Times New Roman" w:cs="Times New Roman"/>
        </w:rPr>
        <w:t>smlouvu o dílo formou o</w:t>
      </w:r>
      <w:r w:rsidR="00DA4D0F">
        <w:rPr>
          <w:rFonts w:ascii="Times New Roman" w:hAnsi="Times New Roman" w:cs="Times New Roman"/>
        </w:rPr>
        <w:t>bjednávk</w:t>
      </w:r>
      <w:r w:rsidR="00143DAA">
        <w:rPr>
          <w:rFonts w:ascii="Times New Roman" w:hAnsi="Times New Roman" w:cs="Times New Roman"/>
        </w:rPr>
        <w:t>y (a její akceptace)</w:t>
      </w:r>
      <w:r w:rsidR="005B33AF" w:rsidRPr="00673242">
        <w:rPr>
          <w:rFonts w:ascii="Times New Roman" w:hAnsi="Times New Roman" w:cs="Times New Roman"/>
        </w:rPr>
        <w:t xml:space="preserve">, </w:t>
      </w:r>
      <w:r w:rsidR="00314211">
        <w:rPr>
          <w:rFonts w:ascii="Times New Roman" w:hAnsi="Times New Roman" w:cs="Times New Roman"/>
        </w:rPr>
        <w:t xml:space="preserve">která je Objednatelem </w:t>
      </w:r>
      <w:r w:rsidR="005B33AF" w:rsidRPr="00673242">
        <w:rPr>
          <w:rFonts w:ascii="Times New Roman" w:hAnsi="Times New Roman" w:cs="Times New Roman"/>
        </w:rPr>
        <w:t>evidována pod číslem</w:t>
      </w:r>
      <w:r w:rsidR="00314211">
        <w:rPr>
          <w:rFonts w:ascii="Times New Roman" w:hAnsi="Times New Roman" w:cs="Times New Roman"/>
        </w:rPr>
        <w:t xml:space="preserve"> </w:t>
      </w:r>
      <w:r w:rsidR="008E5852">
        <w:rPr>
          <w:rFonts w:ascii="Times New Roman" w:hAnsi="Times New Roman" w:cs="Times New Roman"/>
        </w:rPr>
        <w:t>1347/2018</w:t>
      </w:r>
      <w:r w:rsidR="00143DAA">
        <w:rPr>
          <w:rFonts w:ascii="Times New Roman" w:hAnsi="Times New Roman" w:cs="Times New Roman"/>
        </w:rPr>
        <w:t>,</w:t>
      </w:r>
      <w:r w:rsidR="00314211">
        <w:rPr>
          <w:rFonts w:ascii="Times New Roman" w:hAnsi="Times New Roman" w:cs="Times New Roman"/>
        </w:rPr>
        <w:t xml:space="preserve"> </w:t>
      </w:r>
      <w:r w:rsidRPr="00673242">
        <w:rPr>
          <w:rFonts w:ascii="Times New Roman" w:hAnsi="Times New Roman" w:cs="Times New Roman"/>
        </w:rPr>
        <w:t>jejímž předmětem byl</w:t>
      </w:r>
      <w:r w:rsidR="008E5852">
        <w:rPr>
          <w:rFonts w:ascii="Times New Roman" w:hAnsi="Times New Roman" w:cs="Times New Roman"/>
        </w:rPr>
        <w:t>a</w:t>
      </w:r>
      <w:r w:rsidRPr="00673242">
        <w:rPr>
          <w:rFonts w:ascii="Times New Roman" w:hAnsi="Times New Roman" w:cs="Times New Roman"/>
        </w:rPr>
        <w:t xml:space="preserve"> </w:t>
      </w:r>
      <w:r w:rsidR="00143DAA">
        <w:rPr>
          <w:rFonts w:ascii="Times New Roman" w:hAnsi="Times New Roman" w:cs="Times New Roman"/>
        </w:rPr>
        <w:t>h</w:t>
      </w:r>
      <w:r w:rsidR="008E5852" w:rsidRPr="008E5852">
        <w:rPr>
          <w:rFonts w:ascii="Times New Roman" w:hAnsi="Times New Roman" w:cs="Times New Roman"/>
        </w:rPr>
        <w:t>avarijní oprava teplovodního potrubí - Dům sester - Smetanovy sady</w:t>
      </w:r>
      <w:r w:rsidR="008E5852">
        <w:rPr>
          <w:rFonts w:ascii="Times New Roman" w:hAnsi="Times New Roman" w:cs="Times New Roman"/>
        </w:rPr>
        <w:t>.</w:t>
      </w:r>
    </w:p>
    <w:p w14:paraId="269DA774" w14:textId="6BB04293" w:rsidR="0035041D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63F6E32F" w14:textId="77777777" w:rsidR="00F664AF" w:rsidRPr="00673242" w:rsidRDefault="00F664AF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75" w14:textId="16C7C1F3" w:rsidR="0035041D" w:rsidRPr="00673242" w:rsidRDefault="001C0E8B" w:rsidP="00F664AF">
      <w:pPr>
        <w:pStyle w:val="Nadpis1"/>
        <w:numPr>
          <w:ilvl w:val="0"/>
          <w:numId w:val="0"/>
        </w:numPr>
        <w:ind w:right="567"/>
        <w:jc w:val="center"/>
        <w:rPr>
          <w:rFonts w:ascii="Times New Roman" w:hAnsi="Times New Roman" w:cs="Times New Roman"/>
          <w:b/>
        </w:rPr>
      </w:pPr>
      <w:r w:rsidRPr="00673242">
        <w:rPr>
          <w:rFonts w:ascii="Times New Roman" w:hAnsi="Times New Roman" w:cs="Times New Roman"/>
          <w:b/>
        </w:rPr>
        <w:t xml:space="preserve">II. </w:t>
      </w:r>
      <w:r w:rsidR="00866F00" w:rsidRPr="00673242">
        <w:rPr>
          <w:rFonts w:ascii="Times New Roman" w:hAnsi="Times New Roman" w:cs="Times New Roman"/>
          <w:b/>
        </w:rPr>
        <w:t>Vznik bezdůvodného obohacení</w:t>
      </w:r>
    </w:p>
    <w:p w14:paraId="269DA776" w14:textId="108AD37B" w:rsidR="00F9235E" w:rsidRPr="00673242" w:rsidRDefault="005720D8" w:rsidP="00212612">
      <w:pPr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Podle zákona č. 340/2015 Sb., o registru smluv, ve znění pozdějších předpisů (dále jen „ZRS“)</w:t>
      </w:r>
      <w:r w:rsidR="007E4073" w:rsidRPr="00673242">
        <w:rPr>
          <w:rFonts w:ascii="Times New Roman" w:hAnsi="Times New Roman" w:cs="Times New Roman"/>
        </w:rPr>
        <w:t>,</w:t>
      </w:r>
      <w:r w:rsidRPr="00673242">
        <w:rPr>
          <w:rFonts w:ascii="Times New Roman" w:hAnsi="Times New Roman" w:cs="Times New Roman"/>
        </w:rPr>
        <w:t xml:space="preserve"> podléhá tato </w:t>
      </w:r>
      <w:r w:rsidR="00143DAA">
        <w:rPr>
          <w:rFonts w:ascii="Times New Roman" w:hAnsi="Times New Roman" w:cs="Times New Roman"/>
        </w:rPr>
        <w:t>smlouva</w:t>
      </w:r>
      <w:r w:rsidR="00143DAA" w:rsidRPr="00673242">
        <w:rPr>
          <w:rFonts w:ascii="Times New Roman" w:hAnsi="Times New Roman" w:cs="Times New Roman"/>
        </w:rPr>
        <w:t xml:space="preserve"> </w:t>
      </w:r>
      <w:r w:rsidRPr="00673242">
        <w:rPr>
          <w:rFonts w:ascii="Times New Roman" w:hAnsi="Times New Roman" w:cs="Times New Roman"/>
        </w:rPr>
        <w:t>uveřejnění v registru smluv</w:t>
      </w:r>
      <w:r w:rsidR="00143DAA">
        <w:rPr>
          <w:rFonts w:ascii="Times New Roman" w:hAnsi="Times New Roman" w:cs="Times New Roman"/>
        </w:rPr>
        <w:t>.</w:t>
      </w:r>
      <w:r w:rsidRPr="00673242">
        <w:rPr>
          <w:rFonts w:ascii="Times New Roman" w:hAnsi="Times New Roman" w:cs="Times New Roman"/>
        </w:rPr>
        <w:t xml:space="preserve"> </w:t>
      </w:r>
      <w:r w:rsidR="00143DAA">
        <w:rPr>
          <w:rFonts w:ascii="Times New Roman" w:hAnsi="Times New Roman" w:cs="Times New Roman"/>
        </w:rPr>
        <w:t>B</w:t>
      </w:r>
      <w:r w:rsidR="00F9235E" w:rsidRPr="00673242">
        <w:rPr>
          <w:rFonts w:ascii="Times New Roman" w:hAnsi="Times New Roman" w:cs="Times New Roman"/>
        </w:rPr>
        <w:t>ylo tedy nutné ji uveřejnit v souladu se zákonnými požadavky</w:t>
      </w:r>
      <w:r w:rsidR="00143DAA">
        <w:rPr>
          <w:rFonts w:ascii="Times New Roman" w:hAnsi="Times New Roman" w:cs="Times New Roman"/>
        </w:rPr>
        <w:t xml:space="preserve">, a to do 3 měsíců od jejího uzavření. Vzhledem k tomu, že </w:t>
      </w:r>
      <w:r w:rsidR="006D3A91">
        <w:rPr>
          <w:rFonts w:ascii="Times New Roman" w:hAnsi="Times New Roman" w:cs="Times New Roman"/>
        </w:rPr>
        <w:t>smlouva (objednávka spolu s akceptací) byla uveřejněna až dne 15.11.2018</w:t>
      </w:r>
      <w:r w:rsidR="00143DAA">
        <w:rPr>
          <w:rFonts w:ascii="Times New Roman" w:hAnsi="Times New Roman" w:cs="Times New Roman"/>
        </w:rPr>
        <w:t xml:space="preserve">, </w:t>
      </w:r>
      <w:r w:rsidR="00F9235E" w:rsidRPr="00673242">
        <w:rPr>
          <w:rFonts w:ascii="Times New Roman" w:hAnsi="Times New Roman" w:cs="Times New Roman"/>
        </w:rPr>
        <w:t xml:space="preserve">došlo </w:t>
      </w:r>
      <w:r w:rsidR="007E4073" w:rsidRPr="00673242">
        <w:rPr>
          <w:rFonts w:ascii="Times New Roman" w:hAnsi="Times New Roman" w:cs="Times New Roman"/>
        </w:rPr>
        <w:t xml:space="preserve">dle § 7 odst. 1 ZRS </w:t>
      </w:r>
      <w:r w:rsidR="00F9235E" w:rsidRPr="00673242">
        <w:rPr>
          <w:rFonts w:ascii="Times New Roman" w:hAnsi="Times New Roman" w:cs="Times New Roman"/>
        </w:rPr>
        <w:t xml:space="preserve">ke zrušení </w:t>
      </w:r>
      <w:r w:rsidR="00143DAA">
        <w:rPr>
          <w:rFonts w:ascii="Times New Roman" w:hAnsi="Times New Roman" w:cs="Times New Roman"/>
        </w:rPr>
        <w:t xml:space="preserve">smlouvy </w:t>
      </w:r>
      <w:r w:rsidR="00F9235E" w:rsidRPr="00673242">
        <w:rPr>
          <w:rFonts w:ascii="Times New Roman" w:hAnsi="Times New Roman" w:cs="Times New Roman"/>
        </w:rPr>
        <w:t>neuveřejněné v registru smluv od samého počátku</w:t>
      </w:r>
      <w:r w:rsidR="003829C0" w:rsidRPr="00673242">
        <w:rPr>
          <w:rFonts w:ascii="Times New Roman" w:hAnsi="Times New Roman" w:cs="Times New Roman"/>
        </w:rPr>
        <w:t xml:space="preserve">. </w:t>
      </w:r>
      <w:r w:rsidR="007E4073" w:rsidRPr="00673242">
        <w:rPr>
          <w:rFonts w:ascii="Times New Roman" w:hAnsi="Times New Roman" w:cs="Times New Roman"/>
        </w:rPr>
        <w:t>V d</w:t>
      </w:r>
      <w:r w:rsidR="003829C0" w:rsidRPr="00673242">
        <w:rPr>
          <w:rFonts w:ascii="Times New Roman" w:hAnsi="Times New Roman" w:cs="Times New Roman"/>
        </w:rPr>
        <w:t>ůsledk</w:t>
      </w:r>
      <w:r w:rsidR="007E4073" w:rsidRPr="00673242">
        <w:rPr>
          <w:rFonts w:ascii="Times New Roman" w:hAnsi="Times New Roman" w:cs="Times New Roman"/>
        </w:rPr>
        <w:t>u</w:t>
      </w:r>
      <w:r w:rsidR="003829C0" w:rsidRPr="00673242">
        <w:rPr>
          <w:rFonts w:ascii="Times New Roman" w:hAnsi="Times New Roman" w:cs="Times New Roman"/>
        </w:rPr>
        <w:t xml:space="preserve"> </w:t>
      </w:r>
      <w:r w:rsidR="00143DAA">
        <w:rPr>
          <w:rFonts w:ascii="Times New Roman" w:hAnsi="Times New Roman" w:cs="Times New Roman"/>
        </w:rPr>
        <w:t>zrušení právního titulu k poskytnutí plnění</w:t>
      </w:r>
      <w:r w:rsidR="003829C0" w:rsidRPr="00673242">
        <w:rPr>
          <w:rFonts w:ascii="Times New Roman" w:hAnsi="Times New Roman" w:cs="Times New Roman"/>
        </w:rPr>
        <w:t xml:space="preserve"> </w:t>
      </w:r>
      <w:r w:rsidR="005B33AF" w:rsidRPr="00673242">
        <w:rPr>
          <w:rFonts w:ascii="Times New Roman" w:hAnsi="Times New Roman" w:cs="Times New Roman"/>
        </w:rPr>
        <w:t>vzniklo výše uvedeným smluvním stranám bezdůvodné obohacení, které je nutné vypořádat.</w:t>
      </w:r>
    </w:p>
    <w:p w14:paraId="269DA777" w14:textId="11765D91" w:rsidR="0035041D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4F02ED7" w14:textId="0D419333" w:rsidR="00F664AF" w:rsidRDefault="00F664AF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7B8BBA2" w14:textId="750300DA" w:rsidR="00F664AF" w:rsidRDefault="00F664AF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F44A495" w14:textId="576AA57E" w:rsidR="00F664AF" w:rsidRDefault="00F664AF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315BC9E9" w14:textId="77777777" w:rsidR="00F664AF" w:rsidRPr="00673242" w:rsidRDefault="00F664AF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78" w14:textId="25E43EC6" w:rsidR="0035041D" w:rsidRPr="00673242" w:rsidRDefault="001C0E8B" w:rsidP="00F664AF">
      <w:pPr>
        <w:pStyle w:val="Nadpis1"/>
        <w:numPr>
          <w:ilvl w:val="0"/>
          <w:numId w:val="0"/>
        </w:numPr>
        <w:ind w:right="567"/>
        <w:jc w:val="center"/>
        <w:rPr>
          <w:rFonts w:ascii="Times New Roman" w:hAnsi="Times New Roman" w:cs="Times New Roman"/>
          <w:b/>
        </w:rPr>
      </w:pPr>
      <w:r w:rsidRPr="00673242">
        <w:rPr>
          <w:rFonts w:ascii="Times New Roman" w:hAnsi="Times New Roman" w:cs="Times New Roman"/>
          <w:b/>
        </w:rPr>
        <w:t xml:space="preserve">III. </w:t>
      </w:r>
      <w:r w:rsidR="00866F00" w:rsidRPr="00673242">
        <w:rPr>
          <w:rFonts w:ascii="Times New Roman" w:hAnsi="Times New Roman" w:cs="Times New Roman"/>
          <w:b/>
        </w:rPr>
        <w:t>Vypořádání bezdůvodného obohacení a započtení</w:t>
      </w:r>
    </w:p>
    <w:p w14:paraId="269DA779" w14:textId="1DDBBFBD" w:rsidR="0035041D" w:rsidRPr="00673242" w:rsidRDefault="005B33AF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 xml:space="preserve">Bezdůvodným obohacením je na straně Objednatele přijaté dílo, tedy </w:t>
      </w:r>
      <w:r w:rsidR="006D3A91">
        <w:rPr>
          <w:rFonts w:ascii="Times New Roman" w:hAnsi="Times New Roman" w:cs="Times New Roman"/>
        </w:rPr>
        <w:t>h</w:t>
      </w:r>
      <w:r w:rsidR="008E5852" w:rsidRPr="008E5852">
        <w:rPr>
          <w:rFonts w:ascii="Times New Roman" w:hAnsi="Times New Roman" w:cs="Times New Roman"/>
        </w:rPr>
        <w:t>avarijní oprava teplovodního potru</w:t>
      </w:r>
      <w:r w:rsidR="008E5852">
        <w:rPr>
          <w:rFonts w:ascii="Times New Roman" w:hAnsi="Times New Roman" w:cs="Times New Roman"/>
        </w:rPr>
        <w:t>bí - Dům sester - Smetanovy sady</w:t>
      </w:r>
      <w:r w:rsidR="006D3A91">
        <w:rPr>
          <w:rFonts w:ascii="Times New Roman" w:hAnsi="Times New Roman" w:cs="Times New Roman"/>
        </w:rPr>
        <w:t>,</w:t>
      </w:r>
      <w:r w:rsidR="008E5852">
        <w:rPr>
          <w:rFonts w:ascii="Times New Roman" w:hAnsi="Times New Roman" w:cs="Times New Roman"/>
        </w:rPr>
        <w:t xml:space="preserve"> v </w:t>
      </w:r>
      <w:r w:rsidRPr="00673242">
        <w:rPr>
          <w:rFonts w:ascii="Times New Roman" w:hAnsi="Times New Roman" w:cs="Times New Roman"/>
        </w:rPr>
        <w:t xml:space="preserve">hodnotě odpovídající ceně uvedené </w:t>
      </w:r>
      <w:proofErr w:type="gramStart"/>
      <w:r w:rsidR="0060293F" w:rsidRPr="00673242">
        <w:rPr>
          <w:rFonts w:ascii="Times New Roman" w:hAnsi="Times New Roman" w:cs="Times New Roman"/>
        </w:rPr>
        <w:t>ve</w:t>
      </w:r>
      <w:proofErr w:type="gramEnd"/>
      <w:r w:rsidR="0060293F" w:rsidRPr="00673242">
        <w:rPr>
          <w:rFonts w:ascii="Times New Roman" w:hAnsi="Times New Roman" w:cs="Times New Roman"/>
        </w:rPr>
        <w:t xml:space="preserve"> </w:t>
      </w:r>
      <w:r w:rsidR="008E5852">
        <w:rPr>
          <w:rFonts w:ascii="Times New Roman" w:hAnsi="Times New Roman" w:cs="Times New Roman"/>
        </w:rPr>
        <w:t>Objednávce</w:t>
      </w:r>
      <w:r w:rsidR="00866F00" w:rsidRPr="00673242">
        <w:rPr>
          <w:rFonts w:ascii="Times New Roman" w:hAnsi="Times New Roman" w:cs="Times New Roman"/>
        </w:rPr>
        <w:t xml:space="preserve">, tedy </w:t>
      </w:r>
      <w:r w:rsidR="008E5852">
        <w:rPr>
          <w:rFonts w:ascii="Times New Roman" w:hAnsi="Times New Roman" w:cs="Times New Roman"/>
        </w:rPr>
        <w:t xml:space="preserve">216.644,50 </w:t>
      </w:r>
      <w:r w:rsidR="00866F00" w:rsidRPr="00673242">
        <w:rPr>
          <w:rFonts w:ascii="Times New Roman" w:hAnsi="Times New Roman" w:cs="Times New Roman"/>
        </w:rPr>
        <w:t>Kč</w:t>
      </w:r>
      <w:r w:rsidR="008E5852">
        <w:rPr>
          <w:rFonts w:ascii="Times New Roman" w:hAnsi="Times New Roman" w:cs="Times New Roman"/>
        </w:rPr>
        <w:t xml:space="preserve"> </w:t>
      </w:r>
      <w:r w:rsidR="00A364C0">
        <w:rPr>
          <w:rFonts w:ascii="Times New Roman" w:hAnsi="Times New Roman" w:cs="Times New Roman"/>
        </w:rPr>
        <w:t xml:space="preserve">bez </w:t>
      </w:r>
      <w:r w:rsidR="008E5852">
        <w:rPr>
          <w:rFonts w:ascii="Times New Roman" w:hAnsi="Times New Roman" w:cs="Times New Roman"/>
        </w:rPr>
        <w:t>DPH</w:t>
      </w:r>
      <w:r w:rsidR="00866F00" w:rsidRPr="00673242">
        <w:rPr>
          <w:rFonts w:ascii="Times New Roman" w:hAnsi="Times New Roman" w:cs="Times New Roman"/>
        </w:rPr>
        <w:t>. Na straně Zhotovitel</w:t>
      </w:r>
      <w:r w:rsidR="001C0E8B" w:rsidRPr="00673242">
        <w:rPr>
          <w:rFonts w:ascii="Times New Roman" w:hAnsi="Times New Roman" w:cs="Times New Roman"/>
        </w:rPr>
        <w:t xml:space="preserve">e je pak bezdůvodným obohacením úplata ve výši </w:t>
      </w:r>
      <w:r w:rsidR="008E5852">
        <w:rPr>
          <w:rFonts w:ascii="Times New Roman" w:hAnsi="Times New Roman" w:cs="Times New Roman"/>
        </w:rPr>
        <w:t xml:space="preserve">216.644,50 </w:t>
      </w:r>
      <w:r w:rsidR="00866F00" w:rsidRPr="00673242">
        <w:rPr>
          <w:rFonts w:ascii="Times New Roman" w:hAnsi="Times New Roman" w:cs="Times New Roman"/>
        </w:rPr>
        <w:t>Kč</w:t>
      </w:r>
      <w:r w:rsidR="008E5852">
        <w:rPr>
          <w:rFonts w:ascii="Times New Roman" w:hAnsi="Times New Roman" w:cs="Times New Roman"/>
        </w:rPr>
        <w:t xml:space="preserve"> </w:t>
      </w:r>
      <w:r w:rsidR="00A364C0">
        <w:rPr>
          <w:rFonts w:ascii="Times New Roman" w:hAnsi="Times New Roman" w:cs="Times New Roman"/>
        </w:rPr>
        <w:t>bez</w:t>
      </w:r>
      <w:r w:rsidR="008E5852">
        <w:rPr>
          <w:rFonts w:ascii="Times New Roman" w:hAnsi="Times New Roman" w:cs="Times New Roman"/>
        </w:rPr>
        <w:t xml:space="preserve"> DPH, sjednaná v</w:t>
      </w:r>
      <w:r w:rsidR="00866F00" w:rsidRPr="00673242">
        <w:rPr>
          <w:rFonts w:ascii="Times New Roman" w:hAnsi="Times New Roman" w:cs="Times New Roman"/>
        </w:rPr>
        <w:t xml:space="preserve"> </w:t>
      </w:r>
      <w:r w:rsidR="008E5852">
        <w:rPr>
          <w:rFonts w:ascii="Times New Roman" w:hAnsi="Times New Roman" w:cs="Times New Roman"/>
        </w:rPr>
        <w:t>Objednávce</w:t>
      </w:r>
      <w:r w:rsidR="00866F00" w:rsidRPr="00673242">
        <w:rPr>
          <w:rFonts w:ascii="Times New Roman" w:hAnsi="Times New Roman" w:cs="Times New Roman"/>
        </w:rPr>
        <w:t xml:space="preserve"> číslo </w:t>
      </w:r>
      <w:r w:rsidR="008E5852">
        <w:rPr>
          <w:rFonts w:ascii="Times New Roman" w:hAnsi="Times New Roman" w:cs="Times New Roman"/>
        </w:rPr>
        <w:t>1347/2018</w:t>
      </w:r>
      <w:r w:rsidR="00866F00" w:rsidRPr="00673242">
        <w:rPr>
          <w:rFonts w:ascii="Times New Roman" w:hAnsi="Times New Roman" w:cs="Times New Roman"/>
        </w:rPr>
        <w:t>. Objednatele</w:t>
      </w:r>
      <w:r w:rsidR="00253839" w:rsidRPr="00673242">
        <w:rPr>
          <w:rFonts w:ascii="Times New Roman" w:hAnsi="Times New Roman" w:cs="Times New Roman"/>
        </w:rPr>
        <w:t xml:space="preserve">m byla výše uvedená cena </w:t>
      </w:r>
      <w:r w:rsidR="00866F00" w:rsidRPr="00673242">
        <w:rPr>
          <w:rFonts w:ascii="Times New Roman" w:hAnsi="Times New Roman" w:cs="Times New Roman"/>
        </w:rPr>
        <w:t xml:space="preserve">díla uhrazena dne </w:t>
      </w:r>
      <w:r w:rsidR="008E5852" w:rsidRPr="008E5852">
        <w:rPr>
          <w:rFonts w:ascii="Times New Roman" w:hAnsi="Times New Roman" w:cs="Times New Roman"/>
        </w:rPr>
        <w:t>27. 08. 2018</w:t>
      </w:r>
      <w:r w:rsidR="00866F00" w:rsidRPr="00673242">
        <w:rPr>
          <w:rFonts w:ascii="Times New Roman" w:hAnsi="Times New Roman" w:cs="Times New Roman"/>
        </w:rPr>
        <w:t xml:space="preserve">, z účtu číslo </w:t>
      </w:r>
      <w:r w:rsidR="008E5852">
        <w:rPr>
          <w:rFonts w:ascii="Times New Roman" w:hAnsi="Times New Roman" w:cs="Times New Roman"/>
        </w:rPr>
        <w:t>16635801/0100</w:t>
      </w:r>
      <w:r w:rsidR="00B717EF" w:rsidRPr="00673242">
        <w:rPr>
          <w:rFonts w:ascii="Times New Roman" w:hAnsi="Times New Roman" w:cs="Times New Roman"/>
        </w:rPr>
        <w:t>, veden</w:t>
      </w:r>
      <w:r w:rsidR="0060293F" w:rsidRPr="00673242">
        <w:rPr>
          <w:rFonts w:ascii="Times New Roman" w:hAnsi="Times New Roman" w:cs="Times New Roman"/>
        </w:rPr>
        <w:t>ého</w:t>
      </w:r>
      <w:r w:rsidR="00B717EF" w:rsidRPr="00673242">
        <w:rPr>
          <w:rFonts w:ascii="Times New Roman" w:hAnsi="Times New Roman" w:cs="Times New Roman"/>
        </w:rPr>
        <w:t xml:space="preserve"> u KB Nový Jičín. </w:t>
      </w:r>
      <w:r w:rsidR="00866F00" w:rsidRPr="00673242">
        <w:rPr>
          <w:rFonts w:ascii="Times New Roman" w:hAnsi="Times New Roman" w:cs="Times New Roman"/>
        </w:rPr>
        <w:t>Smluvní strany při vypořádání bezdůvodného obohacení postupovaly podle</w:t>
      </w:r>
      <w:r w:rsidR="00314211">
        <w:rPr>
          <w:rFonts w:ascii="Times New Roman" w:hAnsi="Times New Roman" w:cs="Times New Roman"/>
        </w:rPr>
        <w:t xml:space="preserve"> </w:t>
      </w:r>
      <w:r w:rsidR="00866F00" w:rsidRPr="00673242">
        <w:rPr>
          <w:rFonts w:ascii="Times New Roman" w:hAnsi="Times New Roman" w:cs="Times New Roman"/>
        </w:rPr>
        <w:t>§ 2999 odst. 2 OZ, neboť vydání předmětu bezdůvodného obohacení Objednatelem není dobře možné. Současně ochuzený, tedy Zhotovitel, plnil za úplatu, přičemž mu náleží náhrada ve výši této ú</w:t>
      </w:r>
      <w:r w:rsidR="008D506B" w:rsidRPr="00673242">
        <w:rPr>
          <w:rFonts w:ascii="Times New Roman" w:hAnsi="Times New Roman" w:cs="Times New Roman"/>
        </w:rPr>
        <w:t>platy, sjednané ve výše uvedené</w:t>
      </w:r>
      <w:r w:rsidR="00866F00" w:rsidRPr="00673242">
        <w:rPr>
          <w:rFonts w:ascii="Times New Roman" w:hAnsi="Times New Roman" w:cs="Times New Roman"/>
        </w:rPr>
        <w:t xml:space="preserve"> </w:t>
      </w:r>
      <w:r w:rsidR="008D506B" w:rsidRPr="00673242">
        <w:rPr>
          <w:rFonts w:ascii="Times New Roman" w:hAnsi="Times New Roman" w:cs="Times New Roman"/>
        </w:rPr>
        <w:t>smlouvě</w:t>
      </w:r>
      <w:r w:rsidR="00866F00" w:rsidRPr="00673242">
        <w:rPr>
          <w:rFonts w:ascii="Times New Roman" w:hAnsi="Times New Roman" w:cs="Times New Roman"/>
        </w:rPr>
        <w:t xml:space="preserve">. Zhotovitel musí přitom Objednateli vydat bezdůvodné obohacení ve výši úplaty uvedené </w:t>
      </w:r>
      <w:r w:rsidR="008D506B" w:rsidRPr="00673242">
        <w:rPr>
          <w:rFonts w:ascii="Times New Roman" w:hAnsi="Times New Roman" w:cs="Times New Roman"/>
        </w:rPr>
        <w:t>ve smlouvě</w:t>
      </w:r>
      <w:r w:rsidR="00866F00" w:rsidRPr="00673242">
        <w:rPr>
          <w:rFonts w:ascii="Times New Roman" w:hAnsi="Times New Roman" w:cs="Times New Roman"/>
        </w:rPr>
        <w:t xml:space="preserve">. Protože si výše uvedené smluvní strany dluží plnění stejného druhu (peněžité plnění) a ve stejné výši (tedy ve výši úplaty uvedené </w:t>
      </w:r>
      <w:r w:rsidR="008D506B" w:rsidRPr="00673242">
        <w:rPr>
          <w:rFonts w:ascii="Times New Roman" w:hAnsi="Times New Roman" w:cs="Times New Roman"/>
        </w:rPr>
        <w:t>ve smlouvě</w:t>
      </w:r>
      <w:r w:rsidR="00866F00" w:rsidRPr="00673242">
        <w:rPr>
          <w:rFonts w:ascii="Times New Roman" w:hAnsi="Times New Roman" w:cs="Times New Roman"/>
        </w:rPr>
        <w:t xml:space="preserve">), vypořádávají bezdůvodné obohacení vzájemným započtením pohledávek v souladu s § 1982 odst. 1 OZ, přičemž obě pohledávky se </w:t>
      </w:r>
      <w:r w:rsidR="007E4073" w:rsidRPr="00673242">
        <w:rPr>
          <w:rFonts w:ascii="Times New Roman" w:hAnsi="Times New Roman" w:cs="Times New Roman"/>
        </w:rPr>
        <w:t xml:space="preserve">dle § 1982 odst. 2 OZ </w:t>
      </w:r>
      <w:r w:rsidR="00866F00" w:rsidRPr="00673242">
        <w:rPr>
          <w:rFonts w:ascii="Times New Roman" w:hAnsi="Times New Roman" w:cs="Times New Roman"/>
        </w:rPr>
        <w:t>tímto zcela ruší.</w:t>
      </w:r>
    </w:p>
    <w:p w14:paraId="269DA77A" w14:textId="77777777" w:rsidR="0035041D" w:rsidRPr="00673242" w:rsidRDefault="00866F00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T</w:t>
      </w:r>
      <w:r w:rsidR="007E4073" w:rsidRPr="00673242">
        <w:rPr>
          <w:rFonts w:ascii="Times New Roman" w:hAnsi="Times New Roman" w:cs="Times New Roman"/>
        </w:rPr>
        <w:t>outo dohodou</w:t>
      </w:r>
      <w:r w:rsidRPr="00673242">
        <w:rPr>
          <w:rFonts w:ascii="Times New Roman" w:hAnsi="Times New Roman" w:cs="Times New Roman"/>
        </w:rPr>
        <w:t xml:space="preserve"> pokládají obě smluvní strany výše uvedené bezdůvodné obohacení za zcela vypořádané.</w:t>
      </w:r>
    </w:p>
    <w:p w14:paraId="269DA77B" w14:textId="4048EFF8" w:rsidR="0035041D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492AE638" w14:textId="77777777" w:rsidR="00F664AF" w:rsidRPr="00673242" w:rsidRDefault="00F664AF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7C" w14:textId="0DCEC61E" w:rsidR="0035041D" w:rsidRPr="00673242" w:rsidRDefault="001C0E8B" w:rsidP="00F664AF">
      <w:pPr>
        <w:pStyle w:val="Nadpis1"/>
        <w:numPr>
          <w:ilvl w:val="0"/>
          <w:numId w:val="0"/>
        </w:numPr>
        <w:ind w:left="10" w:right="567" w:hanging="10"/>
        <w:jc w:val="center"/>
        <w:rPr>
          <w:rFonts w:ascii="Times New Roman" w:hAnsi="Times New Roman" w:cs="Times New Roman"/>
          <w:b/>
        </w:rPr>
      </w:pPr>
      <w:r w:rsidRPr="00673242">
        <w:rPr>
          <w:rFonts w:ascii="Times New Roman" w:hAnsi="Times New Roman" w:cs="Times New Roman"/>
          <w:b/>
        </w:rPr>
        <w:t xml:space="preserve">IV. </w:t>
      </w:r>
      <w:r w:rsidR="00866F00" w:rsidRPr="00673242">
        <w:rPr>
          <w:rFonts w:ascii="Times New Roman" w:hAnsi="Times New Roman" w:cs="Times New Roman"/>
          <w:b/>
        </w:rPr>
        <w:t>Závěrečná ujednání</w:t>
      </w:r>
    </w:p>
    <w:p w14:paraId="269DA77D" w14:textId="74533CB8" w:rsidR="0035041D" w:rsidRPr="00673242" w:rsidRDefault="00866F00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Práva a povinnosti touto dohodou výslovně neupravená se řídí O</w:t>
      </w:r>
      <w:r w:rsidR="00566921">
        <w:rPr>
          <w:rFonts w:ascii="Times New Roman" w:hAnsi="Times New Roman" w:cs="Times New Roman"/>
        </w:rPr>
        <w:t>bčanským zákoníkem</w:t>
      </w:r>
      <w:r w:rsidRPr="00673242">
        <w:rPr>
          <w:rFonts w:ascii="Times New Roman" w:hAnsi="Times New Roman" w:cs="Times New Roman"/>
        </w:rPr>
        <w:t xml:space="preserve"> a právními předpisy souvisejícími.</w:t>
      </w:r>
    </w:p>
    <w:p w14:paraId="269DA77E" w14:textId="77777777" w:rsidR="0035041D" w:rsidRPr="00673242" w:rsidRDefault="00866F00" w:rsidP="00212612">
      <w:pPr>
        <w:spacing w:line="250" w:lineRule="auto"/>
        <w:ind w:left="567" w:right="567" w:hanging="11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Veškeré změny a doplňky dohody mohou být provedeny pouze písemnou dohodou stran, označenou výslovně jako její dodatek.</w:t>
      </w:r>
    </w:p>
    <w:p w14:paraId="7D0141F1" w14:textId="436E1B43" w:rsidR="006D3A91" w:rsidRPr="006D3A91" w:rsidRDefault="00866F00" w:rsidP="006D3A91">
      <w:pPr>
        <w:ind w:left="567" w:right="567"/>
        <w:rPr>
          <w:rFonts w:ascii="Times New Roman" w:hAnsi="Times New Roman" w:cs="Times New Roman"/>
          <w:b/>
          <w:bCs/>
        </w:rPr>
      </w:pPr>
      <w:r w:rsidRPr="00673242">
        <w:rPr>
          <w:rFonts w:ascii="Times New Roman" w:hAnsi="Times New Roman" w:cs="Times New Roman"/>
        </w:rPr>
        <w:t>Tato dohoda nabývá platnosti dnem jejího podpisu oběma smluvními stranami. Účinnosti nabývá až řádným uveřejněním v registru smluv, přičemž toto uveřejnění zajistí Objednatel</w:t>
      </w:r>
      <w:r w:rsidR="006D3A91">
        <w:rPr>
          <w:rFonts w:ascii="Times New Roman" w:hAnsi="Times New Roman" w:cs="Times New Roman"/>
        </w:rPr>
        <w:t>, nejpozději do 15 dnů od jejího uzavření</w:t>
      </w:r>
      <w:r w:rsidRPr="00673242">
        <w:rPr>
          <w:rFonts w:ascii="Times New Roman" w:hAnsi="Times New Roman" w:cs="Times New Roman"/>
        </w:rPr>
        <w:t>.</w:t>
      </w:r>
      <w:r w:rsidR="006D3A91">
        <w:rPr>
          <w:rFonts w:ascii="Times New Roman" w:hAnsi="Times New Roman" w:cs="Times New Roman"/>
        </w:rPr>
        <w:t xml:space="preserve"> </w:t>
      </w:r>
      <w:r w:rsidR="006D3A91" w:rsidRPr="006D3A91">
        <w:rPr>
          <w:rFonts w:ascii="Times New Roman" w:hAnsi="Times New Roman" w:cs="Times New Roman"/>
        </w:rPr>
        <w:t xml:space="preserve">Smluvní strany prohlašují, že vyjma osobních údajů zástupců smluvních stran tato </w:t>
      </w:r>
      <w:r w:rsidR="006D3A91">
        <w:rPr>
          <w:rFonts w:ascii="Times New Roman" w:hAnsi="Times New Roman" w:cs="Times New Roman"/>
        </w:rPr>
        <w:t>dohoda</w:t>
      </w:r>
      <w:r w:rsidR="006D3A91" w:rsidRPr="006D3A91">
        <w:rPr>
          <w:rFonts w:ascii="Times New Roman" w:hAnsi="Times New Roman" w:cs="Times New Roman"/>
        </w:rPr>
        <w:t xml:space="preserve"> neobsahuje informace ve smyslu § 3 odst. 1 zák. č. 340/2015 Sb., a proto souhlasí se zveřejněním celého textu </w:t>
      </w:r>
      <w:r w:rsidR="006D3A91">
        <w:rPr>
          <w:rFonts w:ascii="Times New Roman" w:hAnsi="Times New Roman" w:cs="Times New Roman"/>
        </w:rPr>
        <w:t>dohody</w:t>
      </w:r>
      <w:r w:rsidR="006D3A91" w:rsidRPr="006D3A91">
        <w:rPr>
          <w:rFonts w:ascii="Times New Roman" w:hAnsi="Times New Roman" w:cs="Times New Roman"/>
        </w:rPr>
        <w:t xml:space="preserve">, po znečitelnění všech osobních údajů. </w:t>
      </w:r>
    </w:p>
    <w:p w14:paraId="269DA77F" w14:textId="477B1D83" w:rsidR="0035041D" w:rsidRPr="00673242" w:rsidRDefault="0035041D" w:rsidP="00212612">
      <w:pPr>
        <w:ind w:left="567" w:right="567"/>
        <w:rPr>
          <w:rFonts w:ascii="Times New Roman" w:hAnsi="Times New Roman" w:cs="Times New Roman"/>
        </w:rPr>
      </w:pPr>
    </w:p>
    <w:p w14:paraId="269DA780" w14:textId="77777777" w:rsidR="0035041D" w:rsidRPr="00673242" w:rsidRDefault="00866F00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Tato dohoda je vyhotovena ve dvou stejnopisech, z nichž jeden obdrží Objednatel a jeden Zhotovitel.</w:t>
      </w:r>
    </w:p>
    <w:p w14:paraId="269DA781" w14:textId="77777777" w:rsidR="0035041D" w:rsidRPr="00673242" w:rsidRDefault="00866F00" w:rsidP="00212612">
      <w:pPr>
        <w:ind w:left="567" w:right="567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Výše uvedené smluvní strany prohlašují, že si tuto dohodu přečetly, že vyjadřuje obsah jejich pravé a svobodné vůle a že není uzavírána v tísni, na důkaz čehož připojují podpisy svých oprávněných zástupců.</w:t>
      </w:r>
    </w:p>
    <w:p w14:paraId="269DA782" w14:textId="77777777" w:rsidR="0035041D" w:rsidRPr="00673242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85" w14:textId="77777777" w:rsidR="0035041D" w:rsidRPr="00673242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86" w14:textId="6A6AD581" w:rsidR="0035041D" w:rsidRPr="00673242" w:rsidRDefault="00866F00" w:rsidP="00212612">
      <w:pPr>
        <w:tabs>
          <w:tab w:val="center" w:pos="2052"/>
          <w:tab w:val="center" w:pos="3540"/>
          <w:tab w:val="center" w:pos="4248"/>
          <w:tab w:val="center" w:pos="4957"/>
          <w:tab w:val="center" w:pos="5727"/>
          <w:tab w:val="center" w:pos="6373"/>
          <w:tab w:val="center" w:pos="7717"/>
        </w:tabs>
        <w:ind w:left="567" w:right="567" w:firstLine="0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V</w:t>
      </w:r>
      <w:r w:rsidR="00041EDC" w:rsidRPr="00673242">
        <w:rPr>
          <w:rFonts w:ascii="Times New Roman" w:hAnsi="Times New Roman" w:cs="Times New Roman"/>
        </w:rPr>
        <w:t xml:space="preserve"> Novém Jičíně </w:t>
      </w:r>
      <w:r w:rsidRPr="00673242">
        <w:rPr>
          <w:rFonts w:ascii="Times New Roman" w:hAnsi="Times New Roman" w:cs="Times New Roman"/>
        </w:rPr>
        <w:t>dne</w:t>
      </w:r>
      <w:r w:rsidR="005B600D">
        <w:rPr>
          <w:rFonts w:ascii="Times New Roman" w:hAnsi="Times New Roman" w:cs="Times New Roman"/>
        </w:rPr>
        <w:t xml:space="preserve"> 08.02.2021</w:t>
      </w:r>
      <w:r w:rsidR="0097773B">
        <w:rPr>
          <w:rFonts w:ascii="Times New Roman" w:hAnsi="Times New Roman" w:cs="Times New Roman"/>
        </w:rPr>
        <w:tab/>
      </w:r>
      <w:r w:rsidR="0097773B">
        <w:rPr>
          <w:rFonts w:ascii="Times New Roman" w:hAnsi="Times New Roman" w:cs="Times New Roman"/>
        </w:rPr>
        <w:tab/>
      </w:r>
      <w:r w:rsidR="0097773B">
        <w:rPr>
          <w:rFonts w:ascii="Times New Roman" w:hAnsi="Times New Roman" w:cs="Times New Roman"/>
        </w:rPr>
        <w:tab/>
      </w:r>
      <w:r w:rsidR="0097773B">
        <w:rPr>
          <w:rFonts w:ascii="Times New Roman" w:hAnsi="Times New Roman" w:cs="Times New Roman"/>
        </w:rPr>
        <w:tab/>
      </w:r>
      <w:r w:rsidR="0097773B">
        <w:rPr>
          <w:rFonts w:ascii="Times New Roman" w:hAnsi="Times New Roman" w:cs="Times New Roman"/>
        </w:rPr>
        <w:tab/>
      </w:r>
      <w:r w:rsidRPr="00673242">
        <w:rPr>
          <w:rFonts w:ascii="Times New Roman" w:hAnsi="Times New Roman" w:cs="Times New Roman"/>
        </w:rPr>
        <w:t>V</w:t>
      </w:r>
      <w:r w:rsidR="00995696">
        <w:rPr>
          <w:rFonts w:ascii="Times New Roman" w:hAnsi="Times New Roman" w:cs="Times New Roman"/>
        </w:rPr>
        <w:t xml:space="preserve"> </w:t>
      </w:r>
      <w:r w:rsidR="003F225F">
        <w:rPr>
          <w:rFonts w:ascii="Times New Roman" w:hAnsi="Times New Roman" w:cs="Times New Roman"/>
        </w:rPr>
        <w:t>Ostravě</w:t>
      </w:r>
      <w:r w:rsidR="00995696" w:rsidRPr="00673242">
        <w:rPr>
          <w:rFonts w:ascii="Times New Roman" w:hAnsi="Times New Roman" w:cs="Times New Roman"/>
        </w:rPr>
        <w:t xml:space="preserve"> </w:t>
      </w:r>
      <w:r w:rsidR="0086274B">
        <w:rPr>
          <w:rFonts w:ascii="Times New Roman" w:hAnsi="Times New Roman" w:cs="Times New Roman"/>
        </w:rPr>
        <w:t>dne</w:t>
      </w:r>
      <w:r w:rsidR="005B600D">
        <w:rPr>
          <w:rFonts w:ascii="Times New Roman" w:hAnsi="Times New Roman" w:cs="Times New Roman"/>
        </w:rPr>
        <w:t xml:space="preserve"> 03.02.2021</w:t>
      </w:r>
      <w:bookmarkStart w:id="0" w:name="_GoBack"/>
      <w:bookmarkEnd w:id="0"/>
    </w:p>
    <w:p w14:paraId="269DA787" w14:textId="3262FCFB" w:rsidR="0035041D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1A8FFDA1" w14:textId="2101D82A" w:rsidR="0097773B" w:rsidRDefault="0097773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5ECE9275" w14:textId="77777777" w:rsidR="0097773B" w:rsidRPr="00673242" w:rsidRDefault="0097773B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88" w14:textId="77777777" w:rsidR="0035041D" w:rsidRPr="00673242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89" w14:textId="77777777" w:rsidR="006E4DDC" w:rsidRPr="00673242" w:rsidRDefault="006E4DDC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 xml:space="preserve">        </w:t>
      </w:r>
    </w:p>
    <w:p w14:paraId="269DA78A" w14:textId="77777777" w:rsidR="006E4DDC" w:rsidRPr="00673242" w:rsidRDefault="006E4DDC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 xml:space="preserve">      </w:t>
      </w:r>
    </w:p>
    <w:p w14:paraId="269DA78B" w14:textId="77777777" w:rsidR="00471556" w:rsidRPr="00673242" w:rsidRDefault="006E4DDC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 xml:space="preserve">       </w:t>
      </w:r>
    </w:p>
    <w:p w14:paraId="269DA78C" w14:textId="36AD21BA" w:rsidR="00471556" w:rsidRPr="00673242" w:rsidRDefault="0097773B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14:paraId="68F4CCE3" w14:textId="5389465E" w:rsidR="009D456F" w:rsidRPr="00852DEA" w:rsidRDefault="0086274B" w:rsidP="009D456F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Město Nový Jičín </w:t>
      </w:r>
      <w:r w:rsidR="009D45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456F">
        <w:rPr>
          <w:rFonts w:ascii="Times New Roman" w:hAnsi="Times New Roman" w:cs="Times New Roman"/>
        </w:rPr>
        <w:tab/>
      </w:r>
      <w:r w:rsidR="009D456F">
        <w:rPr>
          <w:rFonts w:ascii="Times New Roman" w:hAnsi="Times New Roman" w:cs="Times New Roman"/>
        </w:rPr>
        <w:tab/>
        <w:t>RIGHT POWER, a.s.</w:t>
      </w:r>
      <w:r w:rsidR="006D3A91">
        <w:rPr>
          <w:rFonts w:ascii="Times New Roman" w:hAnsi="Times New Roman" w:cs="Times New Roman"/>
        </w:rPr>
        <w:t>, organizační složka</w:t>
      </w:r>
    </w:p>
    <w:p w14:paraId="4B921341" w14:textId="68485722" w:rsidR="006D3A91" w:rsidRDefault="009D456F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Blanka Zagorská</w:t>
      </w:r>
      <w:r w:rsidR="0086274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FB0FBF">
        <w:rPr>
          <w:rFonts w:ascii="Times New Roman" w:hAnsi="Times New Roman" w:cs="Times New Roman"/>
        </w:rPr>
        <w:t>xxxxxxxxxxxxxx</w:t>
      </w:r>
      <w:proofErr w:type="spellEnd"/>
      <w:r w:rsidR="00041EDC" w:rsidRPr="00673242">
        <w:rPr>
          <w:rFonts w:ascii="Times New Roman" w:hAnsi="Times New Roman" w:cs="Times New Roman"/>
        </w:rPr>
        <w:tab/>
      </w:r>
      <w:r w:rsidR="00041EDC" w:rsidRPr="00673242">
        <w:rPr>
          <w:rFonts w:ascii="Times New Roman" w:hAnsi="Times New Roman" w:cs="Times New Roman"/>
        </w:rPr>
        <w:tab/>
      </w:r>
    </w:p>
    <w:p w14:paraId="4618BA51" w14:textId="557987FE" w:rsidR="0097773B" w:rsidRDefault="009D456F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>objednatel</w:t>
      </w:r>
      <w:r w:rsidR="00041EDC" w:rsidRPr="00673242">
        <w:rPr>
          <w:rFonts w:ascii="Times New Roman" w:hAnsi="Times New Roman" w:cs="Times New Roman"/>
        </w:rPr>
        <w:tab/>
      </w:r>
      <w:r w:rsidR="00041EDC" w:rsidRPr="00673242">
        <w:rPr>
          <w:rFonts w:ascii="Times New Roman" w:hAnsi="Times New Roman" w:cs="Times New Roman"/>
        </w:rPr>
        <w:tab/>
      </w:r>
      <w:r w:rsidR="00041EDC" w:rsidRPr="00673242">
        <w:rPr>
          <w:rFonts w:ascii="Times New Roman" w:hAnsi="Times New Roman" w:cs="Times New Roman"/>
        </w:rPr>
        <w:tab/>
      </w:r>
      <w:r w:rsidR="00041EDC" w:rsidRPr="006732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73B">
        <w:rPr>
          <w:rFonts w:ascii="Times New Roman" w:hAnsi="Times New Roman" w:cs="Times New Roman"/>
        </w:rPr>
        <w:t>na základě Plné moci ze dne 19. 12. 2018</w:t>
      </w:r>
    </w:p>
    <w:p w14:paraId="269DA78E" w14:textId="1DD316A7" w:rsidR="0035041D" w:rsidRPr="001C0E8B" w:rsidRDefault="00041EDC" w:rsidP="0097773B">
      <w:pPr>
        <w:spacing w:after="0" w:line="259" w:lineRule="auto"/>
        <w:ind w:left="4956" w:right="567" w:firstLine="708"/>
        <w:jc w:val="left"/>
        <w:rPr>
          <w:rFonts w:ascii="Times New Roman" w:hAnsi="Times New Roman" w:cs="Times New Roman"/>
        </w:rPr>
      </w:pPr>
      <w:r w:rsidRPr="00673242">
        <w:rPr>
          <w:rFonts w:ascii="Times New Roman" w:hAnsi="Times New Roman" w:cs="Times New Roman"/>
        </w:rPr>
        <w:t xml:space="preserve">zhotovitel </w:t>
      </w:r>
      <w:r w:rsidRPr="00673242">
        <w:rPr>
          <w:rFonts w:ascii="Times New Roman" w:hAnsi="Times New Roman" w:cs="Times New Roman"/>
        </w:rPr>
        <w:br/>
      </w:r>
      <w:r w:rsidR="006E4DDC" w:rsidRPr="00673242">
        <w:rPr>
          <w:rFonts w:ascii="Times New Roman" w:hAnsi="Times New Roman" w:cs="Times New Roman"/>
        </w:rPr>
        <w:t xml:space="preserve">            </w:t>
      </w:r>
      <w:r w:rsidR="0086274B">
        <w:rPr>
          <w:rFonts w:ascii="Times New Roman" w:hAnsi="Times New Roman" w:cs="Times New Roman"/>
        </w:rPr>
        <w:t xml:space="preserve">   </w:t>
      </w:r>
    </w:p>
    <w:p w14:paraId="269DA78F" w14:textId="77777777" w:rsidR="0035041D" w:rsidRPr="001C0E8B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269DA790" w14:textId="77777777" w:rsidR="001C0E8B" w:rsidRPr="001C0E8B" w:rsidRDefault="001C0E8B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sectPr w:rsidR="001C0E8B" w:rsidRPr="001C0E8B">
      <w:headerReference w:type="default" r:id="rId8"/>
      <w:footerReference w:type="default" r:id="rId9"/>
      <w:pgSz w:w="11900" w:h="16840"/>
      <w:pgMar w:top="744" w:right="710" w:bottom="83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9F5D" w14:textId="77777777" w:rsidR="001E490E" w:rsidRDefault="001E490E" w:rsidP="0097773B">
      <w:pPr>
        <w:spacing w:after="0" w:line="240" w:lineRule="auto"/>
      </w:pPr>
      <w:r>
        <w:separator/>
      </w:r>
    </w:p>
  </w:endnote>
  <w:endnote w:type="continuationSeparator" w:id="0">
    <w:p w14:paraId="4EF5C1A9" w14:textId="77777777" w:rsidR="001E490E" w:rsidRDefault="001E490E" w:rsidP="009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1CF36" w14:textId="77777777" w:rsidR="0097773B" w:rsidRPr="00F664AF" w:rsidRDefault="0097773B">
    <w:pPr>
      <w:pStyle w:val="Zpat"/>
      <w:jc w:val="center"/>
      <w:rPr>
        <w:i/>
        <w:iCs/>
        <w:color w:val="auto"/>
      </w:rPr>
    </w:pPr>
    <w:r w:rsidRPr="00F664AF">
      <w:rPr>
        <w:i/>
        <w:iCs/>
        <w:color w:val="auto"/>
      </w:rPr>
      <w:t xml:space="preserve">Stránka </w:t>
    </w:r>
    <w:r w:rsidRPr="00F664AF">
      <w:rPr>
        <w:i/>
        <w:iCs/>
        <w:color w:val="auto"/>
      </w:rPr>
      <w:fldChar w:fldCharType="begin"/>
    </w:r>
    <w:r w:rsidRPr="00F664AF">
      <w:rPr>
        <w:i/>
        <w:iCs/>
        <w:color w:val="auto"/>
      </w:rPr>
      <w:instrText>PAGE  \* Arabic  \* MERGEFORMAT</w:instrText>
    </w:r>
    <w:r w:rsidRPr="00F664AF">
      <w:rPr>
        <w:i/>
        <w:iCs/>
        <w:color w:val="auto"/>
      </w:rPr>
      <w:fldChar w:fldCharType="separate"/>
    </w:r>
    <w:r w:rsidR="005B600D">
      <w:rPr>
        <w:i/>
        <w:iCs/>
        <w:noProof/>
        <w:color w:val="auto"/>
      </w:rPr>
      <w:t>2</w:t>
    </w:r>
    <w:r w:rsidRPr="00F664AF">
      <w:rPr>
        <w:i/>
        <w:iCs/>
        <w:color w:val="auto"/>
      </w:rPr>
      <w:fldChar w:fldCharType="end"/>
    </w:r>
    <w:r w:rsidRPr="00F664AF">
      <w:rPr>
        <w:i/>
        <w:iCs/>
        <w:color w:val="auto"/>
      </w:rPr>
      <w:t xml:space="preserve"> z </w:t>
    </w:r>
    <w:r w:rsidRPr="00F664AF">
      <w:rPr>
        <w:i/>
        <w:iCs/>
        <w:color w:val="auto"/>
      </w:rPr>
      <w:fldChar w:fldCharType="begin"/>
    </w:r>
    <w:r w:rsidRPr="00F664AF">
      <w:rPr>
        <w:i/>
        <w:iCs/>
        <w:color w:val="auto"/>
      </w:rPr>
      <w:instrText>NUMPAGES  \* Arabic  \* MERGEFORMAT</w:instrText>
    </w:r>
    <w:r w:rsidRPr="00F664AF">
      <w:rPr>
        <w:i/>
        <w:iCs/>
        <w:color w:val="auto"/>
      </w:rPr>
      <w:fldChar w:fldCharType="separate"/>
    </w:r>
    <w:r w:rsidR="005B600D">
      <w:rPr>
        <w:i/>
        <w:iCs/>
        <w:noProof/>
        <w:color w:val="auto"/>
      </w:rPr>
      <w:t>2</w:t>
    </w:r>
    <w:r w:rsidRPr="00F664AF">
      <w:rPr>
        <w:i/>
        <w:iCs/>
        <w:color w:val="auto"/>
      </w:rPr>
      <w:fldChar w:fldCharType="end"/>
    </w:r>
  </w:p>
  <w:p w14:paraId="539476D6" w14:textId="77777777" w:rsidR="0097773B" w:rsidRDefault="009777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A1A9" w14:textId="77777777" w:rsidR="001E490E" w:rsidRDefault="001E490E" w:rsidP="0097773B">
      <w:pPr>
        <w:spacing w:after="0" w:line="240" w:lineRule="auto"/>
      </w:pPr>
      <w:r>
        <w:separator/>
      </w:r>
    </w:p>
  </w:footnote>
  <w:footnote w:type="continuationSeparator" w:id="0">
    <w:p w14:paraId="4B811B4C" w14:textId="77777777" w:rsidR="001E490E" w:rsidRDefault="001E490E" w:rsidP="009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75A1" w14:textId="26DA0F12" w:rsidR="00145E5B" w:rsidRDefault="00145E5B" w:rsidP="00145E5B">
    <w:pPr>
      <w:pStyle w:val="Zhlav"/>
      <w:jc w:val="right"/>
    </w:pPr>
    <w:r>
      <w:rPr>
        <w:rFonts w:ascii="Tahoma" w:hAnsi="Tahoma" w:cs="Tahoma"/>
        <w:sz w:val="17"/>
        <w:szCs w:val="17"/>
      </w:rPr>
      <w:t>V2021-028/OB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69D5"/>
    <w:multiLevelType w:val="hybridMultilevel"/>
    <w:tmpl w:val="FD6A738E"/>
    <w:lvl w:ilvl="0" w:tplc="2AA0C436">
      <w:start w:val="1"/>
      <w:numFmt w:val="upperRoman"/>
      <w:lvlText w:val="%1."/>
      <w:lvlJc w:val="left"/>
      <w:pPr>
        <w:ind w:left="468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CD3"/>
    <w:multiLevelType w:val="hybridMultilevel"/>
    <w:tmpl w:val="BEE28510"/>
    <w:lvl w:ilvl="0" w:tplc="8D4AF1BE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51EF78B8"/>
    <w:multiLevelType w:val="hybridMultilevel"/>
    <w:tmpl w:val="81B22752"/>
    <w:lvl w:ilvl="0" w:tplc="A178F842">
      <w:start w:val="1"/>
      <w:numFmt w:val="upperRoman"/>
      <w:lvlText w:val="%1."/>
      <w:lvlJc w:val="left"/>
      <w:pPr>
        <w:ind w:left="49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2" w:hanging="360"/>
      </w:pPr>
    </w:lvl>
    <w:lvl w:ilvl="2" w:tplc="0405001B" w:tentative="1">
      <w:start w:val="1"/>
      <w:numFmt w:val="lowerRoman"/>
      <w:lvlText w:val="%3."/>
      <w:lvlJc w:val="right"/>
      <w:pPr>
        <w:ind w:left="6052" w:hanging="180"/>
      </w:pPr>
    </w:lvl>
    <w:lvl w:ilvl="3" w:tplc="0405000F" w:tentative="1">
      <w:start w:val="1"/>
      <w:numFmt w:val="decimal"/>
      <w:lvlText w:val="%4."/>
      <w:lvlJc w:val="left"/>
      <w:pPr>
        <w:ind w:left="6772" w:hanging="360"/>
      </w:pPr>
    </w:lvl>
    <w:lvl w:ilvl="4" w:tplc="04050019" w:tentative="1">
      <w:start w:val="1"/>
      <w:numFmt w:val="lowerLetter"/>
      <w:lvlText w:val="%5."/>
      <w:lvlJc w:val="left"/>
      <w:pPr>
        <w:ind w:left="7492" w:hanging="360"/>
      </w:pPr>
    </w:lvl>
    <w:lvl w:ilvl="5" w:tplc="0405001B" w:tentative="1">
      <w:start w:val="1"/>
      <w:numFmt w:val="lowerRoman"/>
      <w:lvlText w:val="%6."/>
      <w:lvlJc w:val="right"/>
      <w:pPr>
        <w:ind w:left="8212" w:hanging="180"/>
      </w:pPr>
    </w:lvl>
    <w:lvl w:ilvl="6" w:tplc="0405000F" w:tentative="1">
      <w:start w:val="1"/>
      <w:numFmt w:val="decimal"/>
      <w:lvlText w:val="%7."/>
      <w:lvlJc w:val="left"/>
      <w:pPr>
        <w:ind w:left="8932" w:hanging="360"/>
      </w:pPr>
    </w:lvl>
    <w:lvl w:ilvl="7" w:tplc="04050019" w:tentative="1">
      <w:start w:val="1"/>
      <w:numFmt w:val="lowerLetter"/>
      <w:lvlText w:val="%8."/>
      <w:lvlJc w:val="left"/>
      <w:pPr>
        <w:ind w:left="9652" w:hanging="360"/>
      </w:pPr>
    </w:lvl>
    <w:lvl w:ilvl="8" w:tplc="040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3" w15:restartNumberingAfterBreak="0">
    <w:nsid w:val="66033EFD"/>
    <w:multiLevelType w:val="hybridMultilevel"/>
    <w:tmpl w:val="BB821FA6"/>
    <w:lvl w:ilvl="0" w:tplc="000AEEB2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75946DB8"/>
    <w:multiLevelType w:val="hybridMultilevel"/>
    <w:tmpl w:val="D5D25BBA"/>
    <w:lvl w:ilvl="0" w:tplc="5BD68A64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67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EED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094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8CD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256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CDF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EE4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0FB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1D"/>
    <w:rsid w:val="00041EDC"/>
    <w:rsid w:val="000A21B9"/>
    <w:rsid w:val="000F7F91"/>
    <w:rsid w:val="00143DAA"/>
    <w:rsid w:val="00145E5B"/>
    <w:rsid w:val="001810F7"/>
    <w:rsid w:val="00192E14"/>
    <w:rsid w:val="001C0E8B"/>
    <w:rsid w:val="001E490E"/>
    <w:rsid w:val="00212612"/>
    <w:rsid w:val="00253839"/>
    <w:rsid w:val="002A21C9"/>
    <w:rsid w:val="002A58E2"/>
    <w:rsid w:val="00314211"/>
    <w:rsid w:val="0035041D"/>
    <w:rsid w:val="00364AE4"/>
    <w:rsid w:val="003829C0"/>
    <w:rsid w:val="003B6222"/>
    <w:rsid w:val="003F225F"/>
    <w:rsid w:val="00471556"/>
    <w:rsid w:val="00543DA0"/>
    <w:rsid w:val="00566921"/>
    <w:rsid w:val="005720D8"/>
    <w:rsid w:val="005B33AF"/>
    <w:rsid w:val="005B600D"/>
    <w:rsid w:val="005D0CDF"/>
    <w:rsid w:val="0060293F"/>
    <w:rsid w:val="00673242"/>
    <w:rsid w:val="006B47E4"/>
    <w:rsid w:val="006D3A91"/>
    <w:rsid w:val="006D477B"/>
    <w:rsid w:val="006E4DDC"/>
    <w:rsid w:val="007E4073"/>
    <w:rsid w:val="00852DEA"/>
    <w:rsid w:val="0086274B"/>
    <w:rsid w:val="00866F00"/>
    <w:rsid w:val="0088226E"/>
    <w:rsid w:val="008D506B"/>
    <w:rsid w:val="008E5852"/>
    <w:rsid w:val="0097773B"/>
    <w:rsid w:val="00995696"/>
    <w:rsid w:val="009D0D48"/>
    <w:rsid w:val="009D456F"/>
    <w:rsid w:val="009F7F0B"/>
    <w:rsid w:val="00A364C0"/>
    <w:rsid w:val="00B717EF"/>
    <w:rsid w:val="00C20F93"/>
    <w:rsid w:val="00C32B63"/>
    <w:rsid w:val="00CD2DBC"/>
    <w:rsid w:val="00D723C3"/>
    <w:rsid w:val="00DA4D0F"/>
    <w:rsid w:val="00E8378F"/>
    <w:rsid w:val="00F613C4"/>
    <w:rsid w:val="00F66245"/>
    <w:rsid w:val="00F664AF"/>
    <w:rsid w:val="00F9235E"/>
    <w:rsid w:val="00FB0FBF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DA758"/>
  <w15:docId w15:val="{EBC464CD-63F6-4B82-B33B-EAA3B5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10" w:right="4" w:hanging="10"/>
      <w:outlineLvl w:val="0"/>
    </w:pPr>
    <w:rPr>
      <w:rFonts w:ascii="Calibri" w:eastAsia="Calibri" w:hAnsi="Calibri" w:cs="Calibri"/>
      <w:color w:val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E14"/>
    <w:rPr>
      <w:rFonts w:ascii="Segoe UI" w:eastAsia="Calibri" w:hAnsi="Segoe UI" w:cs="Segoe UI"/>
      <w:color w:val="000000"/>
      <w:sz w:val="18"/>
      <w:szCs w:val="18"/>
    </w:rPr>
  </w:style>
  <w:style w:type="paragraph" w:styleId="Bezmezer">
    <w:name w:val="No Spacing"/>
    <w:uiPriority w:val="1"/>
    <w:qFormat/>
    <w:rsid w:val="00B717EF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7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73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7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7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1DDF-5F3D-4F8F-9A9C-ED6C2DDE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Dohoda o vypořádání bezdůvodného obohacení ke smlouvě č. 3_úpravy</vt:lpstr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Dohoda o vypořádání bezdůvodného obohacení ke smlouvě č. 3_úpravy</dc:title>
  <dc:subject/>
  <dc:creator>Petr</dc:creator>
  <cp:keywords/>
  <cp:lastModifiedBy>Blanka Zagorská</cp:lastModifiedBy>
  <cp:revision>10</cp:revision>
  <cp:lastPrinted>2020-12-18T13:12:00Z</cp:lastPrinted>
  <dcterms:created xsi:type="dcterms:W3CDTF">2021-01-20T14:15:00Z</dcterms:created>
  <dcterms:modified xsi:type="dcterms:W3CDTF">2021-02-08T15:18:00Z</dcterms:modified>
</cp:coreProperties>
</file>