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9617FB" w14:textId="77777777" w:rsidR="00F35DE5" w:rsidRPr="00844889" w:rsidRDefault="005827F3" w:rsidP="00E3555A">
      <w:pPr>
        <w:jc w:val="center"/>
        <w:rPr>
          <w:rFonts w:ascii="Garamond" w:hAnsi="Garamond"/>
          <w:smallCaps/>
          <w:spacing w:val="20"/>
          <w:sz w:val="24"/>
          <w:szCs w:val="24"/>
        </w:rPr>
      </w:pPr>
      <w:r w:rsidRPr="00844889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3E7D8A8" wp14:editId="206F9008">
                <wp:simplePos x="0" y="0"/>
                <wp:positionH relativeFrom="column">
                  <wp:posOffset>358775</wp:posOffset>
                </wp:positionH>
                <wp:positionV relativeFrom="paragraph">
                  <wp:posOffset>236220</wp:posOffset>
                </wp:positionV>
                <wp:extent cx="5010785" cy="19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785" cy="1905"/>
                          <a:chOff x="565" y="372"/>
                          <a:chExt cx="7891" cy="3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65" y="372"/>
                            <a:ext cx="2283" cy="2"/>
                          </a:xfrm>
                          <a:prstGeom prst="straightConnector1">
                            <a:avLst/>
                          </a:prstGeom>
                          <a:noFill/>
                          <a:ln w="12600" cap="sq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172" y="372"/>
                            <a:ext cx="2283" cy="2"/>
                          </a:xfrm>
                          <a:prstGeom prst="straightConnector1">
                            <a:avLst/>
                          </a:prstGeom>
                          <a:noFill/>
                          <a:ln w="12600" cap="sq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B13C265" id="Group 2" o:spid="_x0000_s1026" style="position:absolute;margin-left:28.25pt;margin-top:18.6pt;width:394.55pt;height:.15pt;z-index:251657728;mso-wrap-distance-left:0;mso-wrap-distance-right:0" coordorigin="565,372" coordsize="789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65;top:372;width:2283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" strokecolor="#a5a5a5" strokeweight=".35mm">
                  <v:stroke joinstyle="miter" endcap="square"/>
                </v:shape>
                <v:shape id="AutoShape 4" o:spid="_x0000_s1028" type="#_x0000_t32" style="position:absolute;left:6172;top:372;width:2283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" strokecolor="#a5a5a5" strokeweight=".35mm">
                  <v:stroke joinstyle="miter" endcap="square"/>
                </v:shape>
              </v:group>
            </w:pict>
          </mc:Fallback>
        </mc:AlternateContent>
      </w:r>
    </w:p>
    <w:p w14:paraId="6E22CB94" w14:textId="77777777" w:rsidR="00F35DE5" w:rsidRPr="00844889" w:rsidRDefault="00F35DE5">
      <w:pPr>
        <w:widowControl w:val="0"/>
        <w:jc w:val="center"/>
        <w:rPr>
          <w:rFonts w:ascii="Garamond" w:hAnsi="Garamond" w:cs="Garamond"/>
          <w:b/>
          <w:spacing w:val="20"/>
          <w:sz w:val="24"/>
          <w:szCs w:val="24"/>
        </w:rPr>
      </w:pPr>
      <w:r w:rsidRPr="00844889">
        <w:rPr>
          <w:rFonts w:ascii="Garamond" w:hAnsi="Garamond" w:cs="Garamond"/>
          <w:b/>
          <w:smallCaps/>
          <w:spacing w:val="20"/>
          <w:sz w:val="24"/>
          <w:szCs w:val="24"/>
        </w:rPr>
        <w:t xml:space="preserve">Smlouva o nájmu </w:t>
      </w:r>
    </w:p>
    <w:p w14:paraId="47E8CCF9" w14:textId="76F3CAE0" w:rsidR="00F35DE5" w:rsidRPr="00B76579" w:rsidRDefault="00B76579">
      <w:pPr>
        <w:widowControl w:val="0"/>
        <w:jc w:val="center"/>
        <w:rPr>
          <w:rFonts w:ascii="Garamond" w:hAnsi="Garamond" w:cs="Garamond"/>
          <w:spacing w:val="-8"/>
          <w:sz w:val="24"/>
          <w:szCs w:val="24"/>
        </w:rPr>
      </w:pPr>
      <w:r w:rsidRPr="00B76579">
        <w:rPr>
          <w:rFonts w:ascii="Garamond" w:hAnsi="Garamond" w:cs="Garamond"/>
          <w:b/>
          <w:spacing w:val="20"/>
          <w:sz w:val="24"/>
          <w:szCs w:val="24"/>
        </w:rPr>
        <w:t xml:space="preserve">nebytových </w:t>
      </w:r>
      <w:r w:rsidR="00F35DE5" w:rsidRPr="00B76579">
        <w:rPr>
          <w:rFonts w:ascii="Garamond" w:hAnsi="Garamond" w:cs="Garamond"/>
          <w:b/>
          <w:spacing w:val="20"/>
          <w:sz w:val="24"/>
          <w:szCs w:val="24"/>
        </w:rPr>
        <w:t xml:space="preserve">prostor </w:t>
      </w:r>
    </w:p>
    <w:p w14:paraId="490C4EFD" w14:textId="77777777" w:rsidR="00F35DE5" w:rsidRPr="00844889" w:rsidRDefault="00F35DE5">
      <w:pPr>
        <w:widowControl w:val="0"/>
        <w:jc w:val="center"/>
        <w:rPr>
          <w:rFonts w:ascii="Garamond" w:hAnsi="Garamond" w:cs="Garamond"/>
          <w:i/>
          <w:spacing w:val="-8"/>
          <w:sz w:val="24"/>
          <w:szCs w:val="24"/>
        </w:rPr>
      </w:pPr>
    </w:p>
    <w:p w14:paraId="26F9D5DD" w14:textId="77777777" w:rsidR="00F35DE5" w:rsidRPr="00844889" w:rsidRDefault="00F35DE5">
      <w:pPr>
        <w:widowControl w:val="0"/>
        <w:spacing w:before="12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hAnsi="Garamond" w:cs="Garamond"/>
          <w:i/>
          <w:sz w:val="24"/>
          <w:szCs w:val="24"/>
        </w:rPr>
        <w:t>(dále jen „smlouva“)</w:t>
      </w:r>
    </w:p>
    <w:p w14:paraId="598E52AE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4406BD6B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519D9467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hAnsi="Garamond" w:cs="Garamond"/>
          <w:sz w:val="24"/>
          <w:szCs w:val="24"/>
        </w:rPr>
        <w:t>uzavřená mezi účastníky, kterými jsou:</w:t>
      </w:r>
    </w:p>
    <w:p w14:paraId="255307CA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7D5E9816" w14:textId="77777777" w:rsidR="00E3555A" w:rsidRPr="00844889" w:rsidRDefault="00E3555A" w:rsidP="00E3555A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30FD7DAD" w14:textId="77777777" w:rsidR="00F35DE5" w:rsidRPr="00844889" w:rsidRDefault="00E3555A" w:rsidP="00E3555A">
      <w:pPr>
        <w:widowControl w:val="0"/>
        <w:jc w:val="center"/>
        <w:rPr>
          <w:rFonts w:ascii="Garamond" w:hAnsi="Garamond" w:cs="Garamond"/>
          <w:b/>
          <w:bCs/>
          <w:sz w:val="24"/>
          <w:szCs w:val="24"/>
        </w:rPr>
      </w:pPr>
      <w:r w:rsidRPr="00844889">
        <w:rPr>
          <w:rFonts w:ascii="Garamond" w:hAnsi="Garamond" w:cs="Garamond"/>
          <w:b/>
          <w:bCs/>
          <w:sz w:val="24"/>
          <w:szCs w:val="24"/>
        </w:rPr>
        <w:t>České Budějovice Jeronýmova 21 s.r.o.</w:t>
      </w:r>
    </w:p>
    <w:p w14:paraId="07CB2F17" w14:textId="77777777" w:rsidR="00F35DE5" w:rsidRPr="00844889" w:rsidRDefault="00F35DE5">
      <w:pPr>
        <w:widowControl w:val="0"/>
        <w:jc w:val="center"/>
        <w:rPr>
          <w:rFonts w:ascii="Garamond" w:hAnsi="Garamond" w:cs="Garamond"/>
          <w:b/>
          <w:sz w:val="24"/>
          <w:szCs w:val="24"/>
        </w:rPr>
      </w:pPr>
    </w:p>
    <w:p w14:paraId="18DA45A6" w14:textId="77777777" w:rsidR="00F35DE5" w:rsidRPr="00844889" w:rsidRDefault="00F35DE5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sz w:val="24"/>
          <w:szCs w:val="24"/>
        </w:rPr>
        <w:t xml:space="preserve">IČ: </w:t>
      </w:r>
      <w:r w:rsidR="00E3555A" w:rsidRPr="00844889">
        <w:rPr>
          <w:rFonts w:ascii="Garamond" w:eastAsia="Garamond" w:hAnsi="Garamond" w:cs="Garamond"/>
          <w:sz w:val="24"/>
          <w:szCs w:val="24"/>
        </w:rPr>
        <w:t>27890112</w:t>
      </w:r>
      <w:r w:rsidRPr="00844889">
        <w:rPr>
          <w:rFonts w:ascii="Garamond" w:eastAsia="Garamond" w:hAnsi="Garamond" w:cs="Garamond"/>
          <w:sz w:val="24"/>
          <w:szCs w:val="24"/>
        </w:rPr>
        <w:t xml:space="preserve">, </w:t>
      </w:r>
    </w:p>
    <w:p w14:paraId="08AE9EF1" w14:textId="77777777" w:rsidR="00E3555A" w:rsidRPr="00844889" w:rsidRDefault="00F35DE5" w:rsidP="00E3555A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sz w:val="24"/>
          <w:szCs w:val="24"/>
        </w:rPr>
        <w:t xml:space="preserve">sídlem </w:t>
      </w:r>
    </w:p>
    <w:p w14:paraId="2E14286B" w14:textId="77777777" w:rsidR="00F35DE5" w:rsidRPr="00844889" w:rsidRDefault="00E3555A" w:rsidP="00E3555A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sz w:val="24"/>
          <w:szCs w:val="24"/>
        </w:rPr>
        <w:t>Josefa Knihy 170, Střed, 337 01 Rokycany</w:t>
      </w:r>
    </w:p>
    <w:p w14:paraId="565F526F" w14:textId="77777777" w:rsidR="00F35DE5" w:rsidRDefault="00F35DE5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sz w:val="24"/>
          <w:szCs w:val="24"/>
        </w:rPr>
        <w:t xml:space="preserve">zastoupená panem </w:t>
      </w:r>
      <w:r w:rsidR="00E3555A" w:rsidRPr="00844889">
        <w:rPr>
          <w:rFonts w:ascii="Garamond" w:eastAsia="Garamond" w:hAnsi="Garamond" w:cs="Garamond"/>
          <w:sz w:val="24"/>
          <w:szCs w:val="24"/>
        </w:rPr>
        <w:t>Janem Chaloupkou</w:t>
      </w:r>
      <w:r w:rsidRPr="00844889">
        <w:rPr>
          <w:rFonts w:ascii="Garamond" w:eastAsia="Garamond" w:hAnsi="Garamond" w:cs="Garamond"/>
          <w:sz w:val="24"/>
          <w:szCs w:val="24"/>
        </w:rPr>
        <w:t xml:space="preserve">, jednatelem </w:t>
      </w:r>
    </w:p>
    <w:p w14:paraId="21EA43B1" w14:textId="77777777" w:rsidR="00137BCA" w:rsidRPr="00844889" w:rsidRDefault="006E327A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hyperlink r:id="rId11" w:history="1">
        <w:r w:rsidR="00703A2E" w:rsidRPr="004320BE">
          <w:rPr>
            <w:rStyle w:val="Hypertextovodkaz"/>
            <w:rFonts w:ascii="Garamond" w:eastAsia="Garamond" w:hAnsi="Garamond" w:cs="Garamond"/>
            <w:sz w:val="24"/>
            <w:szCs w:val="24"/>
            <w:highlight w:val="black"/>
          </w:rPr>
          <w:t>janchaloupkacz@gmail.com</w:t>
        </w:r>
      </w:hyperlink>
      <w:r w:rsidR="00137BCA" w:rsidRPr="004320BE">
        <w:rPr>
          <w:rFonts w:ascii="Garamond" w:eastAsia="Garamond" w:hAnsi="Garamond" w:cs="Garamond"/>
          <w:sz w:val="24"/>
          <w:szCs w:val="24"/>
          <w:highlight w:val="black"/>
        </w:rPr>
        <w:t>, 604 449 266</w:t>
      </w:r>
    </w:p>
    <w:p w14:paraId="3333AF33" w14:textId="77777777" w:rsidR="00F35DE5" w:rsidRPr="00844889" w:rsidRDefault="00F35DE5">
      <w:pPr>
        <w:widowControl w:val="0"/>
        <w:spacing w:before="12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sz w:val="24"/>
          <w:szCs w:val="24"/>
        </w:rPr>
        <w:t xml:space="preserve"> </w:t>
      </w:r>
      <w:r w:rsidRPr="00844889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844889">
        <w:rPr>
          <w:rFonts w:ascii="Garamond" w:hAnsi="Garamond" w:cs="Garamond"/>
          <w:i/>
          <w:sz w:val="24"/>
          <w:szCs w:val="24"/>
        </w:rPr>
        <w:t>(dále jen „pronajímatel“)</w:t>
      </w:r>
    </w:p>
    <w:p w14:paraId="60D4FF75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665913BA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hAnsi="Garamond" w:cs="Garamond"/>
          <w:sz w:val="24"/>
          <w:szCs w:val="24"/>
        </w:rPr>
        <w:t>a</w:t>
      </w:r>
    </w:p>
    <w:p w14:paraId="0256B9D0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542321F9" w14:textId="76E7DB90" w:rsidR="00844889" w:rsidRPr="001F3441" w:rsidRDefault="0097309C">
      <w:pPr>
        <w:widowControl w:val="0"/>
        <w:spacing w:before="120"/>
        <w:jc w:val="center"/>
        <w:rPr>
          <w:rFonts w:ascii="Garamond" w:hAnsi="Garamond" w:cs="Garamond"/>
          <w:b/>
          <w:sz w:val="24"/>
          <w:szCs w:val="24"/>
        </w:rPr>
      </w:pPr>
      <w:r w:rsidRPr="001F3441">
        <w:rPr>
          <w:rFonts w:ascii="Garamond" w:hAnsi="Garamond" w:cs="Garamond"/>
          <w:b/>
          <w:bCs/>
          <w:sz w:val="24"/>
          <w:szCs w:val="24"/>
        </w:rPr>
        <w:t xml:space="preserve">Historický ústav </w:t>
      </w:r>
      <w:r w:rsidR="001F3441" w:rsidRPr="001F3441">
        <w:rPr>
          <w:rFonts w:ascii="Garamond" w:hAnsi="Garamond" w:cs="Garamond"/>
          <w:b/>
          <w:bCs/>
          <w:sz w:val="24"/>
          <w:szCs w:val="24"/>
        </w:rPr>
        <w:t>AV ČR, v.</w:t>
      </w:r>
      <w:r w:rsidR="00D03F4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1F3441" w:rsidRPr="001F3441">
        <w:rPr>
          <w:rFonts w:ascii="Garamond" w:hAnsi="Garamond" w:cs="Garamond"/>
          <w:b/>
          <w:bCs/>
          <w:sz w:val="24"/>
          <w:szCs w:val="24"/>
        </w:rPr>
        <w:t>v.</w:t>
      </w:r>
      <w:r w:rsidR="00D03F4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1F3441" w:rsidRPr="001F3441">
        <w:rPr>
          <w:rFonts w:ascii="Garamond" w:hAnsi="Garamond" w:cs="Garamond"/>
          <w:b/>
          <w:bCs/>
          <w:sz w:val="24"/>
          <w:szCs w:val="24"/>
        </w:rPr>
        <w:t>i.</w:t>
      </w:r>
    </w:p>
    <w:p w14:paraId="62DB3D40" w14:textId="7CE659E1" w:rsidR="00F35DE5" w:rsidRPr="001F3441" w:rsidRDefault="00F35DE5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1F3441">
        <w:rPr>
          <w:rFonts w:ascii="Garamond" w:eastAsia="Garamond" w:hAnsi="Garamond" w:cs="Garamond"/>
          <w:sz w:val="24"/>
          <w:szCs w:val="24"/>
        </w:rPr>
        <w:t xml:space="preserve">IČ: </w:t>
      </w:r>
      <w:r w:rsidR="001F3441" w:rsidRPr="001F3441">
        <w:rPr>
          <w:rFonts w:ascii="Garamond" w:eastAsia="Garamond" w:hAnsi="Garamond" w:cs="Garamond"/>
          <w:sz w:val="24"/>
          <w:szCs w:val="24"/>
        </w:rPr>
        <w:t>67985963</w:t>
      </w:r>
    </w:p>
    <w:p w14:paraId="0F6CF550" w14:textId="3DBE332F" w:rsidR="0097309C" w:rsidRPr="001F3441" w:rsidRDefault="00844889" w:rsidP="001F3441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1F3441">
        <w:rPr>
          <w:rFonts w:ascii="Garamond" w:eastAsia="Garamond" w:hAnsi="Garamond" w:cs="Garamond"/>
          <w:sz w:val="24"/>
          <w:szCs w:val="24"/>
        </w:rPr>
        <w:t>sídlem:</w:t>
      </w:r>
      <w:r w:rsidR="001F3441" w:rsidRPr="001F3441">
        <w:rPr>
          <w:rFonts w:ascii="Garamond" w:eastAsia="Garamond" w:hAnsi="Garamond" w:cs="Garamond"/>
          <w:sz w:val="24"/>
          <w:szCs w:val="24"/>
        </w:rPr>
        <w:t xml:space="preserve"> Prosecká 809/76, 190 00 Praha 9</w:t>
      </w:r>
    </w:p>
    <w:p w14:paraId="3C29A51C" w14:textId="5308DD6F" w:rsidR="00844889" w:rsidRPr="001F3441" w:rsidRDefault="00D03F4F" w:rsidP="006657F6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zastoupen</w:t>
      </w:r>
      <w:r w:rsidR="00844889" w:rsidRPr="001F3441">
        <w:rPr>
          <w:rFonts w:ascii="Garamond" w:eastAsia="Garamond" w:hAnsi="Garamond" w:cs="Garamond"/>
          <w:sz w:val="24"/>
          <w:szCs w:val="24"/>
        </w:rPr>
        <w:t xml:space="preserve"> </w:t>
      </w:r>
      <w:r w:rsidR="00634EB4">
        <w:rPr>
          <w:rFonts w:ascii="Garamond" w:eastAsia="Garamond" w:hAnsi="Garamond" w:cs="Garamond"/>
          <w:sz w:val="24"/>
          <w:szCs w:val="24"/>
        </w:rPr>
        <w:t>p</w:t>
      </w:r>
      <w:r w:rsidR="001F3441" w:rsidRPr="001F3441">
        <w:rPr>
          <w:rFonts w:ascii="Garamond" w:eastAsia="Garamond" w:hAnsi="Garamond" w:cs="Garamond"/>
          <w:sz w:val="24"/>
          <w:szCs w:val="24"/>
        </w:rPr>
        <w:t>rof. PhDr. Martinem</w:t>
      </w:r>
      <w:r w:rsidR="0097309C" w:rsidRPr="001F3441">
        <w:rPr>
          <w:rFonts w:ascii="Garamond" w:eastAsia="Garamond" w:hAnsi="Garamond" w:cs="Garamond"/>
          <w:sz w:val="24"/>
          <w:szCs w:val="24"/>
        </w:rPr>
        <w:t xml:space="preserve"> </w:t>
      </w:r>
      <w:r w:rsidR="00E923C0" w:rsidRPr="001F3441">
        <w:rPr>
          <w:rFonts w:ascii="Garamond" w:eastAsia="Garamond" w:hAnsi="Garamond" w:cs="Garamond"/>
          <w:sz w:val="24"/>
          <w:szCs w:val="24"/>
        </w:rPr>
        <w:t>Holým</w:t>
      </w:r>
      <w:r w:rsidR="001F3441" w:rsidRPr="001F3441">
        <w:rPr>
          <w:rFonts w:ascii="Garamond" w:eastAsia="Garamond" w:hAnsi="Garamond" w:cs="Garamond"/>
          <w:sz w:val="24"/>
          <w:szCs w:val="24"/>
        </w:rPr>
        <w:t>, Ph.D.</w:t>
      </w:r>
      <w:r w:rsidR="00844889" w:rsidRPr="001F3441">
        <w:rPr>
          <w:rFonts w:ascii="Garamond" w:eastAsia="Garamond" w:hAnsi="Garamond" w:cs="Garamond"/>
          <w:sz w:val="24"/>
          <w:szCs w:val="24"/>
        </w:rPr>
        <w:t xml:space="preserve">, </w:t>
      </w:r>
      <w:r w:rsidR="005773FE">
        <w:rPr>
          <w:rFonts w:ascii="Garamond" w:eastAsia="Garamond" w:hAnsi="Garamond" w:cs="Garamond"/>
          <w:sz w:val="24"/>
          <w:szCs w:val="24"/>
        </w:rPr>
        <w:t>ře</w:t>
      </w:r>
      <w:r w:rsidR="00844889" w:rsidRPr="001F3441">
        <w:rPr>
          <w:rFonts w:ascii="Garamond" w:eastAsia="Garamond" w:hAnsi="Garamond" w:cs="Garamond"/>
          <w:sz w:val="24"/>
          <w:szCs w:val="24"/>
        </w:rPr>
        <w:t>d</w:t>
      </w:r>
      <w:r w:rsidR="005773FE">
        <w:rPr>
          <w:rFonts w:ascii="Garamond" w:eastAsia="Garamond" w:hAnsi="Garamond" w:cs="Garamond"/>
          <w:sz w:val="24"/>
          <w:szCs w:val="24"/>
        </w:rPr>
        <w:t>i</w:t>
      </w:r>
      <w:r w:rsidR="00844889" w:rsidRPr="001F3441">
        <w:rPr>
          <w:rFonts w:ascii="Garamond" w:eastAsia="Garamond" w:hAnsi="Garamond" w:cs="Garamond"/>
          <w:sz w:val="24"/>
          <w:szCs w:val="24"/>
        </w:rPr>
        <w:t>tel</w:t>
      </w:r>
      <w:r w:rsidR="006657F6" w:rsidRPr="001F3441">
        <w:rPr>
          <w:rFonts w:ascii="Garamond" w:eastAsia="Garamond" w:hAnsi="Garamond" w:cs="Garamond"/>
          <w:sz w:val="24"/>
          <w:szCs w:val="24"/>
        </w:rPr>
        <w:t>em</w:t>
      </w:r>
    </w:p>
    <w:p w14:paraId="24B0004F" w14:textId="6E4FD9CC" w:rsidR="006657F6" w:rsidRPr="001F3441" w:rsidRDefault="00634EB4" w:rsidP="006657F6">
      <w:pPr>
        <w:widowControl w:val="0"/>
        <w:jc w:val="center"/>
        <w:rPr>
          <w:rFonts w:ascii="Garamond" w:eastAsia="Garamond" w:hAnsi="Garamond" w:cs="Garamond"/>
          <w:sz w:val="24"/>
          <w:szCs w:val="24"/>
        </w:rPr>
      </w:pPr>
      <w:r w:rsidRPr="004320BE">
        <w:rPr>
          <w:rFonts w:ascii="Garamond" w:eastAsia="Garamond" w:hAnsi="Garamond" w:cs="Garamond"/>
          <w:sz w:val="24"/>
          <w:szCs w:val="24"/>
          <w:highlight w:val="black"/>
        </w:rPr>
        <w:t>holy</w:t>
      </w:r>
      <w:r w:rsidR="00E923C0" w:rsidRPr="004320BE">
        <w:rPr>
          <w:rFonts w:ascii="Garamond" w:eastAsia="Garamond" w:hAnsi="Garamond" w:cs="Garamond"/>
          <w:sz w:val="24"/>
          <w:szCs w:val="24"/>
          <w:highlight w:val="black"/>
        </w:rPr>
        <w:t>@</w:t>
      </w:r>
      <w:r w:rsidRPr="004320BE">
        <w:rPr>
          <w:rFonts w:ascii="Garamond" w:eastAsia="Garamond" w:hAnsi="Garamond" w:cs="Garamond"/>
          <w:sz w:val="24"/>
          <w:szCs w:val="24"/>
          <w:highlight w:val="black"/>
        </w:rPr>
        <w:t>hiu.cas.cz</w:t>
      </w:r>
      <w:r w:rsidR="006657F6" w:rsidRPr="004320BE">
        <w:rPr>
          <w:rFonts w:ascii="Garamond" w:eastAsia="Garamond" w:hAnsi="Garamond" w:cs="Garamond"/>
          <w:sz w:val="24"/>
          <w:szCs w:val="24"/>
          <w:highlight w:val="black"/>
        </w:rPr>
        <w:t xml:space="preserve">, </w:t>
      </w:r>
      <w:r w:rsidR="00E923C0" w:rsidRPr="004320BE">
        <w:rPr>
          <w:rFonts w:ascii="Garamond" w:eastAsia="Garamond" w:hAnsi="Garamond" w:cs="Garamond"/>
          <w:sz w:val="24"/>
          <w:szCs w:val="24"/>
          <w:highlight w:val="black"/>
        </w:rPr>
        <w:t>601 550 440</w:t>
      </w:r>
    </w:p>
    <w:p w14:paraId="0F08A813" w14:textId="77777777" w:rsidR="00F35DE5" w:rsidRPr="00844889" w:rsidRDefault="00F35DE5">
      <w:pPr>
        <w:widowControl w:val="0"/>
        <w:spacing w:before="12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Pr="00844889">
        <w:rPr>
          <w:rFonts w:ascii="Garamond" w:hAnsi="Garamond" w:cs="Garamond"/>
          <w:i/>
          <w:sz w:val="24"/>
          <w:szCs w:val="24"/>
        </w:rPr>
        <w:t>(dále jen „nájemce“)</w:t>
      </w:r>
    </w:p>
    <w:p w14:paraId="5A249E6B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49DE4D95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70531761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hAnsi="Garamond" w:cs="Garamond"/>
          <w:sz w:val="24"/>
          <w:szCs w:val="24"/>
        </w:rPr>
        <w:t>o obsahu, jak dále následuje:</w:t>
      </w:r>
    </w:p>
    <w:p w14:paraId="3EB4E4AA" w14:textId="77777777" w:rsidR="00F35DE5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3CB5347C" w14:textId="77777777" w:rsidR="00F35DE5" w:rsidRPr="00844889" w:rsidRDefault="00F35DE5">
      <w:pPr>
        <w:widowControl w:val="0"/>
        <w:jc w:val="center"/>
        <w:rPr>
          <w:rFonts w:ascii="Garamond" w:hAnsi="Garamond" w:cs="Garamond"/>
          <w:sz w:val="24"/>
          <w:szCs w:val="24"/>
        </w:rPr>
      </w:pPr>
    </w:p>
    <w:p w14:paraId="0EAB5403" w14:textId="77777777" w:rsidR="00F35DE5" w:rsidRPr="00844889" w:rsidRDefault="00F35DE5">
      <w:pPr>
        <w:widowControl w:val="0"/>
        <w:ind w:left="567" w:hanging="567"/>
        <w:jc w:val="center"/>
        <w:rPr>
          <w:rFonts w:ascii="Garamond" w:hAnsi="Garamond" w:cs="Garamond"/>
          <w:b/>
          <w:smallCaps/>
          <w:sz w:val="24"/>
          <w:szCs w:val="24"/>
        </w:rPr>
      </w:pPr>
      <w:r w:rsidRPr="00844889">
        <w:rPr>
          <w:rFonts w:ascii="Garamond" w:hAnsi="Garamond" w:cs="Garamond"/>
          <w:b/>
          <w:sz w:val="24"/>
          <w:szCs w:val="24"/>
        </w:rPr>
        <w:t>I.</w:t>
      </w:r>
    </w:p>
    <w:p w14:paraId="5DC2BE32" w14:textId="77777777" w:rsidR="00F35DE5" w:rsidRPr="00844889" w:rsidRDefault="00F35DE5">
      <w:pPr>
        <w:widowControl w:val="0"/>
        <w:ind w:left="567" w:hanging="567"/>
        <w:jc w:val="center"/>
        <w:rPr>
          <w:rFonts w:ascii="Garamond" w:hAnsi="Garamond" w:cs="Garamond"/>
          <w:sz w:val="24"/>
          <w:szCs w:val="24"/>
        </w:rPr>
      </w:pPr>
      <w:r w:rsidRPr="00844889">
        <w:rPr>
          <w:rFonts w:ascii="Garamond" w:hAnsi="Garamond" w:cs="Garamond"/>
          <w:b/>
          <w:smallCaps/>
          <w:sz w:val="24"/>
          <w:szCs w:val="24"/>
        </w:rPr>
        <w:t>Předmět nájmu</w:t>
      </w:r>
    </w:p>
    <w:p w14:paraId="13076C78" w14:textId="77777777" w:rsidR="00F35DE5" w:rsidRPr="0071244B" w:rsidRDefault="00F35DE5" w:rsidP="001E7A5D">
      <w:pPr>
        <w:widowControl w:val="0"/>
        <w:numPr>
          <w:ilvl w:val="0"/>
          <w:numId w:val="2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1E7A5D">
        <w:rPr>
          <w:rFonts w:ascii="Garamond" w:hAnsi="Garamond"/>
          <w:sz w:val="24"/>
          <w:szCs w:val="24"/>
        </w:rPr>
        <w:t>Pronajímatel prohlašuje a dokládá výpisem z katastru nemovitostí (Příloha č. 1), že je výlučným vlastníkem budovy</w:t>
      </w:r>
      <w:r w:rsidR="00C50553" w:rsidRPr="001E7A5D">
        <w:rPr>
          <w:rFonts w:ascii="Garamond" w:hAnsi="Garamond"/>
          <w:sz w:val="24"/>
          <w:szCs w:val="24"/>
        </w:rPr>
        <w:t xml:space="preserve"> č.p.</w:t>
      </w:r>
      <w:r w:rsidR="00844889" w:rsidRPr="001E7A5D">
        <w:rPr>
          <w:rFonts w:ascii="Garamond" w:hAnsi="Garamond"/>
          <w:sz w:val="24"/>
          <w:szCs w:val="24"/>
        </w:rPr>
        <w:t xml:space="preserve"> </w:t>
      </w:r>
      <w:r w:rsidR="00C50553" w:rsidRPr="001E7A5D">
        <w:rPr>
          <w:rFonts w:ascii="Garamond" w:hAnsi="Garamond"/>
          <w:sz w:val="24"/>
          <w:szCs w:val="24"/>
        </w:rPr>
        <w:t>1750</w:t>
      </w:r>
      <w:r w:rsidRPr="001E7A5D">
        <w:rPr>
          <w:rFonts w:ascii="Garamond" w:hAnsi="Garamond"/>
          <w:sz w:val="24"/>
          <w:szCs w:val="24"/>
        </w:rPr>
        <w:t xml:space="preserve">, </w:t>
      </w:r>
      <w:r w:rsidR="00844889" w:rsidRPr="001E7A5D">
        <w:rPr>
          <w:rFonts w:ascii="Garamond" w:hAnsi="Garamond"/>
          <w:sz w:val="24"/>
          <w:szCs w:val="24"/>
        </w:rPr>
        <w:t xml:space="preserve">která je součástí </w:t>
      </w:r>
      <w:r w:rsidRPr="001E7A5D">
        <w:rPr>
          <w:rFonts w:ascii="Garamond" w:hAnsi="Garamond"/>
          <w:sz w:val="24"/>
          <w:szCs w:val="24"/>
        </w:rPr>
        <w:t>pozemku</w:t>
      </w:r>
      <w:r w:rsidR="00844889" w:rsidRPr="001E7A5D">
        <w:rPr>
          <w:rFonts w:ascii="Garamond" w:hAnsi="Garamond"/>
          <w:sz w:val="24"/>
          <w:szCs w:val="24"/>
        </w:rPr>
        <w:t xml:space="preserve"> </w:t>
      </w:r>
      <w:r w:rsidR="00C50553" w:rsidRPr="001E7A5D">
        <w:rPr>
          <w:rFonts w:ascii="Garamond" w:hAnsi="Garamond"/>
          <w:sz w:val="24"/>
          <w:szCs w:val="24"/>
        </w:rPr>
        <w:t>parc. č. 340</w:t>
      </w:r>
      <w:r w:rsidR="00844889" w:rsidRPr="001E7A5D">
        <w:rPr>
          <w:rFonts w:ascii="Garamond" w:hAnsi="Garamond"/>
          <w:sz w:val="24"/>
          <w:szCs w:val="24"/>
        </w:rPr>
        <w:t>, zapsané na</w:t>
      </w:r>
      <w:r w:rsidRPr="001E7A5D">
        <w:rPr>
          <w:rFonts w:ascii="Garamond" w:hAnsi="Garamond"/>
          <w:sz w:val="24"/>
          <w:szCs w:val="24"/>
        </w:rPr>
        <w:t xml:space="preserve"> </w:t>
      </w:r>
      <w:r w:rsidR="00C50553" w:rsidRPr="001E7A5D">
        <w:rPr>
          <w:rFonts w:ascii="Garamond" w:hAnsi="Garamond"/>
          <w:sz w:val="24"/>
          <w:szCs w:val="24"/>
        </w:rPr>
        <w:t>LV č</w:t>
      </w:r>
      <w:r w:rsidR="00C50553" w:rsidRPr="0071244B">
        <w:rPr>
          <w:rFonts w:ascii="Garamond" w:hAnsi="Garamond"/>
          <w:sz w:val="24"/>
          <w:szCs w:val="24"/>
        </w:rPr>
        <w:t>. 2958</w:t>
      </w:r>
      <w:r w:rsidRPr="0071244B">
        <w:rPr>
          <w:rFonts w:ascii="Garamond" w:hAnsi="Garamond"/>
          <w:sz w:val="24"/>
          <w:szCs w:val="24"/>
        </w:rPr>
        <w:t>, katastrální území</w:t>
      </w:r>
      <w:r w:rsidR="00C50553" w:rsidRPr="0071244B">
        <w:rPr>
          <w:rFonts w:ascii="Garamond" w:hAnsi="Garamond"/>
          <w:sz w:val="24"/>
          <w:szCs w:val="24"/>
        </w:rPr>
        <w:t xml:space="preserve"> České Budějovice 6, obec České Budějovice</w:t>
      </w:r>
      <w:r w:rsidRPr="0071244B">
        <w:rPr>
          <w:rFonts w:ascii="Garamond" w:hAnsi="Garamond"/>
          <w:sz w:val="24"/>
          <w:szCs w:val="24"/>
        </w:rPr>
        <w:t xml:space="preserve">, na adrese: </w:t>
      </w:r>
      <w:r w:rsidR="00C50553" w:rsidRPr="0071244B">
        <w:rPr>
          <w:rFonts w:ascii="Garamond" w:hAnsi="Garamond"/>
          <w:sz w:val="24"/>
          <w:szCs w:val="24"/>
        </w:rPr>
        <w:t>Jeronýmova 21</w:t>
      </w:r>
      <w:r w:rsidRPr="0071244B">
        <w:rPr>
          <w:rFonts w:ascii="Garamond" w:hAnsi="Garamond"/>
          <w:sz w:val="24"/>
          <w:szCs w:val="24"/>
        </w:rPr>
        <w:t xml:space="preserve"> (dále jen „budova“), a je oprávněn s touto budovou volně disponovat.</w:t>
      </w:r>
    </w:p>
    <w:p w14:paraId="1ED8E514" w14:textId="53B01486" w:rsidR="0036710C" w:rsidRPr="007D0FD7" w:rsidRDefault="00F35DE5" w:rsidP="001E7A5D">
      <w:pPr>
        <w:widowControl w:val="0"/>
        <w:numPr>
          <w:ilvl w:val="0"/>
          <w:numId w:val="2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71244B">
        <w:rPr>
          <w:rFonts w:ascii="Garamond" w:hAnsi="Garamond"/>
          <w:sz w:val="24"/>
          <w:szCs w:val="24"/>
        </w:rPr>
        <w:t>V </w:t>
      </w:r>
      <w:r w:rsidR="00C50553" w:rsidRPr="0071244B">
        <w:rPr>
          <w:rFonts w:ascii="Garamond" w:hAnsi="Garamond"/>
          <w:sz w:val="24"/>
          <w:szCs w:val="24"/>
        </w:rPr>
        <w:t xml:space="preserve">4 </w:t>
      </w:r>
      <w:r w:rsidR="00E87E34" w:rsidRPr="0071244B">
        <w:rPr>
          <w:rFonts w:ascii="Garamond" w:hAnsi="Garamond"/>
          <w:sz w:val="24"/>
          <w:szCs w:val="24"/>
        </w:rPr>
        <w:t>NP</w:t>
      </w:r>
      <w:r w:rsidR="00844889" w:rsidRPr="0071244B">
        <w:rPr>
          <w:rFonts w:ascii="Garamond" w:hAnsi="Garamond"/>
          <w:sz w:val="24"/>
          <w:szCs w:val="24"/>
        </w:rPr>
        <w:t xml:space="preserve"> (3. patře)</w:t>
      </w:r>
      <w:r w:rsidR="00E87E34" w:rsidRPr="0071244B">
        <w:rPr>
          <w:rFonts w:ascii="Garamond" w:hAnsi="Garamond"/>
          <w:sz w:val="24"/>
          <w:szCs w:val="24"/>
        </w:rPr>
        <w:t xml:space="preserve"> budovy se </w:t>
      </w:r>
      <w:r w:rsidRPr="0071244B">
        <w:rPr>
          <w:rFonts w:ascii="Garamond" w:hAnsi="Garamond"/>
          <w:sz w:val="24"/>
          <w:szCs w:val="24"/>
        </w:rPr>
        <w:t>nachází nebytový prostor –</w:t>
      </w:r>
      <w:r w:rsidR="00844889" w:rsidRPr="0071244B">
        <w:rPr>
          <w:rFonts w:ascii="Garamond" w:hAnsi="Garamond"/>
          <w:sz w:val="24"/>
          <w:szCs w:val="24"/>
        </w:rPr>
        <w:t xml:space="preserve"> </w:t>
      </w:r>
      <w:r w:rsidR="00E87E34" w:rsidRPr="0071244B">
        <w:rPr>
          <w:rFonts w:ascii="Garamond" w:hAnsi="Garamond"/>
          <w:sz w:val="24"/>
          <w:szCs w:val="24"/>
        </w:rPr>
        <w:t xml:space="preserve">o celkové výměře </w:t>
      </w:r>
      <w:r w:rsidR="00C50553" w:rsidRPr="0071244B">
        <w:rPr>
          <w:rFonts w:ascii="Garamond" w:hAnsi="Garamond"/>
          <w:sz w:val="24"/>
          <w:szCs w:val="24"/>
        </w:rPr>
        <w:t>539</w:t>
      </w:r>
      <w:r w:rsidR="00E87E34" w:rsidRPr="0071244B">
        <w:rPr>
          <w:rFonts w:ascii="Garamond" w:hAnsi="Garamond"/>
          <w:sz w:val="24"/>
          <w:szCs w:val="24"/>
        </w:rPr>
        <w:t xml:space="preserve"> m2.</w:t>
      </w:r>
      <w:r w:rsidR="00D90207" w:rsidRPr="0071244B">
        <w:rPr>
          <w:rFonts w:ascii="Garamond" w:hAnsi="Garamond"/>
          <w:sz w:val="24"/>
          <w:szCs w:val="24"/>
        </w:rPr>
        <w:t xml:space="preserve"> </w:t>
      </w:r>
      <w:r w:rsidR="00C50553" w:rsidRPr="0071244B">
        <w:rPr>
          <w:rFonts w:ascii="Garamond" w:hAnsi="Garamond"/>
          <w:sz w:val="24"/>
          <w:szCs w:val="24"/>
        </w:rPr>
        <w:t>Nájemce si pron</w:t>
      </w:r>
      <w:r w:rsidR="00844889" w:rsidRPr="0071244B">
        <w:rPr>
          <w:rFonts w:ascii="Garamond" w:hAnsi="Garamond"/>
          <w:sz w:val="24"/>
          <w:szCs w:val="24"/>
        </w:rPr>
        <w:t>a</w:t>
      </w:r>
      <w:r w:rsidR="00C50553" w:rsidRPr="0071244B">
        <w:rPr>
          <w:rFonts w:ascii="Garamond" w:hAnsi="Garamond"/>
          <w:sz w:val="24"/>
          <w:szCs w:val="24"/>
        </w:rPr>
        <w:t>jím</w:t>
      </w:r>
      <w:r w:rsidR="00844889" w:rsidRPr="0071244B">
        <w:rPr>
          <w:rFonts w:ascii="Garamond" w:hAnsi="Garamond"/>
          <w:sz w:val="24"/>
          <w:szCs w:val="24"/>
        </w:rPr>
        <w:t>á</w:t>
      </w:r>
      <w:r w:rsidR="00C50553" w:rsidRPr="007D0FD7">
        <w:rPr>
          <w:rFonts w:ascii="Garamond" w:hAnsi="Garamond"/>
          <w:sz w:val="24"/>
          <w:szCs w:val="24"/>
        </w:rPr>
        <w:t xml:space="preserve"> v 4 NP místnost </w:t>
      </w:r>
      <w:r w:rsidR="001E7A5D" w:rsidRPr="007D0FD7">
        <w:rPr>
          <w:rFonts w:ascii="Garamond" w:hAnsi="Garamond"/>
          <w:sz w:val="24"/>
          <w:szCs w:val="24"/>
        </w:rPr>
        <w:t xml:space="preserve">č. </w:t>
      </w:r>
      <w:r w:rsidR="00E27ED5" w:rsidRPr="007D0FD7">
        <w:rPr>
          <w:rFonts w:ascii="Garamond" w:hAnsi="Garamond"/>
          <w:sz w:val="24"/>
          <w:szCs w:val="24"/>
        </w:rPr>
        <w:t>310</w:t>
      </w:r>
      <w:r w:rsidR="009E77C0" w:rsidRPr="007D0FD7">
        <w:rPr>
          <w:rFonts w:ascii="Garamond" w:hAnsi="Garamond"/>
          <w:sz w:val="24"/>
          <w:szCs w:val="24"/>
        </w:rPr>
        <w:t xml:space="preserve"> (</w:t>
      </w:r>
      <w:r w:rsidR="00E27ED5" w:rsidRPr="007D0FD7">
        <w:rPr>
          <w:rFonts w:ascii="Garamond" w:hAnsi="Garamond"/>
          <w:sz w:val="24"/>
          <w:szCs w:val="24"/>
        </w:rPr>
        <w:t>18,3</w:t>
      </w:r>
      <w:r w:rsidR="009E77C0" w:rsidRPr="007D0FD7">
        <w:rPr>
          <w:rFonts w:ascii="Garamond" w:hAnsi="Garamond"/>
          <w:sz w:val="24"/>
          <w:szCs w:val="24"/>
        </w:rPr>
        <w:t xml:space="preserve"> m2) </w:t>
      </w:r>
      <w:r w:rsidR="000778AE" w:rsidRPr="007D0FD7">
        <w:rPr>
          <w:rFonts w:ascii="Garamond" w:hAnsi="Garamond"/>
          <w:sz w:val="24"/>
          <w:szCs w:val="24"/>
        </w:rPr>
        <w:t>a</w:t>
      </w:r>
      <w:r w:rsidR="00C50553" w:rsidRPr="001E7A5D">
        <w:rPr>
          <w:rFonts w:ascii="Garamond" w:hAnsi="Garamond"/>
          <w:sz w:val="24"/>
          <w:szCs w:val="24"/>
        </w:rPr>
        <w:t xml:space="preserve"> </w:t>
      </w:r>
      <w:r w:rsidR="008E3E34" w:rsidRPr="001E7A5D">
        <w:rPr>
          <w:rFonts w:ascii="Garamond" w:hAnsi="Garamond"/>
          <w:sz w:val="24"/>
          <w:szCs w:val="24"/>
        </w:rPr>
        <w:t>má v užívání společně s ostatními nájemci</w:t>
      </w:r>
      <w:r w:rsidR="0036710C" w:rsidRPr="001E7A5D">
        <w:rPr>
          <w:rFonts w:ascii="Garamond" w:hAnsi="Garamond"/>
          <w:sz w:val="24"/>
          <w:szCs w:val="24"/>
        </w:rPr>
        <w:t xml:space="preserve"> </w:t>
      </w:r>
      <w:r w:rsidR="008E3E34" w:rsidRPr="001E7A5D">
        <w:rPr>
          <w:rFonts w:ascii="Garamond" w:hAnsi="Garamond"/>
          <w:sz w:val="24"/>
          <w:szCs w:val="24"/>
        </w:rPr>
        <w:t>pr</w:t>
      </w:r>
      <w:r w:rsidR="009868BB" w:rsidRPr="001E7A5D">
        <w:rPr>
          <w:rFonts w:ascii="Garamond" w:hAnsi="Garamond"/>
          <w:sz w:val="24"/>
          <w:szCs w:val="24"/>
        </w:rPr>
        <w:t>o</w:t>
      </w:r>
      <w:r w:rsidR="00844889" w:rsidRPr="001E7A5D">
        <w:rPr>
          <w:rFonts w:ascii="Garamond" w:hAnsi="Garamond"/>
          <w:sz w:val="24"/>
          <w:szCs w:val="24"/>
        </w:rPr>
        <w:t>s</w:t>
      </w:r>
      <w:r w:rsidR="009868BB" w:rsidRPr="001E7A5D">
        <w:rPr>
          <w:rFonts w:ascii="Garamond" w:hAnsi="Garamond"/>
          <w:sz w:val="24"/>
          <w:szCs w:val="24"/>
        </w:rPr>
        <w:t xml:space="preserve">tor o </w:t>
      </w:r>
      <w:r w:rsidR="009868BB" w:rsidRPr="007D0FD7">
        <w:rPr>
          <w:rFonts w:ascii="Garamond" w:hAnsi="Garamond"/>
          <w:sz w:val="24"/>
          <w:szCs w:val="24"/>
        </w:rPr>
        <w:t xml:space="preserve">rozloze </w:t>
      </w:r>
      <w:r w:rsidR="00D90207" w:rsidRPr="007D0FD7">
        <w:rPr>
          <w:rFonts w:ascii="Garamond" w:hAnsi="Garamond"/>
          <w:sz w:val="24"/>
          <w:szCs w:val="24"/>
        </w:rPr>
        <w:t>130</w:t>
      </w:r>
      <w:r w:rsidR="008E3E34" w:rsidRPr="007D0FD7">
        <w:rPr>
          <w:rFonts w:ascii="Garamond" w:hAnsi="Garamond"/>
          <w:sz w:val="24"/>
          <w:szCs w:val="24"/>
        </w:rPr>
        <w:t xml:space="preserve"> </w:t>
      </w:r>
      <w:r w:rsidR="009E77C0" w:rsidRPr="007D0FD7">
        <w:rPr>
          <w:rFonts w:ascii="Garamond" w:hAnsi="Garamond"/>
          <w:sz w:val="24"/>
          <w:szCs w:val="24"/>
        </w:rPr>
        <w:t xml:space="preserve">m2 </w:t>
      </w:r>
      <w:r w:rsidR="009868BB" w:rsidRPr="007D0FD7">
        <w:rPr>
          <w:rFonts w:ascii="Garamond" w:hAnsi="Garamond"/>
          <w:sz w:val="24"/>
          <w:szCs w:val="24"/>
        </w:rPr>
        <w:t xml:space="preserve">– kuchyňka, </w:t>
      </w:r>
      <w:r w:rsidR="009E77C0" w:rsidRPr="007D0FD7">
        <w:rPr>
          <w:rFonts w:ascii="Garamond" w:hAnsi="Garamond"/>
          <w:sz w:val="24"/>
          <w:szCs w:val="24"/>
        </w:rPr>
        <w:t>c</w:t>
      </w:r>
      <w:r w:rsidR="009868BB" w:rsidRPr="007D0FD7">
        <w:rPr>
          <w:rFonts w:ascii="Garamond" w:hAnsi="Garamond"/>
          <w:sz w:val="24"/>
          <w:szCs w:val="24"/>
        </w:rPr>
        <w:t xml:space="preserve">hodba, toalety, technická místnost a serverovna. </w:t>
      </w:r>
      <w:r w:rsidR="00FD03CD" w:rsidRPr="007D0FD7">
        <w:rPr>
          <w:rFonts w:ascii="Garamond" w:hAnsi="Garamond"/>
          <w:sz w:val="24"/>
          <w:szCs w:val="24"/>
        </w:rPr>
        <w:t xml:space="preserve">Celková pronajatá plocha včetně poměrné části společných prostor v 4 NP činí </w:t>
      </w:r>
      <w:r w:rsidR="00E27ED5" w:rsidRPr="007D0FD7">
        <w:rPr>
          <w:rFonts w:ascii="Garamond" w:hAnsi="Garamond"/>
          <w:sz w:val="24"/>
          <w:szCs w:val="24"/>
        </w:rPr>
        <w:t>25</w:t>
      </w:r>
      <w:r w:rsidR="00BD318D" w:rsidRPr="007D0FD7">
        <w:rPr>
          <w:rFonts w:ascii="Garamond" w:hAnsi="Garamond"/>
          <w:sz w:val="24"/>
          <w:szCs w:val="24"/>
        </w:rPr>
        <w:t xml:space="preserve"> m2. </w:t>
      </w:r>
    </w:p>
    <w:p w14:paraId="01D8ED90" w14:textId="77777777" w:rsidR="0036710C" w:rsidRPr="00844889" w:rsidRDefault="0036710C">
      <w:pPr>
        <w:widowControl w:val="0"/>
        <w:ind w:left="567" w:hanging="567"/>
        <w:jc w:val="center"/>
        <w:rPr>
          <w:rFonts w:ascii="Garamond" w:hAnsi="Garamond" w:cs="Garamond"/>
          <w:b/>
          <w:spacing w:val="-4"/>
          <w:sz w:val="24"/>
          <w:szCs w:val="24"/>
        </w:rPr>
      </w:pPr>
    </w:p>
    <w:p w14:paraId="7A1E50C0" w14:textId="77777777" w:rsidR="00F35DE5" w:rsidRPr="00844889" w:rsidRDefault="00F35DE5">
      <w:pPr>
        <w:widowControl w:val="0"/>
        <w:ind w:left="567" w:hanging="567"/>
        <w:jc w:val="center"/>
        <w:rPr>
          <w:rFonts w:ascii="Garamond" w:hAnsi="Garamond" w:cs="Garamond"/>
          <w:b/>
          <w:smallCaps/>
          <w:sz w:val="24"/>
          <w:szCs w:val="24"/>
        </w:rPr>
      </w:pPr>
      <w:r w:rsidRPr="00844889">
        <w:rPr>
          <w:rFonts w:ascii="Garamond" w:hAnsi="Garamond" w:cs="Garamond"/>
          <w:b/>
          <w:sz w:val="24"/>
          <w:szCs w:val="24"/>
        </w:rPr>
        <w:t>II.</w:t>
      </w:r>
    </w:p>
    <w:p w14:paraId="780CD2BB" w14:textId="77777777" w:rsidR="00F35DE5" w:rsidRPr="00844889" w:rsidRDefault="00F35DE5">
      <w:pPr>
        <w:widowControl w:val="0"/>
        <w:ind w:left="567" w:hanging="567"/>
        <w:jc w:val="center"/>
        <w:rPr>
          <w:rFonts w:ascii="Garamond" w:hAnsi="Garamond"/>
          <w:sz w:val="24"/>
          <w:szCs w:val="24"/>
        </w:rPr>
      </w:pPr>
      <w:r w:rsidRPr="00844889">
        <w:rPr>
          <w:rFonts w:ascii="Garamond" w:hAnsi="Garamond" w:cs="Garamond"/>
          <w:b/>
          <w:smallCaps/>
          <w:sz w:val="24"/>
          <w:szCs w:val="24"/>
        </w:rPr>
        <w:t>Projev vůle</w:t>
      </w:r>
    </w:p>
    <w:p w14:paraId="1EFD3FF4" w14:textId="77777777" w:rsidR="00E87E34" w:rsidRPr="00844889" w:rsidRDefault="00F35DE5" w:rsidP="001E7A5D">
      <w:pPr>
        <w:pStyle w:val="Zkladntext"/>
        <w:widowControl w:val="0"/>
        <w:numPr>
          <w:ilvl w:val="0"/>
          <w:numId w:val="11"/>
        </w:numPr>
        <w:tabs>
          <w:tab w:val="clear" w:pos="705"/>
        </w:tabs>
        <w:spacing w:before="120"/>
        <w:ind w:left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Pronajímatel přenechává nájemci za podmínek stanovených touto smlouvou a obecně závaznými právními předpisy do nájmu nebytový prostor popsaný výše v čl. I odst. 2 této smlouvy (dále jen </w:t>
      </w:r>
      <w:r w:rsidRPr="00844889">
        <w:rPr>
          <w:rFonts w:ascii="Garamond" w:hAnsi="Garamond"/>
          <w:i/>
          <w:sz w:val="24"/>
          <w:szCs w:val="24"/>
        </w:rPr>
        <w:t>„předmět nájmu“</w:t>
      </w:r>
      <w:r w:rsidRPr="00844889">
        <w:rPr>
          <w:rFonts w:ascii="Garamond" w:hAnsi="Garamond"/>
          <w:sz w:val="24"/>
          <w:szCs w:val="24"/>
        </w:rPr>
        <w:t>) za nájemné uvedené v čl. III této smlouvy a nájemce předmět nájmu do nájmu přijímá a zavazuje se za jeho užívání platit sjednané nájemné.</w:t>
      </w:r>
    </w:p>
    <w:p w14:paraId="748B3C65" w14:textId="69FC58BB" w:rsidR="00E87E34" w:rsidRPr="008E3E34" w:rsidRDefault="00F35DE5" w:rsidP="001E7A5D">
      <w:pPr>
        <w:pStyle w:val="Zkladntext"/>
        <w:widowControl w:val="0"/>
        <w:numPr>
          <w:ilvl w:val="0"/>
          <w:numId w:val="11"/>
        </w:numPr>
        <w:tabs>
          <w:tab w:val="clear" w:pos="705"/>
        </w:tabs>
        <w:spacing w:before="120"/>
        <w:ind w:left="567" w:hanging="567"/>
        <w:rPr>
          <w:rFonts w:ascii="Garamond" w:hAnsi="Garamond"/>
          <w:sz w:val="24"/>
          <w:szCs w:val="24"/>
        </w:rPr>
      </w:pPr>
      <w:r w:rsidRPr="008E3E34">
        <w:rPr>
          <w:rFonts w:ascii="Garamond" w:hAnsi="Garamond"/>
          <w:sz w:val="24"/>
          <w:szCs w:val="24"/>
        </w:rPr>
        <w:t xml:space="preserve">Nájem dle této smlouvy se sjednává za účelem provozování </w:t>
      </w:r>
      <w:r w:rsidR="00736F9E">
        <w:rPr>
          <w:rFonts w:ascii="Garamond" w:hAnsi="Garamond"/>
          <w:sz w:val="24"/>
          <w:szCs w:val="24"/>
        </w:rPr>
        <w:t xml:space="preserve">výzkumné </w:t>
      </w:r>
      <w:r w:rsidRPr="00580041">
        <w:rPr>
          <w:rFonts w:ascii="Garamond" w:hAnsi="Garamond"/>
          <w:sz w:val="24"/>
          <w:szCs w:val="24"/>
        </w:rPr>
        <w:t xml:space="preserve">činnosti nájemce. Aktuální rozsah </w:t>
      </w:r>
      <w:r w:rsidR="00736F9E">
        <w:rPr>
          <w:rFonts w:ascii="Garamond" w:hAnsi="Garamond"/>
          <w:sz w:val="24"/>
          <w:szCs w:val="24"/>
        </w:rPr>
        <w:t>této</w:t>
      </w:r>
      <w:r w:rsidRPr="00580041">
        <w:rPr>
          <w:rFonts w:ascii="Garamond" w:hAnsi="Garamond"/>
          <w:sz w:val="24"/>
          <w:szCs w:val="24"/>
        </w:rPr>
        <w:t xml:space="preserve"> činnosti nájemce vyplývá z v</w:t>
      </w:r>
      <w:r w:rsidR="000D2DEF">
        <w:rPr>
          <w:rFonts w:ascii="Garamond" w:hAnsi="Garamond"/>
          <w:sz w:val="24"/>
          <w:szCs w:val="24"/>
        </w:rPr>
        <w:t xml:space="preserve">ýpisu z rejstříku veřejných výzkumných </w:t>
      </w:r>
      <w:r w:rsidR="000D2DEF">
        <w:rPr>
          <w:rFonts w:ascii="Garamond" w:hAnsi="Garamond"/>
          <w:sz w:val="24"/>
          <w:szCs w:val="24"/>
        </w:rPr>
        <w:lastRenderedPageBreak/>
        <w:t>institucí</w:t>
      </w:r>
      <w:r w:rsidRPr="00580041">
        <w:rPr>
          <w:rFonts w:ascii="Garamond" w:hAnsi="Garamond"/>
          <w:sz w:val="24"/>
          <w:szCs w:val="24"/>
        </w:rPr>
        <w:t>, který je přílohou této smlouvy (</w:t>
      </w:r>
      <w:r w:rsidRPr="00580041">
        <w:rPr>
          <w:rFonts w:ascii="Garamond" w:hAnsi="Garamond"/>
          <w:sz w:val="24"/>
          <w:szCs w:val="24"/>
          <w:u w:val="single"/>
        </w:rPr>
        <w:t xml:space="preserve">Příloha č. </w:t>
      </w:r>
      <w:r w:rsidR="00D90207" w:rsidRPr="00580041">
        <w:rPr>
          <w:rFonts w:ascii="Garamond" w:hAnsi="Garamond"/>
          <w:sz w:val="24"/>
          <w:szCs w:val="24"/>
          <w:u w:val="single"/>
        </w:rPr>
        <w:t>2</w:t>
      </w:r>
      <w:r w:rsidRPr="00580041">
        <w:rPr>
          <w:rFonts w:ascii="Garamond" w:hAnsi="Garamond"/>
          <w:sz w:val="24"/>
          <w:szCs w:val="24"/>
          <w:u w:val="single"/>
        </w:rPr>
        <w:t>)</w:t>
      </w:r>
      <w:r w:rsidRPr="00580041">
        <w:rPr>
          <w:rFonts w:ascii="Garamond" w:hAnsi="Garamond"/>
          <w:sz w:val="24"/>
          <w:szCs w:val="24"/>
        </w:rPr>
        <w:t>.</w:t>
      </w:r>
      <w:r w:rsidRPr="00D90207">
        <w:rPr>
          <w:rFonts w:ascii="Garamond" w:hAnsi="Garamond"/>
          <w:sz w:val="24"/>
          <w:szCs w:val="24"/>
        </w:rPr>
        <w:t xml:space="preserve"> Předmět nájmu bude užíván výlučně jako prostor k provozování </w:t>
      </w:r>
      <w:r w:rsidR="009E77C0" w:rsidRPr="00D90207">
        <w:rPr>
          <w:rFonts w:ascii="Garamond" w:hAnsi="Garamond"/>
          <w:sz w:val="24"/>
          <w:szCs w:val="24"/>
        </w:rPr>
        <w:t>kanceláře</w:t>
      </w:r>
      <w:r w:rsidR="00E9471F" w:rsidRPr="00D90207">
        <w:rPr>
          <w:rFonts w:ascii="Garamond" w:hAnsi="Garamond"/>
          <w:sz w:val="24"/>
          <w:szCs w:val="24"/>
        </w:rPr>
        <w:t>.</w:t>
      </w:r>
      <w:r w:rsidR="008E3E34" w:rsidRPr="00D90207">
        <w:rPr>
          <w:rFonts w:ascii="Garamond" w:hAnsi="Garamond"/>
          <w:sz w:val="24"/>
          <w:szCs w:val="24"/>
        </w:rPr>
        <w:t xml:space="preserve"> </w:t>
      </w:r>
      <w:r w:rsidRPr="00D90207">
        <w:rPr>
          <w:rFonts w:ascii="Garamond" w:hAnsi="Garamond"/>
          <w:sz w:val="24"/>
          <w:szCs w:val="24"/>
        </w:rPr>
        <w:t>Spolu s užíváním předmětu nájmu je nájemce oprávněn požívat plnění poskytovaná s užíváním</w:t>
      </w:r>
      <w:r w:rsidRPr="008E3E34">
        <w:rPr>
          <w:rFonts w:ascii="Garamond" w:hAnsi="Garamond"/>
          <w:sz w:val="24"/>
          <w:szCs w:val="24"/>
        </w:rPr>
        <w:t xml:space="preserve"> předmětu nájmu a je povinen za tato plnění platit úhradu za podmínek uvedených v čl. IV této smlouvy. </w:t>
      </w:r>
    </w:p>
    <w:p w14:paraId="1C98D6D8" w14:textId="77777777" w:rsidR="00F35DE5" w:rsidRPr="00844889" w:rsidRDefault="00F35DE5" w:rsidP="001E7A5D">
      <w:pPr>
        <w:pStyle w:val="Zkladntext"/>
        <w:widowControl w:val="0"/>
        <w:numPr>
          <w:ilvl w:val="0"/>
          <w:numId w:val="11"/>
        </w:numPr>
        <w:tabs>
          <w:tab w:val="clear" w:pos="705"/>
        </w:tabs>
        <w:spacing w:before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Nájemce se seznámil se stavem předmětu nájmu a prohlašuje, že jeho stav je ke dni uzavření této smlouvy fakticky způsobilý k smluvenému účelu nájmu. </w:t>
      </w:r>
    </w:p>
    <w:p w14:paraId="2E76E287" w14:textId="77777777" w:rsidR="00F35DE5" w:rsidRPr="00844889" w:rsidRDefault="00F35DE5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p w14:paraId="21DD2884" w14:textId="77777777" w:rsidR="00F35DE5" w:rsidRPr="00844889" w:rsidRDefault="00F35DE5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p w14:paraId="3C6810C4" w14:textId="77777777" w:rsidR="00F35DE5" w:rsidRPr="001E7A5D" w:rsidRDefault="00F35DE5" w:rsidP="001E7A5D">
      <w:pPr>
        <w:widowControl w:val="0"/>
        <w:ind w:left="567" w:hanging="567"/>
        <w:jc w:val="center"/>
        <w:rPr>
          <w:rFonts w:ascii="Garamond" w:hAnsi="Garamond" w:cs="Garamond"/>
          <w:b/>
          <w:sz w:val="24"/>
          <w:szCs w:val="24"/>
        </w:rPr>
      </w:pPr>
      <w:r w:rsidRPr="001E7A5D">
        <w:rPr>
          <w:rFonts w:ascii="Garamond" w:hAnsi="Garamond" w:cs="Garamond"/>
          <w:b/>
          <w:sz w:val="24"/>
          <w:szCs w:val="24"/>
        </w:rPr>
        <w:t>III.</w:t>
      </w:r>
    </w:p>
    <w:p w14:paraId="7F580D9C" w14:textId="77777777" w:rsidR="00F35DE5" w:rsidRPr="001E7A5D" w:rsidRDefault="00F35DE5" w:rsidP="001E7A5D">
      <w:pPr>
        <w:widowControl w:val="0"/>
        <w:ind w:left="567" w:hanging="567"/>
        <w:jc w:val="center"/>
        <w:rPr>
          <w:rFonts w:ascii="Garamond" w:hAnsi="Garamond" w:cs="Garamond"/>
          <w:b/>
          <w:sz w:val="24"/>
          <w:szCs w:val="24"/>
        </w:rPr>
      </w:pPr>
      <w:r w:rsidRPr="001E7A5D">
        <w:rPr>
          <w:rFonts w:ascii="Garamond" w:hAnsi="Garamond" w:cs="Garamond"/>
          <w:b/>
          <w:sz w:val="24"/>
          <w:szCs w:val="24"/>
        </w:rPr>
        <w:t>Nájemné</w:t>
      </w:r>
    </w:p>
    <w:p w14:paraId="700F14C7" w14:textId="354009F5" w:rsidR="00E87E34" w:rsidRPr="00736F9E" w:rsidRDefault="00F35DE5" w:rsidP="001E7A5D">
      <w:pPr>
        <w:widowControl w:val="0"/>
        <w:numPr>
          <w:ilvl w:val="0"/>
          <w:numId w:val="24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Nájemce se </w:t>
      </w:r>
      <w:r w:rsidRPr="00736F9E">
        <w:rPr>
          <w:rFonts w:ascii="Garamond" w:hAnsi="Garamond"/>
          <w:color w:val="000000" w:themeColor="text1"/>
          <w:sz w:val="24"/>
          <w:szCs w:val="24"/>
        </w:rPr>
        <w:t xml:space="preserve">zavazuje platit pronajímateli za užívání předmětu nájmu nájemné ve výši </w:t>
      </w:r>
      <w:r w:rsidR="00C2602D" w:rsidRPr="00736F9E">
        <w:rPr>
          <w:rFonts w:ascii="Garamond" w:hAnsi="Garamond"/>
          <w:color w:val="000000" w:themeColor="text1"/>
          <w:sz w:val="24"/>
          <w:szCs w:val="24"/>
        </w:rPr>
        <w:t>3</w:t>
      </w:r>
      <w:r w:rsidR="009E77C0" w:rsidRPr="00736F9E">
        <w:rPr>
          <w:rFonts w:ascii="Garamond" w:hAnsi="Garamond"/>
          <w:color w:val="000000" w:themeColor="text1"/>
          <w:sz w:val="24"/>
          <w:szCs w:val="24"/>
        </w:rPr>
        <w:t>.</w:t>
      </w:r>
      <w:r w:rsidR="00A47FEB" w:rsidRPr="00736F9E">
        <w:rPr>
          <w:rFonts w:ascii="Garamond" w:hAnsi="Garamond"/>
          <w:color w:val="000000" w:themeColor="text1"/>
          <w:sz w:val="24"/>
          <w:szCs w:val="24"/>
        </w:rPr>
        <w:t>8</w:t>
      </w:r>
      <w:r w:rsidR="009E77C0" w:rsidRPr="00736F9E">
        <w:rPr>
          <w:rFonts w:ascii="Garamond" w:hAnsi="Garamond"/>
          <w:color w:val="000000" w:themeColor="text1"/>
          <w:sz w:val="24"/>
          <w:szCs w:val="24"/>
        </w:rPr>
        <w:t>00</w:t>
      </w:r>
      <w:r w:rsidR="009868BB" w:rsidRPr="00736F9E">
        <w:rPr>
          <w:rFonts w:ascii="Garamond" w:hAnsi="Garamond"/>
          <w:color w:val="000000" w:themeColor="text1"/>
          <w:sz w:val="24"/>
          <w:szCs w:val="24"/>
        </w:rPr>
        <w:t>,</w:t>
      </w:r>
      <w:r w:rsidR="008D1DE5" w:rsidRPr="00736F9E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9868BB" w:rsidRPr="00736F9E">
        <w:rPr>
          <w:rFonts w:ascii="Garamond" w:hAnsi="Garamond"/>
          <w:color w:val="000000" w:themeColor="text1"/>
          <w:sz w:val="24"/>
          <w:szCs w:val="24"/>
        </w:rPr>
        <w:t>Kč</w:t>
      </w:r>
      <w:r w:rsidR="00E87E34" w:rsidRPr="00736F9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80041" w:rsidRPr="00736F9E">
        <w:rPr>
          <w:rFonts w:ascii="Garamond" w:hAnsi="Garamond"/>
          <w:color w:val="000000" w:themeColor="text1"/>
          <w:sz w:val="24"/>
          <w:szCs w:val="24"/>
        </w:rPr>
        <w:t xml:space="preserve">měsíčně bez DPH. Nájemné je osvobozeno od DPH dle par. 56a zák. č. 235/2004 Sb. </w:t>
      </w:r>
      <w:r w:rsidRPr="00736F9E">
        <w:rPr>
          <w:rFonts w:ascii="Garamond" w:hAnsi="Garamond"/>
          <w:color w:val="000000" w:themeColor="text1"/>
          <w:sz w:val="24"/>
          <w:szCs w:val="24"/>
        </w:rPr>
        <w:t>Za neúplný kalendářní měsíc trvání nájmu na počátku a konci nájemního vztahu činí nájemné 1/30 sjednaného měsíčního nájemného za každý den trvání nájmu v daném kalendářním měsíci.</w:t>
      </w:r>
    </w:p>
    <w:p w14:paraId="0D9D00EB" w14:textId="7BB66EC6" w:rsidR="00E87E34" w:rsidRPr="00736F9E" w:rsidRDefault="00F35DE5" w:rsidP="001E7A5D">
      <w:pPr>
        <w:widowControl w:val="0"/>
        <w:numPr>
          <w:ilvl w:val="0"/>
          <w:numId w:val="24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6F9E">
        <w:rPr>
          <w:rFonts w:ascii="Garamond" w:hAnsi="Garamond"/>
          <w:color w:val="000000" w:themeColor="text1"/>
          <w:sz w:val="24"/>
          <w:szCs w:val="24"/>
        </w:rPr>
        <w:t xml:space="preserve">Nájemné je splatné předem vždy k 10. (desátému) dni daného měsíce na současný kalendářní měsíc. Účetním podkladem pro platbu nájemného je tato smlouva, pronajímatel není povinen vystavovat nájemci faktury či jiné výzvy k placení nájemného. Nájemce je povinen platit nájemné bankovním převodem na účet pronajímatele </w:t>
      </w:r>
      <w:r w:rsidR="00E87E34" w:rsidRPr="00736F9E">
        <w:rPr>
          <w:rFonts w:ascii="Garamond" w:hAnsi="Garamond"/>
          <w:color w:val="000000" w:themeColor="text1"/>
          <w:sz w:val="24"/>
          <w:szCs w:val="24"/>
        </w:rPr>
        <w:t>č</w:t>
      </w:r>
      <w:r w:rsidR="00020D0A" w:rsidRPr="00736F9E">
        <w:rPr>
          <w:rFonts w:ascii="Garamond" w:hAnsi="Garamond"/>
          <w:color w:val="000000" w:themeColor="text1"/>
          <w:sz w:val="24"/>
          <w:szCs w:val="24"/>
        </w:rPr>
        <w:t xml:space="preserve"> 3000532/0800, </w:t>
      </w:r>
      <w:r w:rsidRPr="00736F9E">
        <w:rPr>
          <w:rFonts w:ascii="Garamond" w:hAnsi="Garamond"/>
          <w:color w:val="000000" w:themeColor="text1"/>
          <w:sz w:val="24"/>
          <w:szCs w:val="24"/>
        </w:rPr>
        <w:t xml:space="preserve">vedený u </w:t>
      </w:r>
      <w:r w:rsidR="00020D0A" w:rsidRPr="00736F9E">
        <w:rPr>
          <w:rFonts w:ascii="Garamond" w:hAnsi="Garamond"/>
          <w:color w:val="000000" w:themeColor="text1"/>
          <w:sz w:val="24"/>
          <w:szCs w:val="24"/>
        </w:rPr>
        <w:t>Česk</w:t>
      </w:r>
      <w:r w:rsidR="003E6893" w:rsidRPr="00736F9E">
        <w:rPr>
          <w:rFonts w:ascii="Garamond" w:hAnsi="Garamond"/>
          <w:color w:val="000000" w:themeColor="text1"/>
          <w:sz w:val="24"/>
          <w:szCs w:val="24"/>
        </w:rPr>
        <w:t>é</w:t>
      </w:r>
      <w:r w:rsidR="00020D0A" w:rsidRPr="00736F9E">
        <w:rPr>
          <w:rFonts w:ascii="Garamond" w:hAnsi="Garamond"/>
          <w:color w:val="000000" w:themeColor="text1"/>
          <w:sz w:val="24"/>
          <w:szCs w:val="24"/>
        </w:rPr>
        <w:t xml:space="preserve"> spořiteln</w:t>
      </w:r>
      <w:r w:rsidR="003E6893" w:rsidRPr="00736F9E">
        <w:rPr>
          <w:rFonts w:ascii="Garamond" w:hAnsi="Garamond"/>
          <w:color w:val="000000" w:themeColor="text1"/>
          <w:sz w:val="24"/>
          <w:szCs w:val="24"/>
        </w:rPr>
        <w:t>y</w:t>
      </w:r>
      <w:r w:rsidR="00020D0A" w:rsidRPr="00736F9E">
        <w:rPr>
          <w:rFonts w:ascii="Garamond" w:hAnsi="Garamond"/>
          <w:color w:val="000000" w:themeColor="text1"/>
          <w:sz w:val="24"/>
          <w:szCs w:val="24"/>
        </w:rPr>
        <w:t>, a.s.</w:t>
      </w:r>
      <w:r w:rsidR="002C0A3B" w:rsidRPr="00736F9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B38FD21" w14:textId="556AB6C5" w:rsidR="00F35DE5" w:rsidRPr="00844889" w:rsidRDefault="00F35DE5" w:rsidP="001E7A5D">
      <w:pPr>
        <w:widowControl w:val="0"/>
        <w:numPr>
          <w:ilvl w:val="0"/>
          <w:numId w:val="24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736F9E">
        <w:rPr>
          <w:rFonts w:ascii="Garamond" w:hAnsi="Garamond"/>
          <w:color w:val="000000" w:themeColor="text1"/>
          <w:sz w:val="24"/>
          <w:szCs w:val="24"/>
        </w:rPr>
        <w:t xml:space="preserve">V případě, že nájemce nezaplatí nájemné řádně podle předchozích odstavců tohoto článku, je v prodlení. Přesáhne-li doba prodlení nájemce s řádným zaplacením nájemného za daný měsíc 20 dnů, je nájemce povinen zaplatit </w:t>
      </w:r>
      <w:r w:rsidRPr="00844889">
        <w:rPr>
          <w:rFonts w:ascii="Garamond" w:hAnsi="Garamond"/>
          <w:sz w:val="24"/>
          <w:szCs w:val="24"/>
        </w:rPr>
        <w:t xml:space="preserve">pronajímateli smluvní pokutu ve výši </w:t>
      </w:r>
      <w:r w:rsidR="000778AE" w:rsidRPr="0036710C">
        <w:rPr>
          <w:rFonts w:ascii="Garamond" w:hAnsi="Garamond"/>
          <w:sz w:val="24"/>
          <w:szCs w:val="24"/>
        </w:rPr>
        <w:t>5.000,</w:t>
      </w:r>
      <w:r w:rsidR="000778AE" w:rsidRPr="00844889">
        <w:rPr>
          <w:rFonts w:ascii="Garamond" w:hAnsi="Garamond"/>
          <w:sz w:val="24"/>
          <w:szCs w:val="24"/>
        </w:rPr>
        <w:t xml:space="preserve"> -</w:t>
      </w:r>
      <w:r w:rsidRPr="00844889">
        <w:rPr>
          <w:rFonts w:ascii="Garamond" w:hAnsi="Garamond"/>
          <w:sz w:val="24"/>
          <w:szCs w:val="24"/>
        </w:rPr>
        <w:t xml:space="preserve">Kč, a to nejpozději do tří dnů poté, co právo na smluvní pokutu pronajímateli vznikne; to platí pro každé měsíční nájemné, s jehož úhradou se nájemce dostane do prodlení. </w:t>
      </w:r>
    </w:p>
    <w:p w14:paraId="3453B8F3" w14:textId="1A030901" w:rsidR="00020D0A" w:rsidRPr="00844889" w:rsidRDefault="00020D0A" w:rsidP="001E7A5D">
      <w:pPr>
        <w:widowControl w:val="0"/>
        <w:numPr>
          <w:ilvl w:val="0"/>
          <w:numId w:val="24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Strany se dohodly na inflační </w:t>
      </w:r>
      <w:r w:rsidRPr="00D90207">
        <w:rPr>
          <w:rFonts w:ascii="Garamond" w:hAnsi="Garamond"/>
          <w:sz w:val="24"/>
          <w:szCs w:val="24"/>
        </w:rPr>
        <w:t xml:space="preserve">doložce k výši </w:t>
      </w:r>
      <w:r w:rsidRPr="000731DE">
        <w:rPr>
          <w:rFonts w:ascii="Garamond" w:hAnsi="Garamond"/>
          <w:sz w:val="24"/>
          <w:szCs w:val="24"/>
        </w:rPr>
        <w:t>nájemného tak, že pronajímatel je za trvání nájmu vždy k 1. lednu příslušného roku, počínaje 1. lednem 202</w:t>
      </w:r>
      <w:r w:rsidR="002A5923" w:rsidRPr="000731DE">
        <w:rPr>
          <w:rFonts w:ascii="Garamond" w:hAnsi="Garamond"/>
          <w:sz w:val="24"/>
          <w:szCs w:val="24"/>
        </w:rPr>
        <w:t>2</w:t>
      </w:r>
      <w:r w:rsidRPr="000731DE">
        <w:rPr>
          <w:rFonts w:ascii="Garamond" w:hAnsi="Garamond"/>
          <w:sz w:val="24"/>
          <w:szCs w:val="24"/>
        </w:rPr>
        <w:t>, oprávněn</w:t>
      </w:r>
      <w:r w:rsidRPr="00D90207">
        <w:rPr>
          <w:rFonts w:ascii="Garamond" w:hAnsi="Garamond"/>
          <w:sz w:val="24"/>
          <w:szCs w:val="24"/>
        </w:rPr>
        <w:t xml:space="preserve"> jednostranně zvýšit nájemné o roční míru inflace vyjádřenou přírůstkem průměrného</w:t>
      </w:r>
      <w:r w:rsidRPr="00844889">
        <w:rPr>
          <w:rFonts w:ascii="Garamond" w:hAnsi="Garamond"/>
          <w:sz w:val="24"/>
          <w:szCs w:val="24"/>
        </w:rPr>
        <w:t xml:space="preserve"> ročního indexu spotřebitelských cen za uplynulý kalendářní rok, vyhlášenou Českým statistickým úřadem.</w:t>
      </w:r>
    </w:p>
    <w:p w14:paraId="0AEB1394" w14:textId="77777777" w:rsidR="004A7F89" w:rsidRPr="001E7A5D" w:rsidRDefault="00E55739" w:rsidP="001E7A5D">
      <w:pPr>
        <w:widowControl w:val="0"/>
        <w:numPr>
          <w:ilvl w:val="0"/>
          <w:numId w:val="24"/>
        </w:numPr>
        <w:tabs>
          <w:tab w:val="clear" w:pos="705"/>
        </w:tabs>
        <w:spacing w:before="120"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Bude-li Nájemce v prodlení s úhradou nájemného nebo záloh dle této Smlouvy, je povinen uhradit pronajímateli úroky z prodlení ve výši 0,0</w:t>
      </w:r>
      <w:r w:rsidR="0001229B">
        <w:rPr>
          <w:rFonts w:ascii="Garamond" w:hAnsi="Garamond"/>
          <w:sz w:val="24"/>
          <w:szCs w:val="24"/>
        </w:rPr>
        <w:t>4</w:t>
      </w:r>
      <w:r w:rsidRPr="00844889">
        <w:rPr>
          <w:rFonts w:ascii="Garamond" w:hAnsi="Garamond"/>
          <w:sz w:val="24"/>
          <w:szCs w:val="24"/>
        </w:rPr>
        <w:t xml:space="preserve"> % z dlužné částky za </w:t>
      </w:r>
      <w:r w:rsidR="000778AE" w:rsidRPr="00844889">
        <w:rPr>
          <w:rFonts w:ascii="Garamond" w:hAnsi="Garamond"/>
          <w:sz w:val="24"/>
          <w:szCs w:val="24"/>
        </w:rPr>
        <w:t>každý,</w:t>
      </w:r>
      <w:r w:rsidRPr="00844889">
        <w:rPr>
          <w:rFonts w:ascii="Garamond" w:hAnsi="Garamond"/>
          <w:sz w:val="24"/>
          <w:szCs w:val="24"/>
        </w:rPr>
        <w:t xml:space="preserve"> byť započatý den prodlení. </w:t>
      </w:r>
    </w:p>
    <w:p w14:paraId="775ACB4F" w14:textId="77777777" w:rsidR="004A7F89" w:rsidRDefault="004A7F89" w:rsidP="004A7F89">
      <w:pPr>
        <w:jc w:val="center"/>
        <w:rPr>
          <w:rFonts w:ascii="Garamond" w:hAnsi="Garamond"/>
          <w:b/>
          <w:sz w:val="24"/>
          <w:szCs w:val="24"/>
        </w:rPr>
      </w:pPr>
    </w:p>
    <w:p w14:paraId="71369EE4" w14:textId="77777777" w:rsidR="004A7F89" w:rsidRDefault="00F35DE5" w:rsidP="004A7F89">
      <w:pPr>
        <w:jc w:val="center"/>
        <w:rPr>
          <w:rFonts w:ascii="Garamond" w:hAnsi="Garamond"/>
          <w:b/>
          <w:sz w:val="24"/>
          <w:szCs w:val="24"/>
        </w:rPr>
      </w:pPr>
      <w:r w:rsidRPr="00844889">
        <w:rPr>
          <w:rFonts w:ascii="Garamond" w:hAnsi="Garamond"/>
          <w:b/>
          <w:sz w:val="24"/>
          <w:szCs w:val="24"/>
        </w:rPr>
        <w:t>IV.</w:t>
      </w:r>
    </w:p>
    <w:p w14:paraId="577A8125" w14:textId="77777777" w:rsidR="004A7F89" w:rsidRPr="004A7F89" w:rsidRDefault="00F35DE5" w:rsidP="004A7F89">
      <w:pPr>
        <w:pStyle w:val="Zkladntext"/>
        <w:widowControl w:val="0"/>
        <w:ind w:left="567" w:hanging="567"/>
        <w:jc w:val="center"/>
        <w:rPr>
          <w:rFonts w:ascii="Garamond" w:hAnsi="Garamond"/>
          <w:b/>
          <w:smallCaps/>
          <w:sz w:val="24"/>
          <w:szCs w:val="24"/>
        </w:rPr>
      </w:pPr>
      <w:r w:rsidRPr="00844889">
        <w:rPr>
          <w:rFonts w:ascii="Garamond" w:hAnsi="Garamond"/>
          <w:b/>
          <w:smallCaps/>
          <w:sz w:val="24"/>
          <w:szCs w:val="24"/>
        </w:rPr>
        <w:t>Plnění poskytovaná s užíváním předmětu nájmu a jejich úhrada</w:t>
      </w:r>
      <w:r w:rsidR="004A7F89">
        <w:rPr>
          <w:rFonts w:ascii="Garamond" w:hAnsi="Garamond"/>
          <w:b/>
          <w:smallCaps/>
          <w:sz w:val="24"/>
          <w:szCs w:val="24"/>
        </w:rPr>
        <w:br/>
      </w:r>
    </w:p>
    <w:p w14:paraId="11B94D13" w14:textId="77777777" w:rsidR="00F35DE5" w:rsidRPr="00844889" w:rsidRDefault="00F35DE5" w:rsidP="006A053A">
      <w:pPr>
        <w:numPr>
          <w:ilvl w:val="0"/>
          <w:numId w:val="13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Pronajímatel </w:t>
      </w:r>
      <w:r w:rsidR="00020D0A" w:rsidRPr="00844889">
        <w:rPr>
          <w:rFonts w:ascii="Garamond" w:hAnsi="Garamond"/>
          <w:sz w:val="24"/>
          <w:szCs w:val="24"/>
        </w:rPr>
        <w:t>zajistí</w:t>
      </w:r>
      <w:r w:rsidRPr="00844889">
        <w:rPr>
          <w:rFonts w:ascii="Garamond" w:hAnsi="Garamond"/>
          <w:sz w:val="24"/>
          <w:szCs w:val="24"/>
        </w:rPr>
        <w:t xml:space="preserve"> po dobu trvání nájmu nájemci v předmětu nájmu odběr pitné vody,</w:t>
      </w:r>
      <w:r w:rsidR="00020D0A" w:rsidRPr="00844889">
        <w:rPr>
          <w:rFonts w:ascii="Garamond" w:hAnsi="Garamond"/>
          <w:sz w:val="24"/>
          <w:szCs w:val="24"/>
        </w:rPr>
        <w:t xml:space="preserve"> likvidace odpadních vod,</w:t>
      </w:r>
      <w:r w:rsidRPr="00844889">
        <w:rPr>
          <w:rFonts w:ascii="Garamond" w:hAnsi="Garamond"/>
          <w:sz w:val="24"/>
          <w:szCs w:val="24"/>
        </w:rPr>
        <w:t xml:space="preserve"> </w:t>
      </w:r>
      <w:r w:rsidR="00020D0A" w:rsidRPr="00844889">
        <w:rPr>
          <w:rFonts w:ascii="Garamond" w:hAnsi="Garamond"/>
          <w:sz w:val="24"/>
          <w:szCs w:val="24"/>
        </w:rPr>
        <w:t>dodávku tepla</w:t>
      </w:r>
      <w:r w:rsidRPr="00844889">
        <w:rPr>
          <w:rFonts w:ascii="Garamond" w:hAnsi="Garamond"/>
          <w:sz w:val="24"/>
          <w:szCs w:val="24"/>
        </w:rPr>
        <w:t xml:space="preserve"> a elektrické energie k osvětlení </w:t>
      </w:r>
      <w:r w:rsidR="00020D0A" w:rsidRPr="00844889">
        <w:rPr>
          <w:rFonts w:ascii="Garamond" w:hAnsi="Garamond"/>
          <w:sz w:val="24"/>
          <w:szCs w:val="24"/>
        </w:rPr>
        <w:t xml:space="preserve">pronajatých </w:t>
      </w:r>
      <w:r w:rsidR="003E6893">
        <w:rPr>
          <w:rFonts w:ascii="Garamond" w:hAnsi="Garamond"/>
          <w:sz w:val="24"/>
          <w:szCs w:val="24"/>
        </w:rPr>
        <w:t xml:space="preserve">a </w:t>
      </w:r>
      <w:r w:rsidRPr="00844889">
        <w:rPr>
          <w:rFonts w:ascii="Garamond" w:hAnsi="Garamond"/>
          <w:sz w:val="24"/>
          <w:szCs w:val="24"/>
        </w:rPr>
        <w:t>společných prostor domu</w:t>
      </w:r>
      <w:r w:rsidR="00020D0A" w:rsidRPr="00844889">
        <w:rPr>
          <w:rFonts w:ascii="Garamond" w:hAnsi="Garamond"/>
          <w:sz w:val="24"/>
          <w:szCs w:val="24"/>
        </w:rPr>
        <w:t>, revize hasicích zařízení a prostředků, které jsou součástí budovy, provoz výtahu, platbu ostatních nákladů související</w:t>
      </w:r>
      <w:r w:rsidR="003E6893">
        <w:rPr>
          <w:rFonts w:ascii="Garamond" w:hAnsi="Garamond"/>
          <w:sz w:val="24"/>
          <w:szCs w:val="24"/>
        </w:rPr>
        <w:t>ch</w:t>
      </w:r>
      <w:r w:rsidR="00020D0A" w:rsidRPr="00844889">
        <w:rPr>
          <w:rFonts w:ascii="Garamond" w:hAnsi="Garamond"/>
          <w:sz w:val="24"/>
          <w:szCs w:val="24"/>
        </w:rPr>
        <w:t xml:space="preserve"> s</w:t>
      </w:r>
      <w:r w:rsidR="001E7A5D">
        <w:rPr>
          <w:rFonts w:ascii="Garamond" w:hAnsi="Garamond"/>
          <w:sz w:val="24"/>
          <w:szCs w:val="24"/>
        </w:rPr>
        <w:t> </w:t>
      </w:r>
      <w:r w:rsidR="00020D0A" w:rsidRPr="00844889">
        <w:rPr>
          <w:rFonts w:ascii="Garamond" w:hAnsi="Garamond"/>
          <w:sz w:val="24"/>
          <w:szCs w:val="24"/>
        </w:rPr>
        <w:t>budovou</w:t>
      </w:r>
      <w:r w:rsidR="001E7A5D">
        <w:rPr>
          <w:rFonts w:ascii="Garamond" w:hAnsi="Garamond"/>
          <w:sz w:val="24"/>
          <w:szCs w:val="24"/>
        </w:rPr>
        <w:t>,</w:t>
      </w:r>
      <w:r w:rsidRPr="00844889">
        <w:rPr>
          <w:rFonts w:ascii="Garamond" w:hAnsi="Garamond"/>
          <w:sz w:val="24"/>
          <w:szCs w:val="24"/>
        </w:rPr>
        <w:t xml:space="preserve"> a také zajistí správu domu (dále jen </w:t>
      </w:r>
      <w:r w:rsidRPr="00844889">
        <w:rPr>
          <w:rFonts w:ascii="Garamond" w:hAnsi="Garamond"/>
          <w:i/>
          <w:sz w:val="24"/>
          <w:szCs w:val="24"/>
        </w:rPr>
        <w:t>„plnění poskytovaná s užíváním předmětu nájmu“</w:t>
      </w:r>
      <w:r w:rsidRPr="00844889">
        <w:rPr>
          <w:rFonts w:ascii="Garamond" w:hAnsi="Garamond"/>
          <w:sz w:val="24"/>
          <w:szCs w:val="24"/>
        </w:rPr>
        <w:t>), a to na náklady nájemce.</w:t>
      </w:r>
    </w:p>
    <w:p w14:paraId="0CCE8335" w14:textId="774759BE" w:rsidR="00E87E34" w:rsidRPr="00844889" w:rsidRDefault="00F35DE5" w:rsidP="006A053A">
      <w:pPr>
        <w:numPr>
          <w:ilvl w:val="0"/>
          <w:numId w:val="13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Nájemce je povinen platit </w:t>
      </w:r>
      <w:r w:rsidRPr="000731DE">
        <w:rPr>
          <w:rFonts w:ascii="Garamond" w:hAnsi="Garamond"/>
          <w:sz w:val="24"/>
          <w:szCs w:val="24"/>
        </w:rPr>
        <w:t xml:space="preserve">pronajímateli na náklady na </w:t>
      </w:r>
      <w:r w:rsidRPr="00736F9E">
        <w:rPr>
          <w:rFonts w:ascii="Garamond" w:hAnsi="Garamond"/>
          <w:sz w:val="24"/>
          <w:szCs w:val="24"/>
        </w:rPr>
        <w:t xml:space="preserve">plnění poskytovaná s užíváním předmětu nájmu zálohovou platbou ve výši </w:t>
      </w:r>
      <w:r w:rsidR="00C2602D" w:rsidRPr="00736F9E">
        <w:rPr>
          <w:rFonts w:ascii="Garamond" w:hAnsi="Garamond"/>
          <w:sz w:val="24"/>
          <w:szCs w:val="24"/>
        </w:rPr>
        <w:t>7</w:t>
      </w:r>
      <w:r w:rsidR="00A47FEB" w:rsidRPr="00736F9E">
        <w:rPr>
          <w:rFonts w:ascii="Garamond" w:hAnsi="Garamond"/>
          <w:sz w:val="24"/>
          <w:szCs w:val="24"/>
        </w:rPr>
        <w:t>0</w:t>
      </w:r>
      <w:r w:rsidR="00C2602D" w:rsidRPr="00736F9E">
        <w:rPr>
          <w:rFonts w:ascii="Garamond" w:hAnsi="Garamond"/>
          <w:sz w:val="24"/>
          <w:szCs w:val="24"/>
        </w:rPr>
        <w:t>0</w:t>
      </w:r>
      <w:r w:rsidR="00CE1579" w:rsidRPr="00736F9E">
        <w:rPr>
          <w:rFonts w:ascii="Garamond" w:hAnsi="Garamond"/>
          <w:sz w:val="24"/>
          <w:szCs w:val="24"/>
        </w:rPr>
        <w:t> Kč</w:t>
      </w:r>
      <w:r w:rsidR="00580041" w:rsidRPr="00736F9E">
        <w:rPr>
          <w:rFonts w:ascii="Garamond" w:hAnsi="Garamond"/>
          <w:sz w:val="24"/>
          <w:szCs w:val="24"/>
        </w:rPr>
        <w:t xml:space="preserve"> </w:t>
      </w:r>
      <w:r w:rsidR="00B208AC">
        <w:rPr>
          <w:rFonts w:ascii="Garamond" w:hAnsi="Garamond"/>
          <w:sz w:val="24"/>
          <w:szCs w:val="24"/>
        </w:rPr>
        <w:t>+</w:t>
      </w:r>
      <w:r w:rsidR="00580041" w:rsidRPr="00736F9E">
        <w:rPr>
          <w:rFonts w:ascii="Garamond" w:hAnsi="Garamond"/>
          <w:sz w:val="24"/>
          <w:szCs w:val="24"/>
        </w:rPr>
        <w:t xml:space="preserve"> DPH </w:t>
      </w:r>
      <w:r w:rsidRPr="00736F9E">
        <w:rPr>
          <w:rFonts w:ascii="Garamond" w:hAnsi="Garamond"/>
          <w:sz w:val="24"/>
          <w:szCs w:val="24"/>
        </w:rPr>
        <w:t>měsíčně, která je splatná spolu s nájemným za stejných platebních podmínek (dále jen „zálohy na služby</w:t>
      </w:r>
      <w:r w:rsidRPr="006A053A">
        <w:rPr>
          <w:rFonts w:ascii="Garamond" w:hAnsi="Garamond"/>
          <w:sz w:val="24"/>
          <w:szCs w:val="24"/>
        </w:rPr>
        <w:t>“</w:t>
      </w:r>
      <w:r w:rsidRPr="00844889">
        <w:rPr>
          <w:rFonts w:ascii="Garamond" w:hAnsi="Garamond"/>
          <w:sz w:val="24"/>
          <w:szCs w:val="24"/>
        </w:rPr>
        <w:t xml:space="preserve">). </w:t>
      </w:r>
    </w:p>
    <w:p w14:paraId="698C4FA9" w14:textId="77777777" w:rsidR="00F35DE5" w:rsidRPr="00844889" w:rsidRDefault="00F35DE5" w:rsidP="006A053A">
      <w:pPr>
        <w:numPr>
          <w:ilvl w:val="0"/>
          <w:numId w:val="13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V případě změny ceny plnění poskytovaných s užíváním předmětu nájmu</w:t>
      </w:r>
      <w:r w:rsidR="002C0A3B">
        <w:rPr>
          <w:rFonts w:ascii="Garamond" w:hAnsi="Garamond"/>
          <w:sz w:val="24"/>
          <w:szCs w:val="24"/>
        </w:rPr>
        <w:t xml:space="preserve"> převyšující </w:t>
      </w:r>
      <w:r w:rsidR="000778AE">
        <w:rPr>
          <w:rFonts w:ascii="Garamond" w:hAnsi="Garamond"/>
          <w:sz w:val="24"/>
          <w:szCs w:val="24"/>
        </w:rPr>
        <w:t>5 %</w:t>
      </w:r>
      <w:r w:rsidRPr="00844889">
        <w:rPr>
          <w:rFonts w:ascii="Garamond" w:hAnsi="Garamond"/>
          <w:sz w:val="24"/>
          <w:szCs w:val="24"/>
        </w:rPr>
        <w:t xml:space="preserve">, je pronajímatel oprávněn přiměřeně upravit výši zálohy na služby. Zálohy na služby je pronajímatel povinen 1x </w:t>
      </w:r>
      <w:r w:rsidR="00CE1579" w:rsidRPr="00844889">
        <w:rPr>
          <w:rFonts w:ascii="Garamond" w:hAnsi="Garamond"/>
          <w:sz w:val="24"/>
          <w:szCs w:val="24"/>
        </w:rPr>
        <w:t>kvartálně</w:t>
      </w:r>
      <w:r w:rsidRPr="00844889">
        <w:rPr>
          <w:rFonts w:ascii="Garamond" w:hAnsi="Garamond"/>
          <w:sz w:val="24"/>
          <w:szCs w:val="24"/>
        </w:rPr>
        <w:t xml:space="preserve"> vyúčtovat na podkladě celkové spotřeby domu v poměru </w:t>
      </w:r>
      <w:r w:rsidRPr="00844889">
        <w:rPr>
          <w:rFonts w:ascii="Garamond" w:hAnsi="Garamond"/>
          <w:sz w:val="24"/>
          <w:szCs w:val="24"/>
        </w:rPr>
        <w:lastRenderedPageBreak/>
        <w:t>podle podlahové výměry všech prostor v</w:t>
      </w:r>
      <w:r w:rsidR="002C0A3B">
        <w:rPr>
          <w:rFonts w:ascii="Garamond" w:hAnsi="Garamond"/>
          <w:sz w:val="24"/>
          <w:szCs w:val="24"/>
        </w:rPr>
        <w:t> </w:t>
      </w:r>
      <w:r w:rsidRPr="00844889">
        <w:rPr>
          <w:rFonts w:ascii="Garamond" w:hAnsi="Garamond"/>
          <w:sz w:val="24"/>
          <w:szCs w:val="24"/>
        </w:rPr>
        <w:t>domě</w:t>
      </w:r>
      <w:r w:rsidR="002C0A3B">
        <w:rPr>
          <w:rFonts w:ascii="Garamond" w:hAnsi="Garamond"/>
          <w:sz w:val="24"/>
          <w:szCs w:val="24"/>
        </w:rPr>
        <w:t>.</w:t>
      </w:r>
      <w:r w:rsidRPr="00844889">
        <w:rPr>
          <w:rFonts w:ascii="Garamond" w:hAnsi="Garamond"/>
          <w:sz w:val="24"/>
          <w:szCs w:val="24"/>
        </w:rPr>
        <w:t>, resp. podle jiných pomocných kritérií, pokud zajišťují vyšší míru přesnosti a objektivity vyúčtování spotřeby</w:t>
      </w:r>
    </w:p>
    <w:p w14:paraId="46D8E434" w14:textId="77777777" w:rsidR="00F35DE5" w:rsidRPr="00844889" w:rsidRDefault="00F35DE5">
      <w:pPr>
        <w:pStyle w:val="Zkladntext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5B2BE340" w14:textId="77777777" w:rsidR="004A7F89" w:rsidRPr="006A053A" w:rsidRDefault="004A7F89" w:rsidP="006A053A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</w:p>
    <w:p w14:paraId="3DB9FD72" w14:textId="2BD0319A" w:rsidR="004A7F89" w:rsidRPr="006A053A" w:rsidRDefault="00F35DE5" w:rsidP="006A053A">
      <w:pPr>
        <w:pStyle w:val="Zkladntext"/>
        <w:spacing w:after="120"/>
        <w:jc w:val="center"/>
        <w:rPr>
          <w:rFonts w:ascii="Garamond" w:hAnsi="Garamond"/>
          <w:b/>
          <w:sz w:val="24"/>
          <w:szCs w:val="24"/>
        </w:rPr>
      </w:pPr>
      <w:r w:rsidRPr="004A7F89">
        <w:rPr>
          <w:rFonts w:ascii="Garamond" w:hAnsi="Garamond"/>
          <w:b/>
          <w:sz w:val="24"/>
          <w:szCs w:val="24"/>
        </w:rPr>
        <w:t>V.</w:t>
      </w:r>
      <w:r w:rsidR="006A053A">
        <w:rPr>
          <w:rFonts w:ascii="Garamond" w:hAnsi="Garamond"/>
          <w:b/>
          <w:sz w:val="24"/>
          <w:szCs w:val="24"/>
        </w:rPr>
        <w:br/>
      </w:r>
      <w:r w:rsidRPr="00844889">
        <w:rPr>
          <w:rFonts w:ascii="Garamond" w:hAnsi="Garamond"/>
          <w:b/>
          <w:smallCaps/>
          <w:sz w:val="24"/>
          <w:szCs w:val="24"/>
        </w:rPr>
        <w:t>Doba nájmu</w:t>
      </w:r>
    </w:p>
    <w:p w14:paraId="233CC72C" w14:textId="4B76E054" w:rsidR="004A7F89" w:rsidRPr="000E0BA8" w:rsidRDefault="00F35DE5" w:rsidP="006A053A">
      <w:pPr>
        <w:numPr>
          <w:ilvl w:val="0"/>
          <w:numId w:val="26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4A7F89">
        <w:rPr>
          <w:rFonts w:ascii="Garamond" w:hAnsi="Garamond"/>
          <w:sz w:val="24"/>
          <w:szCs w:val="24"/>
        </w:rPr>
        <w:t xml:space="preserve">Nájem se sjednává na dobu </w:t>
      </w:r>
      <w:r w:rsidR="00E87E34" w:rsidRPr="004A7F89">
        <w:rPr>
          <w:rFonts w:ascii="Garamond" w:hAnsi="Garamond"/>
          <w:sz w:val="24"/>
          <w:szCs w:val="24"/>
        </w:rPr>
        <w:t>určitou</w:t>
      </w:r>
      <w:r w:rsidRPr="004A7F89">
        <w:rPr>
          <w:rFonts w:ascii="Garamond" w:hAnsi="Garamond"/>
          <w:sz w:val="24"/>
          <w:szCs w:val="24"/>
        </w:rPr>
        <w:t xml:space="preserve"> od</w:t>
      </w:r>
      <w:r w:rsidR="00CE1579" w:rsidRPr="004A7F89">
        <w:rPr>
          <w:rFonts w:ascii="Garamond" w:hAnsi="Garamond"/>
          <w:sz w:val="24"/>
          <w:szCs w:val="24"/>
        </w:rPr>
        <w:t xml:space="preserve"> </w:t>
      </w:r>
      <w:r w:rsidR="002E159C" w:rsidRPr="004A7F89">
        <w:rPr>
          <w:rFonts w:ascii="Garamond" w:hAnsi="Garamond"/>
          <w:sz w:val="24"/>
          <w:szCs w:val="24"/>
        </w:rPr>
        <w:t xml:space="preserve">ode </w:t>
      </w:r>
      <w:r w:rsidR="002E159C" w:rsidRPr="000E0BA8">
        <w:rPr>
          <w:rFonts w:ascii="Garamond" w:hAnsi="Garamond"/>
          <w:sz w:val="24"/>
          <w:szCs w:val="24"/>
        </w:rPr>
        <w:t>dne předání</w:t>
      </w:r>
      <w:r w:rsidR="00FD1940" w:rsidRPr="000E0BA8">
        <w:rPr>
          <w:rFonts w:ascii="Garamond" w:hAnsi="Garamond"/>
          <w:sz w:val="24"/>
          <w:szCs w:val="24"/>
        </w:rPr>
        <w:t xml:space="preserve">, nejpozději </w:t>
      </w:r>
      <w:r w:rsidR="002C5A97" w:rsidRPr="000E0BA8">
        <w:rPr>
          <w:rFonts w:ascii="Garamond" w:hAnsi="Garamond"/>
          <w:sz w:val="24"/>
          <w:szCs w:val="24"/>
        </w:rPr>
        <w:t xml:space="preserve">od </w:t>
      </w:r>
      <w:r w:rsidR="008D1DE5" w:rsidRPr="000E0BA8">
        <w:rPr>
          <w:rFonts w:ascii="Garamond" w:hAnsi="Garamond"/>
          <w:sz w:val="24"/>
          <w:szCs w:val="24"/>
        </w:rPr>
        <w:t>1</w:t>
      </w:r>
      <w:r w:rsidR="00154556">
        <w:rPr>
          <w:rFonts w:ascii="Garamond" w:hAnsi="Garamond"/>
          <w:sz w:val="24"/>
          <w:szCs w:val="24"/>
        </w:rPr>
        <w:t>5</w:t>
      </w:r>
      <w:r w:rsidR="00FD1940" w:rsidRPr="000E0BA8">
        <w:rPr>
          <w:rFonts w:ascii="Garamond" w:hAnsi="Garamond"/>
          <w:sz w:val="24"/>
          <w:szCs w:val="24"/>
        </w:rPr>
        <w:t>.</w:t>
      </w:r>
      <w:r w:rsidR="008D1DE5" w:rsidRPr="000E0BA8">
        <w:rPr>
          <w:rFonts w:ascii="Garamond" w:hAnsi="Garamond"/>
          <w:sz w:val="24"/>
          <w:szCs w:val="24"/>
        </w:rPr>
        <w:t xml:space="preserve"> </w:t>
      </w:r>
      <w:r w:rsidR="00B7054A" w:rsidRPr="000E0BA8">
        <w:rPr>
          <w:rFonts w:ascii="Garamond" w:hAnsi="Garamond"/>
          <w:sz w:val="24"/>
          <w:szCs w:val="24"/>
        </w:rPr>
        <w:t>2</w:t>
      </w:r>
      <w:r w:rsidR="00FD1940" w:rsidRPr="000E0BA8">
        <w:rPr>
          <w:rFonts w:ascii="Garamond" w:hAnsi="Garamond"/>
          <w:sz w:val="24"/>
          <w:szCs w:val="24"/>
        </w:rPr>
        <w:t>.</w:t>
      </w:r>
      <w:r w:rsidR="008D1DE5" w:rsidRPr="000E0BA8">
        <w:rPr>
          <w:rFonts w:ascii="Garamond" w:hAnsi="Garamond"/>
          <w:sz w:val="24"/>
          <w:szCs w:val="24"/>
        </w:rPr>
        <w:t xml:space="preserve"> </w:t>
      </w:r>
      <w:r w:rsidR="00FD1940" w:rsidRPr="000E0BA8">
        <w:rPr>
          <w:rFonts w:ascii="Garamond" w:hAnsi="Garamond"/>
          <w:sz w:val="24"/>
          <w:szCs w:val="24"/>
        </w:rPr>
        <w:t>20</w:t>
      </w:r>
      <w:r w:rsidR="008D1DE5" w:rsidRPr="000E0BA8">
        <w:rPr>
          <w:rFonts w:ascii="Garamond" w:hAnsi="Garamond"/>
          <w:sz w:val="24"/>
          <w:szCs w:val="24"/>
        </w:rPr>
        <w:t>2</w:t>
      </w:r>
      <w:r w:rsidR="00B7054A" w:rsidRPr="000E0BA8">
        <w:rPr>
          <w:rFonts w:ascii="Garamond" w:hAnsi="Garamond"/>
          <w:sz w:val="24"/>
          <w:szCs w:val="24"/>
        </w:rPr>
        <w:t>1</w:t>
      </w:r>
      <w:r w:rsidR="00FD1940" w:rsidRPr="000E0BA8">
        <w:rPr>
          <w:rFonts w:ascii="Garamond" w:hAnsi="Garamond"/>
          <w:sz w:val="24"/>
          <w:szCs w:val="24"/>
        </w:rPr>
        <w:t xml:space="preserve">, </w:t>
      </w:r>
      <w:r w:rsidR="002E159C" w:rsidRPr="000E0BA8">
        <w:rPr>
          <w:rFonts w:ascii="Garamond" w:hAnsi="Garamond"/>
          <w:sz w:val="24"/>
          <w:szCs w:val="24"/>
        </w:rPr>
        <w:t xml:space="preserve">do </w:t>
      </w:r>
      <w:r w:rsidR="00154556">
        <w:rPr>
          <w:rFonts w:ascii="Garamond" w:hAnsi="Garamond"/>
          <w:sz w:val="24"/>
          <w:szCs w:val="24"/>
        </w:rPr>
        <w:t>14</w:t>
      </w:r>
      <w:r w:rsidR="008D1DE5" w:rsidRPr="000E0BA8">
        <w:rPr>
          <w:rFonts w:ascii="Garamond" w:hAnsi="Garamond"/>
          <w:sz w:val="24"/>
          <w:szCs w:val="24"/>
        </w:rPr>
        <w:t xml:space="preserve">. </w:t>
      </w:r>
      <w:r w:rsidR="00154556">
        <w:rPr>
          <w:rFonts w:ascii="Garamond" w:hAnsi="Garamond"/>
          <w:sz w:val="24"/>
          <w:szCs w:val="24"/>
        </w:rPr>
        <w:t>2</w:t>
      </w:r>
      <w:r w:rsidR="008D1DE5" w:rsidRPr="000E0BA8">
        <w:rPr>
          <w:rFonts w:ascii="Garamond" w:hAnsi="Garamond"/>
          <w:sz w:val="24"/>
          <w:szCs w:val="24"/>
        </w:rPr>
        <w:t>. 202</w:t>
      </w:r>
      <w:r w:rsidR="00B7054A" w:rsidRPr="000E0BA8">
        <w:rPr>
          <w:rFonts w:ascii="Garamond" w:hAnsi="Garamond"/>
          <w:sz w:val="24"/>
          <w:szCs w:val="24"/>
        </w:rPr>
        <w:t>6</w:t>
      </w:r>
      <w:r w:rsidR="00583B65" w:rsidRPr="000E0BA8">
        <w:rPr>
          <w:rFonts w:ascii="Garamond" w:hAnsi="Garamond"/>
          <w:sz w:val="24"/>
          <w:szCs w:val="24"/>
        </w:rPr>
        <w:t>.</w:t>
      </w:r>
    </w:p>
    <w:p w14:paraId="6DB1A4C5" w14:textId="4A00C96C" w:rsidR="004A7F89" w:rsidRDefault="00CE1579" w:rsidP="006A053A">
      <w:pPr>
        <w:numPr>
          <w:ilvl w:val="0"/>
          <w:numId w:val="26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4A7F89">
        <w:rPr>
          <w:rFonts w:ascii="Garamond" w:hAnsi="Garamond"/>
          <w:sz w:val="24"/>
          <w:szCs w:val="24"/>
        </w:rPr>
        <w:t>Strany se dohodly, že nájemní vztah k prostorám či jejich částem založený touto Smlouv</w:t>
      </w:r>
      <w:r w:rsidR="003E6893">
        <w:rPr>
          <w:rFonts w:ascii="Garamond" w:hAnsi="Garamond"/>
          <w:sz w:val="24"/>
          <w:szCs w:val="24"/>
        </w:rPr>
        <w:t>ou</w:t>
      </w:r>
      <w:r w:rsidRPr="004A7F89">
        <w:rPr>
          <w:rFonts w:ascii="Garamond" w:hAnsi="Garamond"/>
          <w:sz w:val="24"/>
          <w:szCs w:val="24"/>
        </w:rPr>
        <w:t xml:space="preserve"> zanikne uplynutím doby trvání nájmu uvedené v článku V. 1. smlouvy</w:t>
      </w:r>
      <w:r w:rsidR="009C18E3">
        <w:rPr>
          <w:rFonts w:ascii="Garamond" w:hAnsi="Garamond"/>
          <w:sz w:val="24"/>
          <w:szCs w:val="24"/>
        </w:rPr>
        <w:t>. Nájem může skončit též</w:t>
      </w:r>
      <w:r w:rsidR="00763F96">
        <w:rPr>
          <w:rFonts w:ascii="Garamond" w:hAnsi="Garamond"/>
          <w:sz w:val="24"/>
          <w:szCs w:val="24"/>
        </w:rPr>
        <w:t xml:space="preserve"> </w:t>
      </w:r>
      <w:r w:rsidRPr="004A7F89">
        <w:rPr>
          <w:rFonts w:ascii="Garamond" w:hAnsi="Garamond"/>
          <w:sz w:val="24"/>
          <w:szCs w:val="24"/>
        </w:rPr>
        <w:t>na základě dohody stran</w:t>
      </w:r>
      <w:r w:rsidR="009C18E3">
        <w:rPr>
          <w:rFonts w:ascii="Garamond" w:hAnsi="Garamond"/>
          <w:sz w:val="24"/>
          <w:szCs w:val="24"/>
        </w:rPr>
        <w:t xml:space="preserve"> nebo ze zákonných důvodů</w:t>
      </w:r>
      <w:r w:rsidRPr="004A7F89">
        <w:rPr>
          <w:rFonts w:ascii="Garamond" w:hAnsi="Garamond"/>
          <w:sz w:val="24"/>
          <w:szCs w:val="24"/>
        </w:rPr>
        <w:t>.</w:t>
      </w:r>
    </w:p>
    <w:p w14:paraId="530B05D6" w14:textId="77777777" w:rsidR="004A7F89" w:rsidRDefault="00F35DE5" w:rsidP="006A053A">
      <w:pPr>
        <w:numPr>
          <w:ilvl w:val="0"/>
          <w:numId w:val="26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4A7F89">
        <w:rPr>
          <w:rFonts w:ascii="Garamond" w:hAnsi="Garamond"/>
          <w:sz w:val="24"/>
          <w:szCs w:val="24"/>
        </w:rPr>
        <w:t xml:space="preserve">Nájemce je povinen předmět nájmu vyklidit a předat zpět pronajímateli nejpozději v den, kterým nájem končí, a to ve stavu, v jakém jej převzal s přihlédnutím k obvyklému opotřebení a provedeným schváleným stavebním úpravám, vymalovaný bílou barvou.  Nepředá-li nájemce předmět nájmu pronajímateli včas podle první věty tohoto odstavce, je povinen zaplatit pronajímateli smluvní pokutu ve výši </w:t>
      </w:r>
      <w:r w:rsidR="000778AE" w:rsidRPr="004A7F89">
        <w:rPr>
          <w:rFonts w:ascii="Garamond" w:hAnsi="Garamond"/>
          <w:sz w:val="24"/>
          <w:szCs w:val="24"/>
        </w:rPr>
        <w:t>1.000, -</w:t>
      </w:r>
      <w:r w:rsidRPr="004A7F89">
        <w:rPr>
          <w:rFonts w:ascii="Garamond" w:hAnsi="Garamond"/>
          <w:sz w:val="24"/>
          <w:szCs w:val="24"/>
        </w:rPr>
        <w:t xml:space="preserve">Kč za každý i jen započatý den prodlení.  </w:t>
      </w:r>
    </w:p>
    <w:p w14:paraId="68EBCEB6" w14:textId="7DFD2216" w:rsidR="00116AC8" w:rsidRPr="004A7F89" w:rsidRDefault="00A24BB7" w:rsidP="006A053A">
      <w:pPr>
        <w:numPr>
          <w:ilvl w:val="0"/>
          <w:numId w:val="26"/>
        </w:numPr>
        <w:tabs>
          <w:tab w:val="clear" w:pos="705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4A7F89">
        <w:rPr>
          <w:rFonts w:ascii="Garamond" w:hAnsi="Garamond"/>
          <w:sz w:val="24"/>
          <w:szCs w:val="24"/>
        </w:rPr>
        <w:t xml:space="preserve">Pokud se </w:t>
      </w:r>
      <w:r w:rsidR="00530129">
        <w:rPr>
          <w:rFonts w:ascii="Garamond" w:hAnsi="Garamond"/>
          <w:sz w:val="24"/>
          <w:szCs w:val="24"/>
        </w:rPr>
        <w:t xml:space="preserve">předmět nájmu </w:t>
      </w:r>
      <w:r w:rsidRPr="004A7F89">
        <w:rPr>
          <w:rFonts w:ascii="Garamond" w:hAnsi="Garamond"/>
          <w:sz w:val="24"/>
          <w:szCs w:val="24"/>
        </w:rPr>
        <w:t>stan</w:t>
      </w:r>
      <w:r w:rsidR="00530129">
        <w:rPr>
          <w:rFonts w:ascii="Garamond" w:hAnsi="Garamond"/>
          <w:sz w:val="24"/>
          <w:szCs w:val="24"/>
        </w:rPr>
        <w:t>e</w:t>
      </w:r>
      <w:r w:rsidRPr="004A7F89">
        <w:rPr>
          <w:rFonts w:ascii="Garamond" w:hAnsi="Garamond"/>
          <w:sz w:val="24"/>
          <w:szCs w:val="24"/>
        </w:rPr>
        <w:t xml:space="preserve"> po dobu třech týdnů </w:t>
      </w:r>
      <w:r w:rsidR="00530129" w:rsidRPr="004A7F89">
        <w:rPr>
          <w:rFonts w:ascii="Garamond" w:hAnsi="Garamond"/>
          <w:sz w:val="24"/>
          <w:szCs w:val="24"/>
        </w:rPr>
        <w:t>objektivně nezpůsobil</w:t>
      </w:r>
      <w:r w:rsidR="00530129">
        <w:rPr>
          <w:rFonts w:ascii="Garamond" w:hAnsi="Garamond"/>
          <w:sz w:val="24"/>
          <w:szCs w:val="24"/>
        </w:rPr>
        <w:t>ým</w:t>
      </w:r>
      <w:r w:rsidR="00530129" w:rsidRPr="004A7F89">
        <w:rPr>
          <w:rFonts w:ascii="Garamond" w:hAnsi="Garamond"/>
          <w:sz w:val="24"/>
          <w:szCs w:val="24"/>
        </w:rPr>
        <w:t xml:space="preserve"> </w:t>
      </w:r>
      <w:r w:rsidRPr="004A7F89">
        <w:rPr>
          <w:rFonts w:ascii="Garamond" w:hAnsi="Garamond"/>
          <w:sz w:val="24"/>
          <w:szCs w:val="24"/>
        </w:rPr>
        <w:t xml:space="preserve">pro účel nájmu stanovený </w:t>
      </w:r>
      <w:r w:rsidR="009C18E3">
        <w:rPr>
          <w:rFonts w:ascii="Garamond" w:hAnsi="Garamond"/>
          <w:sz w:val="24"/>
          <w:szCs w:val="24"/>
        </w:rPr>
        <w:t>touto smlouvou</w:t>
      </w:r>
      <w:r w:rsidRPr="004A7F89">
        <w:rPr>
          <w:rFonts w:ascii="Garamond" w:hAnsi="Garamond"/>
          <w:sz w:val="24"/>
          <w:szCs w:val="24"/>
        </w:rPr>
        <w:t xml:space="preserve">, je </w:t>
      </w:r>
      <w:r w:rsidR="00AF0DD6">
        <w:rPr>
          <w:rFonts w:ascii="Garamond" w:hAnsi="Garamond"/>
          <w:sz w:val="24"/>
          <w:szCs w:val="24"/>
        </w:rPr>
        <w:t>n</w:t>
      </w:r>
      <w:r w:rsidRPr="004A7F89">
        <w:rPr>
          <w:rFonts w:ascii="Garamond" w:hAnsi="Garamond"/>
          <w:sz w:val="24"/>
          <w:szCs w:val="24"/>
        </w:rPr>
        <w:t xml:space="preserve">ájemce oprávněn </w:t>
      </w:r>
      <w:r w:rsidR="00AF0DD6">
        <w:rPr>
          <w:rFonts w:ascii="Garamond" w:hAnsi="Garamond"/>
          <w:sz w:val="24"/>
          <w:szCs w:val="24"/>
        </w:rPr>
        <w:t>odstoupit od této</w:t>
      </w:r>
      <w:r w:rsidR="003535AC">
        <w:rPr>
          <w:rFonts w:ascii="Garamond" w:hAnsi="Garamond"/>
          <w:sz w:val="24"/>
          <w:szCs w:val="24"/>
        </w:rPr>
        <w:t xml:space="preserve"> s</w:t>
      </w:r>
      <w:r w:rsidR="00AF0DD6">
        <w:rPr>
          <w:rFonts w:ascii="Garamond" w:hAnsi="Garamond"/>
          <w:sz w:val="24"/>
          <w:szCs w:val="24"/>
        </w:rPr>
        <w:t>mlouvy. Za dobu, kdy nebylo možné předmět nájmu užívat ke sjednanému účelu, není nájemce povinen hradit žádné nájemné.</w:t>
      </w:r>
    </w:p>
    <w:p w14:paraId="39661281" w14:textId="77777777" w:rsidR="00F35DE5" w:rsidRPr="00844889" w:rsidRDefault="00F35DE5">
      <w:pPr>
        <w:widowControl w:val="0"/>
        <w:ind w:left="567" w:hanging="567"/>
        <w:jc w:val="both"/>
        <w:rPr>
          <w:rFonts w:ascii="Garamond" w:hAnsi="Garamond" w:cs="Garamond"/>
          <w:sz w:val="24"/>
          <w:szCs w:val="24"/>
        </w:rPr>
      </w:pPr>
    </w:p>
    <w:p w14:paraId="1BE0B868" w14:textId="77777777" w:rsidR="00F35DE5" w:rsidRPr="00844889" w:rsidRDefault="00F35DE5">
      <w:pPr>
        <w:widowControl w:val="0"/>
        <w:ind w:left="567" w:hanging="567"/>
        <w:jc w:val="both"/>
        <w:rPr>
          <w:rFonts w:ascii="Garamond" w:hAnsi="Garamond" w:cs="Garamond"/>
          <w:sz w:val="24"/>
          <w:szCs w:val="24"/>
        </w:rPr>
      </w:pPr>
    </w:p>
    <w:p w14:paraId="170F2395" w14:textId="6D0BAC2C" w:rsidR="00F35DE5" w:rsidRPr="00844889" w:rsidRDefault="00F35DE5">
      <w:pPr>
        <w:pStyle w:val="Zkladntext"/>
        <w:widowControl w:val="0"/>
        <w:jc w:val="center"/>
        <w:rPr>
          <w:rFonts w:ascii="Garamond" w:hAnsi="Garamond"/>
          <w:b/>
          <w:smallCaps/>
          <w:sz w:val="24"/>
          <w:szCs w:val="24"/>
        </w:rPr>
      </w:pPr>
      <w:r w:rsidRPr="00844889">
        <w:rPr>
          <w:rFonts w:ascii="Garamond" w:hAnsi="Garamond"/>
          <w:b/>
          <w:sz w:val="24"/>
          <w:szCs w:val="24"/>
        </w:rPr>
        <w:t>VI.</w:t>
      </w:r>
    </w:p>
    <w:p w14:paraId="3AD4CEA4" w14:textId="77777777" w:rsidR="00F35DE5" w:rsidRPr="00844889" w:rsidRDefault="00F35DE5">
      <w:pPr>
        <w:pStyle w:val="Zkladntext"/>
        <w:widowControl w:val="0"/>
        <w:jc w:val="center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b/>
          <w:smallCaps/>
          <w:sz w:val="24"/>
          <w:szCs w:val="24"/>
        </w:rPr>
        <w:t>Další práva a povinnosti smluvních stran</w:t>
      </w:r>
    </w:p>
    <w:p w14:paraId="1108364F" w14:textId="77777777" w:rsidR="00F35DE5" w:rsidRPr="00844889" w:rsidRDefault="00F35DE5" w:rsidP="00E87E34">
      <w:pPr>
        <w:pStyle w:val="Zkladntext"/>
        <w:widowControl w:val="0"/>
        <w:numPr>
          <w:ilvl w:val="0"/>
          <w:numId w:val="16"/>
        </w:numPr>
        <w:spacing w:before="120" w:after="60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Práva nájemce:</w:t>
      </w:r>
    </w:p>
    <w:p w14:paraId="0318282E" w14:textId="77777777" w:rsidR="00F35DE5" w:rsidRPr="00844889" w:rsidRDefault="00F35DE5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Nájemce je oprávněn v souladu s touto smlouvou a obecně závaznými právními předpisy užívat předmět nájmu a odebírat plnění poskytovaná s užíváním předmětu nájmu.</w:t>
      </w:r>
    </w:p>
    <w:p w14:paraId="50CA1805" w14:textId="77777777" w:rsidR="00E87E34" w:rsidRPr="00844889" w:rsidRDefault="00F35DE5" w:rsidP="00E87E34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Nájemce je oprávněn označit předmět nájmu názvem provozovny, a to takovým způsobem, aby tím nebyla narušena estetická koncepce vzhledu budovy. K umístění jakéhokoliv označení musí mít nájemce předchozí písemný souhlas pronajímatele</w:t>
      </w:r>
      <w:r w:rsidR="00A8287C">
        <w:rPr>
          <w:rFonts w:ascii="Garamond" w:hAnsi="Garamond"/>
          <w:sz w:val="24"/>
          <w:szCs w:val="24"/>
        </w:rPr>
        <w:t>, který nebude pronajímatelem bezdůvodně odpírán</w:t>
      </w:r>
      <w:r w:rsidRPr="00844889">
        <w:rPr>
          <w:rFonts w:ascii="Garamond" w:hAnsi="Garamond"/>
          <w:sz w:val="24"/>
          <w:szCs w:val="24"/>
        </w:rPr>
        <w:t>.</w:t>
      </w:r>
    </w:p>
    <w:p w14:paraId="74085135" w14:textId="77777777" w:rsidR="00E87E34" w:rsidRPr="00844889" w:rsidRDefault="00E87E34" w:rsidP="00E87E34">
      <w:pPr>
        <w:pStyle w:val="Zkladntext"/>
        <w:widowControl w:val="0"/>
        <w:tabs>
          <w:tab w:val="left" w:pos="993"/>
        </w:tabs>
        <w:ind w:left="993"/>
        <w:rPr>
          <w:rFonts w:ascii="Garamond" w:hAnsi="Garamond"/>
          <w:sz w:val="24"/>
          <w:szCs w:val="24"/>
        </w:rPr>
      </w:pPr>
    </w:p>
    <w:p w14:paraId="7E20437B" w14:textId="77777777" w:rsidR="00F35DE5" w:rsidRPr="00844889" w:rsidRDefault="00F35DE5" w:rsidP="00E87E34">
      <w:pPr>
        <w:pStyle w:val="Zkladntext"/>
        <w:widowControl w:val="0"/>
        <w:numPr>
          <w:ilvl w:val="0"/>
          <w:numId w:val="16"/>
        </w:numPr>
        <w:tabs>
          <w:tab w:val="left" w:pos="993"/>
        </w:tabs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Povinnosti nájemce:</w:t>
      </w:r>
    </w:p>
    <w:p w14:paraId="36C9AECF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Nájemce je povinen v souladu s touto smlouvou platit nájemné a úhrady za plnění poskytovaná s užíváním předmětu nájmu.</w:t>
      </w:r>
    </w:p>
    <w:p w14:paraId="72440F0B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Nájemce je povinen zdržet se chování v budově nebo předmětu nájmu, kterým by </w:t>
      </w:r>
      <w:r w:rsidR="00A8287C">
        <w:rPr>
          <w:rFonts w:ascii="Garamond" w:hAnsi="Garamond"/>
          <w:sz w:val="24"/>
          <w:szCs w:val="24"/>
        </w:rPr>
        <w:t xml:space="preserve">nad míru přiměřenou poměrům </w:t>
      </w:r>
      <w:r w:rsidRPr="00844889">
        <w:rPr>
          <w:rFonts w:ascii="Garamond" w:hAnsi="Garamond"/>
          <w:sz w:val="24"/>
          <w:szCs w:val="24"/>
        </w:rPr>
        <w:t xml:space="preserve">rušil ostatní uživatele nebytových prostor a bytů v budově a sousedících budovách zejména hlukem, prachem, kouřem, plyny, parami, pachy, pevnými i tekutými odpady, světlem či vibracemi, znečišťoval budovu či působil škodu pronajímateli nebo třetím osobám. </w:t>
      </w:r>
    </w:p>
    <w:p w14:paraId="3801FCA7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Nájemce je povinen ohlásit pronajímateli potřebu údržby a oprav, které je povinen provést pronajímatel.</w:t>
      </w:r>
    </w:p>
    <w:p w14:paraId="3F465C9F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pacing w:val="-4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Nájemce je povinen odstranit závady a poškození, které v předmětu nájmu nebo v budově způsobil on sám nebo osoby, které do předmětu nájmu s jeho souhlasem nebo vědomím vstoupily.</w:t>
      </w:r>
    </w:p>
    <w:p w14:paraId="095C2452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pacing w:val="-2"/>
          <w:sz w:val="24"/>
          <w:szCs w:val="24"/>
        </w:rPr>
      </w:pPr>
      <w:r w:rsidRPr="00844889">
        <w:rPr>
          <w:rFonts w:ascii="Garamond" w:hAnsi="Garamond"/>
          <w:spacing w:val="-4"/>
          <w:sz w:val="24"/>
          <w:szCs w:val="24"/>
        </w:rPr>
        <w:lastRenderedPageBreak/>
        <w:t xml:space="preserve">Nájemce je povinen ukládat odpad vzniklý z provozu jeho podniku v místech k tomu určených dle pokynů pronajímatele a obecně závazných předpisů. </w:t>
      </w:r>
    </w:p>
    <w:p w14:paraId="2EEA0820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pacing w:val="-2"/>
          <w:sz w:val="24"/>
          <w:szCs w:val="24"/>
        </w:rPr>
      </w:pPr>
      <w:r w:rsidRPr="00844889">
        <w:rPr>
          <w:rFonts w:ascii="Garamond" w:hAnsi="Garamond"/>
          <w:spacing w:val="-2"/>
          <w:sz w:val="24"/>
          <w:szCs w:val="24"/>
        </w:rPr>
        <w:t>Nájemce není oprávněn přenechat předmět nájmu do podnájmu třetí osobě.</w:t>
      </w:r>
    </w:p>
    <w:p w14:paraId="63467F27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pacing w:val="-2"/>
          <w:sz w:val="24"/>
          <w:szCs w:val="24"/>
        </w:rPr>
      </w:pPr>
      <w:r w:rsidRPr="00844889">
        <w:rPr>
          <w:rFonts w:ascii="Garamond" w:hAnsi="Garamond"/>
          <w:spacing w:val="-2"/>
          <w:sz w:val="24"/>
          <w:szCs w:val="24"/>
        </w:rPr>
        <w:t>Nájemce není oprávněn provádět stavební úpravy ani jinou podstatnou změnu budovy nebo předmětu nájmu bez předchozího písemného souhlasu pronajímatele.</w:t>
      </w:r>
    </w:p>
    <w:p w14:paraId="2288D89B" w14:textId="77777777" w:rsidR="00F35DE5" w:rsidRPr="00844889" w:rsidRDefault="00F35DE5">
      <w:pPr>
        <w:pStyle w:val="Zkladntext"/>
        <w:widowControl w:val="0"/>
        <w:numPr>
          <w:ilvl w:val="0"/>
          <w:numId w:val="7"/>
        </w:numPr>
        <w:tabs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pacing w:val="-2"/>
          <w:sz w:val="24"/>
          <w:szCs w:val="24"/>
        </w:rPr>
        <w:t xml:space="preserve">Nájemce je povinen provádět na své náklady běžnou údržbu a drobné opravy předmětu nájmu. </w:t>
      </w:r>
    </w:p>
    <w:p w14:paraId="76EA7930" w14:textId="77777777" w:rsidR="00F35DE5" w:rsidRPr="00844889" w:rsidRDefault="00F35DE5">
      <w:pPr>
        <w:pStyle w:val="Zkladntext"/>
        <w:widowControl w:val="0"/>
        <w:rPr>
          <w:rFonts w:ascii="Garamond" w:hAnsi="Garamond"/>
          <w:sz w:val="24"/>
          <w:szCs w:val="24"/>
        </w:rPr>
      </w:pPr>
    </w:p>
    <w:p w14:paraId="1C382033" w14:textId="77777777" w:rsidR="00F35DE5" w:rsidRPr="00844889" w:rsidRDefault="00F35DE5" w:rsidP="00E87E34">
      <w:pPr>
        <w:pStyle w:val="Zkladntext"/>
        <w:widowControl w:val="0"/>
        <w:numPr>
          <w:ilvl w:val="0"/>
          <w:numId w:val="16"/>
        </w:numPr>
        <w:spacing w:before="120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Práva pronajímatele:</w:t>
      </w:r>
    </w:p>
    <w:p w14:paraId="3037FE73" w14:textId="41425DF5" w:rsidR="00F35DE5" w:rsidRPr="00844889" w:rsidRDefault="00F35DE5">
      <w:pPr>
        <w:pStyle w:val="Zkladntext"/>
        <w:widowControl w:val="0"/>
        <w:numPr>
          <w:ilvl w:val="1"/>
          <w:numId w:val="5"/>
        </w:numPr>
        <w:spacing w:before="60"/>
        <w:ind w:left="992" w:hanging="425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Pronajímatel je oprávněn požadovat po předchozím oznámení nájemci, učiněném alespoň </w:t>
      </w:r>
      <w:r w:rsidR="00E42DA1">
        <w:rPr>
          <w:rFonts w:ascii="Garamond" w:hAnsi="Garamond"/>
          <w:sz w:val="24"/>
          <w:szCs w:val="24"/>
        </w:rPr>
        <w:t>3 pracovní dny</w:t>
      </w:r>
      <w:r w:rsidRPr="00844889">
        <w:rPr>
          <w:rFonts w:ascii="Garamond" w:hAnsi="Garamond"/>
          <w:sz w:val="24"/>
          <w:szCs w:val="24"/>
        </w:rPr>
        <w:t xml:space="preserve"> předem, přístup do předmětu nájmu, a to za účelem kontroly způsobu užívání předmětu nájmu nájemcem nebo za účelem plnění práv a povinností pronajímatele, vyplývajících z obecně závazných právních předpisů nebo této</w:t>
      </w:r>
      <w:r w:rsidR="000778AE">
        <w:rPr>
          <w:rFonts w:ascii="Garamond" w:hAnsi="Garamond"/>
          <w:sz w:val="24"/>
          <w:szCs w:val="24"/>
        </w:rPr>
        <w:t xml:space="preserve"> </w:t>
      </w:r>
      <w:r w:rsidR="00A617AF" w:rsidRPr="00844889">
        <w:rPr>
          <w:rFonts w:ascii="Garamond" w:hAnsi="Garamond"/>
          <w:sz w:val="24"/>
          <w:szCs w:val="24"/>
        </w:rPr>
        <w:t>smlouvy,</w:t>
      </w:r>
      <w:r w:rsidR="00A8287C">
        <w:rPr>
          <w:rFonts w:ascii="Garamond" w:hAnsi="Garamond"/>
          <w:sz w:val="24"/>
          <w:szCs w:val="24"/>
        </w:rPr>
        <w:t xml:space="preserve"> a to za přítomnosti nájemce</w:t>
      </w:r>
      <w:r w:rsidRPr="00844889">
        <w:rPr>
          <w:rFonts w:ascii="Garamond" w:hAnsi="Garamond"/>
          <w:sz w:val="24"/>
          <w:szCs w:val="24"/>
        </w:rPr>
        <w:t>.</w:t>
      </w:r>
    </w:p>
    <w:p w14:paraId="6F2944E9" w14:textId="77777777" w:rsidR="00F35DE5" w:rsidRDefault="00F35DE5">
      <w:pPr>
        <w:pStyle w:val="Zkladntext"/>
        <w:widowControl w:val="0"/>
        <w:numPr>
          <w:ilvl w:val="1"/>
          <w:numId w:val="5"/>
        </w:numPr>
        <w:spacing w:before="60"/>
        <w:ind w:left="992" w:hanging="425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Pronajímatel je oprávněn za účelem zabránění vzniku škody nebo odvrácení či zmírnění jejích následků překonat uzamčení či jiná opatření k zabránění vstupu a vstoupit i bez předchozího oznámení do předmětu nájmu a provést nezbytná opatření, nebude-li nájemce v potřebné době k dosažení při vynaložení veškerého úsilí, které lze po pronajímateli spravedlivě požadovat</w:t>
      </w:r>
      <w:r w:rsidR="00A8287C">
        <w:rPr>
          <w:rFonts w:ascii="Garamond" w:hAnsi="Garamond"/>
          <w:sz w:val="24"/>
          <w:szCs w:val="24"/>
        </w:rPr>
        <w:t>, avšak i tak je povinen nájemce bezodkladně o tom informovat emailem</w:t>
      </w:r>
      <w:r w:rsidRPr="00844889">
        <w:rPr>
          <w:rFonts w:ascii="Garamond" w:hAnsi="Garamond"/>
          <w:sz w:val="24"/>
          <w:szCs w:val="24"/>
        </w:rPr>
        <w:t>.</w:t>
      </w:r>
    </w:p>
    <w:p w14:paraId="4C171871" w14:textId="77777777" w:rsidR="00C70211" w:rsidRPr="00844889" w:rsidRDefault="00C70211" w:rsidP="00C70211">
      <w:pPr>
        <w:pStyle w:val="Zkladntext"/>
        <w:widowControl w:val="0"/>
        <w:spacing w:before="60"/>
        <w:ind w:left="992"/>
        <w:rPr>
          <w:rFonts w:ascii="Garamond" w:hAnsi="Garamond"/>
          <w:sz w:val="24"/>
          <w:szCs w:val="24"/>
        </w:rPr>
      </w:pPr>
    </w:p>
    <w:p w14:paraId="1D459542" w14:textId="77777777" w:rsidR="00F35DE5" w:rsidRPr="00844889" w:rsidRDefault="00F35DE5" w:rsidP="00E87E34">
      <w:pPr>
        <w:pStyle w:val="Zkladntext"/>
        <w:widowControl w:val="0"/>
        <w:numPr>
          <w:ilvl w:val="0"/>
          <w:numId w:val="16"/>
        </w:numPr>
        <w:spacing w:before="120" w:after="60"/>
        <w:rPr>
          <w:rFonts w:ascii="Garamond" w:hAnsi="Garamond"/>
          <w:spacing w:val="-2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Povinnosti pronajímatele:</w:t>
      </w:r>
    </w:p>
    <w:p w14:paraId="117BCD23" w14:textId="77777777" w:rsidR="00E87E34" w:rsidRPr="00844889" w:rsidRDefault="00F35DE5" w:rsidP="00E87E34">
      <w:pPr>
        <w:pStyle w:val="Zkladntext"/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pacing w:val="-2"/>
          <w:sz w:val="24"/>
          <w:szCs w:val="24"/>
        </w:rPr>
        <w:t xml:space="preserve">Pronajímatel je povinen odevzdat předmět nájmu nájemci ve stavu způsobilém ke smluvenému účelu nájmu, v tomto stavu jej svým nákladem udržovat, zabezpečovat řádnou dodávku plnění </w:t>
      </w:r>
      <w:r w:rsidRPr="00844889">
        <w:rPr>
          <w:rFonts w:ascii="Garamond" w:hAnsi="Garamond"/>
          <w:sz w:val="24"/>
          <w:szCs w:val="24"/>
        </w:rPr>
        <w:t>poskytovaných s užíváním předmětu nájmu</w:t>
      </w:r>
      <w:r w:rsidRPr="00844889">
        <w:rPr>
          <w:rFonts w:ascii="Garamond" w:hAnsi="Garamond"/>
          <w:spacing w:val="-2"/>
          <w:sz w:val="24"/>
          <w:szCs w:val="24"/>
        </w:rPr>
        <w:t xml:space="preserve"> a umožnit nájemci plný a nerušený výkon práv spojených s nájmem. </w:t>
      </w:r>
    </w:p>
    <w:p w14:paraId="5579681E" w14:textId="77777777" w:rsidR="00E87E34" w:rsidRPr="00844889" w:rsidRDefault="00F35DE5" w:rsidP="00E87E34">
      <w:pPr>
        <w:pStyle w:val="Zkladntext"/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Pronajímatel je povinen umožnit nájemci a jeho zákazníkům nerušený přístup do předmětu nájmu. </w:t>
      </w:r>
    </w:p>
    <w:p w14:paraId="2D9C2DC7" w14:textId="77777777" w:rsidR="00F35DE5" w:rsidRPr="00844889" w:rsidRDefault="00F35DE5" w:rsidP="00E87E34">
      <w:pPr>
        <w:pStyle w:val="Zkladntext"/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60"/>
        <w:ind w:left="993" w:hanging="426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Pronajímatel je povinen provádět opravy a údržbu předmětu nájmu, které jsou nad rámec drobných oprav a běžné údržby. </w:t>
      </w:r>
    </w:p>
    <w:p w14:paraId="5B94EDD4" w14:textId="77777777" w:rsidR="00F35DE5" w:rsidRPr="00844889" w:rsidRDefault="00F35DE5">
      <w:pPr>
        <w:pStyle w:val="Zkladntext"/>
        <w:widowControl w:val="0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7B74C33E" w14:textId="77777777" w:rsidR="00F35DE5" w:rsidRPr="00844889" w:rsidRDefault="00F35DE5">
      <w:pPr>
        <w:pStyle w:val="Zkladntext"/>
        <w:widowControl w:val="0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49730A93" w14:textId="73D8FBE8" w:rsidR="00F35DE5" w:rsidRPr="00844889" w:rsidRDefault="00F35DE5">
      <w:pPr>
        <w:pStyle w:val="Zkladntext"/>
        <w:widowControl w:val="0"/>
        <w:ind w:left="567" w:hanging="567"/>
        <w:jc w:val="center"/>
        <w:rPr>
          <w:rFonts w:ascii="Garamond" w:hAnsi="Garamond"/>
          <w:b/>
          <w:smallCaps/>
          <w:sz w:val="24"/>
          <w:szCs w:val="24"/>
        </w:rPr>
      </w:pPr>
      <w:r w:rsidRPr="00844889">
        <w:rPr>
          <w:rFonts w:ascii="Garamond" w:hAnsi="Garamond"/>
          <w:b/>
          <w:sz w:val="24"/>
          <w:szCs w:val="24"/>
        </w:rPr>
        <w:t>VII.</w:t>
      </w:r>
    </w:p>
    <w:p w14:paraId="5D69765A" w14:textId="77777777" w:rsidR="00E87E34" w:rsidRPr="00844889" w:rsidRDefault="00F35DE5" w:rsidP="00E87E34">
      <w:pPr>
        <w:pStyle w:val="Zkladntext"/>
        <w:widowControl w:val="0"/>
        <w:spacing w:after="120"/>
        <w:ind w:left="567" w:hanging="567"/>
        <w:jc w:val="center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b/>
          <w:smallCaps/>
          <w:sz w:val="24"/>
          <w:szCs w:val="24"/>
        </w:rPr>
        <w:t>Závěrečná ustanovení</w:t>
      </w:r>
    </w:p>
    <w:p w14:paraId="31EE4971" w14:textId="77777777" w:rsidR="00E87E34" w:rsidRPr="00844889" w:rsidRDefault="00E87E34" w:rsidP="00E87E34">
      <w:pPr>
        <w:pStyle w:val="Zkladntext"/>
        <w:widowControl w:val="0"/>
        <w:spacing w:after="120"/>
        <w:ind w:left="567" w:hanging="567"/>
        <w:jc w:val="center"/>
        <w:rPr>
          <w:rFonts w:ascii="Garamond" w:hAnsi="Garamond"/>
          <w:sz w:val="24"/>
          <w:szCs w:val="24"/>
        </w:rPr>
      </w:pPr>
    </w:p>
    <w:p w14:paraId="1D84395D" w14:textId="77777777" w:rsidR="00E87E34" w:rsidRPr="00844889" w:rsidRDefault="00F35DE5" w:rsidP="006A053A">
      <w:pPr>
        <w:pStyle w:val="Zkladntext"/>
        <w:widowControl w:val="0"/>
        <w:numPr>
          <w:ilvl w:val="0"/>
          <w:numId w:val="21"/>
        </w:numPr>
        <w:spacing w:after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Smluvní strany se zavazují používat při vzájemné komunikaci kontaktní údaje uvedené u jejich generálií shora v této smlouvě. Dále jsou smluvní s</w:t>
      </w:r>
      <w:r w:rsidR="00E87E34" w:rsidRPr="00844889">
        <w:rPr>
          <w:rFonts w:ascii="Garamond" w:hAnsi="Garamond"/>
          <w:sz w:val="24"/>
          <w:szCs w:val="24"/>
        </w:rPr>
        <w:t xml:space="preserve">trany povinny si bez zbytečného </w:t>
      </w:r>
      <w:r w:rsidRPr="00844889">
        <w:rPr>
          <w:rFonts w:ascii="Garamond" w:hAnsi="Garamond"/>
          <w:sz w:val="24"/>
          <w:szCs w:val="24"/>
        </w:rPr>
        <w:t xml:space="preserve">odkladu, nejpozději však do 1 týdne, sdělovat jakoukoliv změnu těchto údajů. </w:t>
      </w:r>
    </w:p>
    <w:p w14:paraId="749958EF" w14:textId="77777777" w:rsidR="00E87E34" w:rsidRPr="00844889" w:rsidRDefault="00F35DE5" w:rsidP="006A053A">
      <w:pPr>
        <w:pStyle w:val="Zkladntext"/>
        <w:widowControl w:val="0"/>
        <w:numPr>
          <w:ilvl w:val="0"/>
          <w:numId w:val="21"/>
        </w:numPr>
        <w:spacing w:after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 xml:space="preserve">Je-li touto smlouvou nebo obecně závazným právním předpisem dáno některé smluvní straně právo od této smlouvy odstoupit, nastávají účinky odstoupení ke dni doručení projevu vůle obsahující odstoupení druhé smluvní straně, a to ex nunc (nikoliv zpětně). Splněním povinnosti, na jejíž porušení je právo odstoupit od smlouvy vázáno, toto právo zanikne, nebude-li do té doby realizováno. Právo na smluvní pokutu a náhradu škody není odstoupením od smlouvy dotčeno. </w:t>
      </w:r>
    </w:p>
    <w:p w14:paraId="39F5B2D9" w14:textId="77777777" w:rsidR="00E87E34" w:rsidRPr="00844889" w:rsidRDefault="00F35DE5" w:rsidP="006A053A">
      <w:pPr>
        <w:pStyle w:val="Zkladntext"/>
        <w:widowControl w:val="0"/>
        <w:numPr>
          <w:ilvl w:val="0"/>
          <w:numId w:val="21"/>
        </w:numPr>
        <w:spacing w:after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Práva a povinnosti účastníků této smlouvy se řídí podpůrnými ustanoveními občanského zákoníku, nestanoví-li tato smlouva jinak.</w:t>
      </w:r>
    </w:p>
    <w:p w14:paraId="21DB0993" w14:textId="59ECFDF5" w:rsidR="00E87E34" w:rsidRPr="00844889" w:rsidRDefault="00F35DE5" w:rsidP="006A053A">
      <w:pPr>
        <w:pStyle w:val="Zkladntext"/>
        <w:widowControl w:val="0"/>
        <w:numPr>
          <w:ilvl w:val="0"/>
          <w:numId w:val="21"/>
        </w:numPr>
        <w:spacing w:after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lastRenderedPageBreak/>
        <w:t xml:space="preserve">Tato smlouva nabývá platnosti dnem jejího </w:t>
      </w:r>
      <w:r w:rsidR="00A85331">
        <w:rPr>
          <w:rFonts w:ascii="Garamond" w:hAnsi="Garamond"/>
          <w:sz w:val="24"/>
          <w:szCs w:val="24"/>
        </w:rPr>
        <w:t>zveřejnění v registru smluv</w:t>
      </w:r>
      <w:r w:rsidRPr="00844889">
        <w:rPr>
          <w:rFonts w:ascii="Garamond" w:hAnsi="Garamond"/>
          <w:sz w:val="24"/>
          <w:szCs w:val="24"/>
        </w:rPr>
        <w:t xml:space="preserve"> a účinnosti dnem počátku nájmu. Je vyhotovena ve </w:t>
      </w:r>
      <w:r w:rsidR="000816B6">
        <w:rPr>
          <w:rFonts w:ascii="Garamond" w:hAnsi="Garamond"/>
          <w:sz w:val="24"/>
          <w:szCs w:val="24"/>
        </w:rPr>
        <w:t>dvou</w:t>
      </w:r>
      <w:r w:rsidRPr="00844889">
        <w:rPr>
          <w:rFonts w:ascii="Garamond" w:hAnsi="Garamond"/>
          <w:sz w:val="24"/>
          <w:szCs w:val="24"/>
        </w:rPr>
        <w:t xml:space="preserve"> stejnopisech</w:t>
      </w:r>
      <w:r w:rsidR="00CE1579" w:rsidRPr="00844889">
        <w:rPr>
          <w:rFonts w:ascii="Garamond" w:hAnsi="Garamond"/>
          <w:sz w:val="24"/>
          <w:szCs w:val="24"/>
        </w:rPr>
        <w:t>.</w:t>
      </w:r>
    </w:p>
    <w:p w14:paraId="6B0AFE9A" w14:textId="77777777" w:rsidR="00E87E34" w:rsidRPr="00844889" w:rsidRDefault="00F35DE5" w:rsidP="006A053A">
      <w:pPr>
        <w:pStyle w:val="Zkladntext"/>
        <w:widowControl w:val="0"/>
        <w:numPr>
          <w:ilvl w:val="0"/>
          <w:numId w:val="21"/>
        </w:numPr>
        <w:spacing w:after="120"/>
        <w:ind w:left="567" w:hanging="567"/>
        <w:rPr>
          <w:rFonts w:ascii="Garamond" w:hAnsi="Garamond"/>
          <w:sz w:val="24"/>
          <w:szCs w:val="24"/>
        </w:rPr>
      </w:pPr>
      <w:r w:rsidRPr="00844889">
        <w:rPr>
          <w:rFonts w:ascii="Garamond" w:hAnsi="Garamond"/>
          <w:sz w:val="24"/>
          <w:szCs w:val="24"/>
        </w:rPr>
        <w:t>Změny této smlouvy lze sjednávat pouze písemně se souhlasem obou smluvních stran, jinak jsou neplatné.</w:t>
      </w:r>
    </w:p>
    <w:p w14:paraId="371508FA" w14:textId="1915C7E8" w:rsidR="008420BC" w:rsidRDefault="00F35DE5" w:rsidP="000960D5">
      <w:pPr>
        <w:pStyle w:val="Zkladntext"/>
        <w:widowControl w:val="0"/>
        <w:numPr>
          <w:ilvl w:val="0"/>
          <w:numId w:val="21"/>
        </w:numPr>
        <w:suppressAutoHyphens w:val="0"/>
        <w:spacing w:after="120"/>
        <w:ind w:left="567" w:hanging="567"/>
        <w:rPr>
          <w:rFonts w:ascii="Garamond" w:hAnsi="Garamond"/>
          <w:sz w:val="24"/>
          <w:szCs w:val="24"/>
        </w:rPr>
      </w:pPr>
      <w:r w:rsidRPr="00316DDE">
        <w:rPr>
          <w:rFonts w:ascii="Garamond" w:hAnsi="Garamond"/>
          <w:sz w:val="24"/>
          <w:szCs w:val="24"/>
        </w:rPr>
        <w:t>Tato smlouva vyjadřuje úplný konsenzus smluvních stran o obsahu právního vztahu, který je smlouvou založen, a v tomto smyslu nahrazuje také všechny předchozí dohody a prohlášení.</w:t>
      </w:r>
    </w:p>
    <w:p w14:paraId="52507333" w14:textId="4C3142DD" w:rsidR="00A85331" w:rsidRPr="00316DDE" w:rsidRDefault="00A85331" w:rsidP="000960D5">
      <w:pPr>
        <w:pStyle w:val="Zkladntext"/>
        <w:widowControl w:val="0"/>
        <w:numPr>
          <w:ilvl w:val="0"/>
          <w:numId w:val="21"/>
        </w:numPr>
        <w:suppressAutoHyphens w:val="0"/>
        <w:spacing w:after="120"/>
        <w:ind w:left="567" w:hanging="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Historický ústav se zavazuje zajistit uveřejnění smlouvy prostřednictvím registru smluv v souladu se zákonem č. 340/2015 Sb., o zvláštních podmínkách účinnosti některých smluv, uveřejňování těchto smluv a registru smluv, v platném znění (zákon o registru smluv).</w:t>
      </w:r>
    </w:p>
    <w:p w14:paraId="4F1E9435" w14:textId="77777777" w:rsidR="00316DDE" w:rsidRDefault="00316DDE" w:rsidP="008420BC">
      <w:pPr>
        <w:pStyle w:val="Zkladntext"/>
        <w:widowControl w:val="0"/>
        <w:spacing w:after="120"/>
        <w:rPr>
          <w:rFonts w:ascii="Garamond" w:hAnsi="Garamond"/>
          <w:sz w:val="24"/>
          <w:szCs w:val="24"/>
        </w:rPr>
      </w:pPr>
    </w:p>
    <w:p w14:paraId="26F7D287" w14:textId="77777777" w:rsidR="00316DDE" w:rsidRDefault="00316DDE" w:rsidP="008420BC">
      <w:pPr>
        <w:pStyle w:val="Zkladntext"/>
        <w:widowControl w:val="0"/>
        <w:spacing w:after="120"/>
        <w:rPr>
          <w:rFonts w:ascii="Garamond" w:hAnsi="Garamond"/>
          <w:sz w:val="24"/>
          <w:szCs w:val="24"/>
        </w:rPr>
      </w:pPr>
    </w:p>
    <w:p w14:paraId="5112D86D" w14:textId="63289563" w:rsidR="00DB2337" w:rsidRDefault="00F35DE5" w:rsidP="008420BC">
      <w:pPr>
        <w:pStyle w:val="Zkladntext"/>
        <w:widowControl w:val="0"/>
        <w:spacing w:after="120"/>
        <w:rPr>
          <w:rFonts w:ascii="Garamond" w:hAnsi="Garamond"/>
          <w:sz w:val="24"/>
          <w:szCs w:val="24"/>
        </w:rPr>
      </w:pPr>
      <w:r w:rsidRPr="009D5C47">
        <w:rPr>
          <w:rFonts w:ascii="Garamond" w:hAnsi="Garamond"/>
          <w:sz w:val="24"/>
          <w:szCs w:val="24"/>
        </w:rPr>
        <w:t xml:space="preserve">Smluvní strany si tuto smlouvu řádně přečetly, jejímu obsahu porozuměly a na důkaz konsenzu o jejím obsahu i formě připojují níže jako výraz své vážné, svobodné a pravé vůle své podpisy. </w:t>
      </w:r>
    </w:p>
    <w:p w14:paraId="2D4755C1" w14:textId="77777777" w:rsidR="00DB2337" w:rsidRDefault="00DB2337" w:rsidP="004A7F89">
      <w:pPr>
        <w:pStyle w:val="Zkladntext"/>
        <w:widowControl w:val="0"/>
        <w:spacing w:after="120"/>
        <w:ind w:left="709"/>
        <w:jc w:val="center"/>
        <w:rPr>
          <w:rFonts w:ascii="Garamond" w:hAnsi="Garamond"/>
          <w:sz w:val="24"/>
          <w:szCs w:val="24"/>
        </w:rPr>
      </w:pPr>
    </w:p>
    <w:p w14:paraId="1B95181B" w14:textId="77777777" w:rsidR="00316DDE" w:rsidRDefault="00316DDE" w:rsidP="00C56923">
      <w:pPr>
        <w:pStyle w:val="Zkladntext"/>
        <w:widowControl w:val="0"/>
        <w:spacing w:after="120"/>
        <w:ind w:left="709"/>
        <w:jc w:val="center"/>
        <w:rPr>
          <w:rFonts w:ascii="Garamond" w:hAnsi="Garamond"/>
          <w:sz w:val="24"/>
          <w:szCs w:val="24"/>
        </w:rPr>
      </w:pPr>
    </w:p>
    <w:p w14:paraId="6AE596C9" w14:textId="33318D97" w:rsidR="00F35DE5" w:rsidRPr="00844889" w:rsidRDefault="00F35DE5" w:rsidP="00C56923">
      <w:pPr>
        <w:pStyle w:val="Zkladntext"/>
        <w:widowControl w:val="0"/>
        <w:spacing w:after="120"/>
        <w:ind w:left="709"/>
        <w:jc w:val="center"/>
        <w:rPr>
          <w:rFonts w:ascii="Garamond" w:hAnsi="Garamond"/>
          <w:sz w:val="24"/>
          <w:szCs w:val="24"/>
        </w:rPr>
      </w:pPr>
      <w:r w:rsidRPr="004A7F89">
        <w:rPr>
          <w:rFonts w:ascii="Garamond" w:hAnsi="Garamond"/>
          <w:sz w:val="24"/>
          <w:szCs w:val="24"/>
        </w:rPr>
        <w:t xml:space="preserve">V Českých Budějovicích </w:t>
      </w:r>
      <w:r w:rsidRPr="00C56923">
        <w:rPr>
          <w:rFonts w:ascii="Garamond" w:hAnsi="Garamond"/>
          <w:sz w:val="24"/>
          <w:szCs w:val="24"/>
        </w:rPr>
        <w:t xml:space="preserve">dne </w:t>
      </w:r>
      <w:r w:rsidR="004320BE">
        <w:rPr>
          <w:rFonts w:ascii="Garamond" w:hAnsi="Garamond"/>
          <w:sz w:val="24"/>
          <w:szCs w:val="24"/>
        </w:rPr>
        <w:t>4.2.20</w:t>
      </w:r>
      <w:bookmarkStart w:id="0" w:name="_GoBack"/>
      <w:bookmarkEnd w:id="0"/>
      <w:r w:rsidR="004320BE">
        <w:rPr>
          <w:rFonts w:ascii="Garamond" w:hAnsi="Garamond"/>
          <w:sz w:val="24"/>
          <w:szCs w:val="24"/>
        </w:rPr>
        <w:t>21</w:t>
      </w:r>
    </w:p>
    <w:p w14:paraId="04D67C8F" w14:textId="77777777" w:rsidR="00F35DE5" w:rsidRPr="00844889" w:rsidRDefault="00F35DE5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35DE5" w:rsidRPr="00844889" w14:paraId="30554084" w14:textId="77777777">
        <w:tc>
          <w:tcPr>
            <w:tcW w:w="3070" w:type="dxa"/>
            <w:shd w:val="clear" w:color="auto" w:fill="auto"/>
          </w:tcPr>
          <w:p w14:paraId="0EDC025E" w14:textId="77777777" w:rsidR="00316DDE" w:rsidRDefault="00316DDE" w:rsidP="004A7F89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33751DD7" w14:textId="41CA744A" w:rsidR="00D90207" w:rsidRPr="00844889" w:rsidRDefault="00D90207" w:rsidP="004A7F89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844889">
              <w:rPr>
                <w:rFonts w:ascii="Garamond" w:hAnsi="Garamond" w:cs="Garamond"/>
                <w:b/>
                <w:bCs/>
                <w:sz w:val="24"/>
                <w:szCs w:val="24"/>
              </w:rPr>
              <w:t>České Budějovice Jeronýmova 21 s.r.o.</w:t>
            </w:r>
          </w:p>
          <w:p w14:paraId="2F069B2C" w14:textId="77777777" w:rsidR="00D90207" w:rsidRDefault="00D90207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94C9A63" w14:textId="77777777" w:rsidR="00580041" w:rsidRDefault="00580041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B7BA733" w14:textId="77777777" w:rsidR="00D90207" w:rsidRDefault="00D90207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Jan Chaloupka, jednatel</w:t>
            </w:r>
          </w:p>
          <w:p w14:paraId="41CA1C8E" w14:textId="77777777" w:rsidR="00D90207" w:rsidRDefault="00D90207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1B642F0" w14:textId="77777777" w:rsidR="00F35DE5" w:rsidRPr="00844889" w:rsidRDefault="00F35DE5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4832B260" w14:textId="77777777" w:rsidR="00F35DE5" w:rsidRPr="00844889" w:rsidRDefault="00F35DE5" w:rsidP="004A7F89">
            <w:pPr>
              <w:pStyle w:val="Zkladntext"/>
              <w:widowControl w:val="0"/>
              <w:snapToGrid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910FEB" w14:textId="77777777" w:rsidR="00316DDE" w:rsidRDefault="00316DDE" w:rsidP="001F3441">
            <w:pPr>
              <w:widowControl w:val="0"/>
              <w:spacing w:before="12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14:paraId="0E052C92" w14:textId="01A2684F" w:rsidR="001F3441" w:rsidRDefault="00B7054A" w:rsidP="001F3441">
            <w:pPr>
              <w:widowControl w:val="0"/>
              <w:spacing w:before="120"/>
              <w:jc w:val="center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 w:rsidRPr="001F3441">
              <w:rPr>
                <w:rFonts w:ascii="Garamond" w:hAnsi="Garamond" w:cs="Garamond"/>
                <w:b/>
                <w:bCs/>
                <w:sz w:val="24"/>
                <w:szCs w:val="24"/>
              </w:rPr>
              <w:t>Historický ústav</w:t>
            </w:r>
            <w:r w:rsidR="001F3441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AV ČR, v.</w:t>
            </w:r>
            <w:r w:rsidR="00D03F4F">
              <w:rPr>
                <w:rFonts w:ascii="Garamond" w:hAnsi="Garamond" w:cs="Garamond"/>
                <w:b/>
                <w:bCs/>
                <w:sz w:val="24"/>
                <w:szCs w:val="24"/>
              </w:rPr>
              <w:t> </w:t>
            </w:r>
            <w:r w:rsidR="001F3441">
              <w:rPr>
                <w:rFonts w:ascii="Garamond" w:hAnsi="Garamond" w:cs="Garamond"/>
                <w:b/>
                <w:bCs/>
                <w:sz w:val="24"/>
                <w:szCs w:val="24"/>
              </w:rPr>
              <w:t>v.</w:t>
            </w:r>
            <w:r w:rsidR="00D03F4F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1F3441">
              <w:rPr>
                <w:rFonts w:ascii="Garamond" w:hAnsi="Garamond" w:cs="Garamond"/>
                <w:b/>
                <w:bCs/>
                <w:sz w:val="24"/>
                <w:szCs w:val="24"/>
              </w:rPr>
              <w:t>i.</w:t>
            </w:r>
            <w:r w:rsidR="004A7F89" w:rsidRPr="00B7054A">
              <w:rPr>
                <w:rFonts w:ascii="Garamond" w:hAnsi="Garamond" w:cs="Garamond"/>
                <w:b/>
                <w:bCs/>
                <w:sz w:val="24"/>
                <w:szCs w:val="24"/>
                <w:highlight w:val="yellow"/>
              </w:rPr>
              <w:br/>
            </w:r>
          </w:p>
          <w:p w14:paraId="6A552158" w14:textId="53C8697B" w:rsidR="00D90207" w:rsidRPr="001F3441" w:rsidRDefault="00A85331" w:rsidP="001F3441">
            <w:pPr>
              <w:widowControl w:val="0"/>
              <w:spacing w:before="120"/>
              <w:ind w:left="-256" w:firstLine="14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 w:rsidR="001F3441" w:rsidRPr="001F3441">
              <w:rPr>
                <w:rFonts w:ascii="Garamond" w:eastAsia="Garamond" w:hAnsi="Garamond" w:cs="Garamond"/>
                <w:sz w:val="24"/>
                <w:szCs w:val="24"/>
              </w:rPr>
              <w:t xml:space="preserve">rof. PhDr. Martin </w:t>
            </w:r>
            <w:r w:rsidR="00B7054A" w:rsidRPr="001F3441">
              <w:rPr>
                <w:rFonts w:ascii="Garamond" w:eastAsia="Garamond" w:hAnsi="Garamond" w:cs="Garamond"/>
                <w:sz w:val="24"/>
                <w:szCs w:val="24"/>
              </w:rPr>
              <w:t>Holý</w:t>
            </w:r>
            <w:r w:rsidR="001F3441" w:rsidRPr="001F3441"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 w:rsidR="001F3441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1F3441" w:rsidRPr="001F3441">
              <w:rPr>
                <w:rFonts w:ascii="Garamond" w:eastAsia="Garamond" w:hAnsi="Garamond" w:cs="Garamond"/>
                <w:sz w:val="24"/>
                <w:szCs w:val="24"/>
              </w:rPr>
              <w:t>Ph.D.</w:t>
            </w:r>
            <w:r w:rsidR="00D90207" w:rsidRPr="001F3441"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r w:rsidR="001F3441" w:rsidRPr="001F3441"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</w:t>
            </w:r>
            <w:r w:rsidR="00736F9E">
              <w:rPr>
                <w:rFonts w:ascii="Garamond" w:eastAsia="Garamond" w:hAnsi="Garamond" w:cs="Garamond"/>
                <w:sz w:val="24"/>
                <w:szCs w:val="24"/>
              </w:rPr>
              <w:t>ředitel</w:t>
            </w:r>
          </w:p>
          <w:p w14:paraId="5EED1052" w14:textId="77777777" w:rsidR="00D90207" w:rsidRDefault="00D90207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47981472" w14:textId="77777777" w:rsidR="00F35DE5" w:rsidRPr="00844889" w:rsidRDefault="00F35DE5" w:rsidP="004A7F89">
            <w:pPr>
              <w:pStyle w:val="Zkladntext"/>
              <w:widowControl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0207" w:rsidRPr="00844889" w14:paraId="13573628" w14:textId="77777777">
        <w:tc>
          <w:tcPr>
            <w:tcW w:w="3070" w:type="dxa"/>
            <w:shd w:val="clear" w:color="auto" w:fill="auto"/>
          </w:tcPr>
          <w:p w14:paraId="5198DF65" w14:textId="39824C2B" w:rsidR="00D90207" w:rsidRPr="00844889" w:rsidRDefault="00D90207" w:rsidP="00D90207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70BEFE8E" w14:textId="77777777" w:rsidR="00D90207" w:rsidRPr="00844889" w:rsidRDefault="00D90207">
            <w:pPr>
              <w:pStyle w:val="Zkladntext"/>
              <w:widowControl w:val="0"/>
              <w:snapToGrid w:val="0"/>
              <w:ind w:left="567" w:hanging="567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6A3877C2" w14:textId="77777777" w:rsidR="00D90207" w:rsidRPr="006657F6" w:rsidRDefault="00D90207" w:rsidP="00D90207">
            <w:pPr>
              <w:widowControl w:val="0"/>
              <w:spacing w:before="12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13C5467E" w14:textId="77777777" w:rsidR="00F35DE5" w:rsidRPr="00844889" w:rsidRDefault="004A7F89" w:rsidP="004A7F89">
      <w:pPr>
        <w:pStyle w:val="Zkladntext"/>
        <w:widowControl w:val="0"/>
        <w:spacing w:after="120"/>
        <w:ind w:firstLine="567"/>
        <w:rPr>
          <w:rFonts w:ascii="Garamond" w:hAnsi="Garamond"/>
          <w:b/>
          <w:smallCaps/>
          <w:sz w:val="24"/>
          <w:szCs w:val="24"/>
          <w:u w:val="single"/>
        </w:rPr>
      </w:pPr>
      <w:r w:rsidRPr="00844889">
        <w:rPr>
          <w:rFonts w:ascii="Garamond" w:hAnsi="Garamond"/>
          <w:sz w:val="24"/>
          <w:szCs w:val="24"/>
        </w:rPr>
        <w:t>…………….</w:t>
      </w:r>
      <w:r>
        <w:rPr>
          <w:rFonts w:ascii="Garamond" w:hAnsi="Garamond"/>
          <w:sz w:val="24"/>
          <w:szCs w:val="24"/>
        </w:rPr>
        <w:t>……...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</w:t>
      </w:r>
      <w:r w:rsidRPr="00844889">
        <w:rPr>
          <w:rFonts w:ascii="Garamond" w:hAnsi="Garamond"/>
          <w:sz w:val="24"/>
          <w:szCs w:val="24"/>
        </w:rPr>
        <w:t>…………….</w:t>
      </w:r>
      <w:r>
        <w:rPr>
          <w:rFonts w:ascii="Garamond" w:hAnsi="Garamond"/>
          <w:sz w:val="24"/>
          <w:szCs w:val="24"/>
        </w:rPr>
        <w:t>……...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22E1ED3" w14:textId="77777777" w:rsidR="00F35DE5" w:rsidRPr="00844889" w:rsidRDefault="00F35DE5">
      <w:pPr>
        <w:pStyle w:val="Zkladntext"/>
        <w:widowControl w:val="0"/>
        <w:spacing w:after="120"/>
        <w:ind w:left="567" w:hanging="567"/>
        <w:rPr>
          <w:rFonts w:ascii="Garamond" w:hAnsi="Garamond"/>
          <w:b/>
          <w:smallCaps/>
          <w:sz w:val="24"/>
          <w:szCs w:val="24"/>
          <w:u w:val="single"/>
        </w:rPr>
      </w:pPr>
    </w:p>
    <w:p w14:paraId="0E615055" w14:textId="77777777" w:rsidR="00F35DE5" w:rsidRPr="00844889" w:rsidRDefault="00F35DE5">
      <w:pPr>
        <w:pStyle w:val="Zkladntext"/>
        <w:widowControl w:val="0"/>
        <w:spacing w:after="120"/>
        <w:ind w:left="567" w:hanging="567"/>
        <w:rPr>
          <w:rFonts w:ascii="Garamond" w:hAnsi="Garamond"/>
          <w:b/>
          <w:smallCaps/>
          <w:sz w:val="24"/>
          <w:szCs w:val="24"/>
          <w:u w:val="single"/>
        </w:rPr>
      </w:pPr>
    </w:p>
    <w:p w14:paraId="465391E3" w14:textId="77777777" w:rsidR="00F35DE5" w:rsidRPr="00D90207" w:rsidRDefault="00F35DE5">
      <w:pPr>
        <w:pStyle w:val="Zkladntext"/>
        <w:widowControl w:val="0"/>
        <w:spacing w:after="120"/>
        <w:ind w:left="567" w:hanging="567"/>
        <w:rPr>
          <w:rFonts w:ascii="Garamond" w:hAnsi="Garamond"/>
          <w:sz w:val="24"/>
          <w:szCs w:val="24"/>
        </w:rPr>
      </w:pPr>
      <w:r w:rsidRPr="00D90207">
        <w:rPr>
          <w:rFonts w:ascii="Garamond" w:hAnsi="Garamond"/>
          <w:b/>
          <w:smallCaps/>
          <w:sz w:val="24"/>
          <w:szCs w:val="24"/>
          <w:u w:val="single"/>
        </w:rPr>
        <w:t>Rekapitulace příloh:</w:t>
      </w:r>
    </w:p>
    <w:p w14:paraId="0F109679" w14:textId="77777777" w:rsidR="00F35DE5" w:rsidRPr="00D90207" w:rsidRDefault="00F35DE5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  <w:r w:rsidRPr="00D90207">
        <w:rPr>
          <w:rFonts w:ascii="Garamond" w:hAnsi="Garamond"/>
          <w:sz w:val="24"/>
          <w:szCs w:val="24"/>
        </w:rPr>
        <w:t>Příloha č.1:</w:t>
      </w:r>
      <w:r w:rsidRPr="00D90207">
        <w:rPr>
          <w:rFonts w:ascii="Garamond" w:hAnsi="Garamond"/>
          <w:sz w:val="24"/>
          <w:szCs w:val="24"/>
        </w:rPr>
        <w:tab/>
        <w:t>Výpis z KN budovy</w:t>
      </w:r>
    </w:p>
    <w:p w14:paraId="0A694DBE" w14:textId="67B6C6FA" w:rsidR="00FD1940" w:rsidRDefault="00F35DE5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  <w:r w:rsidRPr="00D02433">
        <w:rPr>
          <w:rFonts w:ascii="Garamond" w:hAnsi="Garamond"/>
          <w:sz w:val="24"/>
          <w:szCs w:val="24"/>
        </w:rPr>
        <w:t>Příloha č.</w:t>
      </w:r>
      <w:r w:rsidR="00D90207" w:rsidRPr="00D02433">
        <w:rPr>
          <w:rFonts w:ascii="Garamond" w:hAnsi="Garamond"/>
          <w:sz w:val="24"/>
          <w:szCs w:val="24"/>
        </w:rPr>
        <w:t xml:space="preserve"> 2</w:t>
      </w:r>
      <w:r w:rsidRPr="00D02433">
        <w:rPr>
          <w:rFonts w:ascii="Garamond" w:hAnsi="Garamond"/>
          <w:sz w:val="24"/>
          <w:szCs w:val="24"/>
        </w:rPr>
        <w:t>:</w:t>
      </w:r>
      <w:r w:rsidRPr="00D02433">
        <w:rPr>
          <w:rFonts w:ascii="Garamond" w:hAnsi="Garamond"/>
          <w:sz w:val="24"/>
          <w:szCs w:val="24"/>
        </w:rPr>
        <w:tab/>
        <w:t>Výpis nájemce z</w:t>
      </w:r>
      <w:r w:rsidR="00736F9E">
        <w:rPr>
          <w:rFonts w:ascii="Garamond" w:hAnsi="Garamond"/>
          <w:sz w:val="24"/>
          <w:szCs w:val="24"/>
        </w:rPr>
        <w:t> </w:t>
      </w:r>
      <w:r w:rsidRPr="00D02433">
        <w:rPr>
          <w:rFonts w:ascii="Garamond" w:hAnsi="Garamond"/>
          <w:sz w:val="24"/>
          <w:szCs w:val="24"/>
        </w:rPr>
        <w:t>rejstříku</w:t>
      </w:r>
      <w:r w:rsidR="00736F9E">
        <w:rPr>
          <w:rFonts w:ascii="Garamond" w:hAnsi="Garamond"/>
          <w:sz w:val="24"/>
          <w:szCs w:val="24"/>
        </w:rPr>
        <w:t xml:space="preserve"> veřejných výzkumných institucí</w:t>
      </w:r>
    </w:p>
    <w:p w14:paraId="04D824D4" w14:textId="77777777" w:rsidR="00FD1940" w:rsidRDefault="00FD1940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p w14:paraId="73099255" w14:textId="77777777" w:rsidR="00FD1940" w:rsidRDefault="00FD1940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p w14:paraId="513FC55B" w14:textId="77777777" w:rsidR="00FD1940" w:rsidRDefault="00FD1940">
      <w:pPr>
        <w:pStyle w:val="Zkladntext"/>
        <w:widowControl w:val="0"/>
        <w:ind w:left="567" w:hanging="567"/>
        <w:rPr>
          <w:rFonts w:ascii="Garamond" w:hAnsi="Garamond"/>
          <w:sz w:val="24"/>
          <w:szCs w:val="24"/>
        </w:rPr>
      </w:pPr>
    </w:p>
    <w:p w14:paraId="0DAAF334" w14:textId="77777777" w:rsidR="002C5A97" w:rsidRDefault="002C5A97">
      <w:pPr>
        <w:pStyle w:val="Zkladntext"/>
        <w:widowControl w:val="0"/>
        <w:ind w:left="567" w:hanging="567"/>
        <w:rPr>
          <w:rFonts w:ascii="Garamond" w:hAnsi="Garamond"/>
          <w:sz w:val="28"/>
          <w:szCs w:val="28"/>
        </w:rPr>
      </w:pPr>
    </w:p>
    <w:p w14:paraId="7240B9AD" w14:textId="77777777" w:rsidR="002C5A97" w:rsidRDefault="002C5A97">
      <w:pPr>
        <w:pStyle w:val="Zkladntext"/>
        <w:widowControl w:val="0"/>
        <w:ind w:left="567" w:hanging="567"/>
        <w:rPr>
          <w:rFonts w:ascii="Garamond" w:hAnsi="Garamond"/>
          <w:sz w:val="28"/>
          <w:szCs w:val="28"/>
        </w:rPr>
      </w:pPr>
    </w:p>
    <w:p w14:paraId="38200CFF" w14:textId="77777777" w:rsidR="002C5A97" w:rsidRDefault="002C5A97">
      <w:pPr>
        <w:pStyle w:val="Zkladntext"/>
        <w:widowControl w:val="0"/>
        <w:ind w:left="567" w:hanging="567"/>
        <w:rPr>
          <w:rFonts w:ascii="Garamond" w:hAnsi="Garamond"/>
          <w:sz w:val="28"/>
          <w:szCs w:val="28"/>
        </w:rPr>
      </w:pPr>
    </w:p>
    <w:p w14:paraId="409F62E3" w14:textId="77777777" w:rsidR="002C5A97" w:rsidRDefault="002C5A97">
      <w:pPr>
        <w:pStyle w:val="Zkladntext"/>
        <w:widowControl w:val="0"/>
        <w:ind w:left="567" w:hanging="567"/>
        <w:rPr>
          <w:rFonts w:ascii="Garamond" w:hAnsi="Garamond"/>
          <w:sz w:val="28"/>
          <w:szCs w:val="28"/>
        </w:rPr>
      </w:pPr>
    </w:p>
    <w:p w14:paraId="3DA1668C" w14:textId="77777777" w:rsidR="002C5A97" w:rsidRDefault="002C5A97">
      <w:pPr>
        <w:pStyle w:val="Zkladntext"/>
        <w:widowControl w:val="0"/>
        <w:ind w:left="567" w:hanging="567"/>
        <w:rPr>
          <w:rFonts w:ascii="Garamond" w:hAnsi="Garamond"/>
          <w:sz w:val="28"/>
          <w:szCs w:val="28"/>
        </w:rPr>
      </w:pPr>
    </w:p>
    <w:sectPr w:rsidR="002C5A97">
      <w:headerReference w:type="default" r:id="rId12"/>
      <w:footerReference w:type="default" r:id="rId13"/>
      <w:footerReference w:type="first" r:id="rId14"/>
      <w:pgSz w:w="11906" w:h="16838"/>
      <w:pgMar w:top="851" w:right="1418" w:bottom="1134" w:left="1418" w:header="708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106FA" w14:textId="77777777" w:rsidR="006E327A" w:rsidRDefault="006E327A">
      <w:r>
        <w:separator/>
      </w:r>
    </w:p>
  </w:endnote>
  <w:endnote w:type="continuationSeparator" w:id="0">
    <w:p w14:paraId="5F43E804" w14:textId="77777777" w:rsidR="006E327A" w:rsidRDefault="006E327A">
      <w:r>
        <w:continuationSeparator/>
      </w:r>
    </w:p>
  </w:endnote>
  <w:endnote w:type="continuationNotice" w:id="1">
    <w:p w14:paraId="79B0BADA" w14:textId="77777777" w:rsidR="006E327A" w:rsidRDefault="006E3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C3610" w14:textId="77777777" w:rsidR="00C17A05" w:rsidRDefault="00C17A05">
    <w:pPr>
      <w:rPr>
        <w:color w:val="808080"/>
      </w:rPr>
    </w:pPr>
  </w:p>
  <w:tbl>
    <w:tblPr>
      <w:tblW w:w="0" w:type="auto"/>
      <w:tblLayout w:type="fixed"/>
      <w:tblCellMar>
        <w:bottom w:w="19" w:type="dxa"/>
        <w:right w:w="19" w:type="dxa"/>
      </w:tblCellMar>
      <w:tblLook w:val="0000" w:firstRow="0" w:lastRow="0" w:firstColumn="0" w:lastColumn="0" w:noHBand="0" w:noVBand="0"/>
    </w:tblPr>
    <w:tblGrid>
      <w:gridCol w:w="3227"/>
      <w:gridCol w:w="2892"/>
      <w:gridCol w:w="3059"/>
    </w:tblGrid>
    <w:tr w:rsidR="00C17A05" w14:paraId="7146F2EB" w14:textId="77777777">
      <w:tc>
        <w:tcPr>
          <w:tcW w:w="3227" w:type="dxa"/>
          <w:tcBorders>
            <w:top w:val="single" w:sz="4" w:space="0" w:color="808080"/>
          </w:tcBorders>
          <w:shd w:val="clear" w:color="auto" w:fill="auto"/>
        </w:tcPr>
        <w:p w14:paraId="12E2DC02" w14:textId="77777777" w:rsidR="00C17A05" w:rsidRDefault="00C17A05">
          <w:pPr>
            <w:pStyle w:val="Zpat"/>
            <w:spacing w:before="120"/>
            <w:rPr>
              <w:rFonts w:ascii="Verdana" w:hAnsi="Verdana" w:cs="Verdana"/>
              <w:color w:val="808080"/>
              <w:spacing w:val="34"/>
              <w:sz w:val="12"/>
              <w:szCs w:val="12"/>
            </w:rPr>
          </w:pPr>
        </w:p>
      </w:tc>
      <w:tc>
        <w:tcPr>
          <w:tcW w:w="2892" w:type="dxa"/>
          <w:tcBorders>
            <w:top w:val="single" w:sz="4" w:space="0" w:color="808080"/>
          </w:tcBorders>
          <w:shd w:val="clear" w:color="auto" w:fill="auto"/>
        </w:tcPr>
        <w:p w14:paraId="241EE430" w14:textId="77777777" w:rsidR="00C17A05" w:rsidRDefault="00C17A05">
          <w:pPr>
            <w:pStyle w:val="Zpat"/>
            <w:jc w:val="center"/>
          </w:pPr>
        </w:p>
      </w:tc>
      <w:tc>
        <w:tcPr>
          <w:tcW w:w="3059" w:type="dxa"/>
          <w:tcBorders>
            <w:top w:val="single" w:sz="4" w:space="0" w:color="808080"/>
          </w:tcBorders>
          <w:shd w:val="clear" w:color="auto" w:fill="auto"/>
        </w:tcPr>
        <w:p w14:paraId="5024C666" w14:textId="77777777" w:rsidR="00C17A05" w:rsidRDefault="00C17A05">
          <w:pPr>
            <w:pStyle w:val="Zpat"/>
            <w:spacing w:before="120"/>
            <w:jc w:val="right"/>
          </w:pPr>
          <w:r>
            <w:rPr>
              <w:rFonts w:ascii="Verdana" w:hAnsi="Verdana" w:cs="Verdana"/>
              <w:color w:val="808080"/>
              <w:sz w:val="12"/>
              <w:szCs w:val="12"/>
            </w:rPr>
            <w:t xml:space="preserve">Stránka 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begin"/>
          </w:r>
          <w:r>
            <w:rPr>
              <w:rFonts w:cs="Verdana"/>
              <w:b/>
              <w:color w:val="808080"/>
              <w:sz w:val="12"/>
              <w:szCs w:val="12"/>
            </w:rPr>
            <w:instrText xml:space="preserve"> PAGE </w:instrTex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separate"/>
          </w:r>
          <w:r w:rsidR="004320BE">
            <w:rPr>
              <w:rFonts w:cs="Verdana"/>
              <w:b/>
              <w:noProof/>
              <w:color w:val="808080"/>
              <w:sz w:val="12"/>
              <w:szCs w:val="12"/>
            </w:rPr>
            <w:t>5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end"/>
          </w:r>
          <w:r>
            <w:rPr>
              <w:rFonts w:ascii="Verdana" w:hAnsi="Verdana" w:cs="Verdana"/>
              <w:color w:val="808080"/>
              <w:sz w:val="12"/>
              <w:szCs w:val="12"/>
            </w:rPr>
            <w:t xml:space="preserve"> z 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begin"/>
          </w:r>
          <w:r>
            <w:rPr>
              <w:rFonts w:cs="Verdana"/>
              <w:b/>
              <w:color w:val="808080"/>
              <w:sz w:val="12"/>
              <w:szCs w:val="12"/>
            </w:rPr>
            <w:instrText xml:space="preserve"> NUMPAGES \* ARABIC </w:instrTex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separate"/>
          </w:r>
          <w:r w:rsidR="004320BE">
            <w:rPr>
              <w:rFonts w:cs="Verdana"/>
              <w:b/>
              <w:noProof/>
              <w:color w:val="808080"/>
              <w:sz w:val="12"/>
              <w:szCs w:val="12"/>
            </w:rPr>
            <w:t>5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end"/>
          </w:r>
        </w:p>
        <w:p w14:paraId="2DDC2367" w14:textId="77777777" w:rsidR="00C17A05" w:rsidRDefault="00C17A05">
          <w:pPr>
            <w:pStyle w:val="Zpat"/>
            <w:spacing w:before="120"/>
            <w:jc w:val="right"/>
          </w:pPr>
        </w:p>
      </w:tc>
    </w:tr>
  </w:tbl>
  <w:p w14:paraId="49E20CAB" w14:textId="77777777" w:rsidR="00C17A05" w:rsidRDefault="00C17A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369"/>
      <w:gridCol w:w="2771"/>
      <w:gridCol w:w="3070"/>
    </w:tblGrid>
    <w:tr w:rsidR="00C17A05" w14:paraId="11917F1E" w14:textId="77777777">
      <w:tc>
        <w:tcPr>
          <w:tcW w:w="3369" w:type="dxa"/>
          <w:tcBorders>
            <w:top w:val="single" w:sz="4" w:space="0" w:color="808080"/>
          </w:tcBorders>
          <w:shd w:val="clear" w:color="auto" w:fill="auto"/>
        </w:tcPr>
        <w:p w14:paraId="081A08CD" w14:textId="77777777" w:rsidR="00C17A05" w:rsidRDefault="00C17A05">
          <w:pPr>
            <w:pStyle w:val="Zpat"/>
            <w:snapToGrid w:val="0"/>
            <w:spacing w:before="120"/>
            <w:rPr>
              <w:rFonts w:ascii="Verdana" w:hAnsi="Verdana" w:cs="Verdana"/>
              <w:color w:val="808080"/>
              <w:spacing w:val="34"/>
              <w:sz w:val="12"/>
              <w:szCs w:val="12"/>
            </w:rPr>
          </w:pPr>
        </w:p>
      </w:tc>
      <w:tc>
        <w:tcPr>
          <w:tcW w:w="2771" w:type="dxa"/>
          <w:tcBorders>
            <w:top w:val="single" w:sz="4" w:space="0" w:color="808080"/>
          </w:tcBorders>
          <w:shd w:val="clear" w:color="auto" w:fill="auto"/>
        </w:tcPr>
        <w:p w14:paraId="69D052E6" w14:textId="77777777" w:rsidR="00C17A05" w:rsidRDefault="00C17A05">
          <w:pPr>
            <w:pStyle w:val="Zpat"/>
            <w:jc w:val="center"/>
          </w:pPr>
        </w:p>
      </w:tc>
      <w:tc>
        <w:tcPr>
          <w:tcW w:w="3070" w:type="dxa"/>
          <w:tcBorders>
            <w:top w:val="single" w:sz="4" w:space="0" w:color="808080"/>
          </w:tcBorders>
          <w:shd w:val="clear" w:color="auto" w:fill="auto"/>
        </w:tcPr>
        <w:p w14:paraId="7809326A" w14:textId="77777777" w:rsidR="00C17A05" w:rsidRDefault="00C17A05">
          <w:pPr>
            <w:pStyle w:val="Zpat"/>
            <w:spacing w:before="120"/>
            <w:jc w:val="right"/>
          </w:pPr>
          <w:r>
            <w:rPr>
              <w:rFonts w:ascii="Verdana" w:hAnsi="Verdana" w:cs="Verdana"/>
              <w:color w:val="808080"/>
              <w:sz w:val="12"/>
              <w:szCs w:val="12"/>
            </w:rPr>
            <w:t xml:space="preserve">Stránka 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begin"/>
          </w:r>
          <w:r>
            <w:rPr>
              <w:rFonts w:cs="Verdana"/>
              <w:b/>
              <w:color w:val="808080"/>
              <w:sz w:val="12"/>
              <w:szCs w:val="12"/>
            </w:rPr>
            <w:instrText xml:space="preserve"> PAGE </w:instrTex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separate"/>
          </w:r>
          <w:r w:rsidR="004320BE">
            <w:rPr>
              <w:rFonts w:cs="Verdana"/>
              <w:b/>
              <w:noProof/>
              <w:color w:val="808080"/>
              <w:sz w:val="12"/>
              <w:szCs w:val="12"/>
            </w:rPr>
            <w:t>1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end"/>
          </w:r>
          <w:r>
            <w:rPr>
              <w:rFonts w:ascii="Verdana" w:hAnsi="Verdana" w:cs="Verdana"/>
              <w:color w:val="808080"/>
              <w:sz w:val="12"/>
              <w:szCs w:val="12"/>
            </w:rPr>
            <w:t xml:space="preserve"> z 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begin"/>
          </w:r>
          <w:r>
            <w:rPr>
              <w:rFonts w:cs="Verdana"/>
              <w:b/>
              <w:color w:val="808080"/>
              <w:sz w:val="12"/>
              <w:szCs w:val="12"/>
            </w:rPr>
            <w:instrText xml:space="preserve"> NUMPAGES \* ARABIC </w:instrTex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separate"/>
          </w:r>
          <w:r w:rsidR="004320BE">
            <w:rPr>
              <w:rFonts w:cs="Verdana"/>
              <w:b/>
              <w:noProof/>
              <w:color w:val="808080"/>
              <w:sz w:val="12"/>
              <w:szCs w:val="12"/>
            </w:rPr>
            <w:t>5</w:t>
          </w:r>
          <w:r>
            <w:rPr>
              <w:rFonts w:cs="Verdana"/>
              <w:b/>
              <w:color w:val="808080"/>
              <w:sz w:val="12"/>
              <w:szCs w:val="12"/>
            </w:rPr>
            <w:fldChar w:fldCharType="end"/>
          </w:r>
        </w:p>
        <w:p w14:paraId="13DFF39D" w14:textId="77777777" w:rsidR="00C17A05" w:rsidRDefault="00C17A05">
          <w:pPr>
            <w:pStyle w:val="Zpat"/>
            <w:jc w:val="right"/>
          </w:pPr>
        </w:p>
      </w:tc>
    </w:tr>
  </w:tbl>
  <w:p w14:paraId="15C65467" w14:textId="77777777" w:rsidR="00C17A05" w:rsidRDefault="00C17A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03993" w14:textId="77777777" w:rsidR="006E327A" w:rsidRDefault="006E327A">
      <w:r>
        <w:separator/>
      </w:r>
    </w:p>
  </w:footnote>
  <w:footnote w:type="continuationSeparator" w:id="0">
    <w:p w14:paraId="6A49B0E6" w14:textId="77777777" w:rsidR="006E327A" w:rsidRDefault="006E327A">
      <w:r>
        <w:continuationSeparator/>
      </w:r>
    </w:p>
  </w:footnote>
  <w:footnote w:type="continuationNotice" w:id="1">
    <w:p w14:paraId="2E93150B" w14:textId="77777777" w:rsidR="006E327A" w:rsidRDefault="006E32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4426" w14:textId="77777777" w:rsidR="00C17A05" w:rsidRDefault="00C17A05">
    <w:pPr>
      <w:pStyle w:val="Zhlav"/>
      <w:ind w:right="360"/>
      <w:rPr>
        <w:rFonts w:ascii="Garamond" w:hAnsi="Garamond" w:cs="Garamond"/>
        <w:sz w:val="18"/>
      </w:rPr>
    </w:pPr>
  </w:p>
  <w:p w14:paraId="0D103B4D" w14:textId="77777777" w:rsidR="00C17A05" w:rsidRDefault="00C17A05">
    <w:pPr>
      <w:pStyle w:val="Zhlav"/>
      <w:ind w:right="360"/>
      <w:rPr>
        <w:rFonts w:ascii="Garamond" w:hAnsi="Garamond" w:cs="Garamond"/>
        <w:sz w:val="18"/>
      </w:rPr>
    </w:pPr>
  </w:p>
  <w:p w14:paraId="42BFB61D" w14:textId="77777777" w:rsidR="00C17A05" w:rsidRDefault="00C17A05">
    <w:pPr>
      <w:pStyle w:val="Zhlav"/>
      <w:ind w:right="360"/>
      <w:rPr>
        <w:rFonts w:ascii="Garamond" w:hAnsi="Garamond" w:cs="Garamond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highlight w:val="yello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-4"/>
        <w:szCs w:val="25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-2"/>
        <w:szCs w:val="25"/>
      </w:rPr>
    </w:lvl>
  </w:abstractNum>
  <w:abstractNum w:abstractNumId="9" w15:restartNumberingAfterBreak="0">
    <w:nsid w:val="07876A5F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0C985E28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DBB7D52"/>
    <w:multiLevelType w:val="hybridMultilevel"/>
    <w:tmpl w:val="E7FAFB18"/>
    <w:lvl w:ilvl="0" w:tplc="00000007">
      <w:start w:val="1"/>
      <w:numFmt w:val="lowerLetter"/>
      <w:lvlText w:val="%1)"/>
      <w:lvlJc w:val="left"/>
      <w:pPr>
        <w:ind w:left="1647" w:hanging="360"/>
      </w:pPr>
      <w:rPr>
        <w:rFonts w:hint="default"/>
        <w:spacing w:val="-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0F794BBD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17E5400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8E424FA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3650BBD"/>
    <w:multiLevelType w:val="hybridMultilevel"/>
    <w:tmpl w:val="112AF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57639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4072D9E"/>
    <w:multiLevelType w:val="hybridMultilevel"/>
    <w:tmpl w:val="A598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6382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750102E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 w:hint="default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98E0418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CFD5814"/>
    <w:multiLevelType w:val="hybridMultilevel"/>
    <w:tmpl w:val="8BEC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13916"/>
    <w:multiLevelType w:val="hybridMultilevel"/>
    <w:tmpl w:val="81AC25DE"/>
    <w:lvl w:ilvl="0" w:tplc="000000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710EA7"/>
    <w:multiLevelType w:val="multilevel"/>
    <w:tmpl w:val="01B4A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A301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Garamond" w:eastAsia="Times New Roman" w:hAnsi="Garamond" w:cs="Times New Roman"/>
        <w:b/>
        <w:spacing w:val="-4"/>
        <w:sz w:val="25"/>
        <w:szCs w:val="2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7E62226"/>
    <w:multiLevelType w:val="hybridMultilevel"/>
    <w:tmpl w:val="453A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6"/>
  </w:num>
  <w:num w:numId="12">
    <w:abstractNumId w:val="23"/>
  </w:num>
  <w:num w:numId="13">
    <w:abstractNumId w:val="9"/>
  </w:num>
  <w:num w:numId="14">
    <w:abstractNumId w:val="13"/>
  </w:num>
  <w:num w:numId="15">
    <w:abstractNumId w:val="18"/>
  </w:num>
  <w:num w:numId="16">
    <w:abstractNumId w:val="14"/>
  </w:num>
  <w:num w:numId="17">
    <w:abstractNumId w:val="22"/>
  </w:num>
  <w:num w:numId="18">
    <w:abstractNumId w:val="11"/>
  </w:num>
  <w:num w:numId="19">
    <w:abstractNumId w:val="25"/>
  </w:num>
  <w:num w:numId="20">
    <w:abstractNumId w:val="21"/>
  </w:num>
  <w:num w:numId="21">
    <w:abstractNumId w:val="17"/>
  </w:num>
  <w:num w:numId="22">
    <w:abstractNumId w:val="15"/>
  </w:num>
  <w:num w:numId="23">
    <w:abstractNumId w:val="19"/>
  </w:num>
  <w:num w:numId="24">
    <w:abstractNumId w:val="20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34"/>
    <w:rsid w:val="0001229B"/>
    <w:rsid w:val="00020D0A"/>
    <w:rsid w:val="00024D03"/>
    <w:rsid w:val="00060DE4"/>
    <w:rsid w:val="000731DE"/>
    <w:rsid w:val="000778AE"/>
    <w:rsid w:val="000816B6"/>
    <w:rsid w:val="0009409D"/>
    <w:rsid w:val="000B15DD"/>
    <w:rsid w:val="000C0244"/>
    <w:rsid w:val="000D2DEF"/>
    <w:rsid w:val="000E0BA8"/>
    <w:rsid w:val="0010266D"/>
    <w:rsid w:val="00116AC8"/>
    <w:rsid w:val="00121500"/>
    <w:rsid w:val="00122F73"/>
    <w:rsid w:val="00137BCA"/>
    <w:rsid w:val="00154556"/>
    <w:rsid w:val="001E5D0E"/>
    <w:rsid w:val="001E7A5D"/>
    <w:rsid w:val="001F3441"/>
    <w:rsid w:val="00264D1C"/>
    <w:rsid w:val="00281DE0"/>
    <w:rsid w:val="002850E9"/>
    <w:rsid w:val="0028778B"/>
    <w:rsid w:val="002A5923"/>
    <w:rsid w:val="002A7F85"/>
    <w:rsid w:val="002C0A3B"/>
    <w:rsid w:val="002C5A97"/>
    <w:rsid w:val="002E159C"/>
    <w:rsid w:val="00304581"/>
    <w:rsid w:val="00313B0D"/>
    <w:rsid w:val="00316DDE"/>
    <w:rsid w:val="00332BC9"/>
    <w:rsid w:val="003535AC"/>
    <w:rsid w:val="0036710C"/>
    <w:rsid w:val="00381BFB"/>
    <w:rsid w:val="003A5B17"/>
    <w:rsid w:val="003B6CA5"/>
    <w:rsid w:val="003D520D"/>
    <w:rsid w:val="003E6893"/>
    <w:rsid w:val="004320BE"/>
    <w:rsid w:val="00433A7A"/>
    <w:rsid w:val="004A7F89"/>
    <w:rsid w:val="004D1FFA"/>
    <w:rsid w:val="004F1D25"/>
    <w:rsid w:val="00530129"/>
    <w:rsid w:val="005713E2"/>
    <w:rsid w:val="005773FE"/>
    <w:rsid w:val="00580041"/>
    <w:rsid w:val="005827F3"/>
    <w:rsid w:val="00583B65"/>
    <w:rsid w:val="00595D81"/>
    <w:rsid w:val="0060676A"/>
    <w:rsid w:val="00625602"/>
    <w:rsid w:val="00634EB4"/>
    <w:rsid w:val="006657F6"/>
    <w:rsid w:val="006A053A"/>
    <w:rsid w:val="006C74ED"/>
    <w:rsid w:val="006E327A"/>
    <w:rsid w:val="006F260B"/>
    <w:rsid w:val="00703A2E"/>
    <w:rsid w:val="0071244B"/>
    <w:rsid w:val="00721133"/>
    <w:rsid w:val="00736F9E"/>
    <w:rsid w:val="0076255D"/>
    <w:rsid w:val="00763F96"/>
    <w:rsid w:val="007705C6"/>
    <w:rsid w:val="00783EFD"/>
    <w:rsid w:val="00797481"/>
    <w:rsid w:val="007A3801"/>
    <w:rsid w:val="007C3303"/>
    <w:rsid w:val="007D0FD7"/>
    <w:rsid w:val="007F11A3"/>
    <w:rsid w:val="007F56D5"/>
    <w:rsid w:val="008420BC"/>
    <w:rsid w:val="00844889"/>
    <w:rsid w:val="00865299"/>
    <w:rsid w:val="00876CB8"/>
    <w:rsid w:val="008803A7"/>
    <w:rsid w:val="008D1DE5"/>
    <w:rsid w:val="008D70F9"/>
    <w:rsid w:val="008E3E34"/>
    <w:rsid w:val="008E3F0D"/>
    <w:rsid w:val="008E5CBC"/>
    <w:rsid w:val="008F40B2"/>
    <w:rsid w:val="009227D4"/>
    <w:rsid w:val="009526FF"/>
    <w:rsid w:val="0097040C"/>
    <w:rsid w:val="0097309C"/>
    <w:rsid w:val="009868BB"/>
    <w:rsid w:val="009960A3"/>
    <w:rsid w:val="00996FF2"/>
    <w:rsid w:val="009C18E3"/>
    <w:rsid w:val="009C5913"/>
    <w:rsid w:val="009C616A"/>
    <w:rsid w:val="009D5C47"/>
    <w:rsid w:val="009E77C0"/>
    <w:rsid w:val="00A24BB7"/>
    <w:rsid w:val="00A47FEB"/>
    <w:rsid w:val="00A617AF"/>
    <w:rsid w:val="00A8287C"/>
    <w:rsid w:val="00A85331"/>
    <w:rsid w:val="00A97D62"/>
    <w:rsid w:val="00AA3764"/>
    <w:rsid w:val="00AD5BC1"/>
    <w:rsid w:val="00AD5F8C"/>
    <w:rsid w:val="00AE5DD0"/>
    <w:rsid w:val="00AF0DD6"/>
    <w:rsid w:val="00B02A80"/>
    <w:rsid w:val="00B208AC"/>
    <w:rsid w:val="00B2239B"/>
    <w:rsid w:val="00B7054A"/>
    <w:rsid w:val="00B76579"/>
    <w:rsid w:val="00B77E14"/>
    <w:rsid w:val="00B875E9"/>
    <w:rsid w:val="00B96709"/>
    <w:rsid w:val="00BA7F9F"/>
    <w:rsid w:val="00BC2B07"/>
    <w:rsid w:val="00BD318D"/>
    <w:rsid w:val="00BD5559"/>
    <w:rsid w:val="00C17A05"/>
    <w:rsid w:val="00C2602D"/>
    <w:rsid w:val="00C44CB6"/>
    <w:rsid w:val="00C501FC"/>
    <w:rsid w:val="00C50553"/>
    <w:rsid w:val="00C56923"/>
    <w:rsid w:val="00C70211"/>
    <w:rsid w:val="00CC5DFB"/>
    <w:rsid w:val="00CD4B67"/>
    <w:rsid w:val="00CE1579"/>
    <w:rsid w:val="00CF7720"/>
    <w:rsid w:val="00D02433"/>
    <w:rsid w:val="00D03F4F"/>
    <w:rsid w:val="00D13D54"/>
    <w:rsid w:val="00D806B7"/>
    <w:rsid w:val="00D90207"/>
    <w:rsid w:val="00D94A7D"/>
    <w:rsid w:val="00DB2337"/>
    <w:rsid w:val="00DE0F08"/>
    <w:rsid w:val="00DE447E"/>
    <w:rsid w:val="00E27ED5"/>
    <w:rsid w:val="00E3555A"/>
    <w:rsid w:val="00E42DA1"/>
    <w:rsid w:val="00E55739"/>
    <w:rsid w:val="00E73503"/>
    <w:rsid w:val="00E75186"/>
    <w:rsid w:val="00E8614E"/>
    <w:rsid w:val="00E87E34"/>
    <w:rsid w:val="00E923C0"/>
    <w:rsid w:val="00E9471F"/>
    <w:rsid w:val="00EA08A1"/>
    <w:rsid w:val="00EC56B1"/>
    <w:rsid w:val="00F0532C"/>
    <w:rsid w:val="00F35DE5"/>
    <w:rsid w:val="00F47ADA"/>
    <w:rsid w:val="00FA6E56"/>
    <w:rsid w:val="00FC12AD"/>
    <w:rsid w:val="00FC37D9"/>
    <w:rsid w:val="00FD03CD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6EB247"/>
  <w15:chartTrackingRefBased/>
  <w15:docId w15:val="{94AF506C-3FFE-436F-A57D-70D7EBBD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 w:after="120"/>
      <w:outlineLvl w:val="1"/>
    </w:p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hint="default"/>
      <w:spacing w:val="-4"/>
      <w:szCs w:val="25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10z0">
    <w:name w:val="WW8Num10z0"/>
  </w:style>
  <w:style w:type="character" w:customStyle="1" w:styleId="Standardnpsmoodstavce2">
    <w:name w:val="Standardní písmo odstavce2"/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29z4">
    <w:name w:val="WW8Num29z4"/>
    <w:rPr>
      <w:rFonts w:ascii="Courier New" w:hAnsi="Courier New" w:cs="Courier New" w:hint="default"/>
    </w:rPr>
  </w:style>
  <w:style w:type="character" w:customStyle="1" w:styleId="WW8Num30z0">
    <w:name w:val="WW8Num30z0"/>
    <w:rPr>
      <w:rFonts w:hint="default"/>
      <w:szCs w:val="25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spacing w:val="-2"/>
      <w:szCs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</w:style>
  <w:style w:type="character" w:customStyle="1" w:styleId="ZpatChar">
    <w:name w:val="Zápatí Char"/>
    <w:rPr>
      <w:sz w:val="24"/>
    </w:rPr>
  </w:style>
  <w:style w:type="character" w:customStyle="1" w:styleId="email">
    <w:name w:val="email"/>
    <w:basedOn w:val="Standardnpsmoodstavce1"/>
  </w:style>
  <w:style w:type="character" w:customStyle="1" w:styleId="TextbublinyChar">
    <w:name w:val="Text bubliny Char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4Char">
    <w:name w:val="Nadpis 4 Char"/>
  </w:style>
  <w:style w:type="paragraph" w:customStyle="1" w:styleId="Nadpis">
    <w:name w:val="Nadpis"/>
    <w:basedOn w:val="Normln"/>
    <w:next w:val="Zkladntext"/>
    <w:pPr>
      <w:jc w:val="center"/>
    </w:p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</w:style>
  <w:style w:type="paragraph" w:customStyle="1" w:styleId="Revize1">
    <w:name w:val="Revize1"/>
    <w:pPr>
      <w:suppressAutoHyphens/>
    </w:pPr>
    <w:rPr>
      <w:lang w:val="en-US" w:eastAsia="en-US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Zhlavvlevo">
    <w:name w:val="Záhlaví vlevo"/>
    <w:basedOn w:val="Normln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</w:style>
  <w:style w:type="paragraph" w:styleId="Podtitul">
    <w:name w:val="Subtitle"/>
    <w:basedOn w:val="Nadpis"/>
    <w:next w:val="Zkladntext"/>
    <w:qFormat/>
    <w:pPr>
      <w:spacing w:before="60" w:after="120"/>
    </w:pPr>
    <w:rPr>
      <w:sz w:val="36"/>
      <w:szCs w:val="36"/>
    </w:rPr>
  </w:style>
  <w:style w:type="character" w:styleId="Odkaznakoment">
    <w:name w:val="annotation reference"/>
    <w:uiPriority w:val="99"/>
    <w:semiHidden/>
    <w:unhideWhenUsed/>
    <w:rsid w:val="00C5055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50553"/>
  </w:style>
  <w:style w:type="character" w:customStyle="1" w:styleId="TextkomenteChar1">
    <w:name w:val="Text komentáře Char1"/>
    <w:link w:val="Textkomente"/>
    <w:uiPriority w:val="99"/>
    <w:semiHidden/>
    <w:rsid w:val="00C5055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5055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C50553"/>
    <w:rPr>
      <w:b/>
      <w:bCs/>
      <w:lang w:val="en-US" w:eastAsia="en-US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50553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C50553"/>
    <w:rPr>
      <w:rFonts w:ascii="Segoe UI" w:hAnsi="Segoe UI" w:cs="Segoe UI"/>
      <w:sz w:val="18"/>
      <w:szCs w:val="18"/>
      <w:lang w:val="en-US" w:eastAsia="en-US"/>
    </w:rPr>
  </w:style>
  <w:style w:type="character" w:customStyle="1" w:styleId="nowrap">
    <w:name w:val="nowrap"/>
    <w:rsid w:val="00844889"/>
  </w:style>
  <w:style w:type="character" w:customStyle="1" w:styleId="UnresolvedMention1">
    <w:name w:val="Unresolved Mention1"/>
    <w:uiPriority w:val="47"/>
    <w:rsid w:val="00137B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72"/>
    <w:qFormat/>
    <w:rsid w:val="004A7F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chaloupkacz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F6574B2D5F443A878ACA5E385E180" ma:contentTypeVersion="10" ma:contentTypeDescription="Vytvoří nový dokument" ma:contentTypeScope="" ma:versionID="76d9d69f8702e1e250b39a92f8e15690">
  <xsd:schema xmlns:xsd="http://www.w3.org/2001/XMLSchema" xmlns:xs="http://www.w3.org/2001/XMLSchema" xmlns:p="http://schemas.microsoft.com/office/2006/metadata/properties" xmlns:ns3="eef6c57e-63c7-4c4d-b96e-55cc1dbe2ca3" targetNamespace="http://schemas.microsoft.com/office/2006/metadata/properties" ma:root="true" ma:fieldsID="74102d42727457452dd91ef0284840a5" ns3:_="">
    <xsd:import namespace="eef6c57e-63c7-4c4d-b96e-55cc1dbe2c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c57e-63c7-4c4d-b96e-55cc1dbe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0E42-13E4-413D-AEC5-D90F7C614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8E449-F5DC-40D3-B9FF-21A0136B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6c57e-63c7-4c4d-b96e-55cc1dbe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E346D-93F9-4ABF-A3CF-D009FF228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09DF04-D7F2-40AC-A5D5-38745BEB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BYTU</vt:lpstr>
      <vt:lpstr>SMLOUVA O NÁJMU BYTU</vt:lpstr>
    </vt:vector>
  </TitlesOfParts>
  <Company/>
  <LinksUpToDate>false</LinksUpToDate>
  <CharactersWithSpaces>11437</CharactersWithSpaces>
  <SharedDoc>false</SharedDoc>
  <HLinks>
    <vt:vector size="12" baseType="variant"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mailto:info@stanpod.cz</vt:lpwstr>
      </vt:variant>
      <vt:variant>
        <vt:lpwstr/>
      </vt:variant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mailto:janchaloupkacz@gmail.com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BYTU</dc:title>
  <dc:subject/>
  <dc:creator>kmikeskova</dc:creator>
  <cp:keywords/>
  <dc:description/>
  <cp:lastModifiedBy>HIU</cp:lastModifiedBy>
  <cp:revision>2</cp:revision>
  <cp:lastPrinted>2021-01-08T18:26:00Z</cp:lastPrinted>
  <dcterms:created xsi:type="dcterms:W3CDTF">2021-02-08T12:47:00Z</dcterms:created>
  <dcterms:modified xsi:type="dcterms:W3CDTF">2021-02-08T12:47:00Z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0x010100463F6574B2D5F443A878ACA5E385E180</vt:lpwstr>
  </property>
</Properties>
</file>