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4A0" w:firstRow="1" w:lastRow="0" w:firstColumn="1" w:lastColumn="0" w:noHBand="0" w:noVBand="1"/>
      </w:tblPr>
      <w:tblGrid>
        <w:gridCol w:w="340"/>
        <w:gridCol w:w="60"/>
        <w:gridCol w:w="100"/>
        <w:gridCol w:w="100"/>
        <w:gridCol w:w="100"/>
        <w:gridCol w:w="100"/>
        <w:gridCol w:w="1020"/>
        <w:gridCol w:w="180"/>
        <w:gridCol w:w="1700"/>
        <w:gridCol w:w="300"/>
        <w:gridCol w:w="140"/>
        <w:gridCol w:w="760"/>
        <w:gridCol w:w="1700"/>
        <w:gridCol w:w="2420"/>
        <w:gridCol w:w="80"/>
      </w:tblGrid>
      <w:tr w:rsidR="47483646">
        <w:trPr>
          <w:gridAfter w:val="14"/>
          <w:wAfter w:w="8760" w:type="dxa"/>
        </w:trPr>
        <w:tc>
          <w:tcPr>
            <w:tcW w:w="340" w:type="dxa"/>
            <w:tcMar>
              <w:top w:w="0" w:type="dxa"/>
              <w:left w:w="0" w:type="dxa"/>
              <w:bottom w:w="0" w:type="dxa"/>
              <w:right w:w="0" w:type="dxa"/>
            </w:tcMar>
          </w:tcPr>
          <w:p w:rsidR="00537953" w:rsidRDefault="00537953">
            <w:pPr>
              <w:pStyle w:val="EMPTYCELLSTYLE"/>
            </w:pPr>
            <w:bookmarkStart w:id="0" w:name="_GoBack"/>
            <w:bookmarkEnd w:id="0"/>
          </w:p>
        </w:tc>
      </w:tr>
      <w:tr w:rsidR="47483645">
        <w:tc>
          <w:tcPr>
            <w:tcW w:w="9100" w:type="dxa"/>
            <w:gridSpan w:val="15"/>
            <w:tcMar>
              <w:top w:w="0" w:type="dxa"/>
              <w:left w:w="0" w:type="dxa"/>
              <w:bottom w:w="0" w:type="dxa"/>
              <w:right w:w="0" w:type="dxa"/>
            </w:tcMar>
          </w:tcPr>
          <w:p w:rsidR="00537953" w:rsidRDefault="00A07625">
            <w:pPr>
              <w:pStyle w:val="nadpisSmlouvy"/>
            </w:pPr>
            <w:r>
              <w:t>Pojistná smlouva</w:t>
            </w:r>
          </w:p>
        </w:tc>
      </w:tr>
      <w:tr w:rsidR="47483643">
        <w:tc>
          <w:tcPr>
            <w:tcW w:w="9100" w:type="dxa"/>
            <w:gridSpan w:val="15"/>
            <w:tcMar>
              <w:top w:w="0" w:type="dxa"/>
              <w:left w:w="0" w:type="dxa"/>
              <w:bottom w:w="0" w:type="dxa"/>
              <w:right w:w="0" w:type="dxa"/>
            </w:tcMar>
          </w:tcPr>
          <w:p w:rsidR="00537953" w:rsidRDefault="00A07625">
            <w:pPr>
              <w:pStyle w:val="nadpisSmlouvy"/>
            </w:pPr>
            <w:r>
              <w:t>č. 8067399112</w:t>
            </w:r>
          </w:p>
        </w:tc>
      </w:tr>
      <w:tr w:rsidR="47483640">
        <w:tc>
          <w:tcPr>
            <w:tcW w:w="9100" w:type="dxa"/>
            <w:gridSpan w:val="15"/>
            <w:tcMar>
              <w:top w:w="0" w:type="dxa"/>
              <w:left w:w="0" w:type="dxa"/>
              <w:bottom w:w="0" w:type="dxa"/>
              <w:right w:w="0" w:type="dxa"/>
            </w:tcMar>
            <w:vAlign w:val="center"/>
          </w:tcPr>
          <w:p w:rsidR="00537953" w:rsidRDefault="00A07625">
            <w:pPr>
              <w:pStyle w:val="smluvniStrany"/>
            </w:pPr>
            <w:r>
              <w:t>Smluvní strany:</w:t>
            </w:r>
          </w:p>
        </w:tc>
      </w:tr>
      <w:tr w:rsidR="47483638">
        <w:tc>
          <w:tcPr>
            <w:tcW w:w="9100" w:type="dxa"/>
            <w:gridSpan w:val="15"/>
            <w:tcMar>
              <w:top w:w="0" w:type="dxa"/>
              <w:left w:w="0" w:type="dxa"/>
              <w:bottom w:w="0" w:type="dxa"/>
              <w:right w:w="0" w:type="dxa"/>
            </w:tcMar>
            <w:vAlign w:val="center"/>
          </w:tcPr>
          <w:p w:rsidR="00537953" w:rsidRDefault="00A07625">
            <w:pPr>
              <w:pStyle w:val="jmenoPojistnikaUvod"/>
            </w:pPr>
            <w:r>
              <w:t>ČSOB Pojišťovna, a. s., člen holdingu ČSOB</w:t>
            </w:r>
          </w:p>
        </w:tc>
      </w:tr>
      <w:tr w:rsidR="47483636">
        <w:tc>
          <w:tcPr>
            <w:tcW w:w="9100" w:type="dxa"/>
            <w:gridSpan w:val="15"/>
            <w:tcMar>
              <w:top w:w="0" w:type="dxa"/>
              <w:left w:w="0" w:type="dxa"/>
              <w:bottom w:w="0" w:type="dxa"/>
              <w:right w:w="0" w:type="dxa"/>
            </w:tcMar>
            <w:vAlign w:val="center"/>
          </w:tcPr>
          <w:p w:rsidR="00537953" w:rsidRDefault="00A07625">
            <w:pPr>
              <w:pStyle w:val="textIdentifikace"/>
            </w:pPr>
            <w:r>
              <w:t>se sídlem Masarykovo náměstí 1458, Zelené Předměstí</w:t>
            </w:r>
          </w:p>
          <w:p w:rsidR="00537953" w:rsidRDefault="00A07625">
            <w:pPr>
              <w:pStyle w:val="textIdentifikace"/>
            </w:pPr>
            <w:r>
              <w:t>53002 Pardubice, Česká republika</w:t>
            </w:r>
          </w:p>
          <w:p w:rsidR="00537953" w:rsidRDefault="00A07625">
            <w:pPr>
              <w:pStyle w:val="textIdentifikace"/>
            </w:pPr>
            <w:r>
              <w:t>IČO: 45534306, DIČ: CZ699000761</w:t>
            </w:r>
          </w:p>
          <w:p w:rsidR="00537953" w:rsidRDefault="00A07625">
            <w:pPr>
              <w:pStyle w:val="textIdentifikace"/>
            </w:pPr>
            <w:r>
              <w:t>zapsaná v obchodním rejstříku u Krajského soudu Hradec Králové, oddíl B, vložka 567</w:t>
            </w:r>
          </w:p>
        </w:tc>
      </w:tr>
      <w:tr w:rsidR="47483631">
        <w:tc>
          <w:tcPr>
            <w:tcW w:w="9100" w:type="dxa"/>
            <w:gridSpan w:val="15"/>
            <w:tcMar>
              <w:top w:w="0" w:type="dxa"/>
              <w:left w:w="0" w:type="dxa"/>
              <w:bottom w:w="0" w:type="dxa"/>
              <w:right w:w="0" w:type="dxa"/>
            </w:tcMar>
          </w:tcPr>
          <w:p w:rsidR="00537953" w:rsidRDefault="00A07625">
            <w:pPr>
              <w:pStyle w:val="textIdentifikace"/>
            </w:pPr>
            <w:r>
              <w:t>(dále jen pojistitel)</w:t>
            </w:r>
          </w:p>
        </w:tc>
      </w:tr>
      <w:tr w:rsidR="47483629">
        <w:tc>
          <w:tcPr>
            <w:tcW w:w="9100" w:type="dxa"/>
            <w:gridSpan w:val="15"/>
            <w:tcMar>
              <w:top w:w="0" w:type="dxa"/>
              <w:left w:w="0" w:type="dxa"/>
              <w:bottom w:w="0" w:type="dxa"/>
              <w:right w:w="0" w:type="dxa"/>
            </w:tcMar>
          </w:tcPr>
          <w:p w:rsidR="00537953" w:rsidRDefault="00A07625">
            <w:pPr>
              <w:pStyle w:val="textIdentifikace"/>
            </w:pPr>
            <w:r>
              <w:t>tel.: 466 100 777   fax: 467 007 444   </w:t>
            </w:r>
            <w:hyperlink r:id="rId8" w:tgtFrame="_self" w:history="1">
              <w:r>
                <w:t>www.csobpoj.cz</w:t>
              </w:r>
            </w:hyperlink>
          </w:p>
        </w:tc>
      </w:tr>
      <w:tr w:rsidR="47483626">
        <w:tc>
          <w:tcPr>
            <w:tcW w:w="9100" w:type="dxa"/>
            <w:gridSpan w:val="15"/>
            <w:tcMar>
              <w:top w:w="0" w:type="dxa"/>
              <w:left w:w="0" w:type="dxa"/>
              <w:bottom w:w="0" w:type="dxa"/>
              <w:right w:w="0" w:type="dxa"/>
            </w:tcMar>
          </w:tcPr>
          <w:p w:rsidR="00537953" w:rsidRDefault="00A07625">
            <w:pPr>
              <w:pStyle w:val="textIdentifikaceRadekPred"/>
            </w:pPr>
            <w:r>
              <w:t>pojistitele zastupuje: Martin Drahoš</w:t>
            </w:r>
            <w:r w:rsidR="0040250A">
              <w:t xml:space="preserve">, </w:t>
            </w:r>
            <w:proofErr w:type="spellStart"/>
            <w:r w:rsidR="0040250A">
              <w:t>account</w:t>
            </w:r>
            <w:proofErr w:type="spellEnd"/>
            <w:r w:rsidR="0040250A">
              <w:t xml:space="preserve"> </w:t>
            </w:r>
            <w:proofErr w:type="spellStart"/>
            <w:r w:rsidR="0040250A">
              <w:t>manager</w:t>
            </w:r>
            <w:proofErr w:type="spellEnd"/>
          </w:p>
        </w:tc>
      </w:tr>
      <w:tr w:rsidR="47483624">
        <w:tc>
          <w:tcPr>
            <w:tcW w:w="9100" w:type="dxa"/>
            <w:gridSpan w:val="15"/>
            <w:tcMar>
              <w:top w:w="0" w:type="dxa"/>
              <w:left w:w="0" w:type="dxa"/>
              <w:bottom w:w="0" w:type="dxa"/>
              <w:right w:w="0" w:type="dxa"/>
            </w:tcMar>
          </w:tcPr>
          <w:p w:rsidR="00537953" w:rsidRDefault="00537953">
            <w:pPr>
              <w:pStyle w:val="EMPTYCELLSTYLE"/>
            </w:pPr>
          </w:p>
        </w:tc>
      </w:tr>
      <w:tr w:rsidR="47483623">
        <w:tc>
          <w:tcPr>
            <w:tcW w:w="9100" w:type="dxa"/>
            <w:gridSpan w:val="15"/>
            <w:tcMar>
              <w:top w:w="0" w:type="dxa"/>
              <w:left w:w="0" w:type="dxa"/>
              <w:bottom w:w="0" w:type="dxa"/>
              <w:right w:w="0" w:type="dxa"/>
            </w:tcMar>
            <w:vAlign w:val="center"/>
          </w:tcPr>
          <w:p w:rsidR="00537953" w:rsidRDefault="00A07625">
            <w:pPr>
              <w:pStyle w:val="smluvniStrany"/>
            </w:pPr>
            <w:r>
              <w:t>a</w:t>
            </w:r>
          </w:p>
        </w:tc>
      </w:tr>
      <w:tr w:rsidR="47483621">
        <w:tc>
          <w:tcPr>
            <w:tcW w:w="9100" w:type="dxa"/>
            <w:gridSpan w:val="15"/>
            <w:tcMar>
              <w:top w:w="0" w:type="dxa"/>
              <w:left w:w="0" w:type="dxa"/>
              <w:bottom w:w="0" w:type="dxa"/>
              <w:right w:w="0" w:type="dxa"/>
            </w:tcMar>
            <w:vAlign w:val="bottom"/>
          </w:tcPr>
          <w:p w:rsidR="00537953" w:rsidRDefault="00A07625">
            <w:pPr>
              <w:pStyle w:val="jmenoPojistnikaUvod"/>
            </w:pPr>
            <w:r>
              <w:t>Dopravní podnik města Pardubic a.s.</w:t>
            </w:r>
          </w:p>
        </w:tc>
      </w:tr>
      <w:tr w:rsidR="47483619">
        <w:tc>
          <w:tcPr>
            <w:tcW w:w="9100" w:type="dxa"/>
            <w:gridSpan w:val="15"/>
            <w:tcMar>
              <w:top w:w="0" w:type="dxa"/>
              <w:left w:w="0" w:type="dxa"/>
              <w:bottom w:w="0" w:type="dxa"/>
              <w:right w:w="0" w:type="dxa"/>
            </w:tcMar>
          </w:tcPr>
          <w:p w:rsidR="00537953" w:rsidRDefault="00A07625">
            <w:pPr>
              <w:pStyle w:val="textIdentifikace"/>
            </w:pPr>
            <w:r>
              <w:t>se sídlem / místem podnikání Teplého 2141</w:t>
            </w:r>
          </w:p>
          <w:p w:rsidR="00537953" w:rsidRDefault="00A07625">
            <w:pPr>
              <w:pStyle w:val="textIdentifikace"/>
            </w:pPr>
            <w:r>
              <w:t>53002, Pardubice - Zelené Předměstí</w:t>
            </w:r>
          </w:p>
        </w:tc>
      </w:tr>
      <w:tr w:rsidR="47483615">
        <w:tc>
          <w:tcPr>
            <w:tcW w:w="9100" w:type="dxa"/>
            <w:gridSpan w:val="15"/>
            <w:tcMar>
              <w:top w:w="0" w:type="dxa"/>
              <w:left w:w="0" w:type="dxa"/>
              <w:bottom w:w="0" w:type="dxa"/>
              <w:right w:w="0" w:type="dxa"/>
            </w:tcMar>
          </w:tcPr>
          <w:p w:rsidR="00537953" w:rsidRDefault="00A07625">
            <w:pPr>
              <w:pStyle w:val="textIdentifikaceRadekPred"/>
            </w:pPr>
            <w:r>
              <w:t>IČO: 63217066</w:t>
            </w:r>
          </w:p>
        </w:tc>
      </w:tr>
      <w:tr w:rsidR="47483613">
        <w:tc>
          <w:tcPr>
            <w:tcW w:w="9100" w:type="dxa"/>
            <w:gridSpan w:val="15"/>
            <w:tcMar>
              <w:top w:w="0" w:type="dxa"/>
              <w:left w:w="0" w:type="dxa"/>
              <w:bottom w:w="0" w:type="dxa"/>
              <w:right w:w="0" w:type="dxa"/>
            </w:tcMar>
          </w:tcPr>
          <w:p w:rsidR="00537953" w:rsidRDefault="00A07625">
            <w:pPr>
              <w:pStyle w:val="textIdentifikace"/>
            </w:pPr>
            <w:r>
              <w:t xml:space="preserve">KS v Hradci Králové, oddíl </w:t>
            </w:r>
            <w:proofErr w:type="spellStart"/>
            <w:r>
              <w:t>B,vložka</w:t>
            </w:r>
            <w:proofErr w:type="spellEnd"/>
            <w:r>
              <w:t xml:space="preserve"> 1241</w:t>
            </w:r>
          </w:p>
        </w:tc>
      </w:tr>
      <w:tr w:rsidR="47483611">
        <w:tc>
          <w:tcPr>
            <w:tcW w:w="9100" w:type="dxa"/>
            <w:gridSpan w:val="15"/>
            <w:tcMar>
              <w:top w:w="0" w:type="dxa"/>
              <w:left w:w="0" w:type="dxa"/>
              <w:bottom w:w="0" w:type="dxa"/>
              <w:right w:w="0" w:type="dxa"/>
            </w:tcMar>
          </w:tcPr>
          <w:p w:rsidR="00537953" w:rsidRDefault="00A07625">
            <w:pPr>
              <w:pStyle w:val="textIdentifikace"/>
            </w:pPr>
            <w:r>
              <w:t>(dále jen pojistník)</w:t>
            </w:r>
          </w:p>
        </w:tc>
      </w:tr>
      <w:tr w:rsidR="47483608">
        <w:tc>
          <w:tcPr>
            <w:tcW w:w="1820" w:type="dxa"/>
            <w:gridSpan w:val="7"/>
            <w:tcMar>
              <w:top w:w="0" w:type="dxa"/>
              <w:left w:w="0" w:type="dxa"/>
              <w:bottom w:w="0" w:type="dxa"/>
              <w:right w:w="0" w:type="dxa"/>
            </w:tcMar>
          </w:tcPr>
          <w:p w:rsidR="00537953" w:rsidRDefault="00A07625">
            <w:pPr>
              <w:pStyle w:val="textIdentifikaceRadekPred"/>
            </w:pPr>
            <w:r>
              <w:t>pojistníka zastupuje:</w:t>
            </w:r>
          </w:p>
        </w:tc>
        <w:tc>
          <w:tcPr>
            <w:tcW w:w="7280" w:type="dxa"/>
            <w:gridSpan w:val="8"/>
            <w:tcMar>
              <w:top w:w="0" w:type="dxa"/>
              <w:left w:w="0" w:type="dxa"/>
              <w:bottom w:w="0" w:type="dxa"/>
              <w:right w:w="0" w:type="dxa"/>
            </w:tcMar>
          </w:tcPr>
          <w:p w:rsidR="00537953" w:rsidRDefault="00A07625">
            <w:pPr>
              <w:pStyle w:val="textIdentifikaceRadekPred"/>
            </w:pPr>
            <w:r>
              <w:t>Ing. Tomáš Pelikán, místopředseda představenstva</w:t>
            </w:r>
          </w:p>
        </w:tc>
      </w:tr>
      <w:tr w:rsidR="47483604">
        <w:tc>
          <w:tcPr>
            <w:tcW w:w="9100" w:type="dxa"/>
            <w:gridSpan w:val="15"/>
            <w:tcMar>
              <w:top w:w="0" w:type="dxa"/>
              <w:left w:w="0" w:type="dxa"/>
              <w:bottom w:w="0" w:type="dxa"/>
              <w:right w:w="0" w:type="dxa"/>
            </w:tcMar>
            <w:vAlign w:val="bottom"/>
          </w:tcPr>
          <w:p w:rsidR="00537953" w:rsidRDefault="00A07625">
            <w:pPr>
              <w:pStyle w:val="textIdentifikaceRadekPred"/>
              <w:jc w:val="center"/>
            </w:pPr>
            <w:r>
              <w:t>uzavírají</w:t>
            </w:r>
          </w:p>
        </w:tc>
      </w:tr>
      <w:tr w:rsidR="47483602">
        <w:tc>
          <w:tcPr>
            <w:tcW w:w="9100" w:type="dxa"/>
            <w:gridSpan w:val="15"/>
            <w:tcMar>
              <w:top w:w="0" w:type="dxa"/>
              <w:left w:w="0" w:type="dxa"/>
              <w:bottom w:w="0" w:type="dxa"/>
              <w:right w:w="0" w:type="dxa"/>
            </w:tcMar>
          </w:tcPr>
          <w:p w:rsidR="00537953" w:rsidRDefault="00A07625">
            <w:pPr>
              <w:pStyle w:val="textIdentifikace"/>
            </w:pPr>
            <w:r>
              <w:t>tuto pojistnou smlouvu podle zákona č. 89/2012 Sb., občanský zákoník, ve znění pozdějších předpisů (dále jen „občanský zákoník“).</w:t>
            </w:r>
          </w:p>
        </w:tc>
      </w:tr>
      <w:tr w:rsidR="47483600">
        <w:tc>
          <w:tcPr>
            <w:tcW w:w="9100" w:type="dxa"/>
            <w:gridSpan w:val="15"/>
            <w:tcMar>
              <w:top w:w="0" w:type="dxa"/>
              <w:left w:w="0" w:type="dxa"/>
              <w:bottom w:w="0" w:type="dxa"/>
              <w:right w:w="0" w:type="dxa"/>
            </w:tcMar>
          </w:tcPr>
          <w:p w:rsidR="00537953" w:rsidRDefault="00A07625">
            <w:pPr>
              <w:pStyle w:val="nadpisHlavnihoClanku"/>
              <w:keepNext/>
              <w:keepLines/>
              <w:pageBreakBefore/>
            </w:pPr>
            <w:r>
              <w:lastRenderedPageBreak/>
              <w:t>Článek I.</w:t>
            </w:r>
          </w:p>
        </w:tc>
      </w:tr>
      <w:tr w:rsidR="47483598">
        <w:tc>
          <w:tcPr>
            <w:tcW w:w="9100" w:type="dxa"/>
            <w:gridSpan w:val="15"/>
            <w:tcMar>
              <w:top w:w="0" w:type="dxa"/>
              <w:left w:w="0" w:type="dxa"/>
              <w:bottom w:w="180" w:type="dxa"/>
              <w:right w:w="0" w:type="dxa"/>
            </w:tcMar>
          </w:tcPr>
          <w:p w:rsidR="00537953" w:rsidRDefault="00A07625">
            <w:pPr>
              <w:pStyle w:val="podnadpisHlavnihoClanku"/>
              <w:keepNext/>
              <w:keepLines/>
            </w:pPr>
            <w:r>
              <w:t>Úvodní ustanovení</w:t>
            </w:r>
          </w:p>
        </w:tc>
      </w:tr>
      <w:tr w:rsidR="47483596">
        <w:tc>
          <w:tcPr>
            <w:tcW w:w="340" w:type="dxa"/>
            <w:tcMar>
              <w:top w:w="0" w:type="dxa"/>
              <w:left w:w="0" w:type="dxa"/>
              <w:bottom w:w="0" w:type="dxa"/>
              <w:right w:w="0" w:type="dxa"/>
            </w:tcMar>
          </w:tcPr>
          <w:p w:rsidR="00537953" w:rsidRDefault="00A07625">
            <w:pPr>
              <w:pStyle w:val="beznyText"/>
            </w:pPr>
            <w:r>
              <w:t>1.</w:t>
            </w:r>
          </w:p>
        </w:tc>
        <w:tc>
          <w:tcPr>
            <w:tcW w:w="8760" w:type="dxa"/>
            <w:gridSpan w:val="14"/>
            <w:vMerge w:val="restart"/>
            <w:tcMar>
              <w:top w:w="0" w:type="dxa"/>
              <w:left w:w="0" w:type="dxa"/>
              <w:bottom w:w="0" w:type="dxa"/>
              <w:right w:w="0" w:type="dxa"/>
            </w:tcMar>
          </w:tcPr>
          <w:p w:rsidR="00537953" w:rsidRDefault="00A07625">
            <w:pPr>
              <w:pStyle w:val="textNormalBlokB91"/>
            </w:pPr>
            <w:r>
              <w:t>Nedílnou součástí pojistné smlouvy jsou Všeobecné pojistné podmínky - obecná část VPP OC 2014 (dále jen "VPP OC 2014") stejně jako další pojistné podmínky uvedené v této pojistné smlouvě.</w:t>
            </w:r>
          </w:p>
        </w:tc>
      </w:tr>
      <w:tr w:rsidR="47483593">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592">
        <w:tc>
          <w:tcPr>
            <w:tcW w:w="340" w:type="dxa"/>
            <w:tcMar>
              <w:top w:w="0" w:type="dxa"/>
              <w:left w:w="0" w:type="dxa"/>
              <w:bottom w:w="0" w:type="dxa"/>
              <w:right w:w="0" w:type="dxa"/>
            </w:tcMar>
          </w:tcPr>
          <w:p w:rsidR="00537953" w:rsidRDefault="00A07625">
            <w:pPr>
              <w:pStyle w:val="beznyText"/>
            </w:pPr>
            <w:r>
              <w:t>2.</w:t>
            </w:r>
          </w:p>
        </w:tc>
        <w:tc>
          <w:tcPr>
            <w:tcW w:w="8760" w:type="dxa"/>
            <w:gridSpan w:val="14"/>
            <w:vMerge w:val="restart"/>
            <w:tcMar>
              <w:top w:w="0" w:type="dxa"/>
              <w:left w:w="0" w:type="dxa"/>
              <w:bottom w:w="0" w:type="dxa"/>
              <w:right w:w="0" w:type="dxa"/>
            </w:tcMar>
          </w:tcPr>
          <w:p w:rsidR="00537953" w:rsidRDefault="00A07625">
            <w:pPr>
              <w:pStyle w:val="textNormalBlokMalaMezera"/>
            </w:pPr>
            <w:r>
              <w:t>Není-li touto pojistnou smlouvou dále výslovně sjednáno jinak, je oprávněnou osobou ve všech pojištěních sjednaných touto pojistnou smlouvou:</w:t>
            </w:r>
          </w:p>
        </w:tc>
      </w:tr>
      <w:tr w:rsidR="47483589">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588">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MalaMezera"/>
            </w:pPr>
            <w:r>
              <w:t>a) pojištěný, pokud nejde o případ uvedený v bodu b)</w:t>
            </w:r>
          </w:p>
        </w:tc>
      </w:tr>
      <w:tr w:rsidR="47483586">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B91"/>
            </w:pPr>
            <w:r>
              <w:t>b) pojistník v pojištění cizího pojistného nebezpečí, splní-li podmínky stanovené občanským zákoníkem.</w:t>
            </w:r>
          </w:p>
        </w:tc>
      </w:tr>
      <w:tr w:rsidR="47483584">
        <w:tc>
          <w:tcPr>
            <w:tcW w:w="340" w:type="dxa"/>
            <w:tcMar>
              <w:top w:w="0" w:type="dxa"/>
              <w:left w:w="0" w:type="dxa"/>
              <w:bottom w:w="0" w:type="dxa"/>
              <w:right w:w="0" w:type="dxa"/>
            </w:tcMar>
          </w:tcPr>
          <w:p w:rsidR="00537953" w:rsidRDefault="00A07625">
            <w:pPr>
              <w:pStyle w:val="beznyText"/>
            </w:pPr>
            <w:r>
              <w:t>3.</w:t>
            </w:r>
          </w:p>
        </w:tc>
        <w:tc>
          <w:tcPr>
            <w:tcW w:w="8760" w:type="dxa"/>
            <w:gridSpan w:val="14"/>
            <w:vMerge w:val="restart"/>
            <w:tcMar>
              <w:top w:w="0" w:type="dxa"/>
              <w:left w:w="0" w:type="dxa"/>
              <w:bottom w:w="0" w:type="dxa"/>
              <w:right w:w="0" w:type="dxa"/>
            </w:tcMar>
          </w:tcPr>
          <w:p w:rsidR="00537953" w:rsidRDefault="00A07625">
            <w:pPr>
              <w:pStyle w:val="textNormalBlokB91"/>
            </w:pPr>
            <w:r>
              <w:t xml:space="preserve">Není-li touto pojistnou smlouvou dále výslovně dohodnuto jinak, sjednávají se všechna pojištění sjednaná touto pojistnou smlouvou s následující pojistnou dobou:  </w:t>
            </w:r>
          </w:p>
        </w:tc>
      </w:tr>
      <w:tr w:rsidR="47483581">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580">
        <w:tc>
          <w:tcPr>
            <w:tcW w:w="340" w:type="dxa"/>
          </w:tcPr>
          <w:p w:rsidR="00537953" w:rsidRDefault="00537953">
            <w:pPr>
              <w:pStyle w:val="EMPTYCELLSTYLE"/>
            </w:pPr>
          </w:p>
        </w:tc>
        <w:tc>
          <w:tcPr>
            <w:tcW w:w="1660" w:type="dxa"/>
            <w:gridSpan w:val="7"/>
            <w:tcMar>
              <w:top w:w="0" w:type="dxa"/>
              <w:left w:w="0" w:type="dxa"/>
              <w:bottom w:w="0" w:type="dxa"/>
              <w:right w:w="0" w:type="dxa"/>
            </w:tcMar>
          </w:tcPr>
          <w:p w:rsidR="00537953" w:rsidRDefault="00A07625">
            <w:pPr>
              <w:pStyle w:val="textBold"/>
            </w:pPr>
            <w:r>
              <w:t>Počátek pojištění:</w:t>
            </w:r>
          </w:p>
        </w:tc>
        <w:tc>
          <w:tcPr>
            <w:tcW w:w="7100" w:type="dxa"/>
            <w:gridSpan w:val="7"/>
            <w:tcMar>
              <w:top w:w="0" w:type="dxa"/>
              <w:left w:w="0" w:type="dxa"/>
              <w:bottom w:w="0" w:type="dxa"/>
              <w:right w:w="0" w:type="dxa"/>
            </w:tcMar>
          </w:tcPr>
          <w:p w:rsidR="00537953" w:rsidRDefault="00A07625">
            <w:pPr>
              <w:pStyle w:val="textNormalBlok0"/>
            </w:pPr>
            <w:r>
              <w:rPr>
                <w:b/>
              </w:rPr>
              <w:t>04.02.2017 00:00</w:t>
            </w:r>
            <w:r>
              <w:t xml:space="preserve"> hodin</w:t>
            </w:r>
          </w:p>
        </w:tc>
      </w:tr>
      <w:tr w:rsidR="47483576">
        <w:tc>
          <w:tcPr>
            <w:tcW w:w="340" w:type="dxa"/>
          </w:tcPr>
          <w:p w:rsidR="00537953" w:rsidRDefault="00537953">
            <w:pPr>
              <w:pStyle w:val="EMPTYCELLSTYLE"/>
            </w:pPr>
          </w:p>
        </w:tc>
        <w:tc>
          <w:tcPr>
            <w:tcW w:w="1660" w:type="dxa"/>
            <w:gridSpan w:val="7"/>
            <w:tcMar>
              <w:top w:w="0" w:type="dxa"/>
              <w:left w:w="0" w:type="dxa"/>
              <w:bottom w:w="0" w:type="dxa"/>
              <w:right w:w="0" w:type="dxa"/>
            </w:tcMar>
          </w:tcPr>
          <w:p w:rsidR="00537953" w:rsidRDefault="00A07625">
            <w:pPr>
              <w:pStyle w:val="textBold"/>
            </w:pPr>
            <w:r>
              <w:t>Konec pojištění:</w:t>
            </w:r>
          </w:p>
        </w:tc>
        <w:tc>
          <w:tcPr>
            <w:tcW w:w="7100" w:type="dxa"/>
            <w:gridSpan w:val="7"/>
            <w:tcMar>
              <w:top w:w="0" w:type="dxa"/>
              <w:left w:w="0" w:type="dxa"/>
              <w:bottom w:w="0" w:type="dxa"/>
              <w:right w:w="0" w:type="dxa"/>
            </w:tcMar>
          </w:tcPr>
          <w:p w:rsidR="00537953" w:rsidRDefault="00A07625">
            <w:pPr>
              <w:pStyle w:val="textNormalBlokB91"/>
            </w:pPr>
            <w:r>
              <w:rPr>
                <w:b/>
              </w:rPr>
              <w:t>04.02.2018 00:00</w:t>
            </w:r>
            <w:r>
              <w:t xml:space="preserve"> hodin (tento den již není zahrnut do pojištění).</w:t>
            </w:r>
          </w:p>
        </w:tc>
      </w:tr>
      <w:tr w:rsidR="47483571">
        <w:tc>
          <w:tcPr>
            <w:tcW w:w="9100" w:type="dxa"/>
            <w:gridSpan w:val="15"/>
            <w:tcMar>
              <w:top w:w="0" w:type="dxa"/>
              <w:left w:w="0" w:type="dxa"/>
              <w:bottom w:w="0" w:type="dxa"/>
              <w:right w:w="0" w:type="dxa"/>
            </w:tcMar>
          </w:tcPr>
          <w:p w:rsidR="00537953" w:rsidRDefault="00A07625">
            <w:pPr>
              <w:pStyle w:val="nadpisHlavnihoClanku"/>
              <w:keepNext/>
              <w:keepLines/>
            </w:pPr>
            <w:r>
              <w:t>Článek II.</w:t>
            </w:r>
          </w:p>
        </w:tc>
      </w:tr>
      <w:tr w:rsidR="47483569">
        <w:tc>
          <w:tcPr>
            <w:tcW w:w="9100" w:type="dxa"/>
            <w:gridSpan w:val="15"/>
            <w:tcMar>
              <w:top w:w="0" w:type="dxa"/>
              <w:left w:w="0" w:type="dxa"/>
              <w:bottom w:w="180" w:type="dxa"/>
              <w:right w:w="0" w:type="dxa"/>
            </w:tcMar>
          </w:tcPr>
          <w:p w:rsidR="00537953" w:rsidRDefault="00A07625">
            <w:pPr>
              <w:pStyle w:val="podnadpisHlavnihoClanku"/>
              <w:keepNext/>
              <w:keepLines/>
            </w:pPr>
            <w:r>
              <w:t>Pojistnou smlouvou sjednaná pojištění a jejich rozsah</w:t>
            </w:r>
          </w:p>
        </w:tc>
      </w:tr>
      <w:tr w:rsidR="47483567">
        <w:tc>
          <w:tcPr>
            <w:tcW w:w="400" w:type="dxa"/>
            <w:gridSpan w:val="2"/>
            <w:tcMar>
              <w:top w:w="0" w:type="dxa"/>
              <w:left w:w="0" w:type="dxa"/>
              <w:bottom w:w="0" w:type="dxa"/>
              <w:right w:w="0" w:type="dxa"/>
            </w:tcMar>
          </w:tcPr>
          <w:p w:rsidR="00537953" w:rsidRDefault="00A07625">
            <w:pPr>
              <w:pStyle w:val="nadpisClankuPojisteni"/>
              <w:keepNext/>
              <w:keepLines/>
            </w:pPr>
            <w:r>
              <w:t xml:space="preserve">1. </w:t>
            </w:r>
          </w:p>
        </w:tc>
        <w:tc>
          <w:tcPr>
            <w:tcW w:w="8700" w:type="dxa"/>
            <w:gridSpan w:val="13"/>
            <w:vMerge w:val="restart"/>
            <w:tcMar>
              <w:top w:w="0" w:type="dxa"/>
              <w:left w:w="0" w:type="dxa"/>
              <w:bottom w:w="0" w:type="dxa"/>
              <w:right w:w="0" w:type="dxa"/>
            </w:tcMar>
          </w:tcPr>
          <w:p w:rsidR="00537953" w:rsidRDefault="00A07625">
            <w:pPr>
              <w:pStyle w:val="nadpisClankuPojisteni"/>
              <w:keepNext/>
              <w:keepLines/>
            </w:pPr>
            <w:r>
              <w:t>Pojištění odpovědnosti za újmu člena statutárního či jiného orgánu společnosti</w:t>
            </w:r>
          </w:p>
        </w:tc>
      </w:tr>
      <w:tr w:rsidR="47483564">
        <w:tc>
          <w:tcPr>
            <w:tcW w:w="340" w:type="dxa"/>
            <w:tcMar>
              <w:top w:w="0" w:type="dxa"/>
              <w:left w:w="0" w:type="dxa"/>
              <w:bottom w:w="0" w:type="dxa"/>
              <w:right w:w="0" w:type="dxa"/>
            </w:tcMar>
          </w:tcPr>
          <w:p w:rsidR="00537953" w:rsidRDefault="00537953">
            <w:pPr>
              <w:pStyle w:val="EMPTYCELLSTYLE"/>
              <w:keepNext/>
            </w:pPr>
          </w:p>
        </w:tc>
        <w:tc>
          <w:tcPr>
            <w:tcW w:w="60" w:type="dxa"/>
          </w:tcPr>
          <w:p w:rsidR="00537953" w:rsidRDefault="00537953">
            <w:pPr>
              <w:pStyle w:val="EMPTYCELLSTYLE"/>
              <w:keepNext/>
            </w:pPr>
          </w:p>
        </w:tc>
        <w:tc>
          <w:tcPr>
            <w:tcW w:w="8700" w:type="dxa"/>
            <w:gridSpan w:val="13"/>
            <w:vMerge/>
            <w:tcMar>
              <w:top w:w="0" w:type="dxa"/>
              <w:left w:w="0" w:type="dxa"/>
              <w:bottom w:w="0" w:type="dxa"/>
              <w:right w:w="0" w:type="dxa"/>
            </w:tcMar>
          </w:tcPr>
          <w:p w:rsidR="00537953" w:rsidRDefault="00537953">
            <w:pPr>
              <w:pStyle w:val="EMPTYCELLSTYLE"/>
              <w:keepNext/>
            </w:pPr>
          </w:p>
        </w:tc>
      </w:tr>
      <w:tr w:rsidR="47483563">
        <w:tc>
          <w:tcPr>
            <w:tcW w:w="340" w:type="dxa"/>
            <w:tcMar>
              <w:top w:w="0" w:type="dxa"/>
              <w:left w:w="0" w:type="dxa"/>
              <w:bottom w:w="0" w:type="dxa"/>
              <w:right w:w="0" w:type="dxa"/>
            </w:tcMar>
          </w:tcPr>
          <w:p w:rsidR="00537953" w:rsidRDefault="00537953">
            <w:pPr>
              <w:pStyle w:val="EMPTYCELLSTYLE"/>
              <w:keepNext/>
            </w:pPr>
          </w:p>
        </w:tc>
        <w:tc>
          <w:tcPr>
            <w:tcW w:w="6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20" w:type="dxa"/>
            <w:tcMar>
              <w:top w:w="0" w:type="dxa"/>
              <w:left w:w="0" w:type="dxa"/>
              <w:bottom w:w="0" w:type="dxa"/>
              <w:right w:w="0" w:type="dxa"/>
            </w:tcMar>
          </w:tcPr>
          <w:p w:rsidR="00537953" w:rsidRDefault="00537953">
            <w:pPr>
              <w:pStyle w:val="EMPTYCELLSTYLE"/>
              <w:keepNext/>
            </w:pPr>
          </w:p>
        </w:tc>
        <w:tc>
          <w:tcPr>
            <w:tcW w:w="180" w:type="dxa"/>
            <w:tcMar>
              <w:top w:w="0" w:type="dxa"/>
              <w:left w:w="0" w:type="dxa"/>
              <w:bottom w:w="0" w:type="dxa"/>
              <w:right w:w="0" w:type="dxa"/>
            </w:tcMar>
          </w:tcPr>
          <w:p w:rsidR="00537953" w:rsidRDefault="00537953">
            <w:pPr>
              <w:pStyle w:val="EMPTYCELLSTYLE"/>
              <w:keepNext/>
            </w:pPr>
          </w:p>
        </w:tc>
        <w:tc>
          <w:tcPr>
            <w:tcW w:w="1700" w:type="dxa"/>
            <w:tcMar>
              <w:top w:w="0" w:type="dxa"/>
              <w:left w:w="0" w:type="dxa"/>
              <w:bottom w:w="0" w:type="dxa"/>
              <w:right w:w="0" w:type="dxa"/>
            </w:tcMar>
          </w:tcPr>
          <w:p w:rsidR="00537953" w:rsidRDefault="00537953">
            <w:pPr>
              <w:pStyle w:val="EMPTYCELLSTYLE"/>
              <w:keepNext/>
            </w:pPr>
          </w:p>
        </w:tc>
        <w:tc>
          <w:tcPr>
            <w:tcW w:w="300" w:type="dxa"/>
            <w:tcMar>
              <w:top w:w="0" w:type="dxa"/>
              <w:left w:w="0" w:type="dxa"/>
              <w:bottom w:w="0" w:type="dxa"/>
              <w:right w:w="0" w:type="dxa"/>
            </w:tcMar>
          </w:tcPr>
          <w:p w:rsidR="00537953" w:rsidRDefault="00537953">
            <w:pPr>
              <w:pStyle w:val="EMPTYCELLSTYLE"/>
              <w:keepNext/>
            </w:pPr>
          </w:p>
        </w:tc>
        <w:tc>
          <w:tcPr>
            <w:tcW w:w="140" w:type="dxa"/>
            <w:tcMar>
              <w:top w:w="0" w:type="dxa"/>
              <w:left w:w="0" w:type="dxa"/>
              <w:bottom w:w="0" w:type="dxa"/>
              <w:right w:w="0" w:type="dxa"/>
            </w:tcMar>
          </w:tcPr>
          <w:p w:rsidR="00537953" w:rsidRDefault="00537953">
            <w:pPr>
              <w:pStyle w:val="EMPTYCELLSTYLE"/>
              <w:keepNext/>
            </w:pPr>
          </w:p>
        </w:tc>
        <w:tc>
          <w:tcPr>
            <w:tcW w:w="760" w:type="dxa"/>
            <w:tcMar>
              <w:top w:w="0" w:type="dxa"/>
              <w:left w:w="0" w:type="dxa"/>
              <w:bottom w:w="0" w:type="dxa"/>
              <w:right w:w="0" w:type="dxa"/>
            </w:tcMar>
          </w:tcPr>
          <w:p w:rsidR="00537953" w:rsidRDefault="00537953">
            <w:pPr>
              <w:pStyle w:val="EMPTYCELLSTYLE"/>
              <w:keepNext/>
            </w:pPr>
          </w:p>
        </w:tc>
        <w:tc>
          <w:tcPr>
            <w:tcW w:w="1700" w:type="dxa"/>
            <w:tcMar>
              <w:top w:w="0" w:type="dxa"/>
              <w:left w:w="0" w:type="dxa"/>
              <w:bottom w:w="0" w:type="dxa"/>
              <w:right w:w="0" w:type="dxa"/>
            </w:tcMar>
          </w:tcPr>
          <w:p w:rsidR="00537953" w:rsidRDefault="00537953">
            <w:pPr>
              <w:pStyle w:val="EMPTYCELLSTYLE"/>
              <w:keepNext/>
            </w:pPr>
          </w:p>
        </w:tc>
        <w:tc>
          <w:tcPr>
            <w:tcW w:w="2420" w:type="dxa"/>
            <w:tcMar>
              <w:top w:w="0" w:type="dxa"/>
              <w:left w:w="0" w:type="dxa"/>
              <w:bottom w:w="0" w:type="dxa"/>
              <w:right w:w="0" w:type="dxa"/>
            </w:tcMar>
          </w:tcPr>
          <w:p w:rsidR="00537953" w:rsidRDefault="00537953">
            <w:pPr>
              <w:pStyle w:val="EMPTYCELLSTYLE"/>
              <w:keepNext/>
            </w:pPr>
          </w:p>
        </w:tc>
        <w:tc>
          <w:tcPr>
            <w:tcW w:w="80" w:type="dxa"/>
            <w:tcMar>
              <w:top w:w="0" w:type="dxa"/>
              <w:left w:w="0" w:type="dxa"/>
              <w:bottom w:w="0" w:type="dxa"/>
              <w:right w:w="0" w:type="dxa"/>
            </w:tcMar>
          </w:tcPr>
          <w:p w:rsidR="00537953" w:rsidRDefault="00537953">
            <w:pPr>
              <w:pStyle w:val="EMPTYCELLSTYLE"/>
              <w:keepNext/>
            </w:pPr>
          </w:p>
        </w:tc>
      </w:tr>
      <w:tr w:rsidR="47483562">
        <w:tc>
          <w:tcPr>
            <w:tcW w:w="9100" w:type="dxa"/>
            <w:gridSpan w:val="15"/>
            <w:tcMar>
              <w:top w:w="0" w:type="dxa"/>
              <w:left w:w="0" w:type="dxa"/>
              <w:bottom w:w="0" w:type="dxa"/>
              <w:right w:w="0" w:type="dxa"/>
            </w:tcMar>
          </w:tcPr>
          <w:p w:rsidR="00537953" w:rsidRDefault="00A07625">
            <w:pPr>
              <w:pStyle w:val="textNormalBlokB91"/>
            </w:pPr>
            <w:r>
              <w:t>V souladu s článkem I. pojistné smlouvy se toto pojištění řídí také Všeobecnými pojistnými podmínkami - zvláštní část Pojištění odpovědnosti za újmu člena statutárního či jiného orgánu společnosti VPP OOK 2014 (dále jen "VPP OOK 2014"), které jsou nedílnou součástí a přílohou této pojistné smlouvy</w:t>
            </w:r>
          </w:p>
        </w:tc>
      </w:tr>
      <w:tr w:rsidR="47483560">
        <w:tc>
          <w:tcPr>
            <w:tcW w:w="9100" w:type="dxa"/>
            <w:gridSpan w:val="15"/>
            <w:tcMar>
              <w:top w:w="180" w:type="dxa"/>
              <w:left w:w="0" w:type="dxa"/>
              <w:bottom w:w="180" w:type="dxa"/>
              <w:right w:w="0" w:type="dxa"/>
            </w:tcMar>
            <w:vAlign w:val="center"/>
          </w:tcPr>
          <w:p w:rsidR="00537953" w:rsidRDefault="00A07625">
            <w:pPr>
              <w:pStyle w:val="textRozsahPojisteni"/>
              <w:keepNext/>
              <w:keepLines/>
            </w:pPr>
            <w:r>
              <w:t>ROZSAH POJIŠTĚNÍ</w:t>
            </w:r>
          </w:p>
        </w:tc>
      </w:tr>
      <w:tr w:rsidR="47483558">
        <w:tc>
          <w:tcPr>
            <w:tcW w:w="9100" w:type="dxa"/>
            <w:gridSpan w:val="15"/>
            <w:tcMar>
              <w:top w:w="0" w:type="dxa"/>
              <w:left w:w="0" w:type="dxa"/>
              <w:bottom w:w="0" w:type="dxa"/>
              <w:right w:w="0" w:type="dxa"/>
            </w:tcMar>
          </w:tcPr>
          <w:p w:rsidR="00537953" w:rsidRDefault="00A07625">
            <w:pPr>
              <w:pStyle w:val="nadpisPojisteni"/>
              <w:keepNext/>
              <w:keepLines/>
            </w:pPr>
            <w:r>
              <w:t>Pojištění odpovědnosti člena statutárního či jiného orgánu společnosti za újmu</w:t>
            </w:r>
          </w:p>
        </w:tc>
      </w:tr>
      <w:tr w:rsidR="47483556">
        <w:tc>
          <w:tcPr>
            <w:tcW w:w="9100" w:type="dxa"/>
            <w:gridSpan w:val="15"/>
            <w:tcMar>
              <w:top w:w="0" w:type="dxa"/>
              <w:left w:w="0" w:type="dxa"/>
              <w:bottom w:w="0" w:type="dxa"/>
              <w:right w:w="0" w:type="dxa"/>
            </w:tcMar>
          </w:tcPr>
          <w:p w:rsidR="00537953" w:rsidRDefault="00A07625">
            <w:pPr>
              <w:pStyle w:val="textNormalBlokB91"/>
            </w:pPr>
            <w:r>
              <w:t>Pojištění se vztahuje pro případ právním předpisem stanovené odpovědnosti pojištěného za finanční újmu způsobenou jinému v souvislosti s činností pojištěného jako statutárního či kontrolního orgánu či člena statutárního či kontrolního orgánu korporace.</w:t>
            </w:r>
          </w:p>
        </w:tc>
      </w:tr>
      <w:tr w:rsidR="47483554">
        <w:tc>
          <w:tcPr>
            <w:tcW w:w="9100" w:type="dxa"/>
            <w:gridSpan w:val="15"/>
            <w:tcMar>
              <w:top w:w="0" w:type="dxa"/>
              <w:left w:w="0" w:type="dxa"/>
              <w:bottom w:w="0" w:type="dxa"/>
              <w:right w:w="0" w:type="dxa"/>
            </w:tcMar>
          </w:tcPr>
          <w:p w:rsidR="00537953" w:rsidRDefault="00A07625">
            <w:pPr>
              <w:pStyle w:val="textNormalBlokB91"/>
            </w:pPr>
            <w:r>
              <w:t>Odchylně od VPP OOK 2014 čl. II odst. 1. se ujednává, že pojištění se vztahuje též na právním předpisem stanovenou odpovědnost pojištěného za  majetkovou újmu vzniklou v souvislosti s výše uvedenou činností.</w:t>
            </w:r>
          </w:p>
        </w:tc>
      </w:tr>
      <w:tr w:rsidR="47483552">
        <w:tc>
          <w:tcPr>
            <w:tcW w:w="9100" w:type="dxa"/>
            <w:gridSpan w:val="15"/>
            <w:tcMar>
              <w:top w:w="0" w:type="dxa"/>
              <w:left w:w="0" w:type="dxa"/>
              <w:bottom w:w="0" w:type="dxa"/>
              <w:right w:w="0" w:type="dxa"/>
            </w:tcMar>
          </w:tcPr>
          <w:p w:rsidR="00537953" w:rsidRDefault="00A07625">
            <w:pPr>
              <w:pStyle w:val="textNormalBlokB91"/>
            </w:pPr>
            <w:r>
              <w:t>Pojištěnými jsou všechny osoby, které v době trvání pojištění byly, jsou nebo budou členy statutárního nebo kontrolního orgánu pojistníka.</w:t>
            </w:r>
          </w:p>
        </w:tc>
      </w:tr>
      <w:tr w:rsidR="47483549">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537953" w:rsidRDefault="00A07625">
            <w:pPr>
              <w:pStyle w:val="tableTHbold0"/>
              <w:keepNext/>
              <w:keepLines/>
            </w:pPr>
            <w:r>
              <w:t>limit pojistného plnění (Kč)</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537953" w:rsidRDefault="00A07625">
            <w:pPr>
              <w:pStyle w:val="tableTHbold0"/>
              <w:keepNext/>
              <w:keepLines/>
            </w:pPr>
            <w:r>
              <w:t>spoluúčast</w:t>
            </w:r>
          </w:p>
        </w:tc>
      </w:tr>
      <w:tr w:rsidR="47483546">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50 000 000 Kč</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10 000 Kč</w:t>
            </w:r>
          </w:p>
        </w:tc>
      </w:tr>
      <w:tr w:rsidR="47483543">
        <w:trPr>
          <w:cantSplit/>
        </w:trPr>
        <w:tc>
          <w:tcPr>
            <w:tcW w:w="9100" w:type="dxa"/>
            <w:gridSpan w:val="15"/>
            <w:tcMar>
              <w:top w:w="0" w:type="dxa"/>
              <w:left w:w="0" w:type="dxa"/>
              <w:bottom w:w="0" w:type="dxa"/>
              <w:right w:w="0" w:type="dxa"/>
            </w:tcMar>
          </w:tcPr>
          <w:p w:rsidR="00537953" w:rsidRDefault="00537953">
            <w:pPr>
              <w:pStyle w:val="beznyText"/>
            </w:pPr>
          </w:p>
        </w:tc>
      </w:tr>
      <w:tr w:rsidR="47483541">
        <w:tc>
          <w:tcPr>
            <w:tcW w:w="9100" w:type="dxa"/>
            <w:gridSpan w:val="15"/>
            <w:tcMar>
              <w:top w:w="0" w:type="dxa"/>
              <w:left w:w="0" w:type="dxa"/>
              <w:bottom w:w="0" w:type="dxa"/>
              <w:right w:w="0" w:type="dxa"/>
            </w:tcMar>
          </w:tcPr>
          <w:p w:rsidR="0040250A" w:rsidRPr="00A07625" w:rsidRDefault="0040250A" w:rsidP="0040250A">
            <w:pPr>
              <w:spacing w:line="276" w:lineRule="auto"/>
              <w:rPr>
                <w:rFonts w:ascii="Arial" w:eastAsia="Calibri" w:hAnsi="Arial" w:cs="Arial"/>
                <w:color w:val="000000"/>
                <w:sz w:val="18"/>
                <w:szCs w:val="18"/>
              </w:rPr>
            </w:pPr>
            <w:r w:rsidRPr="00A07625">
              <w:rPr>
                <w:rFonts w:ascii="Arial" w:eastAsia="Calibri" w:hAnsi="Arial" w:cs="Arial"/>
                <w:color w:val="000000"/>
                <w:sz w:val="18"/>
                <w:szCs w:val="18"/>
              </w:rPr>
              <w:t xml:space="preserve">Odchylně od čl. II VPP OOK 2014 se ujednává se, že pojištění se vztahuje i na </w:t>
            </w:r>
            <w:r w:rsidRPr="00A07625">
              <w:rPr>
                <w:rFonts w:ascii="Arial" w:eastAsia="Calibri" w:hAnsi="Arial" w:cs="Arial"/>
                <w:bCs/>
                <w:color w:val="000000"/>
                <w:sz w:val="18"/>
                <w:szCs w:val="18"/>
              </w:rPr>
              <w:t xml:space="preserve">náklady </w:t>
            </w:r>
            <w:r w:rsidRPr="00A07625">
              <w:rPr>
                <w:rFonts w:ascii="Arial" w:eastAsia="Calibri" w:hAnsi="Arial" w:cs="Arial"/>
                <w:color w:val="000000"/>
                <w:sz w:val="18"/>
                <w:szCs w:val="18"/>
              </w:rPr>
              <w:t>pojištěného v souvislosti s</w:t>
            </w:r>
            <w:r w:rsidRPr="00A07625">
              <w:rPr>
                <w:rFonts w:ascii="Arial" w:eastAsia="Calibri" w:hAnsi="Arial" w:cs="Arial"/>
                <w:bCs/>
                <w:color w:val="000000"/>
                <w:sz w:val="18"/>
                <w:szCs w:val="18"/>
              </w:rPr>
              <w:t> šetřením pojistníka orgány veřejné správy</w:t>
            </w:r>
            <w:r w:rsidRPr="00A07625">
              <w:rPr>
                <w:rFonts w:ascii="Arial" w:eastAsia="Calibri" w:hAnsi="Arial" w:cs="Arial"/>
                <w:color w:val="000000"/>
                <w:sz w:val="18"/>
                <w:szCs w:val="18"/>
              </w:rPr>
              <w:t xml:space="preserve"> - vztahuje se na formální výslech a vyšetřování pojištěných osob ze strany orgánů veřejné správy.</w:t>
            </w:r>
          </w:p>
          <w:p w:rsidR="0040250A" w:rsidRPr="0040250A" w:rsidRDefault="0040250A" w:rsidP="0040250A">
            <w:pPr>
              <w:spacing w:line="276" w:lineRule="auto"/>
              <w:rPr>
                <w:rFonts w:ascii="Arial" w:hAnsi="Arial" w:cs="Arial"/>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VII odst. 1. VPP OOK 2014 se ujednává, že pojištění se vztahuje i na </w:t>
            </w:r>
            <w:r w:rsidRPr="00A07625">
              <w:rPr>
                <w:rFonts w:ascii="Arial" w:eastAsia="Calibri" w:hAnsi="Arial" w:cs="Arial"/>
                <w:bCs/>
                <w:color w:val="000000"/>
                <w:sz w:val="18"/>
                <w:szCs w:val="18"/>
              </w:rPr>
              <w:t>náklady za právní zastoupení v neodkladných případech</w:t>
            </w:r>
            <w:r w:rsidRPr="00A07625">
              <w:rPr>
                <w:rFonts w:ascii="Arial" w:eastAsia="Calibri" w:hAnsi="Arial" w:cs="Arial"/>
                <w:color w:val="000000"/>
                <w:sz w:val="18"/>
                <w:szCs w:val="18"/>
              </w:rPr>
              <w:t>, a to v případě, že nelze důvodně získat písemný souhlas pojistitele před vynaložením ná</w:t>
            </w:r>
            <w:r w:rsidRPr="00A07625">
              <w:rPr>
                <w:rFonts w:ascii="Arial" w:eastAsia="Calibri" w:hAnsi="Arial" w:cs="Arial"/>
                <w:color w:val="000000"/>
                <w:sz w:val="18"/>
                <w:szCs w:val="18"/>
              </w:rPr>
              <w:softHyphen/>
              <w:t>kladů právního zastoupení, souhlasí pojistitel se zpětným udělením takové</w:t>
            </w:r>
            <w:r w:rsidRPr="00A07625">
              <w:rPr>
                <w:rFonts w:ascii="Arial" w:eastAsia="Calibri" w:hAnsi="Arial" w:cs="Arial"/>
                <w:color w:val="000000"/>
                <w:sz w:val="18"/>
                <w:szCs w:val="18"/>
              </w:rPr>
              <w:softHyphen/>
              <w:t xml:space="preserve">ho souhlasu ve vztahu k nákladům právního zastoupení, které byly vynaloženy do okamžiku, kdy pojištěný o písemný souhlas požádal nebo požádat měl a mohl, podle toho, která z možností nastane dříve. </w:t>
            </w:r>
          </w:p>
          <w:p w:rsidR="0040250A"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náklady pojištěného na </w:t>
            </w:r>
            <w:r w:rsidRPr="00A07625">
              <w:rPr>
                <w:rFonts w:ascii="Arial" w:eastAsia="Calibri" w:hAnsi="Arial" w:cs="Arial"/>
                <w:bCs/>
                <w:color w:val="000000"/>
                <w:sz w:val="18"/>
                <w:szCs w:val="18"/>
              </w:rPr>
              <w:t>peněžitou záruku nebo záruku v souvislosti s civilním řízením</w:t>
            </w:r>
            <w:r w:rsidRPr="00A07625">
              <w:rPr>
                <w:rFonts w:ascii="Arial" w:eastAsia="Calibri" w:hAnsi="Arial" w:cs="Arial"/>
                <w:color w:val="000000"/>
                <w:sz w:val="18"/>
                <w:szCs w:val="18"/>
              </w:rPr>
              <w:t>, a to v případě, že pojistitel uhradí pojištěnému náklady na peněžitou záruku nebo záru</w:t>
            </w:r>
            <w:r w:rsidRPr="00A07625">
              <w:rPr>
                <w:rFonts w:ascii="Arial" w:eastAsia="Calibri" w:hAnsi="Arial" w:cs="Arial"/>
                <w:color w:val="000000"/>
                <w:sz w:val="18"/>
                <w:szCs w:val="18"/>
              </w:rPr>
              <w:softHyphen/>
              <w:t>ku v souvislosti s civilním řízením spojené s nárokem uplatněným během pojistné</w:t>
            </w:r>
            <w:r w:rsidRPr="0040250A">
              <w:rPr>
                <w:rFonts w:ascii="Arial" w:eastAsia="Calibri" w:hAnsi="Arial" w:cs="Arial"/>
                <w:color w:val="000000"/>
                <w:sz w:val="18"/>
                <w:szCs w:val="18"/>
              </w:rPr>
              <w:t xml:space="preserve"> </w:t>
            </w:r>
            <w:r w:rsidRPr="00A07625">
              <w:rPr>
                <w:rFonts w:ascii="Arial" w:eastAsia="Calibri" w:hAnsi="Arial" w:cs="Arial"/>
                <w:color w:val="000000"/>
                <w:sz w:val="18"/>
                <w:szCs w:val="18"/>
              </w:rPr>
              <w:lastRenderedPageBreak/>
              <w:t>doby, které pojištěný vynaložil s jeho předchozím písemným souhla</w:t>
            </w:r>
            <w:r w:rsidRPr="00A07625">
              <w:rPr>
                <w:rFonts w:ascii="Arial" w:eastAsia="Calibri" w:hAnsi="Arial" w:cs="Arial"/>
                <w:color w:val="000000"/>
                <w:sz w:val="18"/>
                <w:szCs w:val="18"/>
              </w:rPr>
              <w:softHyphen/>
              <w:t xml:space="preserve">sem. Pojistitel nesmí udělení tohoto souhlasu bezdůvodně odmítnout nebo zdržet. Toto pojištění se sjednává se </w:t>
            </w:r>
            <w:proofErr w:type="spellStart"/>
            <w:r w:rsidRPr="00A07625">
              <w:rPr>
                <w:rFonts w:ascii="Arial" w:eastAsia="Calibri" w:hAnsi="Arial" w:cs="Arial"/>
                <w:color w:val="000000"/>
                <w:sz w:val="18"/>
                <w:szCs w:val="18"/>
              </w:rPr>
              <w:t>sublimitem</w:t>
            </w:r>
            <w:proofErr w:type="spellEnd"/>
            <w:r w:rsidRPr="00A07625">
              <w:rPr>
                <w:rFonts w:ascii="Arial" w:eastAsia="Calibri" w:hAnsi="Arial" w:cs="Arial"/>
                <w:color w:val="000000"/>
                <w:sz w:val="18"/>
                <w:szCs w:val="18"/>
              </w:rPr>
              <w:t xml:space="preserve"> ve výši  2.000.000,-Kč.</w:t>
            </w:r>
          </w:p>
          <w:p w:rsidR="0040250A"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w:t>
            </w:r>
            <w:r w:rsidRPr="00A07625">
              <w:rPr>
                <w:rFonts w:ascii="Arial" w:eastAsia="Calibri" w:hAnsi="Arial" w:cs="Arial"/>
                <w:bCs/>
                <w:color w:val="000000"/>
                <w:sz w:val="18"/>
                <w:szCs w:val="18"/>
              </w:rPr>
              <w:t>náklady pojištěného na obnovení dobré pověsti pojištěného</w:t>
            </w:r>
            <w:r w:rsidRPr="00A07625">
              <w:rPr>
                <w:rFonts w:ascii="Arial" w:eastAsia="Calibri" w:hAnsi="Arial" w:cs="Arial"/>
                <w:color w:val="000000"/>
                <w:sz w:val="18"/>
                <w:szCs w:val="18"/>
              </w:rPr>
              <w:t xml:space="preserve">, a to v případě, že pojistitel uhradí za pojištěného náklady na obnovení dobré pověsti, které vznikly v důsledku pojistné události, na kterou se vztahuje toto pojištění, s výjimkou případů a do výše odškodnění takových nákladů pojistníkem. Toto pojištění se sjednává se </w:t>
            </w:r>
            <w:proofErr w:type="spellStart"/>
            <w:r w:rsidRPr="00A07625">
              <w:rPr>
                <w:rFonts w:ascii="Arial" w:eastAsia="Calibri" w:hAnsi="Arial" w:cs="Arial"/>
                <w:color w:val="000000"/>
                <w:sz w:val="18"/>
                <w:szCs w:val="18"/>
              </w:rPr>
              <w:t>sublimitem</w:t>
            </w:r>
            <w:proofErr w:type="spellEnd"/>
            <w:r w:rsidRPr="00A07625">
              <w:rPr>
                <w:rFonts w:ascii="Arial" w:eastAsia="Calibri" w:hAnsi="Arial" w:cs="Arial"/>
                <w:color w:val="000000"/>
                <w:sz w:val="18"/>
                <w:szCs w:val="18"/>
              </w:rPr>
              <w:t xml:space="preserve">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w:t>
            </w:r>
            <w:r w:rsidRPr="00A07625">
              <w:rPr>
                <w:rFonts w:ascii="Arial" w:eastAsia="Calibri" w:hAnsi="Arial" w:cs="Arial"/>
                <w:bCs/>
                <w:color w:val="000000"/>
                <w:sz w:val="18"/>
                <w:szCs w:val="18"/>
              </w:rPr>
              <w:t>náklady pojištěného na vydání (extradici) pojištěného</w:t>
            </w:r>
            <w:r w:rsidRPr="00A07625">
              <w:rPr>
                <w:rFonts w:ascii="Arial" w:eastAsia="Calibri" w:hAnsi="Arial" w:cs="Arial"/>
                <w:color w:val="000000"/>
                <w:sz w:val="18"/>
                <w:szCs w:val="18"/>
              </w:rPr>
              <w:t>, a to v případě, že pojistitel uhradí za pojištěného přiměřené a rozumně vynaložené právní nákla</w:t>
            </w:r>
            <w:r w:rsidRPr="00A07625">
              <w:rPr>
                <w:rFonts w:ascii="Arial" w:eastAsia="Calibri" w:hAnsi="Arial" w:cs="Arial"/>
                <w:color w:val="000000"/>
                <w:sz w:val="18"/>
                <w:szCs w:val="18"/>
              </w:rPr>
              <w:softHyphen/>
              <w:t>dy a poplatky, včetně hotových výdajů, vzniklé pojištěnému nebo jménem pojiš</w:t>
            </w:r>
            <w:r w:rsidRPr="00A07625">
              <w:rPr>
                <w:rFonts w:ascii="Arial" w:eastAsia="Calibri" w:hAnsi="Arial" w:cs="Arial"/>
                <w:color w:val="000000"/>
                <w:sz w:val="18"/>
                <w:szCs w:val="18"/>
              </w:rPr>
              <w:softHyphen/>
              <w:t xml:space="preserve">těného v souvislosti s řízením o vydání (extradici). Toto pojištění se sjednává se </w:t>
            </w:r>
            <w:proofErr w:type="spellStart"/>
            <w:r w:rsidRPr="00A07625">
              <w:rPr>
                <w:rFonts w:ascii="Arial" w:eastAsia="Calibri" w:hAnsi="Arial" w:cs="Arial"/>
                <w:color w:val="000000"/>
                <w:sz w:val="18"/>
                <w:szCs w:val="18"/>
              </w:rPr>
              <w:t>sublimitem</w:t>
            </w:r>
            <w:proofErr w:type="spellEnd"/>
            <w:r w:rsidRPr="00A07625">
              <w:rPr>
                <w:rFonts w:ascii="Arial" w:eastAsia="Calibri" w:hAnsi="Arial" w:cs="Arial"/>
                <w:color w:val="000000"/>
                <w:sz w:val="18"/>
                <w:szCs w:val="18"/>
              </w:rPr>
              <w:t xml:space="preserve">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w:t>
            </w:r>
            <w:r w:rsidRPr="00A07625">
              <w:rPr>
                <w:rFonts w:ascii="Arial" w:eastAsia="Calibri" w:hAnsi="Arial" w:cs="Arial"/>
                <w:bCs/>
                <w:color w:val="000000"/>
                <w:sz w:val="18"/>
                <w:szCs w:val="18"/>
              </w:rPr>
              <w:t>náklady pojištěného na osobní potřeby v souvislosti se zabavením majetku (</w:t>
            </w:r>
            <w:r w:rsidRPr="00A07625">
              <w:rPr>
                <w:rFonts w:ascii="Arial" w:eastAsia="Calibri" w:hAnsi="Arial" w:cs="Arial"/>
                <w:color w:val="000000"/>
                <w:sz w:val="18"/>
                <w:szCs w:val="18"/>
              </w:rPr>
              <w:t xml:space="preserve">osobní a rodinné výdaje pojištěného na školné, bydlení, energie, telefon, internet, soukromé pojištění pojištěného), které je hrazeno výlučně pojištěným, pokud je pojištěnému soudním rozhodnutím zakázáno disponovat s osobním nemovitým nebo movitým majetkem. Tyto náklady budou hrazeny za podmínky, že pojištěný uzavřel smlouvu s poskytovatelem služby před vydáním rozhodnutí a zároveň pojištěný vyčerpal peněžité prostředky nepostižené rozhodnutím. Tyto náklady budou hrazeny přímo poskytovateli služby od 30 dnů od nahlášení výše uvedeného rozhodnutí, nejdéle však po dobu 24 měsíců nebo do vyčerpání ujednaného </w:t>
            </w:r>
            <w:proofErr w:type="spellStart"/>
            <w:r w:rsidRPr="00A07625">
              <w:rPr>
                <w:rFonts w:ascii="Arial" w:eastAsia="Calibri" w:hAnsi="Arial" w:cs="Arial"/>
                <w:color w:val="000000"/>
                <w:sz w:val="18"/>
                <w:szCs w:val="18"/>
              </w:rPr>
              <w:t>sublimitu</w:t>
            </w:r>
            <w:proofErr w:type="spellEnd"/>
            <w:r w:rsidRPr="00A07625">
              <w:rPr>
                <w:rFonts w:ascii="Arial" w:eastAsia="Calibri" w:hAnsi="Arial" w:cs="Arial"/>
                <w:color w:val="000000"/>
                <w:sz w:val="18"/>
                <w:szCs w:val="18"/>
              </w:rPr>
              <w:t xml:space="preserve"> pojistného plnění, a to podle toho, která z těchto situací nastane dříve. Toto pojištění se sjednává se </w:t>
            </w:r>
            <w:proofErr w:type="spellStart"/>
            <w:r w:rsidRPr="00A07625">
              <w:rPr>
                <w:rFonts w:ascii="Arial" w:eastAsia="Calibri" w:hAnsi="Arial" w:cs="Arial"/>
                <w:color w:val="000000"/>
                <w:sz w:val="18"/>
                <w:szCs w:val="18"/>
              </w:rPr>
              <w:t>sublimitem</w:t>
            </w:r>
            <w:proofErr w:type="spellEnd"/>
            <w:r w:rsidRPr="00A07625">
              <w:rPr>
                <w:rFonts w:ascii="Arial" w:eastAsia="Calibri" w:hAnsi="Arial" w:cs="Arial"/>
                <w:color w:val="000000"/>
                <w:sz w:val="18"/>
                <w:szCs w:val="18"/>
              </w:rPr>
              <w:t xml:space="preserve">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dále ujednává, že pojištění se vztahuje i na náklady pojištěného </w:t>
            </w:r>
            <w:r w:rsidRPr="00A07625">
              <w:rPr>
                <w:rFonts w:ascii="Arial" w:eastAsia="Calibri" w:hAnsi="Arial" w:cs="Arial"/>
                <w:bCs/>
                <w:color w:val="000000"/>
                <w:sz w:val="18"/>
                <w:szCs w:val="18"/>
              </w:rPr>
              <w:t>v souvislosti se zásahem orgánu veřejné správy vůči pojistníkovi</w:t>
            </w:r>
            <w:r w:rsidRPr="00A07625">
              <w:rPr>
                <w:rFonts w:ascii="Arial" w:eastAsia="Calibri" w:hAnsi="Arial" w:cs="Arial"/>
                <w:color w:val="000000"/>
                <w:sz w:val="18"/>
                <w:szCs w:val="18"/>
              </w:rPr>
              <w:t xml:space="preserve"> (tzv. „</w:t>
            </w:r>
            <w:proofErr w:type="spellStart"/>
            <w:r w:rsidRPr="00A07625">
              <w:rPr>
                <w:rFonts w:ascii="Arial" w:eastAsia="Calibri" w:hAnsi="Arial" w:cs="Arial"/>
                <w:color w:val="000000"/>
                <w:sz w:val="18"/>
                <w:szCs w:val="18"/>
              </w:rPr>
              <w:t>pre-investigation</w:t>
            </w:r>
            <w:proofErr w:type="spellEnd"/>
            <w:r w:rsidRPr="00A07625">
              <w:rPr>
                <w:rFonts w:ascii="Arial" w:eastAsia="Calibri" w:hAnsi="Arial" w:cs="Arial"/>
                <w:color w:val="000000"/>
                <w:sz w:val="18"/>
                <w:szCs w:val="18"/>
              </w:rPr>
              <w:t xml:space="preserve">“, pro náklady jednotlivých pojištěných v náhlých krizových situacích (např. neohlášená a neočekávaná kontrola). Toto pojištění se sjednává se </w:t>
            </w:r>
            <w:proofErr w:type="spellStart"/>
            <w:r w:rsidRPr="00A07625">
              <w:rPr>
                <w:rFonts w:ascii="Arial" w:eastAsia="Calibri" w:hAnsi="Arial" w:cs="Arial"/>
                <w:color w:val="000000"/>
                <w:sz w:val="18"/>
                <w:szCs w:val="18"/>
              </w:rPr>
              <w:t>sublimitem</w:t>
            </w:r>
            <w:proofErr w:type="spellEnd"/>
            <w:r w:rsidRPr="00A07625">
              <w:rPr>
                <w:rFonts w:ascii="Arial" w:eastAsia="Calibri" w:hAnsi="Arial" w:cs="Arial"/>
                <w:color w:val="000000"/>
                <w:sz w:val="18"/>
                <w:szCs w:val="18"/>
              </w:rPr>
              <w:t xml:space="preserve">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w:t>
            </w:r>
            <w:proofErr w:type="spellStart"/>
            <w:r w:rsidRPr="00A07625">
              <w:rPr>
                <w:rFonts w:ascii="Arial" w:eastAsia="Calibri" w:hAnsi="Arial" w:cs="Arial"/>
                <w:color w:val="000000"/>
                <w:sz w:val="18"/>
                <w:szCs w:val="18"/>
              </w:rPr>
              <w:t>čl</w:t>
            </w:r>
            <w:proofErr w:type="spellEnd"/>
            <w:r w:rsidRPr="00A07625">
              <w:rPr>
                <w:rFonts w:ascii="Arial" w:eastAsia="Calibri" w:hAnsi="Arial" w:cs="Arial"/>
                <w:color w:val="000000"/>
                <w:sz w:val="18"/>
                <w:szCs w:val="18"/>
              </w:rPr>
              <w:t xml:space="preserve"> II. VPP OOK 2014 se ujednává, že pojištění se vztahuje i na odpovědnost pojištěného za újmu způsobenou v souvislosti s činností pojištěného jako vedoucího zaměstnance </w:t>
            </w:r>
            <w:r w:rsidRPr="00A07625">
              <w:rPr>
                <w:rFonts w:ascii="Arial" w:eastAsia="Calibri" w:hAnsi="Arial" w:cs="Arial"/>
                <w:bCs/>
                <w:color w:val="000000"/>
                <w:sz w:val="18"/>
                <w:szCs w:val="18"/>
              </w:rPr>
              <w:t xml:space="preserve">pojistníka </w:t>
            </w:r>
            <w:r w:rsidRPr="00A07625">
              <w:rPr>
                <w:rFonts w:ascii="Arial" w:eastAsia="Calibri" w:hAnsi="Arial" w:cs="Arial"/>
                <w:color w:val="000000"/>
                <w:sz w:val="18"/>
                <w:szCs w:val="18"/>
              </w:rPr>
              <w:t xml:space="preserve">v manažerské nebo kontrolní funkci, pokud </w:t>
            </w:r>
          </w:p>
          <w:p w:rsidR="0040250A" w:rsidRPr="00A07625" w:rsidRDefault="0040250A" w:rsidP="0040250A">
            <w:pPr>
              <w:pStyle w:val="Odstavecseseznamem"/>
              <w:numPr>
                <w:ilvl w:val="0"/>
                <w:numId w:val="2"/>
              </w:numPr>
              <w:spacing w:line="276" w:lineRule="auto"/>
              <w:rPr>
                <w:rFonts w:ascii="Arial" w:hAnsi="Arial" w:cs="Arial"/>
                <w:sz w:val="18"/>
                <w:szCs w:val="18"/>
              </w:rPr>
            </w:pPr>
            <w:r w:rsidRPr="00A07625">
              <w:rPr>
                <w:rFonts w:ascii="Arial" w:eastAsia="Calibri" w:hAnsi="Arial" w:cs="Arial"/>
                <w:color w:val="000000"/>
                <w:sz w:val="18"/>
                <w:szCs w:val="18"/>
              </w:rPr>
              <w:t xml:space="preserve">je proti němu </w:t>
            </w:r>
            <w:r w:rsidRPr="00A07625">
              <w:rPr>
                <w:rFonts w:ascii="Arial" w:eastAsia="Calibri" w:hAnsi="Arial" w:cs="Arial"/>
                <w:bCs/>
                <w:color w:val="000000"/>
                <w:sz w:val="18"/>
                <w:szCs w:val="18"/>
              </w:rPr>
              <w:t>uplatněno právo na náhradu újmy proti pojištěnému</w:t>
            </w:r>
            <w:r w:rsidRPr="00A07625">
              <w:rPr>
                <w:rFonts w:ascii="Arial" w:eastAsia="Calibri" w:hAnsi="Arial" w:cs="Arial"/>
                <w:color w:val="000000"/>
                <w:sz w:val="18"/>
                <w:szCs w:val="18"/>
              </w:rPr>
              <w:t xml:space="preserve">, ve kterém je tvrzeno </w:t>
            </w:r>
            <w:r w:rsidRPr="00A07625">
              <w:rPr>
                <w:rFonts w:ascii="Arial" w:eastAsia="Calibri" w:hAnsi="Arial" w:cs="Arial"/>
                <w:bCs/>
                <w:color w:val="000000"/>
                <w:sz w:val="18"/>
                <w:szCs w:val="18"/>
              </w:rPr>
              <w:t>porušení pracovněprávních předpisů</w:t>
            </w:r>
            <w:r w:rsidRPr="00A07625">
              <w:rPr>
                <w:rFonts w:ascii="Arial" w:eastAsia="Calibri" w:hAnsi="Arial" w:cs="Arial"/>
                <w:color w:val="000000"/>
                <w:sz w:val="18"/>
                <w:szCs w:val="18"/>
              </w:rPr>
              <w:t>;</w:t>
            </w:r>
          </w:p>
          <w:p w:rsidR="0040250A" w:rsidRPr="00A07625" w:rsidRDefault="0040250A" w:rsidP="0040250A">
            <w:pPr>
              <w:pStyle w:val="Odstavecseseznamem"/>
              <w:numPr>
                <w:ilvl w:val="0"/>
                <w:numId w:val="2"/>
              </w:numPr>
              <w:spacing w:line="276" w:lineRule="auto"/>
              <w:rPr>
                <w:rFonts w:ascii="Arial" w:hAnsi="Arial" w:cs="Arial"/>
                <w:sz w:val="18"/>
                <w:szCs w:val="18"/>
              </w:rPr>
            </w:pPr>
            <w:r w:rsidRPr="00A07625">
              <w:rPr>
                <w:rFonts w:ascii="Arial" w:eastAsia="Calibri" w:hAnsi="Arial" w:cs="Arial"/>
                <w:color w:val="000000"/>
                <w:sz w:val="18"/>
                <w:szCs w:val="18"/>
              </w:rPr>
              <w:t xml:space="preserve">je žalovaným vedle </w:t>
            </w:r>
            <w:r w:rsidRPr="00A07625">
              <w:rPr>
                <w:rFonts w:ascii="Arial" w:eastAsia="Calibri" w:hAnsi="Arial" w:cs="Arial"/>
                <w:bCs/>
                <w:color w:val="000000"/>
                <w:sz w:val="18"/>
                <w:szCs w:val="18"/>
              </w:rPr>
              <w:t xml:space="preserve">člena orgánu pojistníka </w:t>
            </w:r>
            <w:r w:rsidRPr="00A07625">
              <w:rPr>
                <w:rFonts w:ascii="Arial" w:eastAsia="Calibri" w:hAnsi="Arial" w:cs="Arial"/>
                <w:color w:val="000000"/>
                <w:sz w:val="18"/>
                <w:szCs w:val="18"/>
              </w:rPr>
              <w:t xml:space="preserve">v souvislosti s uplatněním </w:t>
            </w:r>
            <w:r w:rsidRPr="00A07625">
              <w:rPr>
                <w:rFonts w:ascii="Arial" w:eastAsia="Calibri" w:hAnsi="Arial" w:cs="Arial"/>
                <w:bCs/>
                <w:color w:val="000000"/>
                <w:sz w:val="18"/>
                <w:szCs w:val="18"/>
              </w:rPr>
              <w:t>práva na náhradu újmy</w:t>
            </w:r>
            <w:r w:rsidRPr="00A07625">
              <w:rPr>
                <w:rFonts w:ascii="Arial" w:eastAsia="Calibri" w:hAnsi="Arial" w:cs="Arial"/>
                <w:color w:val="000000"/>
                <w:sz w:val="18"/>
                <w:szCs w:val="18"/>
              </w:rPr>
              <w:t>, ve kterém je tvrzeno, že je spoluodpovědný;</w:t>
            </w:r>
          </w:p>
          <w:p w:rsidR="0040250A" w:rsidRPr="00A07625" w:rsidRDefault="0040250A" w:rsidP="0040250A">
            <w:pPr>
              <w:pStyle w:val="Odstavecseseznamem"/>
              <w:numPr>
                <w:ilvl w:val="0"/>
                <w:numId w:val="2"/>
              </w:numPr>
              <w:spacing w:line="276" w:lineRule="auto"/>
              <w:rPr>
                <w:rFonts w:ascii="Arial" w:hAnsi="Arial" w:cs="Arial"/>
                <w:sz w:val="18"/>
                <w:szCs w:val="18"/>
              </w:rPr>
            </w:pPr>
            <w:r w:rsidRPr="00A07625">
              <w:rPr>
                <w:rFonts w:ascii="Arial" w:eastAsia="Calibri" w:hAnsi="Arial" w:cs="Arial"/>
                <w:color w:val="000000"/>
                <w:sz w:val="18"/>
                <w:szCs w:val="18"/>
              </w:rPr>
              <w:t xml:space="preserve">je proti němu vedeno </w:t>
            </w:r>
            <w:r w:rsidRPr="00A07625">
              <w:rPr>
                <w:rFonts w:ascii="Arial" w:eastAsia="Calibri" w:hAnsi="Arial" w:cs="Arial"/>
                <w:bCs/>
                <w:color w:val="000000"/>
                <w:sz w:val="18"/>
                <w:szCs w:val="18"/>
              </w:rPr>
              <w:t>vyšetřování</w:t>
            </w:r>
            <w:r w:rsidRPr="00A07625">
              <w:rPr>
                <w:rFonts w:ascii="Arial" w:eastAsia="Calibri" w:hAnsi="Arial" w:cs="Arial"/>
                <w:color w:val="000000"/>
                <w:sz w:val="18"/>
                <w:szCs w:val="18"/>
              </w:rPr>
              <w:t>;</w:t>
            </w:r>
          </w:p>
          <w:p w:rsidR="0040250A" w:rsidRPr="00A07625" w:rsidRDefault="0040250A" w:rsidP="0040250A">
            <w:pPr>
              <w:pStyle w:val="Normlnweb"/>
              <w:spacing w:before="0" w:beforeAutospacing="0" w:after="0" w:afterAutospacing="0" w:line="276" w:lineRule="auto"/>
              <w:ind w:left="720"/>
              <w:rPr>
                <w:rFonts w:ascii="Arial" w:hAnsi="Arial" w:cs="Arial"/>
                <w:sz w:val="18"/>
                <w:szCs w:val="18"/>
              </w:rPr>
            </w:pPr>
            <w:r w:rsidRPr="00A07625">
              <w:rPr>
                <w:rFonts w:ascii="Arial" w:eastAsia="Calibri" w:hAnsi="Arial" w:cs="Arial"/>
                <w:color w:val="000000"/>
                <w:sz w:val="18"/>
                <w:szCs w:val="18"/>
              </w:rPr>
              <w:t xml:space="preserve">avšak pouze v rozsahu, v jakém taková osoba jedná v pozici </w:t>
            </w:r>
            <w:r w:rsidRPr="00A07625">
              <w:rPr>
                <w:rFonts w:ascii="Arial" w:eastAsia="Calibri" w:hAnsi="Arial" w:cs="Arial"/>
                <w:bCs/>
                <w:color w:val="000000"/>
                <w:sz w:val="18"/>
                <w:szCs w:val="18"/>
              </w:rPr>
              <w:t>pojištěného</w:t>
            </w:r>
            <w:r w:rsidRPr="00A07625">
              <w:rPr>
                <w:rFonts w:ascii="Arial" w:eastAsia="Calibri" w:hAnsi="Arial" w:cs="Arial"/>
                <w:color w:val="000000"/>
                <w:sz w:val="18"/>
                <w:szCs w:val="18"/>
              </w:rPr>
              <w:t>.</w:t>
            </w:r>
          </w:p>
          <w:p w:rsidR="0040250A" w:rsidRPr="00A07625" w:rsidRDefault="0040250A" w:rsidP="0040250A">
            <w:pPr>
              <w:spacing w:line="276" w:lineRule="auto"/>
              <w:rPr>
                <w:rFonts w:ascii="Arial" w:eastAsia="Calibri" w:hAnsi="Arial" w:cs="Arial"/>
                <w:bCs/>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bCs/>
                <w:color w:val="000000"/>
                <w:sz w:val="18"/>
                <w:szCs w:val="18"/>
              </w:rPr>
              <w:t xml:space="preserve">Pojištěnými </w:t>
            </w:r>
            <w:r w:rsidRPr="00A07625">
              <w:rPr>
                <w:rFonts w:ascii="Arial" w:eastAsia="Calibri" w:hAnsi="Arial" w:cs="Arial"/>
                <w:color w:val="000000"/>
                <w:sz w:val="18"/>
                <w:szCs w:val="18"/>
              </w:rPr>
              <w:t>jsou dále osoby blízké (ve smyslu §22 Občanského zákoníku); a dědic či právní nástupce, osob uvedených v písmenech výše, avšak pouze v souvislosti s </w:t>
            </w:r>
            <w:r w:rsidRPr="00A07625">
              <w:rPr>
                <w:rFonts w:ascii="Arial" w:eastAsia="Calibri" w:hAnsi="Arial" w:cs="Arial"/>
                <w:bCs/>
                <w:color w:val="000000"/>
                <w:sz w:val="18"/>
                <w:szCs w:val="18"/>
              </w:rPr>
              <w:t xml:space="preserve">nárokem </w:t>
            </w:r>
            <w:r w:rsidRPr="00A07625">
              <w:rPr>
                <w:rFonts w:ascii="Arial" w:eastAsia="Calibri" w:hAnsi="Arial" w:cs="Arial"/>
                <w:color w:val="000000"/>
                <w:sz w:val="18"/>
                <w:szCs w:val="18"/>
              </w:rPr>
              <w:t xml:space="preserve">vyplývajícím výhradně z </w:t>
            </w:r>
            <w:r w:rsidRPr="00A07625">
              <w:rPr>
                <w:rFonts w:ascii="Arial" w:eastAsia="Calibri" w:hAnsi="Arial" w:cs="Arial"/>
                <w:bCs/>
                <w:color w:val="000000"/>
                <w:sz w:val="18"/>
                <w:szCs w:val="18"/>
              </w:rPr>
              <w:t>porušení povinností pojištěným.</w:t>
            </w:r>
          </w:p>
          <w:p w:rsidR="0040250A" w:rsidRPr="00A07625" w:rsidRDefault="0040250A" w:rsidP="0040250A">
            <w:pPr>
              <w:pStyle w:val="nadpisHlavnihoClanku"/>
              <w:keepNext/>
              <w:keepLines/>
              <w:jc w:val="left"/>
              <w:rPr>
                <w:b w:val="0"/>
                <w:i w:val="0"/>
              </w:rPr>
            </w:pPr>
          </w:p>
          <w:p w:rsidR="00537953" w:rsidRDefault="00A07625">
            <w:pPr>
              <w:pStyle w:val="nadpisHlavnihoClanku"/>
              <w:keepNext/>
              <w:keepLines/>
            </w:pPr>
            <w:r>
              <w:t>Článek III.</w:t>
            </w:r>
          </w:p>
        </w:tc>
      </w:tr>
      <w:tr w:rsidR="47483539">
        <w:tc>
          <w:tcPr>
            <w:tcW w:w="9100" w:type="dxa"/>
            <w:gridSpan w:val="15"/>
            <w:tcMar>
              <w:top w:w="0" w:type="dxa"/>
              <w:left w:w="0" w:type="dxa"/>
              <w:bottom w:w="180" w:type="dxa"/>
              <w:right w:w="0" w:type="dxa"/>
            </w:tcMar>
          </w:tcPr>
          <w:p w:rsidR="00537953" w:rsidRDefault="00A07625">
            <w:pPr>
              <w:pStyle w:val="podnadpisHlavnihoClanku"/>
              <w:keepNext/>
              <w:keepLines/>
            </w:pPr>
            <w:r>
              <w:lastRenderedPageBreak/>
              <w:t>Hlášení škodných událostí</w:t>
            </w:r>
          </w:p>
        </w:tc>
      </w:tr>
      <w:tr w:rsidR="47483537">
        <w:tc>
          <w:tcPr>
            <w:tcW w:w="9100" w:type="dxa"/>
            <w:gridSpan w:val="15"/>
            <w:tcMar>
              <w:top w:w="0" w:type="dxa"/>
              <w:left w:w="0" w:type="dxa"/>
              <w:bottom w:w="0" w:type="dxa"/>
              <w:right w:w="0" w:type="dxa"/>
            </w:tcMar>
          </w:tcPr>
          <w:p w:rsidR="00537953" w:rsidRDefault="00A07625">
            <w:pPr>
              <w:pStyle w:val="textNormalBlokB91"/>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r>
      <w:tr w:rsidR="47483531">
        <w:tc>
          <w:tcPr>
            <w:tcW w:w="4900" w:type="dxa"/>
            <w:gridSpan w:val="12"/>
            <w:tcMar>
              <w:top w:w="0" w:type="dxa"/>
              <w:left w:w="0" w:type="dxa"/>
              <w:bottom w:w="0" w:type="dxa"/>
              <w:right w:w="0" w:type="dxa"/>
            </w:tcMar>
          </w:tcPr>
          <w:p w:rsidR="00537953" w:rsidRDefault="00A07625">
            <w:pPr>
              <w:pStyle w:val="textNormal1"/>
            </w:pPr>
            <w:r>
              <w:t>ČSOB Pojišťovna, a. s., člen holdingu ČSOB</w:t>
            </w:r>
          </w:p>
          <w:p w:rsidR="00537953" w:rsidRDefault="00A07625">
            <w:pPr>
              <w:pStyle w:val="textNormal1"/>
            </w:pPr>
            <w:r>
              <w:t>Odbor klientského centra</w:t>
            </w:r>
          </w:p>
        </w:tc>
        <w:tc>
          <w:tcPr>
            <w:tcW w:w="4200" w:type="dxa"/>
            <w:gridSpan w:val="3"/>
            <w:vMerge w:val="restart"/>
            <w:tcMar>
              <w:top w:w="0" w:type="dxa"/>
              <w:left w:w="0" w:type="dxa"/>
              <w:bottom w:w="0" w:type="dxa"/>
              <w:right w:w="0" w:type="dxa"/>
            </w:tcMar>
          </w:tcPr>
          <w:p w:rsidR="00537953" w:rsidRDefault="00A07625">
            <w:pPr>
              <w:pStyle w:val="textNormal1"/>
            </w:pPr>
            <w:r>
              <w:t>NPS Group s.r.o.</w:t>
            </w:r>
          </w:p>
          <w:p w:rsidR="00537953" w:rsidRDefault="00A07625">
            <w:pPr>
              <w:pStyle w:val="textNormal1"/>
            </w:pPr>
            <w:r>
              <w:t>Školská 281</w:t>
            </w:r>
          </w:p>
          <w:p w:rsidR="00537953" w:rsidRDefault="00A07625">
            <w:pPr>
              <w:pStyle w:val="textNormal1"/>
            </w:pPr>
            <w:r>
              <w:t xml:space="preserve">28002 Kolín I             </w:t>
            </w:r>
          </w:p>
        </w:tc>
      </w:tr>
      <w:tr w:rsidR="47483525">
        <w:trPr>
          <w:trHeight w:val="387"/>
        </w:trPr>
        <w:tc>
          <w:tcPr>
            <w:tcW w:w="4900" w:type="dxa"/>
            <w:gridSpan w:val="12"/>
            <w:vMerge w:val="restart"/>
            <w:tcMar>
              <w:top w:w="0" w:type="dxa"/>
              <w:left w:w="0" w:type="dxa"/>
              <w:bottom w:w="0" w:type="dxa"/>
              <w:right w:w="0" w:type="dxa"/>
            </w:tcMar>
          </w:tcPr>
          <w:p w:rsidR="00537953" w:rsidRDefault="00A07625">
            <w:pPr>
              <w:pStyle w:val="textNormalB90"/>
            </w:pPr>
            <w:r>
              <w:t>Masarykovo náměstí  1458, 53002  Pardubice</w:t>
            </w:r>
          </w:p>
        </w:tc>
        <w:tc>
          <w:tcPr>
            <w:tcW w:w="4200" w:type="dxa"/>
            <w:gridSpan w:val="3"/>
            <w:vMerge/>
            <w:tcMar>
              <w:top w:w="0" w:type="dxa"/>
              <w:left w:w="0" w:type="dxa"/>
              <w:bottom w:w="0" w:type="dxa"/>
              <w:right w:w="0" w:type="dxa"/>
            </w:tcMar>
          </w:tcPr>
          <w:p w:rsidR="00537953" w:rsidRDefault="00537953">
            <w:pPr>
              <w:pStyle w:val="EMPTYCELLSTYLE"/>
            </w:pPr>
          </w:p>
        </w:tc>
      </w:tr>
      <w:tr w:rsidR="47483523">
        <w:tc>
          <w:tcPr>
            <w:tcW w:w="4900" w:type="dxa"/>
            <w:gridSpan w:val="12"/>
            <w:vMerge/>
            <w:tcMar>
              <w:top w:w="0" w:type="dxa"/>
              <w:left w:w="0" w:type="dxa"/>
              <w:bottom w:w="0" w:type="dxa"/>
              <w:right w:w="0" w:type="dxa"/>
            </w:tcMar>
          </w:tcPr>
          <w:p w:rsidR="00537953" w:rsidRDefault="00537953">
            <w:pPr>
              <w:pStyle w:val="EMPTYCELLSTYLE"/>
            </w:pPr>
          </w:p>
        </w:tc>
        <w:tc>
          <w:tcPr>
            <w:tcW w:w="1700" w:type="dxa"/>
          </w:tcPr>
          <w:p w:rsidR="00537953" w:rsidRDefault="00537953">
            <w:pPr>
              <w:pStyle w:val="EMPTYCELLSTYLE"/>
            </w:pPr>
          </w:p>
        </w:tc>
        <w:tc>
          <w:tcPr>
            <w:tcW w:w="2420" w:type="dxa"/>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522">
        <w:tc>
          <w:tcPr>
            <w:tcW w:w="340" w:type="dxa"/>
            <w:tcMar>
              <w:top w:w="0" w:type="dxa"/>
              <w:left w:w="0" w:type="dxa"/>
              <w:bottom w:w="0" w:type="dxa"/>
              <w:right w:w="0" w:type="dxa"/>
            </w:tcMar>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520">
        <w:tc>
          <w:tcPr>
            <w:tcW w:w="9100" w:type="dxa"/>
            <w:gridSpan w:val="15"/>
            <w:tcMar>
              <w:top w:w="0" w:type="dxa"/>
              <w:left w:w="0" w:type="dxa"/>
              <w:bottom w:w="0" w:type="dxa"/>
              <w:right w:w="0" w:type="dxa"/>
            </w:tcMar>
            <w:vAlign w:val="center"/>
          </w:tcPr>
          <w:p w:rsidR="00537953" w:rsidRDefault="00A07625">
            <w:pPr>
              <w:pStyle w:val="nadpisHlavnihoClanku"/>
              <w:keepNext/>
              <w:keepLines/>
            </w:pPr>
            <w:r>
              <w:lastRenderedPageBreak/>
              <w:t>Článek IV.</w:t>
            </w:r>
          </w:p>
        </w:tc>
      </w:tr>
      <w:tr w:rsidR="47483518">
        <w:tc>
          <w:tcPr>
            <w:tcW w:w="9100" w:type="dxa"/>
            <w:gridSpan w:val="15"/>
            <w:tcMar>
              <w:top w:w="0" w:type="dxa"/>
              <w:left w:w="0" w:type="dxa"/>
              <w:bottom w:w="180" w:type="dxa"/>
              <w:right w:w="0" w:type="dxa"/>
            </w:tcMar>
          </w:tcPr>
          <w:p w:rsidR="00537953" w:rsidRDefault="00A07625">
            <w:pPr>
              <w:pStyle w:val="podnadpisHlavnihoClanku"/>
              <w:keepNext/>
              <w:keepLines/>
            </w:pPr>
            <w:r>
              <w:t>Pojistné</w:t>
            </w:r>
          </w:p>
        </w:tc>
      </w:tr>
      <w:tr w:rsidR="47483516">
        <w:tc>
          <w:tcPr>
            <w:tcW w:w="9100" w:type="dxa"/>
            <w:gridSpan w:val="15"/>
            <w:tcMar>
              <w:top w:w="0" w:type="dxa"/>
              <w:left w:w="0" w:type="dxa"/>
              <w:bottom w:w="0" w:type="dxa"/>
              <w:right w:w="0" w:type="dxa"/>
            </w:tcMar>
          </w:tcPr>
          <w:p w:rsidR="00537953" w:rsidRDefault="00A07625">
            <w:pPr>
              <w:pStyle w:val="textNormalBlokB91"/>
            </w:pPr>
            <w:r>
              <w:t>Pojistitel a pojistník sjednávají, že pojistné za všechna pojištění sjednaná touto pojistnou smlouvou je pojistným běžným.</w:t>
            </w:r>
          </w:p>
        </w:tc>
      </w:tr>
      <w:tr w:rsidR="47483514">
        <w:tc>
          <w:tcPr>
            <w:tcW w:w="9100" w:type="dxa"/>
            <w:gridSpan w:val="15"/>
            <w:tcMar>
              <w:top w:w="0" w:type="dxa"/>
              <w:left w:w="0" w:type="dxa"/>
              <w:bottom w:w="0" w:type="dxa"/>
              <w:right w:w="0" w:type="dxa"/>
            </w:tcMar>
          </w:tcPr>
          <w:p w:rsidR="00537953" w:rsidRDefault="00A07625">
            <w:pPr>
              <w:pStyle w:val="textNormalB90"/>
            </w:pPr>
            <w:r>
              <w:t>Výše pojistného za jednotlivá pojištění činí:</w:t>
            </w:r>
          </w:p>
        </w:tc>
      </w:tr>
      <w:tr w:rsidR="47483511">
        <w:trPr>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537953" w:rsidRDefault="00537953">
            <w:pPr>
              <w:pStyle w:val="tableTHboldzalamovani"/>
              <w:keepNext/>
              <w:keepLines/>
            </w:pPr>
          </w:p>
        </w:tc>
        <w:tc>
          <w:tcPr>
            <w:tcW w:w="35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zalamovani"/>
              <w:keepNext/>
              <w:keepLines/>
            </w:pPr>
            <w:r>
              <w:t>Pojištění</w:t>
            </w:r>
          </w:p>
        </w:tc>
        <w:tc>
          <w:tcPr>
            <w:tcW w:w="26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zalamovani"/>
              <w:keepNext/>
              <w:keepLines/>
              <w:jc w:val="right"/>
            </w:pPr>
            <w:r>
              <w:t>Pojistné za dobu pojištění</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zalamovani"/>
              <w:keepNext/>
              <w:keepLines/>
              <w:jc w:val="right"/>
            </w:pPr>
            <w:r>
              <w:t>Roční pojistné</w:t>
            </w:r>
          </w:p>
        </w:tc>
      </w:tr>
      <w:tr w:rsidR="47483507">
        <w:trPr>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rPr>
                <w:b/>
              </w:rPr>
              <w:t>1.</w:t>
            </w:r>
          </w:p>
        </w:tc>
        <w:tc>
          <w:tcPr>
            <w:tcW w:w="3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pPr>
            <w:r>
              <w:t>Pojištění odpovědnosti za újmu člena statutárního či jiného orgánu společnosti</w:t>
            </w:r>
          </w:p>
        </w:tc>
        <w:tc>
          <w:tcPr>
            <w:tcW w:w="26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113 228 Kč</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113 228 Kč</w:t>
            </w:r>
          </w:p>
        </w:tc>
      </w:tr>
      <w:tr w:rsidR="47483502">
        <w:trPr>
          <w:cantSplit/>
        </w:trPr>
        <w:tc>
          <w:tcPr>
            <w:tcW w:w="3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537953" w:rsidRDefault="00537953">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537953" w:rsidRDefault="00537953">
            <w:pPr>
              <w:pStyle w:val="EMPTYCELLSTYLE"/>
              <w:keepNext/>
            </w:pPr>
          </w:p>
        </w:tc>
        <w:tc>
          <w:tcPr>
            <w:tcW w:w="1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7953" w:rsidRDefault="00537953">
            <w:pPr>
              <w:pStyle w:val="EMPTYCELLSTYLE"/>
              <w:keepNext/>
            </w:pPr>
          </w:p>
        </w:tc>
        <w:tc>
          <w:tcPr>
            <w:tcW w:w="3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pPr>
            <w:r>
              <w:rPr>
                <w:b/>
              </w:rPr>
              <w:t>Součet</w:t>
            </w:r>
          </w:p>
        </w:tc>
        <w:tc>
          <w:tcPr>
            <w:tcW w:w="26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rPr>
                <w:b/>
              </w:rPr>
              <w:t>113 228 Kč</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rPr>
                <w:b/>
              </w:rPr>
              <w:t>113 228 Kč</w:t>
            </w:r>
          </w:p>
        </w:tc>
      </w:tr>
      <w:tr w:rsidR="47483498">
        <w:trPr>
          <w:cantSplit/>
        </w:trPr>
        <w:tc>
          <w:tcPr>
            <w:tcW w:w="9100" w:type="dxa"/>
            <w:gridSpan w:val="15"/>
            <w:tcMar>
              <w:top w:w="0" w:type="dxa"/>
              <w:left w:w="0" w:type="dxa"/>
              <w:bottom w:w="0" w:type="dxa"/>
              <w:right w:w="0" w:type="dxa"/>
            </w:tcMar>
          </w:tcPr>
          <w:p w:rsidR="00537953" w:rsidRDefault="00537953">
            <w:pPr>
              <w:pStyle w:val="beznyText"/>
            </w:pPr>
          </w:p>
        </w:tc>
      </w:tr>
      <w:tr w:rsidR="47483497">
        <w:tc>
          <w:tcPr>
            <w:tcW w:w="9100" w:type="dxa"/>
            <w:gridSpan w:val="15"/>
            <w:tcMar>
              <w:top w:w="0" w:type="dxa"/>
              <w:left w:w="0" w:type="dxa"/>
              <w:bottom w:w="0" w:type="dxa"/>
              <w:right w:w="0" w:type="dxa"/>
            </w:tcMar>
          </w:tcPr>
          <w:p w:rsidR="00537953" w:rsidRDefault="00A07625">
            <w:pPr>
              <w:pStyle w:val="textNormalBlokB9VolnyRadekPred0"/>
            </w:pPr>
            <w:r>
              <w:rPr>
                <w:b/>
                <w:u w:val="single"/>
              </w:rPr>
              <w:t>Pojistné za dobu pojištění</w:t>
            </w:r>
            <w:r>
              <w:t xml:space="preserve"> = pojistné za všechna pojištění sjednaná touto pojistnou smlouvou za celou dobu trvání pojištění</w:t>
            </w:r>
          </w:p>
        </w:tc>
      </w:tr>
      <w:tr w:rsidR="47483494">
        <w:tc>
          <w:tcPr>
            <w:tcW w:w="9100" w:type="dxa"/>
            <w:gridSpan w:val="15"/>
            <w:tcMar>
              <w:top w:w="0" w:type="dxa"/>
              <w:left w:w="0" w:type="dxa"/>
              <w:bottom w:w="0" w:type="dxa"/>
              <w:right w:w="0" w:type="dxa"/>
            </w:tcMar>
          </w:tcPr>
          <w:p w:rsidR="00537953" w:rsidRDefault="00A07625">
            <w:pPr>
              <w:pStyle w:val="textNormalBlokB9VolnyRadekPred0"/>
            </w:pPr>
            <w:r>
              <w:rPr>
                <w:b/>
                <w:u w:val="single"/>
              </w:rPr>
              <w:t>Roční pojistné</w:t>
            </w:r>
            <w:r>
              <w:t xml:space="preserve"> = pojistné za všechna pojištění sjednaná touto pojistnou smlouvou za pojistné období v délce 1 pojistného roku</w:t>
            </w:r>
          </w:p>
        </w:tc>
      </w:tr>
      <w:tr w:rsidR="47483490">
        <w:tc>
          <w:tcPr>
            <w:tcW w:w="9100" w:type="dxa"/>
            <w:gridSpan w:val="15"/>
            <w:tcBorders>
              <w:top w:val="single" w:sz="16" w:space="0" w:color="000000"/>
            </w:tcBorders>
            <w:tcMar>
              <w:top w:w="0" w:type="dxa"/>
              <w:left w:w="0" w:type="dxa"/>
              <w:bottom w:w="0" w:type="dxa"/>
              <w:right w:w="0" w:type="dxa"/>
            </w:tcMar>
          </w:tcPr>
          <w:p w:rsidR="00537953" w:rsidRDefault="00537953">
            <w:pPr>
              <w:pStyle w:val="EMPTYCELLSTYLE"/>
            </w:pPr>
          </w:p>
        </w:tc>
      </w:tr>
      <w:tr w:rsidR="47483488">
        <w:tc>
          <w:tcPr>
            <w:tcW w:w="9100" w:type="dxa"/>
            <w:gridSpan w:val="15"/>
            <w:tcMar>
              <w:top w:w="0" w:type="dxa"/>
              <w:left w:w="0" w:type="dxa"/>
              <w:bottom w:w="0" w:type="dxa"/>
              <w:right w:w="0" w:type="dxa"/>
            </w:tcMar>
          </w:tcPr>
          <w:p w:rsidR="00537953" w:rsidRDefault="00A07625">
            <w:pPr>
              <w:pStyle w:val="nadpisPojistneSplatkovyKalendar"/>
            </w:pPr>
            <w:r>
              <w:t>Splátkový kalendář</w:t>
            </w:r>
          </w:p>
        </w:tc>
      </w:tr>
      <w:tr w:rsidR="47483486">
        <w:tc>
          <w:tcPr>
            <w:tcW w:w="9100" w:type="dxa"/>
            <w:gridSpan w:val="15"/>
            <w:tcMar>
              <w:top w:w="0" w:type="dxa"/>
              <w:left w:w="0" w:type="dxa"/>
              <w:bottom w:w="0" w:type="dxa"/>
              <w:right w:w="0" w:type="dxa"/>
            </w:tcMar>
          </w:tcPr>
          <w:p w:rsidR="00537953" w:rsidRDefault="00A07625">
            <w:pPr>
              <w:pStyle w:val="textNormalBlokB91"/>
            </w:pPr>
            <w:r>
              <w:rPr>
                <w:b/>
              </w:rPr>
              <w:t>Placení pojistného</w:t>
            </w:r>
            <w:r>
              <w:t xml:space="preserve"> za všechna pojištění sjednaná touto pojistnou smlouvou </w:t>
            </w:r>
            <w:r>
              <w:rPr>
                <w:b/>
              </w:rPr>
              <w:t>se do 04.02.2018</w:t>
            </w:r>
            <w:r>
              <w:t xml:space="preserve"> 00:00 hodin </w:t>
            </w:r>
            <w:r>
              <w:rPr>
                <w:b/>
              </w:rPr>
              <w:t>řídí následujícím splátkovým kalendářem:</w:t>
            </w:r>
          </w:p>
        </w:tc>
      </w:tr>
      <w:tr w:rsidR="47483480">
        <w:tc>
          <w:tcPr>
            <w:tcW w:w="9100" w:type="dxa"/>
            <w:gridSpan w:val="15"/>
            <w:tcMar>
              <w:top w:w="0" w:type="dxa"/>
              <w:left w:w="0" w:type="dxa"/>
              <w:bottom w:w="0" w:type="dxa"/>
              <w:right w:w="0" w:type="dxa"/>
            </w:tcMar>
          </w:tcPr>
          <w:p w:rsidR="00537953" w:rsidRDefault="00A07625">
            <w:pPr>
              <w:pStyle w:val="textNormalBlokB9VolnyRadekPred0"/>
            </w:pPr>
            <w:r>
              <w:t xml:space="preserve">Pojistník je povinen platit pojistné v následujících termínech a splátkách: </w:t>
            </w:r>
          </w:p>
        </w:tc>
      </w:tr>
      <w:tr w:rsidR="47483476">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pPr>
            <w:r>
              <w:t>Datum splátky pojistného</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jc w:val="right"/>
            </w:pPr>
            <w:r>
              <w:t>Splátka pojistného</w:t>
            </w:r>
          </w:p>
        </w:tc>
      </w:tr>
      <w:tr w:rsidR="47483473">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06.03.2017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70">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04.05.2017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67">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04.08.2017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64">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04.11.2017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61">
        <w:trPr>
          <w:cantSplit/>
        </w:trPr>
        <w:tc>
          <w:tcPr>
            <w:tcW w:w="9100" w:type="dxa"/>
            <w:gridSpan w:val="15"/>
            <w:tcMar>
              <w:top w:w="0" w:type="dxa"/>
              <w:left w:w="0" w:type="dxa"/>
              <w:bottom w:w="0" w:type="dxa"/>
              <w:right w:w="0" w:type="dxa"/>
            </w:tcMar>
          </w:tcPr>
          <w:p w:rsidR="00537953" w:rsidRDefault="00537953">
            <w:pPr>
              <w:pStyle w:val="beznyText"/>
            </w:pPr>
          </w:p>
        </w:tc>
      </w:tr>
      <w:tr w:rsidR="47483459">
        <w:tc>
          <w:tcPr>
            <w:tcW w:w="9100" w:type="dxa"/>
            <w:gridSpan w:val="15"/>
            <w:tcMar>
              <w:top w:w="0" w:type="dxa"/>
              <w:left w:w="0" w:type="dxa"/>
              <w:bottom w:w="0" w:type="dxa"/>
              <w:right w:w="0" w:type="dxa"/>
            </w:tcMar>
          </w:tcPr>
          <w:p w:rsidR="00537953" w:rsidRDefault="00A07625">
            <w:pPr>
              <w:pStyle w:val="textNormalVolnyRadekPred0"/>
            </w:pPr>
            <w:r>
              <w:t>Pojistné poukáže pojistník na účet ČSOB Pojišťovny, a. s., člena holdingu ČSOB,</w:t>
            </w:r>
          </w:p>
        </w:tc>
      </w:tr>
      <w:tr w:rsidR="47483457">
        <w:tc>
          <w:tcPr>
            <w:tcW w:w="9100" w:type="dxa"/>
            <w:gridSpan w:val="15"/>
            <w:tcMar>
              <w:top w:w="0" w:type="dxa"/>
              <w:left w:w="0" w:type="dxa"/>
              <w:bottom w:w="0" w:type="dxa"/>
              <w:right w:w="0" w:type="dxa"/>
            </w:tcMar>
          </w:tcPr>
          <w:p w:rsidR="00537953" w:rsidRDefault="00A07625">
            <w:pPr>
              <w:pStyle w:val="beznyText"/>
            </w:pPr>
            <w:r>
              <w:t xml:space="preserve">číslo </w:t>
            </w:r>
            <w:r>
              <w:rPr>
                <w:b/>
              </w:rPr>
              <w:t>180135112/0300</w:t>
            </w:r>
            <w:r>
              <w:t xml:space="preserve"> u Československé obchodní banky, a. s.,</w:t>
            </w:r>
          </w:p>
        </w:tc>
      </w:tr>
      <w:tr w:rsidR="47483453">
        <w:tc>
          <w:tcPr>
            <w:tcW w:w="9100" w:type="dxa"/>
            <w:gridSpan w:val="15"/>
            <w:tcMar>
              <w:top w:w="0" w:type="dxa"/>
              <w:left w:w="0" w:type="dxa"/>
              <w:bottom w:w="0" w:type="dxa"/>
              <w:right w:w="0" w:type="dxa"/>
            </w:tcMar>
          </w:tcPr>
          <w:p w:rsidR="00537953" w:rsidRDefault="00A07625">
            <w:pPr>
              <w:pStyle w:val="beznyText"/>
            </w:pPr>
            <w:r>
              <w:t>konstantní symbol 3558,</w:t>
            </w:r>
          </w:p>
        </w:tc>
      </w:tr>
      <w:tr w:rsidR="47483451">
        <w:tc>
          <w:tcPr>
            <w:tcW w:w="9100" w:type="dxa"/>
            <w:gridSpan w:val="15"/>
            <w:tcMar>
              <w:top w:w="0" w:type="dxa"/>
              <w:left w:w="0" w:type="dxa"/>
              <w:bottom w:w="0" w:type="dxa"/>
              <w:right w:w="0" w:type="dxa"/>
            </w:tcMar>
          </w:tcPr>
          <w:p w:rsidR="00537953" w:rsidRDefault="00A07625">
            <w:pPr>
              <w:pStyle w:val="beznyText"/>
            </w:pPr>
            <w:r>
              <w:t xml:space="preserve">variabilní symbol </w:t>
            </w:r>
            <w:r>
              <w:rPr>
                <w:b/>
              </w:rPr>
              <w:t>8067399112</w:t>
            </w:r>
            <w:r>
              <w:t>.</w:t>
            </w:r>
          </w:p>
        </w:tc>
      </w:tr>
      <w:tr w:rsidR="47483447">
        <w:tc>
          <w:tcPr>
            <w:tcW w:w="9100" w:type="dxa"/>
            <w:gridSpan w:val="15"/>
            <w:tcMar>
              <w:top w:w="0" w:type="dxa"/>
              <w:left w:w="0" w:type="dxa"/>
              <w:bottom w:w="0" w:type="dxa"/>
              <w:right w:w="0" w:type="dxa"/>
            </w:tcMar>
          </w:tcPr>
          <w:p w:rsidR="00537953" w:rsidRDefault="00A07625">
            <w:pPr>
              <w:pStyle w:val="beznyText"/>
            </w:pPr>
            <w:r>
              <w:t xml:space="preserve">Pojistné se považuje za uhrazené dnem připsání na účet ČSOB Pojišťovny, a. s., člena holdingu ČSOB. </w:t>
            </w:r>
          </w:p>
        </w:tc>
      </w:tr>
      <w:tr w:rsidR="47483445">
        <w:tc>
          <w:tcPr>
            <w:tcW w:w="9100" w:type="dxa"/>
            <w:gridSpan w:val="15"/>
            <w:tcMar>
              <w:top w:w="0" w:type="dxa"/>
              <w:left w:w="0" w:type="dxa"/>
              <w:bottom w:w="0" w:type="dxa"/>
              <w:right w:w="0" w:type="dxa"/>
            </w:tcMar>
          </w:tcPr>
          <w:p w:rsidR="00537953" w:rsidRDefault="00A07625">
            <w:pPr>
              <w:pStyle w:val="textNormalBlokB91"/>
            </w:pPr>
            <w:r>
              <w:t>Případný rozdíl mezi součtem pojistného a sumou splátek pojistného je způsoben zaokrouhlováním a v celé výši jde na vrub pojistitele.</w:t>
            </w:r>
          </w:p>
        </w:tc>
      </w:tr>
      <w:tr w:rsidR="47483442">
        <w:tc>
          <w:tcPr>
            <w:tcW w:w="9100" w:type="dxa"/>
            <w:gridSpan w:val="15"/>
            <w:tcMar>
              <w:top w:w="0" w:type="dxa"/>
              <w:left w:w="0" w:type="dxa"/>
              <w:bottom w:w="0" w:type="dxa"/>
              <w:right w:w="0" w:type="dxa"/>
            </w:tcMar>
          </w:tcPr>
          <w:p w:rsidR="00537953" w:rsidRDefault="00A07625">
            <w:pPr>
              <w:pStyle w:val="nadpisHlavnihoClanku"/>
              <w:keepNext/>
              <w:keepLines/>
            </w:pPr>
            <w:r>
              <w:t>Článek V.</w:t>
            </w:r>
          </w:p>
        </w:tc>
      </w:tr>
      <w:tr w:rsidR="47483440">
        <w:tc>
          <w:tcPr>
            <w:tcW w:w="9100" w:type="dxa"/>
            <w:gridSpan w:val="15"/>
            <w:tcMar>
              <w:top w:w="0" w:type="dxa"/>
              <w:left w:w="0" w:type="dxa"/>
              <w:bottom w:w="180" w:type="dxa"/>
              <w:right w:w="0" w:type="dxa"/>
            </w:tcMar>
          </w:tcPr>
          <w:p w:rsidR="00537953" w:rsidRDefault="00A07625">
            <w:pPr>
              <w:pStyle w:val="podnadpisHlavnihoClanku"/>
              <w:keepNext/>
              <w:keepLines/>
            </w:pPr>
            <w:r>
              <w:t>Závěrečná ustanovení</w:t>
            </w:r>
          </w:p>
        </w:tc>
      </w:tr>
      <w:tr w:rsidR="47483438">
        <w:tc>
          <w:tcPr>
            <w:tcW w:w="9100" w:type="dxa"/>
            <w:gridSpan w:val="15"/>
            <w:tcMar>
              <w:top w:w="0" w:type="dxa"/>
              <w:left w:w="0" w:type="dxa"/>
              <w:bottom w:w="0" w:type="dxa"/>
              <w:right w:w="0" w:type="dxa"/>
            </w:tcMar>
            <w:vAlign w:val="center"/>
          </w:tcPr>
          <w:p w:rsidR="00537953" w:rsidRDefault="00A07625">
            <w:pPr>
              <w:pStyle w:val="textNormalB90"/>
            </w:pPr>
            <w:r>
              <w:t>Správce pojistné smlouvy: Martin Drahoš, telefon: 467007236, email: martin.drahos@csobpoj.cz</w:t>
            </w:r>
          </w:p>
        </w:tc>
      </w:tr>
      <w:tr w:rsidR="47483436">
        <w:tc>
          <w:tcPr>
            <w:tcW w:w="340" w:type="dxa"/>
            <w:vMerge w:val="restart"/>
            <w:tcMar>
              <w:top w:w="0" w:type="dxa"/>
              <w:left w:w="0" w:type="dxa"/>
              <w:bottom w:w="0" w:type="dxa"/>
              <w:right w:w="0" w:type="dxa"/>
            </w:tcMar>
          </w:tcPr>
          <w:p w:rsidR="00537953" w:rsidRDefault="00A07625">
            <w:pPr>
              <w:pStyle w:val="textNormal1"/>
            </w:pPr>
            <w:r>
              <w:t>1.</w:t>
            </w:r>
          </w:p>
        </w:tc>
        <w:tc>
          <w:tcPr>
            <w:tcW w:w="8760" w:type="dxa"/>
            <w:gridSpan w:val="14"/>
            <w:tcMar>
              <w:top w:w="0" w:type="dxa"/>
              <w:left w:w="0" w:type="dxa"/>
              <w:bottom w:w="0" w:type="dxa"/>
              <w:right w:w="0" w:type="dxa"/>
            </w:tcMar>
          </w:tcPr>
          <w:p w:rsidR="00537953" w:rsidRDefault="00A07625">
            <w:pPr>
              <w:pStyle w:val="textNormalBlokB91"/>
            </w:pPr>
            <w:r>
              <w:t>Pojistník uzavřením této pojistné smlouvy uděluje pojistiteli následující souhlasy:</w:t>
            </w:r>
          </w:p>
        </w:tc>
      </w:tr>
      <w:tr w:rsidR="47483433">
        <w:trPr>
          <w:trHeight w:val="11"/>
        </w:trPr>
        <w:tc>
          <w:tcPr>
            <w:tcW w:w="340" w:type="dxa"/>
            <w:vMerge/>
            <w:tcMar>
              <w:top w:w="0" w:type="dxa"/>
              <w:left w:w="0" w:type="dxa"/>
              <w:bottom w:w="0" w:type="dxa"/>
              <w:right w:w="0" w:type="dxa"/>
            </w:tcMar>
          </w:tcPr>
          <w:p w:rsidR="00537953" w:rsidRDefault="00537953">
            <w:pPr>
              <w:pStyle w:val="EMPTYCELLSTYLE"/>
            </w:pPr>
          </w:p>
        </w:tc>
        <w:tc>
          <w:tcPr>
            <w:tcW w:w="260" w:type="dxa"/>
            <w:gridSpan w:val="3"/>
            <w:vMerge w:val="restart"/>
            <w:tcMar>
              <w:top w:w="0" w:type="dxa"/>
              <w:left w:w="0" w:type="dxa"/>
              <w:bottom w:w="0" w:type="dxa"/>
              <w:right w:w="0" w:type="dxa"/>
            </w:tcMar>
          </w:tcPr>
          <w:p w:rsidR="00537953" w:rsidRDefault="00A07625">
            <w:pPr>
              <w:pStyle w:val="textNormal1"/>
            </w:pPr>
            <w:r>
              <w:t xml:space="preserve">a) </w:t>
            </w:r>
          </w:p>
        </w:tc>
        <w:tc>
          <w:tcPr>
            <w:tcW w:w="8500" w:type="dxa"/>
            <w:gridSpan w:val="11"/>
            <w:vMerge w:val="restart"/>
            <w:tcMar>
              <w:top w:w="0" w:type="dxa"/>
              <w:left w:w="0" w:type="dxa"/>
              <w:bottom w:w="0" w:type="dxa"/>
              <w:right w:w="0" w:type="dxa"/>
            </w:tcMar>
          </w:tcPr>
          <w:p w:rsidR="00537953" w:rsidRDefault="00A07625">
            <w:pPr>
              <w:pStyle w:val="textNormalBlok0"/>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47483430">
        <w:tc>
          <w:tcPr>
            <w:tcW w:w="340" w:type="dxa"/>
          </w:tcPr>
          <w:p w:rsidR="00537953" w:rsidRDefault="00537953">
            <w:pPr>
              <w:pStyle w:val="EMPTYCELLSTYLE"/>
            </w:pPr>
          </w:p>
        </w:tc>
        <w:tc>
          <w:tcPr>
            <w:tcW w:w="260" w:type="dxa"/>
            <w:gridSpan w:val="3"/>
            <w:vMerge/>
            <w:tcMar>
              <w:top w:w="0" w:type="dxa"/>
              <w:left w:w="0" w:type="dxa"/>
              <w:bottom w:w="0" w:type="dxa"/>
              <w:right w:w="0" w:type="dxa"/>
            </w:tcMar>
          </w:tcPr>
          <w:p w:rsidR="00537953" w:rsidRDefault="00537953">
            <w:pPr>
              <w:pStyle w:val="EMPTYCELLSTYLE"/>
            </w:pPr>
          </w:p>
        </w:tc>
        <w:tc>
          <w:tcPr>
            <w:tcW w:w="8500" w:type="dxa"/>
            <w:gridSpan w:val="11"/>
            <w:vMerge/>
            <w:tcMar>
              <w:top w:w="0" w:type="dxa"/>
              <w:left w:w="0" w:type="dxa"/>
              <w:bottom w:w="0" w:type="dxa"/>
              <w:right w:w="0" w:type="dxa"/>
            </w:tcMar>
          </w:tcPr>
          <w:p w:rsidR="00537953" w:rsidRDefault="00537953">
            <w:pPr>
              <w:pStyle w:val="EMPTYCELLSTYLE"/>
            </w:pPr>
          </w:p>
        </w:tc>
      </w:tr>
      <w:tr w:rsidR="47483429">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Normal1"/>
            </w:pPr>
            <w:r>
              <w:t xml:space="preserve">b) </w:t>
            </w:r>
          </w:p>
        </w:tc>
        <w:tc>
          <w:tcPr>
            <w:tcW w:w="8500" w:type="dxa"/>
            <w:gridSpan w:val="11"/>
            <w:tcMar>
              <w:top w:w="0" w:type="dxa"/>
              <w:left w:w="0" w:type="dxa"/>
              <w:bottom w:w="0" w:type="dxa"/>
              <w:right w:w="0" w:type="dxa"/>
            </w:tcMar>
          </w:tcPr>
          <w:p w:rsidR="00537953" w:rsidRDefault="00A07625">
            <w:pPr>
              <w:pStyle w:val="textNormalBlok0"/>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47483426">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Normal1"/>
            </w:pPr>
            <w:r>
              <w:t xml:space="preserve">c) </w:t>
            </w:r>
          </w:p>
        </w:tc>
        <w:tc>
          <w:tcPr>
            <w:tcW w:w="8500" w:type="dxa"/>
            <w:gridSpan w:val="11"/>
            <w:tcMar>
              <w:top w:w="0" w:type="dxa"/>
              <w:left w:w="0" w:type="dxa"/>
              <w:bottom w:w="0" w:type="dxa"/>
              <w:right w:w="0" w:type="dxa"/>
            </w:tcMar>
          </w:tcPr>
          <w:p w:rsidR="00537953" w:rsidRDefault="00A07625">
            <w:pPr>
              <w:pStyle w:val="textNormalBlok0"/>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47483423">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Normal1"/>
            </w:pPr>
            <w:r>
              <w:t xml:space="preserve">d) </w:t>
            </w:r>
          </w:p>
        </w:tc>
        <w:tc>
          <w:tcPr>
            <w:tcW w:w="8500" w:type="dxa"/>
            <w:gridSpan w:val="11"/>
            <w:tcMar>
              <w:top w:w="0" w:type="dxa"/>
              <w:left w:w="0" w:type="dxa"/>
              <w:bottom w:w="0" w:type="dxa"/>
              <w:right w:w="0" w:type="dxa"/>
            </w:tcMar>
          </w:tcPr>
          <w:p w:rsidR="00537953" w:rsidRDefault="00A07625">
            <w:pPr>
              <w:pStyle w:val="textNormalBlokB91"/>
            </w:pPr>
            <w:r>
              <w:rPr>
                <w:i/>
              </w:rPr>
              <w:t xml:space="preserve">V souladu s ustanovením § 128 odst. 1 zákona č. 277/2009 Sb., o pojišťovnictví, ve znění pozdějších </w:t>
            </w:r>
            <w:r>
              <w:rPr>
                <w:i/>
              </w:rPr>
              <w:lastRenderedPageBreak/>
              <w:t>předpisů, souhlas s poskytnutím informací týkajících se pojištění určeným subjektům.</w:t>
            </w:r>
          </w:p>
        </w:tc>
      </w:tr>
      <w:tr w:rsidR="47483419">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B91"/>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47483417">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B91"/>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r>
      <w:tr w:rsidR="47483415">
        <w:tc>
          <w:tcPr>
            <w:tcW w:w="340" w:type="dxa"/>
            <w:tcMar>
              <w:top w:w="0" w:type="dxa"/>
              <w:left w:w="0" w:type="dxa"/>
              <w:bottom w:w="0" w:type="dxa"/>
              <w:right w:w="0" w:type="dxa"/>
            </w:tcMar>
          </w:tcPr>
          <w:p w:rsidR="00537953" w:rsidRDefault="00A07625">
            <w:pPr>
              <w:pStyle w:val="textNormal1"/>
            </w:pPr>
            <w:r>
              <w:t>2.</w:t>
            </w:r>
          </w:p>
        </w:tc>
        <w:tc>
          <w:tcPr>
            <w:tcW w:w="8760" w:type="dxa"/>
            <w:gridSpan w:val="14"/>
            <w:vMerge w:val="restart"/>
            <w:tcMar>
              <w:top w:w="0" w:type="dxa"/>
              <w:left w:w="0" w:type="dxa"/>
              <w:bottom w:w="0" w:type="dxa"/>
              <w:right w:w="0" w:type="dxa"/>
            </w:tcMar>
          </w:tcPr>
          <w:p w:rsidR="00537953" w:rsidRDefault="00A07625">
            <w:pPr>
              <w:pStyle w:val="textNormalBlokB91"/>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47483412">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411">
        <w:tc>
          <w:tcPr>
            <w:tcW w:w="340" w:type="dxa"/>
            <w:tcMar>
              <w:top w:w="0" w:type="dxa"/>
              <w:left w:w="0" w:type="dxa"/>
              <w:bottom w:w="0" w:type="dxa"/>
              <w:right w:w="0" w:type="dxa"/>
            </w:tcMar>
          </w:tcPr>
          <w:p w:rsidR="00537953" w:rsidRDefault="00A07625">
            <w:pPr>
              <w:pStyle w:val="textNormal1"/>
            </w:pPr>
            <w:r>
              <w:t>3.</w:t>
            </w:r>
          </w:p>
        </w:tc>
        <w:tc>
          <w:tcPr>
            <w:tcW w:w="8760" w:type="dxa"/>
            <w:gridSpan w:val="14"/>
            <w:vMerge w:val="restart"/>
            <w:tcMar>
              <w:top w:w="0" w:type="dxa"/>
              <w:left w:w="0" w:type="dxa"/>
              <w:bottom w:w="0" w:type="dxa"/>
              <w:right w:w="0" w:type="dxa"/>
            </w:tcMar>
          </w:tcPr>
          <w:p w:rsidR="00537953" w:rsidRDefault="00A07625">
            <w:pPr>
              <w:pStyle w:val="textNormalBlokB91"/>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47483408">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407">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Bold"/>
              <w:spacing w:after="60"/>
            </w:pPr>
            <w:r>
              <w:t xml:space="preserve">a) </w:t>
            </w:r>
          </w:p>
        </w:tc>
        <w:tc>
          <w:tcPr>
            <w:tcW w:w="8500" w:type="dxa"/>
            <w:gridSpan w:val="11"/>
            <w:tcMar>
              <w:top w:w="0" w:type="dxa"/>
              <w:left w:w="0" w:type="dxa"/>
              <w:bottom w:w="0" w:type="dxa"/>
              <w:right w:w="0" w:type="dxa"/>
            </w:tcMar>
          </w:tcPr>
          <w:p w:rsidR="00537953" w:rsidRDefault="00A07625">
            <w:pPr>
              <w:pStyle w:val="textBold"/>
              <w:spacing w:after="60"/>
            </w:pPr>
            <w:r>
              <w:t>Majetek, jehož se má pojištění týkat, je</w:t>
            </w:r>
          </w:p>
        </w:tc>
      </w:tr>
      <w:tr w:rsidR="4748340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40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ve vlastnictví, spoluvlastnictví (včetně přídatného), společenství jmění či řádné, poctivé a pravé držbě pojistníka;</w:t>
            </w:r>
          </w:p>
        </w:tc>
      </w:tr>
      <w:tr w:rsidR="4748340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9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9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8300" w:type="dxa"/>
            <w:gridSpan w:val="9"/>
            <w:vMerge w:val="restart"/>
            <w:tcMar>
              <w:top w:w="0" w:type="dxa"/>
              <w:left w:w="0" w:type="dxa"/>
              <w:bottom w:w="0" w:type="dxa"/>
              <w:right w:w="0" w:type="dxa"/>
            </w:tcMar>
          </w:tcPr>
          <w:p w:rsidR="00537953" w:rsidRDefault="00A07625">
            <w:pPr>
              <w:pStyle w:val="textNormalBlokStredniMezera"/>
            </w:pPr>
            <w:r>
              <w:t>sice ve vlastnictví třetí osoby, ale pojistníkovi k němu svědčí některé z věcných práv k cizím věcem (např. věcné břemeno, zástavní právo, zadržovací právo apod.);</w:t>
            </w:r>
          </w:p>
        </w:tc>
      </w:tr>
      <w:tr w:rsidR="4748339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tcMar>
              <w:top w:w="0" w:type="dxa"/>
              <w:left w:w="0" w:type="dxa"/>
              <w:bottom w:w="0" w:type="dxa"/>
              <w:right w:w="0" w:type="dxa"/>
            </w:tcMar>
          </w:tcPr>
          <w:p w:rsidR="00537953" w:rsidRDefault="00537953">
            <w:pPr>
              <w:pStyle w:val="EMPTYCELLSTYLE"/>
            </w:pPr>
          </w:p>
        </w:tc>
      </w:tr>
      <w:tr w:rsidR="4748339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9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9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 xml:space="preserve">sice ve vlastnictví třetí osoby, ale pojistník oprávněně vykonává jeho správu (např. jako správce či </w:t>
            </w:r>
            <w:proofErr w:type="spellStart"/>
            <w:r>
              <w:t>svěřenský</w:t>
            </w:r>
            <w:proofErr w:type="spellEnd"/>
            <w:r>
              <w:t xml:space="preserve"> správce apod.);</w:t>
            </w:r>
          </w:p>
        </w:tc>
      </w:tr>
      <w:tr w:rsidR="4748338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8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8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pojistníkem po právu užíván na základě smlouvy;</w:t>
            </w:r>
          </w:p>
        </w:tc>
      </w:tr>
      <w:tr w:rsidR="4748338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8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pojistníkem převzat za účelem splnění jeho závazku;</w:t>
            </w:r>
          </w:p>
        </w:tc>
      </w:tr>
      <w:tr w:rsidR="4748338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7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ve vlastnictví či spoluvlastnictví osob blízkých pojistníkovi;</w:t>
            </w:r>
          </w:p>
        </w:tc>
      </w:tr>
      <w:tr w:rsidR="4748337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7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4748337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7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7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ve vlastnictví či spoluvlastnictví členů či společníků pojistníka, členů jeho orgánů nebo toho, kdo pojistníka podstatně ovlivňuje na základě dohody či jiné skutečnosti;</w:t>
            </w:r>
          </w:p>
        </w:tc>
      </w:tr>
      <w:tr w:rsidR="4748336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6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6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určen k zajištění dluhu pojistníka nebo dluhu, jehož je pojistník věřitelem;</w:t>
            </w:r>
          </w:p>
        </w:tc>
      </w:tr>
      <w:tr w:rsidR="4748336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6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součástí majetkové podstaty (je-li pojistníkem insolvenční správce jednající na účet dlužníka) nebo</w:t>
            </w:r>
          </w:p>
        </w:tc>
      </w:tr>
      <w:tr w:rsidR="4748335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5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ve vlastnictví osob, které tento majetek od pojistníka pořídily.</w:t>
            </w:r>
          </w:p>
        </w:tc>
      </w:tr>
      <w:tr w:rsidR="4748335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5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52">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BoldVolnyRadekPred"/>
              <w:spacing w:after="60"/>
            </w:pPr>
            <w:r>
              <w:t xml:space="preserve">b) </w:t>
            </w:r>
          </w:p>
        </w:tc>
        <w:tc>
          <w:tcPr>
            <w:tcW w:w="8500" w:type="dxa"/>
            <w:gridSpan w:val="11"/>
            <w:tcMar>
              <w:top w:w="0" w:type="dxa"/>
              <w:left w:w="0" w:type="dxa"/>
              <w:bottom w:w="0" w:type="dxa"/>
              <w:right w:w="0" w:type="dxa"/>
            </w:tcMar>
          </w:tcPr>
          <w:p w:rsidR="00537953" w:rsidRDefault="00A07625">
            <w:pPr>
              <w:pStyle w:val="textBoldVolnyRadekPred"/>
              <w:spacing w:after="60"/>
            </w:pPr>
            <w:r>
              <w:t>Finanční ztráty, jichž se má pojištění týkat, hrozí</w:t>
            </w:r>
          </w:p>
        </w:tc>
      </w:tr>
      <w:tr w:rsidR="4748334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4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pojistníkovi;</w:t>
            </w:r>
          </w:p>
        </w:tc>
      </w:tr>
      <w:tr w:rsidR="4748334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4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osobě blízké pojistníkovi;</w:t>
            </w:r>
          </w:p>
        </w:tc>
      </w:tr>
      <w:tr w:rsidR="4748334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4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právnické osobě, jejíž je pojistník členem či společníkem, členem jejího orgánu nebo tím, kdo právnickou osobu podstatně ovlivňuje na základě dohody či jiné skutečnosti nebo</w:t>
            </w:r>
          </w:p>
        </w:tc>
      </w:tr>
      <w:tr w:rsidR="4748333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3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3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členům či společníkům pojistníka, členům jeho orgánů nebo tomu, kdo pojistníka podstatně ovlivňuje na základě dohody či jiné skutečnosti.</w:t>
            </w:r>
          </w:p>
        </w:tc>
      </w:tr>
      <w:tr w:rsidR="4748333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3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3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28">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BoldVolnyRadekPred"/>
              <w:spacing w:after="60"/>
            </w:pPr>
            <w:r>
              <w:t xml:space="preserve">c) </w:t>
            </w:r>
          </w:p>
        </w:tc>
        <w:tc>
          <w:tcPr>
            <w:tcW w:w="8500" w:type="dxa"/>
            <w:gridSpan w:val="11"/>
            <w:tcMar>
              <w:top w:w="0" w:type="dxa"/>
              <w:left w:w="0" w:type="dxa"/>
              <w:bottom w:w="0" w:type="dxa"/>
              <w:right w:w="0" w:type="dxa"/>
            </w:tcMar>
          </w:tcPr>
          <w:p w:rsidR="00537953" w:rsidRDefault="00A07625">
            <w:pPr>
              <w:pStyle w:val="textBoldVolnyRadekPred"/>
              <w:spacing w:after="60"/>
            </w:pPr>
            <w:r>
              <w:t>Sjednávané pojištění odpovědnosti</w:t>
            </w:r>
          </w:p>
        </w:tc>
      </w:tr>
      <w:tr w:rsidR="4748332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2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je pojištěním pojistníkovy odpovědnosti za újmu;</w:t>
            </w:r>
          </w:p>
        </w:tc>
      </w:tr>
      <w:tr w:rsidR="4748332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2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je pojištěním odpovědnosti za újmu osob blízkých pojistníkovi;</w:t>
            </w:r>
          </w:p>
        </w:tc>
      </w:tr>
      <w:tr w:rsidR="4748331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1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je pojištěním odpovědnosti za újmu osob, které mohou způsobit újmu pojistníkovi (např. pojištění odpovědnosti zaměstnance za újmu způsobenou pojistníkovi, coby zaměstnavateli);</w:t>
            </w:r>
          </w:p>
        </w:tc>
      </w:tr>
      <w:tr w:rsidR="4748331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1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1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4748330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0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0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 xml:space="preserve">je pojištěním odpovědnosti za újmu členů či společníků pojistníka, členů jeho orgánů nebo toho, kdo </w:t>
            </w:r>
            <w:r>
              <w:lastRenderedPageBreak/>
              <w:t>pojistníka podstatně ovlivňuje na základě dohody či jiné skutečnosti nebo</w:t>
            </w:r>
          </w:p>
        </w:tc>
      </w:tr>
      <w:tr w:rsidR="4748330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0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0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B91"/>
            </w:pPr>
            <w:r>
              <w:t>•</w:t>
            </w:r>
          </w:p>
        </w:tc>
        <w:tc>
          <w:tcPr>
            <w:tcW w:w="8300" w:type="dxa"/>
            <w:gridSpan w:val="9"/>
            <w:vMerge w:val="restart"/>
            <w:tcMar>
              <w:top w:w="0" w:type="dxa"/>
              <w:left w:w="0" w:type="dxa"/>
              <w:bottom w:w="0" w:type="dxa"/>
              <w:right w:w="0" w:type="dxa"/>
            </w:tcMar>
          </w:tcPr>
          <w:p w:rsidR="00537953" w:rsidRDefault="00A07625">
            <w:pPr>
              <w:pStyle w:val="textNormalBlokB91"/>
            </w:pPr>
            <w:r>
              <w:t>je pojištěním odpovědnosti za újmu osoby, která se při plnění závazku pojistníka zavázala provést určitou činnost samostatně (např. tzv. subdodavatele pojistníka).</w:t>
            </w:r>
          </w:p>
        </w:tc>
      </w:tr>
      <w:tr w:rsidR="4748329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29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29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294">
        <w:tc>
          <w:tcPr>
            <w:tcW w:w="340" w:type="dxa"/>
            <w:tcMar>
              <w:top w:w="0" w:type="dxa"/>
              <w:left w:w="0" w:type="dxa"/>
              <w:bottom w:w="0" w:type="dxa"/>
              <w:right w:w="0" w:type="dxa"/>
            </w:tcMar>
          </w:tcPr>
          <w:p w:rsidR="00537953" w:rsidRDefault="00A07625">
            <w:pPr>
              <w:pStyle w:val="textNormal1"/>
            </w:pPr>
            <w:r>
              <w:t>4.</w:t>
            </w:r>
          </w:p>
        </w:tc>
        <w:tc>
          <w:tcPr>
            <w:tcW w:w="8760" w:type="dxa"/>
            <w:gridSpan w:val="14"/>
            <w:vMerge w:val="restart"/>
            <w:tcMar>
              <w:top w:w="0" w:type="dxa"/>
              <w:left w:w="0" w:type="dxa"/>
              <w:bottom w:w="0" w:type="dxa"/>
              <w:right w:w="0" w:type="dxa"/>
            </w:tcMar>
          </w:tcPr>
          <w:p w:rsidR="00537953" w:rsidRDefault="00A07625">
            <w:pPr>
              <w:pStyle w:val="textNormalBlokB91"/>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47483291">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290">
        <w:tc>
          <w:tcPr>
            <w:tcW w:w="340" w:type="dxa"/>
            <w:tcMar>
              <w:top w:w="0" w:type="dxa"/>
              <w:left w:w="0" w:type="dxa"/>
              <w:bottom w:w="0" w:type="dxa"/>
              <w:right w:w="0" w:type="dxa"/>
            </w:tcMar>
          </w:tcPr>
          <w:p w:rsidR="00537953" w:rsidRDefault="00A07625">
            <w:pPr>
              <w:pStyle w:val="textNormal1"/>
            </w:pPr>
            <w:r>
              <w:t>5.</w:t>
            </w:r>
          </w:p>
        </w:tc>
        <w:tc>
          <w:tcPr>
            <w:tcW w:w="8760" w:type="dxa"/>
            <w:gridSpan w:val="14"/>
            <w:vMerge w:val="restart"/>
            <w:tcMar>
              <w:top w:w="0" w:type="dxa"/>
              <w:left w:w="0" w:type="dxa"/>
              <w:bottom w:w="0" w:type="dxa"/>
              <w:right w:w="0" w:type="dxa"/>
            </w:tcMar>
          </w:tcPr>
          <w:p w:rsidR="00537953" w:rsidRDefault="00A07625">
            <w:pPr>
              <w:pStyle w:val="textNormalBlokB91"/>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2014.</w:t>
            </w:r>
          </w:p>
        </w:tc>
      </w:tr>
      <w:tr w:rsidR="47483287">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286">
        <w:tc>
          <w:tcPr>
            <w:tcW w:w="340" w:type="dxa"/>
            <w:tcMar>
              <w:top w:w="0" w:type="dxa"/>
              <w:left w:w="0" w:type="dxa"/>
              <w:bottom w:w="0" w:type="dxa"/>
              <w:right w:w="0" w:type="dxa"/>
            </w:tcMar>
          </w:tcPr>
          <w:p w:rsidR="00537953" w:rsidRDefault="00A07625">
            <w:pPr>
              <w:pStyle w:val="textNormal1"/>
            </w:pPr>
            <w:r>
              <w:t>6.</w:t>
            </w:r>
          </w:p>
        </w:tc>
        <w:tc>
          <w:tcPr>
            <w:tcW w:w="8760" w:type="dxa"/>
            <w:gridSpan w:val="14"/>
            <w:tcMar>
              <w:top w:w="0" w:type="dxa"/>
              <w:left w:w="0" w:type="dxa"/>
              <w:bottom w:w="0" w:type="dxa"/>
              <w:right w:w="0" w:type="dxa"/>
            </w:tcMar>
          </w:tcPr>
          <w:p w:rsidR="00537953" w:rsidRDefault="00A07625">
            <w:pPr>
              <w:pStyle w:val="textNormalBlokB91"/>
            </w:pPr>
            <w:r>
              <w:t>Pojistná smlouva a jí sjednaná pojištění se řídí českým právním řádem.</w:t>
            </w:r>
          </w:p>
        </w:tc>
      </w:tr>
      <w:tr w:rsidR="47483283">
        <w:tc>
          <w:tcPr>
            <w:tcW w:w="340" w:type="dxa"/>
            <w:tcMar>
              <w:top w:w="0" w:type="dxa"/>
              <w:left w:w="0" w:type="dxa"/>
              <w:bottom w:w="0" w:type="dxa"/>
              <w:right w:w="0" w:type="dxa"/>
            </w:tcMar>
          </w:tcPr>
          <w:p w:rsidR="00537953" w:rsidRDefault="00A07625">
            <w:pPr>
              <w:pStyle w:val="textNormal1"/>
            </w:pPr>
            <w:r>
              <w:t>7.</w:t>
            </w:r>
          </w:p>
        </w:tc>
        <w:tc>
          <w:tcPr>
            <w:tcW w:w="3360" w:type="dxa"/>
            <w:gridSpan w:val="8"/>
            <w:tcMar>
              <w:top w:w="0" w:type="dxa"/>
              <w:left w:w="0" w:type="dxa"/>
              <w:bottom w:w="0" w:type="dxa"/>
              <w:right w:w="0" w:type="dxa"/>
            </w:tcMar>
          </w:tcPr>
          <w:p w:rsidR="00537953" w:rsidRDefault="00A07625">
            <w:pPr>
              <w:pStyle w:val="textNormalBlokB91"/>
            </w:pPr>
            <w:r>
              <w:t xml:space="preserve">Počet stran pojistné smlouvy bez příloh: </w:t>
            </w:r>
          </w:p>
        </w:tc>
        <w:tc>
          <w:tcPr>
            <w:tcW w:w="5400" w:type="dxa"/>
            <w:gridSpan w:val="6"/>
            <w:tcMar>
              <w:top w:w="0" w:type="dxa"/>
              <w:left w:w="0" w:type="dxa"/>
              <w:bottom w:w="0" w:type="dxa"/>
              <w:right w:w="0" w:type="dxa"/>
            </w:tcMar>
          </w:tcPr>
          <w:p w:rsidR="00537953" w:rsidRDefault="00A07625">
            <w:pPr>
              <w:pStyle w:val="beznyText"/>
            </w:pPr>
            <w:r>
              <w:fldChar w:fldCharType="begin"/>
            </w:r>
            <w:r>
              <w:instrText>PAGEREF B2BBOOKMARK1</w:instrText>
            </w:r>
            <w:r>
              <w:fldChar w:fldCharType="separate"/>
            </w:r>
            <w:r>
              <w:t>POCET</w:t>
            </w:r>
            <w:r>
              <w:fldChar w:fldCharType="end"/>
            </w:r>
          </w:p>
        </w:tc>
      </w:tr>
      <w:tr w:rsidR="47483280">
        <w:tc>
          <w:tcPr>
            <w:tcW w:w="340" w:type="dxa"/>
            <w:vMerge w:val="restart"/>
            <w:tcMar>
              <w:top w:w="0" w:type="dxa"/>
              <w:left w:w="0" w:type="dxa"/>
              <w:bottom w:w="0" w:type="dxa"/>
              <w:right w:w="0" w:type="dxa"/>
            </w:tcMar>
          </w:tcPr>
          <w:p w:rsidR="00537953" w:rsidRDefault="00A07625">
            <w:pPr>
              <w:pStyle w:val="textNormal1"/>
            </w:pPr>
            <w:r>
              <w:t>8.</w:t>
            </w:r>
          </w:p>
        </w:tc>
        <w:tc>
          <w:tcPr>
            <w:tcW w:w="8760" w:type="dxa"/>
            <w:gridSpan w:val="14"/>
            <w:tcMar>
              <w:top w:w="0" w:type="dxa"/>
              <w:left w:w="0" w:type="dxa"/>
              <w:bottom w:w="0" w:type="dxa"/>
              <w:right w:w="0" w:type="dxa"/>
            </w:tcMar>
          </w:tcPr>
          <w:p w:rsidR="00537953" w:rsidRDefault="00A07625">
            <w:pPr>
              <w:pStyle w:val="textNormal1"/>
            </w:pPr>
            <w:r>
              <w:t>Přílohy:</w:t>
            </w:r>
          </w:p>
        </w:tc>
      </w:tr>
      <w:tr w:rsidR="47483277">
        <w:tc>
          <w:tcPr>
            <w:tcW w:w="340" w:type="dxa"/>
            <w:vMerge/>
            <w:tcMar>
              <w:top w:w="0" w:type="dxa"/>
              <w:left w:w="0" w:type="dxa"/>
              <w:bottom w:w="0" w:type="dxa"/>
              <w:right w:w="0" w:type="dxa"/>
            </w:tcMar>
          </w:tcPr>
          <w:p w:rsidR="00537953" w:rsidRDefault="00537953">
            <w:pPr>
              <w:pStyle w:val="EMPTYCELLSTYLE"/>
            </w:pPr>
          </w:p>
        </w:tc>
        <w:tc>
          <w:tcPr>
            <w:tcW w:w="360" w:type="dxa"/>
            <w:gridSpan w:val="4"/>
            <w:vMerge w:val="restart"/>
            <w:tcMar>
              <w:top w:w="0" w:type="dxa"/>
              <w:left w:w="0" w:type="dxa"/>
              <w:bottom w:w="0" w:type="dxa"/>
              <w:right w:w="0" w:type="dxa"/>
            </w:tcMar>
          </w:tcPr>
          <w:p w:rsidR="00537953" w:rsidRDefault="00A07625">
            <w:pPr>
              <w:pStyle w:val="textNormal1"/>
            </w:pPr>
            <w:r>
              <w:t>1)</w:t>
            </w:r>
          </w:p>
        </w:tc>
        <w:tc>
          <w:tcPr>
            <w:tcW w:w="8320" w:type="dxa"/>
            <w:gridSpan w:val="9"/>
            <w:vMerge w:val="restart"/>
            <w:tcMar>
              <w:top w:w="0" w:type="dxa"/>
              <w:left w:w="0" w:type="dxa"/>
              <w:bottom w:w="0" w:type="dxa"/>
              <w:right w:w="0" w:type="dxa"/>
            </w:tcMar>
          </w:tcPr>
          <w:p w:rsidR="00537953" w:rsidRDefault="00A07625">
            <w:pPr>
              <w:pStyle w:val="textNormal1"/>
            </w:pPr>
            <w:r>
              <w:t>VPP OC 2014</w:t>
            </w:r>
          </w:p>
        </w:tc>
        <w:tc>
          <w:tcPr>
            <w:tcW w:w="80" w:type="dxa"/>
          </w:tcPr>
          <w:p w:rsidR="00537953" w:rsidRDefault="00537953">
            <w:pPr>
              <w:pStyle w:val="EMPTYCELLSTYLE"/>
            </w:pPr>
          </w:p>
        </w:tc>
      </w:tr>
      <w:tr w:rsidR="47483274">
        <w:tc>
          <w:tcPr>
            <w:tcW w:w="340" w:type="dxa"/>
          </w:tcPr>
          <w:p w:rsidR="00537953" w:rsidRDefault="00537953">
            <w:pPr>
              <w:pStyle w:val="EMPTYCELLSTYLE"/>
            </w:pPr>
          </w:p>
        </w:tc>
        <w:tc>
          <w:tcPr>
            <w:tcW w:w="360" w:type="dxa"/>
            <w:gridSpan w:val="4"/>
            <w:vMerge/>
            <w:tcMar>
              <w:top w:w="0" w:type="dxa"/>
              <w:left w:w="0" w:type="dxa"/>
              <w:bottom w:w="0" w:type="dxa"/>
              <w:right w:w="0" w:type="dxa"/>
            </w:tcMar>
          </w:tcPr>
          <w:p w:rsidR="00537953" w:rsidRDefault="00537953">
            <w:pPr>
              <w:pStyle w:val="EMPTYCELLSTYLE"/>
            </w:pPr>
          </w:p>
        </w:tc>
        <w:tc>
          <w:tcPr>
            <w:tcW w:w="8320" w:type="dxa"/>
            <w:gridSpan w:val="9"/>
            <w:vMerge/>
            <w:tcMar>
              <w:top w:w="0" w:type="dxa"/>
              <w:left w:w="0" w:type="dxa"/>
              <w:bottom w:w="0" w:type="dxa"/>
              <w:right w:w="0" w:type="dxa"/>
            </w:tcMar>
          </w:tcPr>
          <w:p w:rsidR="00537953" w:rsidRDefault="00537953">
            <w:pPr>
              <w:pStyle w:val="EMPTYCELLSTYLE"/>
            </w:pPr>
          </w:p>
        </w:tc>
        <w:tc>
          <w:tcPr>
            <w:tcW w:w="80" w:type="dxa"/>
          </w:tcPr>
          <w:p w:rsidR="00537953" w:rsidRDefault="00537953">
            <w:pPr>
              <w:pStyle w:val="EMPTYCELLSTYLE"/>
            </w:pPr>
          </w:p>
        </w:tc>
      </w:tr>
      <w:tr w:rsidR="47483273">
        <w:tc>
          <w:tcPr>
            <w:tcW w:w="340" w:type="dxa"/>
          </w:tcPr>
          <w:p w:rsidR="00537953" w:rsidRDefault="00537953">
            <w:pPr>
              <w:pStyle w:val="EMPTYCELLSTYLE"/>
            </w:pPr>
          </w:p>
        </w:tc>
        <w:tc>
          <w:tcPr>
            <w:tcW w:w="360" w:type="dxa"/>
            <w:gridSpan w:val="4"/>
            <w:tcMar>
              <w:top w:w="0" w:type="dxa"/>
              <w:left w:w="0" w:type="dxa"/>
              <w:bottom w:w="0" w:type="dxa"/>
              <w:right w:w="0" w:type="dxa"/>
            </w:tcMar>
          </w:tcPr>
          <w:p w:rsidR="00537953" w:rsidRDefault="00A07625">
            <w:pPr>
              <w:pStyle w:val="textNormal1"/>
            </w:pPr>
            <w:r>
              <w:t>2)</w:t>
            </w:r>
          </w:p>
        </w:tc>
        <w:tc>
          <w:tcPr>
            <w:tcW w:w="8320" w:type="dxa"/>
            <w:gridSpan w:val="9"/>
            <w:tcMar>
              <w:top w:w="0" w:type="dxa"/>
              <w:left w:w="0" w:type="dxa"/>
              <w:bottom w:w="0" w:type="dxa"/>
              <w:right w:w="0" w:type="dxa"/>
            </w:tcMar>
          </w:tcPr>
          <w:p w:rsidR="00537953" w:rsidRDefault="00A07625">
            <w:pPr>
              <w:pStyle w:val="textNormal1"/>
            </w:pPr>
            <w:r>
              <w:t>VPP OOK 2014</w:t>
            </w:r>
          </w:p>
        </w:tc>
        <w:tc>
          <w:tcPr>
            <w:tcW w:w="80" w:type="dxa"/>
          </w:tcPr>
          <w:p w:rsidR="00537953" w:rsidRDefault="00537953">
            <w:pPr>
              <w:pStyle w:val="EMPTYCELLSTYLE"/>
            </w:pPr>
          </w:p>
        </w:tc>
      </w:tr>
      <w:tr w:rsidR="47483269">
        <w:trPr>
          <w:cantSplit/>
        </w:trPr>
        <w:tc>
          <w:tcPr>
            <w:tcW w:w="340" w:type="dxa"/>
            <w:tcMar>
              <w:top w:w="0" w:type="dxa"/>
              <w:left w:w="0" w:type="dxa"/>
              <w:bottom w:w="0" w:type="dxa"/>
              <w:right w:w="0" w:type="dxa"/>
            </w:tcMar>
          </w:tcPr>
          <w:p w:rsidR="00537953" w:rsidRDefault="00A07625">
            <w:pPr>
              <w:pStyle w:val="textNormal1"/>
              <w:keepNext/>
              <w:keepLines/>
              <w:spacing w:before="180"/>
            </w:pPr>
            <w:r>
              <w:t>9.</w:t>
            </w:r>
          </w:p>
        </w:tc>
        <w:tc>
          <w:tcPr>
            <w:tcW w:w="8760" w:type="dxa"/>
            <w:gridSpan w:val="14"/>
            <w:vMerge w:val="restart"/>
            <w:tcMar>
              <w:top w:w="0" w:type="dxa"/>
              <w:left w:w="0" w:type="dxa"/>
              <w:bottom w:w="0" w:type="dxa"/>
              <w:right w:w="0" w:type="dxa"/>
            </w:tcMar>
          </w:tcPr>
          <w:p w:rsidR="00537953" w:rsidRDefault="00A07625">
            <w:pPr>
              <w:pStyle w:val="textNormalBlokB91"/>
              <w:keepNext/>
              <w:keepLines/>
              <w:spacing w:before="180"/>
            </w:pPr>
            <w:r>
              <w:t>Pojistná smlouva je vyhotovena ve 4 stejnopisech shodné právní síly, přičemž jedno vyhotovení obdrží pojistník, jedno makléř a zbývající dvě pojistitel.</w:t>
            </w:r>
          </w:p>
        </w:tc>
      </w:tr>
      <w:tr w:rsidR="47483266">
        <w:trPr>
          <w:cantSplit/>
        </w:trPr>
        <w:tc>
          <w:tcPr>
            <w:tcW w:w="340" w:type="dxa"/>
          </w:tcPr>
          <w:p w:rsidR="00537953" w:rsidRDefault="00537953">
            <w:pPr>
              <w:pStyle w:val="EMPTYCELLSTYLE"/>
              <w:keepNext/>
            </w:pPr>
          </w:p>
        </w:tc>
        <w:tc>
          <w:tcPr>
            <w:tcW w:w="8760" w:type="dxa"/>
            <w:gridSpan w:val="14"/>
            <w:vMerge/>
            <w:tcMar>
              <w:top w:w="0" w:type="dxa"/>
              <w:left w:w="0" w:type="dxa"/>
              <w:bottom w:w="0" w:type="dxa"/>
              <w:right w:w="0" w:type="dxa"/>
            </w:tcMar>
          </w:tcPr>
          <w:p w:rsidR="00537953" w:rsidRDefault="00537953">
            <w:pPr>
              <w:pStyle w:val="EMPTYCELLSTYLE"/>
              <w:keepNext/>
            </w:pPr>
          </w:p>
        </w:tc>
      </w:tr>
      <w:tr w:rsidR="47483265">
        <w:trPr>
          <w:cantSplit/>
        </w:trPr>
        <w:tc>
          <w:tcPr>
            <w:tcW w:w="9100" w:type="dxa"/>
            <w:gridSpan w:val="15"/>
            <w:tcMar>
              <w:top w:w="0" w:type="dxa"/>
              <w:left w:w="0" w:type="dxa"/>
              <w:bottom w:w="0" w:type="dxa"/>
              <w:right w:w="0" w:type="dxa"/>
            </w:tcMar>
          </w:tcPr>
          <w:p w:rsidR="00537953" w:rsidRDefault="00537953">
            <w:pPr>
              <w:pStyle w:val="podpisovePoleSpacer"/>
              <w:keepNext/>
              <w:keepLines/>
            </w:pPr>
          </w:p>
        </w:tc>
      </w:tr>
      <w:tr w:rsidR="47483264">
        <w:trPr>
          <w:cantSplit/>
        </w:trPr>
        <w:tc>
          <w:tcPr>
            <w:tcW w:w="4900" w:type="dxa"/>
            <w:gridSpan w:val="12"/>
            <w:tcMar>
              <w:top w:w="0" w:type="dxa"/>
              <w:left w:w="0" w:type="dxa"/>
              <w:bottom w:w="0" w:type="dxa"/>
              <w:right w:w="0" w:type="dxa"/>
            </w:tcMar>
          </w:tcPr>
          <w:p w:rsidR="0040250A" w:rsidRDefault="0040250A" w:rsidP="0040250A">
            <w:pPr>
              <w:pStyle w:val="textNormal1"/>
              <w:keepNext/>
              <w:keepLines/>
            </w:pPr>
          </w:p>
          <w:p w:rsidR="00537953" w:rsidRDefault="00A07625" w:rsidP="0040250A">
            <w:pPr>
              <w:pStyle w:val="textNormal1"/>
              <w:keepNext/>
              <w:keepLines/>
            </w:pPr>
            <w:r>
              <w:t xml:space="preserve">V </w:t>
            </w:r>
            <w:r w:rsidR="0040250A">
              <w:t>Pardubicích</w:t>
            </w:r>
            <w:r>
              <w:t xml:space="preserve"> dne </w:t>
            </w:r>
            <w:r w:rsidR="0040250A">
              <w:t>3.2.2017</w:t>
            </w:r>
          </w:p>
        </w:tc>
        <w:tc>
          <w:tcPr>
            <w:tcW w:w="4200" w:type="dxa"/>
            <w:gridSpan w:val="3"/>
            <w:tcMar>
              <w:top w:w="0" w:type="dxa"/>
              <w:left w:w="0" w:type="dxa"/>
              <w:bottom w:w="0" w:type="dxa"/>
              <w:right w:w="0" w:type="dxa"/>
            </w:tcMar>
          </w:tcPr>
          <w:p w:rsidR="0040250A" w:rsidRDefault="0040250A">
            <w:pPr>
              <w:pStyle w:val="textNormal1"/>
              <w:keepNext/>
              <w:keepLines/>
              <w:jc w:val="center"/>
            </w:pPr>
          </w:p>
          <w:p w:rsidR="00537953" w:rsidRDefault="00A07625">
            <w:pPr>
              <w:pStyle w:val="textNormal1"/>
              <w:keepNext/>
              <w:keepLines/>
              <w:jc w:val="center"/>
            </w:pPr>
            <w:r>
              <w:t xml:space="preserve"> ............................................................</w:t>
            </w:r>
          </w:p>
          <w:p w:rsidR="00537953" w:rsidRDefault="00A07625">
            <w:pPr>
              <w:pStyle w:val="textNormal1"/>
              <w:keepNext/>
              <w:keepLines/>
              <w:jc w:val="center"/>
            </w:pPr>
            <w:r>
              <w:t>razítko a podpis pojistníka</w:t>
            </w:r>
          </w:p>
        </w:tc>
      </w:tr>
      <w:tr w:rsidR="47483260">
        <w:trPr>
          <w:cantSplit/>
        </w:trPr>
        <w:tc>
          <w:tcPr>
            <w:tcW w:w="9100" w:type="dxa"/>
            <w:gridSpan w:val="15"/>
            <w:tcMar>
              <w:top w:w="0" w:type="dxa"/>
              <w:left w:w="0" w:type="dxa"/>
              <w:bottom w:w="0" w:type="dxa"/>
              <w:right w:w="0" w:type="dxa"/>
            </w:tcMar>
          </w:tcPr>
          <w:p w:rsidR="00537953" w:rsidRDefault="00537953">
            <w:pPr>
              <w:pStyle w:val="podpisovePoleSpacer"/>
              <w:keepNext/>
              <w:keepLines/>
            </w:pPr>
          </w:p>
        </w:tc>
      </w:tr>
      <w:tr w:rsidR="47483259">
        <w:trPr>
          <w:cantSplit/>
        </w:trPr>
        <w:tc>
          <w:tcPr>
            <w:tcW w:w="4900" w:type="dxa"/>
            <w:gridSpan w:val="12"/>
            <w:tcMar>
              <w:top w:w="0" w:type="dxa"/>
              <w:left w:w="0" w:type="dxa"/>
              <w:bottom w:w="0" w:type="dxa"/>
              <w:right w:w="0" w:type="dxa"/>
            </w:tcMar>
          </w:tcPr>
          <w:p w:rsidR="0040250A" w:rsidRDefault="0040250A">
            <w:pPr>
              <w:pStyle w:val="textNormal1"/>
              <w:keepNext/>
              <w:keepLines/>
            </w:pPr>
          </w:p>
          <w:p w:rsidR="0040250A" w:rsidRDefault="0040250A">
            <w:pPr>
              <w:pStyle w:val="textNormal1"/>
              <w:keepNext/>
              <w:keepLines/>
            </w:pPr>
          </w:p>
          <w:p w:rsidR="00537953" w:rsidRDefault="0040250A">
            <w:pPr>
              <w:pStyle w:val="textNormal1"/>
              <w:keepNext/>
              <w:keepLines/>
            </w:pPr>
            <w:r>
              <w:t>V Pardubicích dne 3.2.2017</w:t>
            </w:r>
          </w:p>
        </w:tc>
        <w:tc>
          <w:tcPr>
            <w:tcW w:w="4200" w:type="dxa"/>
            <w:gridSpan w:val="3"/>
            <w:tcMar>
              <w:top w:w="0" w:type="dxa"/>
              <w:left w:w="0" w:type="dxa"/>
              <w:bottom w:w="0" w:type="dxa"/>
              <w:right w:w="0" w:type="dxa"/>
            </w:tcMar>
          </w:tcPr>
          <w:p w:rsidR="0040250A" w:rsidRDefault="0040250A">
            <w:pPr>
              <w:pStyle w:val="textNormal1"/>
              <w:keepNext/>
              <w:keepLines/>
              <w:jc w:val="center"/>
            </w:pPr>
          </w:p>
          <w:p w:rsidR="0040250A" w:rsidRDefault="0040250A">
            <w:pPr>
              <w:pStyle w:val="textNormal1"/>
              <w:keepNext/>
              <w:keepLines/>
              <w:jc w:val="center"/>
            </w:pPr>
          </w:p>
          <w:p w:rsidR="00537953" w:rsidRDefault="00A07625">
            <w:pPr>
              <w:pStyle w:val="textNormal1"/>
              <w:keepNext/>
              <w:keepLines/>
              <w:jc w:val="center"/>
            </w:pPr>
            <w:r>
              <w:t>............................................................</w:t>
            </w:r>
          </w:p>
          <w:p w:rsidR="00537953" w:rsidRDefault="00A07625">
            <w:pPr>
              <w:pStyle w:val="textNormal1"/>
              <w:keepNext/>
              <w:keepLines/>
              <w:jc w:val="center"/>
            </w:pPr>
            <w:r>
              <w:t>razítko a podpis pojistitele</w:t>
            </w:r>
          </w:p>
        </w:tc>
      </w:tr>
      <w:tr w:rsidR="47483255">
        <w:trPr>
          <w:cantSplit/>
        </w:trPr>
        <w:tc>
          <w:tcPr>
            <w:tcW w:w="9100" w:type="dxa"/>
            <w:gridSpan w:val="15"/>
            <w:tcMar>
              <w:top w:w="0" w:type="dxa"/>
              <w:left w:w="0" w:type="dxa"/>
              <w:bottom w:w="0" w:type="dxa"/>
              <w:right w:w="0" w:type="dxa"/>
            </w:tcMar>
          </w:tcPr>
          <w:p w:rsidR="00537953" w:rsidRDefault="00537953">
            <w:pPr>
              <w:pStyle w:val="beznyText"/>
            </w:pPr>
          </w:p>
        </w:tc>
      </w:tr>
      <w:tr w:rsidR="47483253">
        <w:trPr>
          <w:gridAfter w:val="14"/>
          <w:wAfter w:w="8760" w:type="dxa"/>
        </w:trPr>
        <w:tc>
          <w:tcPr>
            <w:tcW w:w="340" w:type="dxa"/>
            <w:tcMar>
              <w:top w:w="0" w:type="dxa"/>
              <w:left w:w="0" w:type="dxa"/>
              <w:bottom w:w="0" w:type="dxa"/>
              <w:right w:w="0" w:type="dxa"/>
            </w:tcMar>
          </w:tcPr>
          <w:p w:rsidR="00537953" w:rsidRDefault="00537953">
            <w:pPr>
              <w:pStyle w:val="EMPTYCELLSTYLE"/>
            </w:pPr>
          </w:p>
        </w:tc>
      </w:tr>
    </w:tbl>
    <w:p w:rsidR="00537953" w:rsidRDefault="00537953">
      <w:pPr>
        <w:pStyle w:val="beznyText"/>
        <w:sectPr w:rsidR="00537953">
          <w:headerReference w:type="default" r:id="rId9"/>
          <w:footerReference w:type="default" r:id="rId10"/>
          <w:headerReference w:type="first" r:id="rId11"/>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140"/>
        <w:gridCol w:w="1200"/>
        <w:gridCol w:w="3760"/>
      </w:tblGrid>
      <w:tr w:rsidR="47483250">
        <w:tc>
          <w:tcPr>
            <w:tcW w:w="9100" w:type="dxa"/>
            <w:gridSpan w:val="3"/>
            <w:tcMar>
              <w:top w:w="0" w:type="dxa"/>
              <w:left w:w="0" w:type="dxa"/>
              <w:bottom w:w="0" w:type="dxa"/>
              <w:right w:w="0" w:type="dxa"/>
            </w:tcMar>
          </w:tcPr>
          <w:p w:rsidR="00537953" w:rsidRDefault="00A07625">
            <w:pPr>
              <w:pStyle w:val="nadpisSplatkovyKalendar"/>
            </w:pPr>
            <w:r>
              <w:lastRenderedPageBreak/>
              <w:t>Splátkový kalendář k pojistné smlouvě</w:t>
            </w:r>
          </w:p>
        </w:tc>
      </w:tr>
      <w:tr w:rsidR="47483248">
        <w:tc>
          <w:tcPr>
            <w:tcW w:w="9100" w:type="dxa"/>
            <w:gridSpan w:val="3"/>
            <w:tcMar>
              <w:top w:w="0" w:type="dxa"/>
              <w:left w:w="0" w:type="dxa"/>
              <w:bottom w:w="0" w:type="dxa"/>
              <w:right w:w="0" w:type="dxa"/>
            </w:tcMar>
          </w:tcPr>
          <w:p w:rsidR="00537953" w:rsidRDefault="00A07625">
            <w:pPr>
              <w:pStyle w:val="nadpisSplatkovyKalendar"/>
            </w:pPr>
            <w:r>
              <w:t>č. 8067399112</w:t>
            </w:r>
          </w:p>
        </w:tc>
      </w:tr>
      <w:tr w:rsidR="47483246">
        <w:trPr>
          <w:gridAfter w:val="2"/>
          <w:wAfter w:w="4960" w:type="dxa"/>
        </w:trPr>
        <w:tc>
          <w:tcPr>
            <w:tcW w:w="4140" w:type="dxa"/>
            <w:tcMar>
              <w:top w:w="0" w:type="dxa"/>
              <w:left w:w="0" w:type="dxa"/>
              <w:bottom w:w="0" w:type="dxa"/>
              <w:right w:w="0" w:type="dxa"/>
            </w:tcMar>
          </w:tcPr>
          <w:p w:rsidR="00537953" w:rsidRDefault="00537953">
            <w:pPr>
              <w:pStyle w:val="EMPTYCELLSTYLE"/>
            </w:pPr>
          </w:p>
        </w:tc>
      </w:tr>
      <w:tr w:rsidR="47483244">
        <w:tc>
          <w:tcPr>
            <w:tcW w:w="9100" w:type="dxa"/>
            <w:gridSpan w:val="3"/>
            <w:tcMar>
              <w:top w:w="0" w:type="dxa"/>
              <w:left w:w="0" w:type="dxa"/>
              <w:bottom w:w="0" w:type="dxa"/>
              <w:right w:w="0" w:type="dxa"/>
            </w:tcMar>
          </w:tcPr>
          <w:p w:rsidR="00537953" w:rsidRDefault="00A07625">
            <w:pPr>
              <w:pStyle w:val="textNormal1"/>
              <w:ind w:firstLine="400"/>
            </w:pPr>
            <w:r>
              <w:t xml:space="preserve">Tento splátkový kalendář upravuje splátky pojistného za pojištění dle výše uvedené pojistné smlouvy na pojistné období nebo na pojistnou dobu </w:t>
            </w:r>
            <w:r>
              <w:rPr>
                <w:b/>
              </w:rPr>
              <w:t>od 04.02.2017</w:t>
            </w:r>
            <w:r>
              <w:t xml:space="preserve"> 00:00 hodin </w:t>
            </w:r>
            <w:r>
              <w:rPr>
                <w:b/>
              </w:rPr>
              <w:t>do 04.02.2018</w:t>
            </w:r>
            <w:r>
              <w:t xml:space="preserve"> 00:00 hodin.</w:t>
            </w:r>
          </w:p>
        </w:tc>
      </w:tr>
      <w:tr w:rsidR="47483237">
        <w:tc>
          <w:tcPr>
            <w:tcW w:w="9100" w:type="dxa"/>
            <w:gridSpan w:val="3"/>
            <w:tcMar>
              <w:top w:w="0" w:type="dxa"/>
              <w:left w:w="0" w:type="dxa"/>
              <w:bottom w:w="0" w:type="dxa"/>
              <w:right w:w="0" w:type="dxa"/>
            </w:tcMar>
          </w:tcPr>
          <w:p w:rsidR="00537953" w:rsidRDefault="00A07625">
            <w:pPr>
              <w:pStyle w:val="textNormalBlokB9VolnyRadekPred0"/>
            </w:pPr>
            <w:r>
              <w:t xml:space="preserve">Pojistník je povinen platit pojistné v následujících termínech a splátkách: </w:t>
            </w:r>
          </w:p>
        </w:tc>
      </w:tr>
      <w:tr w:rsidR="47483233">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jc w:val="right"/>
            </w:pPr>
            <w:r>
              <w:t>Splátka pojistného</w:t>
            </w:r>
          </w:p>
        </w:tc>
      </w:tr>
      <w:tr w:rsidR="47483230">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06.03.2017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2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04.05.2017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24">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04.08.2017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21">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04.11.2017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18">
        <w:trPr>
          <w:cantSplit/>
        </w:trPr>
        <w:tc>
          <w:tcPr>
            <w:tcW w:w="9100" w:type="dxa"/>
            <w:gridSpan w:val="3"/>
            <w:tcMar>
              <w:top w:w="0" w:type="dxa"/>
              <w:left w:w="0" w:type="dxa"/>
              <w:bottom w:w="0" w:type="dxa"/>
              <w:right w:w="0" w:type="dxa"/>
            </w:tcMar>
          </w:tcPr>
          <w:p w:rsidR="00537953" w:rsidRDefault="00537953">
            <w:pPr>
              <w:pStyle w:val="beznyText"/>
            </w:pPr>
          </w:p>
        </w:tc>
      </w:tr>
      <w:tr w:rsidR="47483216">
        <w:tc>
          <w:tcPr>
            <w:tcW w:w="9100" w:type="dxa"/>
            <w:gridSpan w:val="3"/>
            <w:tcMar>
              <w:top w:w="0" w:type="dxa"/>
              <w:left w:w="0" w:type="dxa"/>
              <w:bottom w:w="0" w:type="dxa"/>
              <w:right w:w="0" w:type="dxa"/>
            </w:tcMar>
          </w:tcPr>
          <w:p w:rsidR="00537953" w:rsidRDefault="00A07625">
            <w:pPr>
              <w:pStyle w:val="textNormalVolnyRadekPred0"/>
            </w:pPr>
            <w:r>
              <w:t>Pojistné poukáže pojistník na účet ČSOB Pojišťovny, a. s., člena holdingu ČSOB,</w:t>
            </w:r>
          </w:p>
        </w:tc>
      </w:tr>
      <w:tr w:rsidR="47483214">
        <w:tc>
          <w:tcPr>
            <w:tcW w:w="9100" w:type="dxa"/>
            <w:gridSpan w:val="3"/>
            <w:tcMar>
              <w:top w:w="0" w:type="dxa"/>
              <w:left w:w="0" w:type="dxa"/>
              <w:bottom w:w="0" w:type="dxa"/>
              <w:right w:w="0" w:type="dxa"/>
            </w:tcMar>
          </w:tcPr>
          <w:p w:rsidR="00537953" w:rsidRDefault="00A07625">
            <w:pPr>
              <w:pStyle w:val="beznyText"/>
            </w:pPr>
            <w:r>
              <w:t xml:space="preserve">číslo </w:t>
            </w:r>
            <w:r>
              <w:rPr>
                <w:b/>
              </w:rPr>
              <w:t>180135112/0300</w:t>
            </w:r>
            <w:r>
              <w:t xml:space="preserve"> u Československé obchodní banky, a. s.,</w:t>
            </w:r>
          </w:p>
        </w:tc>
      </w:tr>
      <w:tr w:rsidR="47483210">
        <w:tc>
          <w:tcPr>
            <w:tcW w:w="9100" w:type="dxa"/>
            <w:gridSpan w:val="3"/>
            <w:tcMar>
              <w:top w:w="0" w:type="dxa"/>
              <w:left w:w="0" w:type="dxa"/>
              <w:bottom w:w="0" w:type="dxa"/>
              <w:right w:w="0" w:type="dxa"/>
            </w:tcMar>
          </w:tcPr>
          <w:p w:rsidR="00537953" w:rsidRDefault="00A07625">
            <w:pPr>
              <w:pStyle w:val="beznyText"/>
            </w:pPr>
            <w:r>
              <w:t>konstantní symbol 3558,</w:t>
            </w:r>
          </w:p>
        </w:tc>
      </w:tr>
      <w:tr w:rsidR="47483208">
        <w:tc>
          <w:tcPr>
            <w:tcW w:w="9100" w:type="dxa"/>
            <w:gridSpan w:val="3"/>
            <w:tcMar>
              <w:top w:w="0" w:type="dxa"/>
              <w:left w:w="0" w:type="dxa"/>
              <w:bottom w:w="0" w:type="dxa"/>
              <w:right w:w="0" w:type="dxa"/>
            </w:tcMar>
          </w:tcPr>
          <w:p w:rsidR="00537953" w:rsidRDefault="00A07625">
            <w:pPr>
              <w:pStyle w:val="beznyText"/>
            </w:pPr>
            <w:r>
              <w:t xml:space="preserve">variabilní symbol </w:t>
            </w:r>
            <w:r>
              <w:rPr>
                <w:b/>
              </w:rPr>
              <w:t>8067399112</w:t>
            </w:r>
            <w:r>
              <w:t>.</w:t>
            </w:r>
          </w:p>
        </w:tc>
      </w:tr>
      <w:tr w:rsidR="47483204">
        <w:tc>
          <w:tcPr>
            <w:tcW w:w="9100" w:type="dxa"/>
            <w:gridSpan w:val="3"/>
            <w:tcMar>
              <w:top w:w="0" w:type="dxa"/>
              <w:left w:w="0" w:type="dxa"/>
              <w:bottom w:w="0" w:type="dxa"/>
              <w:right w:w="0" w:type="dxa"/>
            </w:tcMar>
          </w:tcPr>
          <w:p w:rsidR="00537953" w:rsidRDefault="00A07625">
            <w:pPr>
              <w:pStyle w:val="beznyText"/>
            </w:pPr>
            <w:r>
              <w:t xml:space="preserve">Pojistné se považuje za uhrazené dnem připsání na účet ČSOB Pojišťovny, a. s., člena holdingu ČSOB. </w:t>
            </w:r>
          </w:p>
        </w:tc>
      </w:tr>
      <w:tr w:rsidR="47483202">
        <w:tc>
          <w:tcPr>
            <w:tcW w:w="9100" w:type="dxa"/>
            <w:gridSpan w:val="3"/>
            <w:tcMar>
              <w:top w:w="0" w:type="dxa"/>
              <w:left w:w="0" w:type="dxa"/>
              <w:bottom w:w="0" w:type="dxa"/>
              <w:right w:w="0" w:type="dxa"/>
            </w:tcMar>
          </w:tcPr>
          <w:p w:rsidR="00537953" w:rsidRDefault="00537953">
            <w:pPr>
              <w:pStyle w:val="volnyRadekSpacer"/>
            </w:pPr>
          </w:p>
        </w:tc>
      </w:tr>
      <w:tr w:rsidR="47483200">
        <w:tc>
          <w:tcPr>
            <w:tcW w:w="5340" w:type="dxa"/>
            <w:gridSpan w:val="2"/>
            <w:tcMar>
              <w:top w:w="0" w:type="dxa"/>
              <w:left w:w="0" w:type="dxa"/>
              <w:bottom w:w="0" w:type="dxa"/>
              <w:right w:w="0" w:type="dxa"/>
            </w:tcMar>
          </w:tcPr>
          <w:p w:rsidR="0040250A" w:rsidRDefault="0040250A">
            <w:pPr>
              <w:pStyle w:val="textNormal1"/>
            </w:pPr>
          </w:p>
          <w:p w:rsidR="0040250A" w:rsidRDefault="0040250A">
            <w:pPr>
              <w:pStyle w:val="textNormal1"/>
            </w:pPr>
          </w:p>
          <w:p w:rsidR="0040250A" w:rsidRDefault="0040250A">
            <w:pPr>
              <w:pStyle w:val="textNormal1"/>
            </w:pPr>
          </w:p>
          <w:p w:rsidR="00537953" w:rsidRDefault="0040250A">
            <w:pPr>
              <w:pStyle w:val="textNormal1"/>
            </w:pPr>
            <w:r>
              <w:t>V Pardubicích dne 3.2.2017</w:t>
            </w:r>
          </w:p>
        </w:tc>
        <w:tc>
          <w:tcPr>
            <w:tcW w:w="3760" w:type="dxa"/>
            <w:tcMar>
              <w:top w:w="0" w:type="dxa"/>
              <w:left w:w="0" w:type="dxa"/>
              <w:bottom w:w="0" w:type="dxa"/>
              <w:right w:w="0" w:type="dxa"/>
            </w:tcMar>
          </w:tcPr>
          <w:p w:rsidR="0040250A" w:rsidRDefault="0040250A">
            <w:pPr>
              <w:pStyle w:val="textNormal1"/>
              <w:jc w:val="center"/>
            </w:pPr>
          </w:p>
          <w:p w:rsidR="0040250A" w:rsidRDefault="0040250A">
            <w:pPr>
              <w:pStyle w:val="textNormal1"/>
              <w:jc w:val="center"/>
            </w:pPr>
          </w:p>
          <w:p w:rsidR="0040250A" w:rsidRDefault="0040250A">
            <w:pPr>
              <w:pStyle w:val="textNormal1"/>
              <w:jc w:val="center"/>
            </w:pPr>
          </w:p>
          <w:p w:rsidR="00537953" w:rsidRDefault="00A07625">
            <w:pPr>
              <w:pStyle w:val="textNormal1"/>
              <w:jc w:val="center"/>
            </w:pPr>
            <w:r>
              <w:t>............................................................</w:t>
            </w:r>
          </w:p>
          <w:p w:rsidR="00537953" w:rsidRDefault="00A07625">
            <w:pPr>
              <w:pStyle w:val="textNormal1"/>
              <w:jc w:val="center"/>
            </w:pPr>
            <w:r>
              <w:t>razítko a podpis pojistitele</w:t>
            </w:r>
          </w:p>
        </w:tc>
      </w:tr>
      <w:tr w:rsidR="47483195">
        <w:tc>
          <w:tcPr>
            <w:tcW w:w="9100" w:type="dxa"/>
            <w:gridSpan w:val="3"/>
            <w:tcMar>
              <w:top w:w="0" w:type="dxa"/>
              <w:left w:w="0" w:type="dxa"/>
              <w:bottom w:w="0" w:type="dxa"/>
              <w:right w:w="0" w:type="dxa"/>
            </w:tcMar>
          </w:tcPr>
          <w:p w:rsidR="00537953" w:rsidRDefault="00537953">
            <w:pPr>
              <w:pStyle w:val="hlavickaPaticka0"/>
            </w:pPr>
          </w:p>
        </w:tc>
      </w:tr>
    </w:tbl>
    <w:p w:rsidR="00537953" w:rsidRDefault="00537953">
      <w:pPr>
        <w:pStyle w:val="beznyText"/>
        <w:sectPr w:rsidR="00537953">
          <w:headerReference w:type="default" r:id="rId12"/>
          <w:footerReference w:type="default" r:id="rId13"/>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4A0" w:firstRow="1" w:lastRow="0" w:firstColumn="1" w:lastColumn="0" w:noHBand="0" w:noVBand="1"/>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3192">
        <w:tc>
          <w:tcPr>
            <w:tcW w:w="700" w:type="dxa"/>
          </w:tcPr>
          <w:p w:rsidR="00537953" w:rsidRDefault="00537953">
            <w:pPr>
              <w:pStyle w:val="EMPTYCELLSTYLE"/>
            </w:pPr>
          </w:p>
        </w:tc>
        <w:tc>
          <w:tcPr>
            <w:tcW w:w="3540" w:type="dxa"/>
            <w:gridSpan w:val="3"/>
            <w:tcMar>
              <w:top w:w="0" w:type="dxa"/>
              <w:left w:w="0" w:type="dxa"/>
              <w:bottom w:w="0" w:type="dxa"/>
              <w:right w:w="0" w:type="dxa"/>
            </w:tcMar>
          </w:tcPr>
          <w:p w:rsidR="00537953" w:rsidRDefault="00A07625">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191" name="Picture"/>
                  <wp:cNvGraphicFramePr/>
                  <a:graphic xmlns:a="http://schemas.openxmlformats.org/drawingml/2006/main">
                    <a:graphicData uri="http://schemas.openxmlformats.org/drawingml/2006/picture">
                      <pic:pic xmlns:pic="http://schemas.openxmlformats.org/drawingml/2006/picture">
                        <pic:nvPicPr>
                          <pic:cNvPr id="2147483191" name="Picture"/>
                          <pic:cNvPicPr/>
                        </pic:nvPicPr>
                        <pic:blipFill>
                          <a:blip r:embed="rId14"/>
                          <a:srcRect/>
                          <a:stretch>
                            <a:fillRect/>
                          </a:stretch>
                        </pic:blipFill>
                        <pic:spPr>
                          <a:xfrm>
                            <a:off x="0" y="0"/>
                            <a:ext cx="2235200" cy="711200"/>
                          </a:xfrm>
                          <a:prstGeom prst="rect">
                            <a:avLst/>
                          </a:prstGeom>
                        </pic:spPr>
                      </pic:pic>
                    </a:graphicData>
                  </a:graphic>
                </wp:anchor>
              </w:drawing>
            </w: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20" w:type="dxa"/>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60" w:type="dxa"/>
            <w:gridSpan w:val="2"/>
            <w:vMerge w:val="restart"/>
            <w:tcMar>
              <w:top w:w="0" w:type="dxa"/>
              <w:left w:w="0" w:type="dxa"/>
              <w:bottom w:w="0" w:type="dxa"/>
              <w:right w:w="0" w:type="dxa"/>
            </w:tcMar>
          </w:tcPr>
          <w:p w:rsidR="00537953" w:rsidRDefault="00A07625">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190" name="Picture"/>
                  <wp:cNvGraphicFramePr/>
                  <a:graphic xmlns:a="http://schemas.openxmlformats.org/drawingml/2006/main">
                    <a:graphicData uri="http://schemas.openxmlformats.org/drawingml/2006/picture">
                      <pic:pic xmlns:pic="http://schemas.openxmlformats.org/drawingml/2006/picture">
                        <pic:nvPicPr>
                          <pic:cNvPr id="2147483190" name="Picture"/>
                          <pic:cNvPicPr/>
                        </pic:nvPicPr>
                        <pic:blipFill>
                          <a:blip r:embed="rId15"/>
                          <a:srcRect/>
                          <a:stretch>
                            <a:fillRect/>
                          </a:stretch>
                        </pic:blipFill>
                        <pic:spPr>
                          <a:xfrm>
                            <a:off x="0" y="0"/>
                            <a:ext cx="774700" cy="774700"/>
                          </a:xfrm>
                          <a:prstGeom prst="rect">
                            <a:avLst/>
                          </a:prstGeom>
                        </pic:spPr>
                      </pic:pic>
                    </a:graphicData>
                  </a:graphic>
                </wp:anchor>
              </w:drawing>
            </w:r>
          </w:p>
        </w:tc>
        <w:tc>
          <w:tcPr>
            <w:tcW w:w="700" w:type="dxa"/>
          </w:tcPr>
          <w:p w:rsidR="00537953" w:rsidRDefault="00537953">
            <w:pPr>
              <w:pStyle w:val="EMPTYCELLSTYLE"/>
            </w:pPr>
          </w:p>
        </w:tc>
      </w:tr>
      <w:tr w:rsidR="47483189">
        <w:tc>
          <w:tcPr>
            <w:tcW w:w="700" w:type="dxa"/>
          </w:tcPr>
          <w:p w:rsidR="00537953" w:rsidRDefault="00537953">
            <w:pPr>
              <w:pStyle w:val="EMPTYCELLSTYLE"/>
            </w:pPr>
          </w:p>
        </w:tc>
        <w:tc>
          <w:tcPr>
            <w:tcW w:w="6060" w:type="dxa"/>
            <w:gridSpan w:val="10"/>
            <w:vMerge w:val="restart"/>
            <w:tcMar>
              <w:top w:w="0" w:type="dxa"/>
              <w:left w:w="0" w:type="dxa"/>
              <w:bottom w:w="0" w:type="dxa"/>
              <w:right w:w="0" w:type="dxa"/>
            </w:tcMar>
          </w:tcPr>
          <w:p w:rsidR="00537953" w:rsidRDefault="00A07625">
            <w:pPr>
              <w:pStyle w:val="textNormal1"/>
            </w:pPr>
            <w:r>
              <w:t>ČSOB Pojišťovna, a. s., člen holdingu ČSOB</w:t>
            </w:r>
          </w:p>
          <w:p w:rsidR="00537953" w:rsidRDefault="00A07625">
            <w:pPr>
              <w:pStyle w:val="textNormal1"/>
            </w:pPr>
            <w:r>
              <w:t>se sídlem Masarykovo náměstí 1458, Zelené Předměstí</w:t>
            </w:r>
          </w:p>
          <w:p w:rsidR="00537953" w:rsidRDefault="00A07625">
            <w:pPr>
              <w:pStyle w:val="textNormal1"/>
            </w:pPr>
            <w:r>
              <w:t>53002 Pardubice, Česká republika</w:t>
            </w:r>
          </w:p>
          <w:p w:rsidR="00537953" w:rsidRDefault="00A07625">
            <w:pPr>
              <w:pStyle w:val="textNormal1"/>
            </w:pPr>
            <w:r>
              <w:t>IČO: 45534306, DIČ: CZ699000761</w:t>
            </w:r>
          </w:p>
          <w:p w:rsidR="00537953" w:rsidRDefault="00A07625">
            <w:pPr>
              <w:pStyle w:val="textNormal1"/>
            </w:pPr>
            <w:r>
              <w:t>zapsaná v obchodním rejstříku u Krajského soudu Hradec Králové, oddíl B, vložka 567</w:t>
            </w:r>
          </w:p>
          <w:p w:rsidR="00537953" w:rsidRDefault="00A07625">
            <w:pPr>
              <w:pStyle w:val="textNormal1"/>
            </w:pPr>
            <w:r>
              <w:t>(dále jen „pojistitel“)</w:t>
            </w:r>
          </w:p>
        </w:tc>
        <w:tc>
          <w:tcPr>
            <w:tcW w:w="740" w:type="dxa"/>
          </w:tcPr>
          <w:p w:rsidR="00537953" w:rsidRDefault="00537953">
            <w:pPr>
              <w:pStyle w:val="EMPTYCELLSTYLE"/>
            </w:pPr>
          </w:p>
        </w:tc>
        <w:tc>
          <w:tcPr>
            <w:tcW w:w="2040" w:type="dxa"/>
          </w:tcPr>
          <w:p w:rsidR="00537953" w:rsidRDefault="00537953">
            <w:pPr>
              <w:pStyle w:val="EMPTYCELLSTYLE"/>
            </w:pPr>
          </w:p>
        </w:tc>
        <w:tc>
          <w:tcPr>
            <w:tcW w:w="1660" w:type="dxa"/>
            <w:gridSpan w:val="2"/>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82">
        <w:tc>
          <w:tcPr>
            <w:tcW w:w="700" w:type="dxa"/>
          </w:tcPr>
          <w:p w:rsidR="00537953" w:rsidRDefault="00537953">
            <w:pPr>
              <w:pStyle w:val="EMPTYCELLSTYLE"/>
            </w:pPr>
          </w:p>
        </w:tc>
        <w:tc>
          <w:tcPr>
            <w:tcW w:w="6060" w:type="dxa"/>
            <w:gridSpan w:val="10"/>
            <w:vMerge/>
            <w:tcMar>
              <w:top w:w="0" w:type="dxa"/>
              <w:left w:w="0" w:type="dxa"/>
              <w:bottom w:w="0" w:type="dxa"/>
              <w:right w:w="0" w:type="dxa"/>
            </w:tcMar>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Pr>
          <w:p w:rsidR="00537953" w:rsidRDefault="00537953">
            <w:pPr>
              <w:pStyle w:val="EMPTYCELLSTYLE"/>
            </w:pPr>
          </w:p>
        </w:tc>
        <w:tc>
          <w:tcPr>
            <w:tcW w:w="700" w:type="dxa"/>
          </w:tcPr>
          <w:p w:rsidR="00537953" w:rsidRDefault="00537953">
            <w:pPr>
              <w:pStyle w:val="EMPTYCELLSTYLE"/>
            </w:pPr>
          </w:p>
        </w:tc>
      </w:tr>
      <w:tr w:rsidR="47483181">
        <w:tc>
          <w:tcPr>
            <w:tcW w:w="700" w:type="dxa"/>
          </w:tcPr>
          <w:p w:rsidR="00537953" w:rsidRDefault="00537953">
            <w:pPr>
              <w:pStyle w:val="EMPTYCELLSTYLE"/>
            </w:pPr>
          </w:p>
        </w:tc>
        <w:tc>
          <w:tcPr>
            <w:tcW w:w="6060" w:type="dxa"/>
            <w:gridSpan w:val="10"/>
            <w:vMerge/>
            <w:tcMar>
              <w:top w:w="0" w:type="dxa"/>
              <w:left w:w="0" w:type="dxa"/>
              <w:bottom w:w="0" w:type="dxa"/>
              <w:right w:w="0" w:type="dxa"/>
            </w:tcMar>
          </w:tcPr>
          <w:p w:rsidR="00537953" w:rsidRDefault="00537953">
            <w:pPr>
              <w:pStyle w:val="EMPTYCELLSTYLE"/>
            </w:pPr>
          </w:p>
        </w:tc>
        <w:tc>
          <w:tcPr>
            <w:tcW w:w="740" w:type="dxa"/>
          </w:tcPr>
          <w:p w:rsidR="00537953" w:rsidRDefault="00537953">
            <w:pPr>
              <w:pStyle w:val="EMPTYCELLSTYLE"/>
            </w:pPr>
          </w:p>
        </w:tc>
        <w:tc>
          <w:tcPr>
            <w:tcW w:w="3700" w:type="dxa"/>
            <w:gridSpan w:val="3"/>
            <w:tcMar>
              <w:top w:w="0" w:type="dxa"/>
              <w:left w:w="0" w:type="dxa"/>
              <w:bottom w:w="0" w:type="dxa"/>
              <w:right w:w="0" w:type="dxa"/>
            </w:tcMar>
          </w:tcPr>
          <w:p w:rsidR="00537953" w:rsidRDefault="00A07625">
            <w:pPr>
              <w:pStyle w:val="textNormal1"/>
              <w:jc w:val="both"/>
            </w:pPr>
            <w:r>
              <w:rPr>
                <w:b/>
                <w:sz w:val="24"/>
              </w:rPr>
              <w:t>Sdělení informací pojistitelem zájemci o pojištění</w:t>
            </w:r>
          </w:p>
        </w:tc>
        <w:tc>
          <w:tcPr>
            <w:tcW w:w="700" w:type="dxa"/>
          </w:tcPr>
          <w:p w:rsidR="00537953" w:rsidRDefault="00537953">
            <w:pPr>
              <w:pStyle w:val="EMPTYCELLSTYLE"/>
            </w:pPr>
          </w:p>
        </w:tc>
      </w:tr>
      <w:tr w:rsidR="47483179">
        <w:tc>
          <w:tcPr>
            <w:tcW w:w="700" w:type="dxa"/>
          </w:tcPr>
          <w:p w:rsidR="00537953" w:rsidRDefault="00537953">
            <w:pPr>
              <w:pStyle w:val="EMPTYCELLSTYLE"/>
            </w:pPr>
          </w:p>
        </w:tc>
        <w:tc>
          <w:tcPr>
            <w:tcW w:w="6060" w:type="dxa"/>
            <w:gridSpan w:val="10"/>
            <w:vMerge/>
            <w:tcMar>
              <w:top w:w="0" w:type="dxa"/>
              <w:left w:w="0" w:type="dxa"/>
              <w:bottom w:w="0" w:type="dxa"/>
              <w:right w:w="0" w:type="dxa"/>
            </w:tcMar>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Pr>
          <w:p w:rsidR="00537953" w:rsidRDefault="00537953">
            <w:pPr>
              <w:pStyle w:val="EMPTYCELLSTYLE"/>
            </w:pPr>
          </w:p>
        </w:tc>
        <w:tc>
          <w:tcPr>
            <w:tcW w:w="700" w:type="dxa"/>
          </w:tcPr>
          <w:p w:rsidR="00537953" w:rsidRDefault="00537953">
            <w:pPr>
              <w:pStyle w:val="EMPTYCELLSTYLE"/>
            </w:pPr>
          </w:p>
        </w:tc>
      </w:tr>
      <w:tr w:rsidR="47483178">
        <w:tc>
          <w:tcPr>
            <w:tcW w:w="700" w:type="dxa"/>
          </w:tcPr>
          <w:p w:rsidR="00537953" w:rsidRDefault="00537953">
            <w:pPr>
              <w:pStyle w:val="EMPTYCELLSTYLE"/>
            </w:pPr>
          </w:p>
        </w:tc>
        <w:tc>
          <w:tcPr>
            <w:tcW w:w="6060" w:type="dxa"/>
            <w:gridSpan w:val="10"/>
            <w:tcMar>
              <w:top w:w="0" w:type="dxa"/>
              <w:left w:w="0" w:type="dxa"/>
              <w:bottom w:w="0" w:type="dxa"/>
              <w:right w:w="0" w:type="dxa"/>
            </w:tcMar>
          </w:tcPr>
          <w:p w:rsidR="00537953" w:rsidRDefault="00A07625">
            <w:pPr>
              <w:pStyle w:val="textNormalB90"/>
            </w:pPr>
            <w:r>
              <w:t>Tel.: 466 100 777, fax: 467 007 444, www.csobpoj.cz</w:t>
            </w: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Pr>
          <w:p w:rsidR="00537953" w:rsidRDefault="00537953">
            <w:pPr>
              <w:pStyle w:val="EMPTYCELLSTYLE"/>
            </w:pPr>
          </w:p>
        </w:tc>
        <w:tc>
          <w:tcPr>
            <w:tcW w:w="700" w:type="dxa"/>
          </w:tcPr>
          <w:p w:rsidR="00537953" w:rsidRDefault="00537953">
            <w:pPr>
              <w:pStyle w:val="EMPTYCELLSTYLE"/>
            </w:pPr>
          </w:p>
        </w:tc>
      </w:tr>
      <w:tr w:rsidR="47483175">
        <w:tc>
          <w:tcPr>
            <w:tcW w:w="700" w:type="dxa"/>
          </w:tcPr>
          <w:p w:rsidR="00537953" w:rsidRDefault="00537953">
            <w:pPr>
              <w:pStyle w:val="EMPTYCELLSTYLE"/>
            </w:pPr>
          </w:p>
        </w:tc>
        <w:tc>
          <w:tcPr>
            <w:tcW w:w="3540" w:type="dxa"/>
            <w:gridSpan w:val="3"/>
            <w:tcMar>
              <w:top w:w="0" w:type="dxa"/>
              <w:left w:w="0" w:type="dxa"/>
              <w:bottom w:w="0" w:type="dxa"/>
              <w:right w:w="0" w:type="dxa"/>
            </w:tcMar>
          </w:tcPr>
          <w:p w:rsidR="00537953" w:rsidRDefault="00A07625">
            <w:pPr>
              <w:pStyle w:val="beznyText"/>
            </w:pPr>
            <w:r>
              <w:rPr>
                <w:b/>
                <w:i/>
              </w:rPr>
              <w:t>Hlavní předmět podnikání pojistitele:</w:t>
            </w:r>
          </w:p>
        </w:tc>
        <w:tc>
          <w:tcPr>
            <w:tcW w:w="6960" w:type="dxa"/>
            <w:gridSpan w:val="11"/>
            <w:tcMar>
              <w:top w:w="0" w:type="dxa"/>
              <w:left w:w="0" w:type="dxa"/>
              <w:bottom w:w="0" w:type="dxa"/>
              <w:right w:w="0" w:type="dxa"/>
            </w:tcMar>
          </w:tcPr>
          <w:p w:rsidR="00537953" w:rsidRDefault="00A07625">
            <w:pPr>
              <w:pStyle w:val="beznyText"/>
            </w:pPr>
            <w:r>
              <w:t>Pojišťovací činnost dle zákona č. 277/2009 Sb., o pojišťovnictví, ve znění pozdějších předpisů</w:t>
            </w:r>
          </w:p>
        </w:tc>
        <w:tc>
          <w:tcPr>
            <w:tcW w:w="700" w:type="dxa"/>
          </w:tcPr>
          <w:p w:rsidR="00537953" w:rsidRDefault="00537953">
            <w:pPr>
              <w:pStyle w:val="EMPTYCELLSTYLE"/>
            </w:pPr>
          </w:p>
        </w:tc>
      </w:tr>
      <w:tr w:rsidR="47483172">
        <w:tc>
          <w:tcPr>
            <w:tcW w:w="700" w:type="dxa"/>
          </w:tcPr>
          <w:p w:rsidR="00537953" w:rsidRDefault="00537953">
            <w:pPr>
              <w:pStyle w:val="EMPTYCELLSTYLE"/>
            </w:pPr>
          </w:p>
        </w:tc>
        <w:tc>
          <w:tcPr>
            <w:tcW w:w="3540" w:type="dxa"/>
            <w:gridSpan w:val="3"/>
            <w:tcMar>
              <w:top w:w="0" w:type="dxa"/>
              <w:left w:w="0" w:type="dxa"/>
              <w:bottom w:w="0" w:type="dxa"/>
              <w:right w:w="0" w:type="dxa"/>
            </w:tcMar>
          </w:tcPr>
          <w:p w:rsidR="00537953" w:rsidRDefault="00A07625">
            <w:pPr>
              <w:pStyle w:val="beznyText"/>
              <w:spacing w:after="80"/>
            </w:pPr>
            <w:r>
              <w:rPr>
                <w:b/>
                <w:i/>
              </w:rPr>
              <w:t>Název a sídlo orgánu dohledu:</w:t>
            </w:r>
          </w:p>
        </w:tc>
        <w:tc>
          <w:tcPr>
            <w:tcW w:w="6960" w:type="dxa"/>
            <w:gridSpan w:val="11"/>
            <w:tcMar>
              <w:top w:w="0" w:type="dxa"/>
              <w:left w:w="0" w:type="dxa"/>
              <w:bottom w:w="0" w:type="dxa"/>
              <w:right w:w="0" w:type="dxa"/>
            </w:tcMar>
          </w:tcPr>
          <w:p w:rsidR="00537953" w:rsidRDefault="00A07625">
            <w:pPr>
              <w:pStyle w:val="beznyText"/>
              <w:spacing w:after="80"/>
            </w:pPr>
            <w:r>
              <w:t>Česká národní banka, se sídlem na adrese Na Příkopě 28, 115 03 Praha 1</w:t>
            </w:r>
          </w:p>
        </w:tc>
        <w:tc>
          <w:tcPr>
            <w:tcW w:w="700" w:type="dxa"/>
          </w:tcPr>
          <w:p w:rsidR="00537953" w:rsidRDefault="00537953">
            <w:pPr>
              <w:pStyle w:val="EMPTYCELLSTYLE"/>
            </w:pPr>
          </w:p>
        </w:tc>
      </w:tr>
      <w:tr w:rsidR="47483169">
        <w:tc>
          <w:tcPr>
            <w:tcW w:w="700" w:type="dxa"/>
          </w:tcPr>
          <w:p w:rsidR="00537953" w:rsidRDefault="00537953">
            <w:pPr>
              <w:pStyle w:val="EMPTYCELLSTYLE"/>
            </w:pPr>
          </w:p>
        </w:tc>
        <w:tc>
          <w:tcPr>
            <w:tcW w:w="4880" w:type="dxa"/>
            <w:gridSpan w:val="4"/>
            <w:tcMar>
              <w:top w:w="0" w:type="dxa"/>
              <w:left w:w="0" w:type="dxa"/>
              <w:bottom w:w="0" w:type="dxa"/>
              <w:right w:w="0" w:type="dxa"/>
            </w:tcMar>
          </w:tcPr>
          <w:p w:rsidR="00537953" w:rsidRDefault="00A07625">
            <w:pPr>
              <w:pStyle w:val="beznyText"/>
            </w:pPr>
            <w:r>
              <w:rPr>
                <w:b/>
                <w:i/>
              </w:rPr>
              <w:t>Pojišťovací zprostředkovatel (dále také “PZ“)  jednající jménem pojistitele na základě smlouvy o zprostředkování pojištění:</w:t>
            </w:r>
          </w:p>
        </w:tc>
        <w:tc>
          <w:tcPr>
            <w:tcW w:w="16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6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20" w:type="dxa"/>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66">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4660" w:type="dxa"/>
            <w:gridSpan w:val="5"/>
            <w:tcMar>
              <w:top w:w="0" w:type="dxa"/>
              <w:left w:w="0" w:type="dxa"/>
              <w:bottom w:w="0" w:type="dxa"/>
              <w:right w:w="0" w:type="dxa"/>
            </w:tcMar>
          </w:tcPr>
          <w:p w:rsidR="00537953" w:rsidRDefault="00A07625">
            <w:pPr>
              <w:pStyle w:val="beznyText"/>
              <w:spacing w:after="180"/>
              <w:jc w:val="center"/>
            </w:pPr>
            <w:r>
              <w:rPr>
                <w:sz w:val="16"/>
              </w:rPr>
              <w:t>Název/jméno a příjmení PZ a kontaktní údaje</w:t>
            </w:r>
          </w:p>
        </w:tc>
        <w:tc>
          <w:tcPr>
            <w:tcW w:w="700" w:type="dxa"/>
          </w:tcPr>
          <w:p w:rsidR="00537953" w:rsidRDefault="00537953">
            <w:pPr>
              <w:pStyle w:val="EMPTYCELLSTYLE"/>
            </w:pPr>
          </w:p>
        </w:tc>
      </w:tr>
      <w:tr w:rsidR="4748316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3140" w:type="dxa"/>
            <w:tcMar>
              <w:top w:w="0" w:type="dxa"/>
              <w:left w:w="0" w:type="dxa"/>
              <w:bottom w:w="0" w:type="dxa"/>
              <w:right w:w="0" w:type="dxa"/>
            </w:tcMar>
          </w:tcPr>
          <w:p w:rsidR="00537953" w:rsidRDefault="00537953">
            <w:pPr>
              <w:pStyle w:val="EMPTYCELLSTYLE"/>
            </w:pPr>
          </w:p>
        </w:tc>
        <w:tc>
          <w:tcPr>
            <w:tcW w:w="1340" w:type="dxa"/>
            <w:tcMar>
              <w:top w:w="0" w:type="dxa"/>
              <w:left w:w="0" w:type="dxa"/>
              <w:bottom w:w="0" w:type="dxa"/>
              <w:right w:w="0" w:type="dxa"/>
            </w:tcMar>
          </w:tcPr>
          <w:p w:rsidR="00537953" w:rsidRDefault="00537953">
            <w:pPr>
              <w:pStyle w:val="EMPTYCELLSTYLE"/>
            </w:pPr>
          </w:p>
        </w:tc>
        <w:tc>
          <w:tcPr>
            <w:tcW w:w="16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20" w:type="dxa"/>
            <w:tcMar>
              <w:top w:w="0" w:type="dxa"/>
              <w:left w:w="0" w:type="dxa"/>
              <w:bottom w:w="0" w:type="dxa"/>
              <w:right w:w="0" w:type="dxa"/>
            </w:tcMar>
          </w:tcPr>
          <w:p w:rsidR="00537953" w:rsidRDefault="00537953">
            <w:pPr>
              <w:pStyle w:val="EMPTYCELLSTYLE"/>
            </w:pPr>
          </w:p>
        </w:tc>
        <w:tc>
          <w:tcPr>
            <w:tcW w:w="740" w:type="dxa"/>
            <w:tcMar>
              <w:top w:w="0" w:type="dxa"/>
              <w:left w:w="0" w:type="dxa"/>
              <w:bottom w:w="0" w:type="dxa"/>
              <w:right w:w="0" w:type="dxa"/>
            </w:tcMar>
          </w:tcPr>
          <w:p w:rsidR="00537953" w:rsidRDefault="00537953">
            <w:pPr>
              <w:pStyle w:val="EMPTYCELLSTYLE"/>
            </w:pPr>
          </w:p>
        </w:tc>
        <w:tc>
          <w:tcPr>
            <w:tcW w:w="2040" w:type="dxa"/>
            <w:tcMar>
              <w:top w:w="0" w:type="dxa"/>
              <w:left w:w="0" w:type="dxa"/>
              <w:bottom w:w="0" w:type="dxa"/>
              <w:right w:w="0" w:type="dxa"/>
            </w:tcMar>
          </w:tcPr>
          <w:p w:rsidR="00537953" w:rsidRDefault="00537953">
            <w:pPr>
              <w:pStyle w:val="EMPTYCELLSTYLE"/>
            </w:pPr>
          </w:p>
        </w:tc>
        <w:tc>
          <w:tcPr>
            <w:tcW w:w="1640" w:type="dxa"/>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63">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center"/>
            </w:pPr>
            <w:r>
              <w:rPr>
                <w:b/>
                <w:i/>
                <w:sz w:val="20"/>
              </w:rPr>
              <w:t>Informace o obsahu pojištění</w:t>
            </w:r>
          </w:p>
        </w:tc>
        <w:tc>
          <w:tcPr>
            <w:tcW w:w="700" w:type="dxa"/>
          </w:tcPr>
          <w:p w:rsidR="00537953" w:rsidRDefault="00537953">
            <w:pPr>
              <w:pStyle w:val="EMPTYCELLSTYLE"/>
            </w:pPr>
          </w:p>
        </w:tc>
      </w:tr>
      <w:tr w:rsidR="47483161">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0"/>
            </w:pPr>
            <w:r>
              <w:t>Pojistitel sjednává pojištění majetku, odpovědnosti a jiných rizik podnikatelů a organizací, které může zahrnovat:</w:t>
            </w:r>
          </w:p>
        </w:tc>
        <w:tc>
          <w:tcPr>
            <w:tcW w:w="700" w:type="dxa"/>
          </w:tcPr>
          <w:p w:rsidR="00537953" w:rsidRDefault="00537953">
            <w:pPr>
              <w:pStyle w:val="EMPTYCELLSTYLE"/>
            </w:pPr>
          </w:p>
        </w:tc>
      </w:tr>
      <w:tr w:rsidR="4748315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Živelní pojištění</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5040" w:type="dxa"/>
            <w:gridSpan w:val="6"/>
            <w:tcMar>
              <w:top w:w="0" w:type="dxa"/>
              <w:left w:w="0" w:type="dxa"/>
              <w:bottom w:w="0" w:type="dxa"/>
              <w:right w:w="0" w:type="dxa"/>
            </w:tcMar>
          </w:tcPr>
          <w:p w:rsidR="00537953" w:rsidRDefault="00A07625">
            <w:pPr>
              <w:pStyle w:val="textNormalBlok0"/>
            </w:pPr>
            <w:r>
              <w:t>Pojištění odpovědnosti fyzických a právnických osob</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5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majetku na všechna rizika „ALL RISKS“</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4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živelního přerušení provozu</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46">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odcizení</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4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strojů</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38">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elektronických zařízení, které může zahrnovat:</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33">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věcí</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30">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odpovědnosti zasílatele za újmu</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27">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finančních ztrát</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24">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finančních ztrát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21">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4"/>
            <w:vMerge w:val="restart"/>
            <w:tcMar>
              <w:top w:w="0" w:type="dxa"/>
              <w:left w:w="0" w:type="dxa"/>
              <w:bottom w:w="0" w:type="dxa"/>
              <w:right w:w="0" w:type="dxa"/>
            </w:tcMar>
          </w:tcPr>
          <w:p w:rsidR="00537953" w:rsidRDefault="00A07625">
            <w:pPr>
              <w:pStyle w:val="textNormalBlok0"/>
            </w:pPr>
            <w:r>
              <w:t>Pojištění strojního přerušení provozu</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8">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odpovědnosti za škodu způsobenou při výkonu povolání</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5">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4"/>
            <w:vMerge w:val="restart"/>
            <w:tcMar>
              <w:top w:w="0" w:type="dxa"/>
              <w:left w:w="0" w:type="dxa"/>
              <w:bottom w:w="0" w:type="dxa"/>
              <w:right w:w="0" w:type="dxa"/>
            </w:tcMar>
          </w:tcPr>
          <w:p w:rsidR="00537953" w:rsidRDefault="00A07625">
            <w:pPr>
              <w:pStyle w:val="textNormalBlok0"/>
            </w:pPr>
            <w:r>
              <w:t>Stavebně-montážní pojištění na všechna rizika, které může zahrnovat:</w:t>
            </w: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2">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1">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vozidel, které může zahrnovat: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8">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7">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věcí</w:t>
            </w: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4">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vozidel</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1">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odpovědnosti</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98">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nákladů na půjčovné</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95">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ztráty očekávaného zisku</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92">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okenních skel vozidla</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9">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4"/>
            <w:vMerge w:val="restart"/>
            <w:tcMar>
              <w:top w:w="0" w:type="dxa"/>
              <w:left w:w="0" w:type="dxa"/>
              <w:bottom w:w="0" w:type="dxa"/>
              <w:right w:w="0" w:type="dxa"/>
            </w:tcMar>
          </w:tcPr>
          <w:p w:rsidR="00537953" w:rsidRDefault="00A07625">
            <w:pPr>
              <w:pStyle w:val="textNormalBlok0"/>
            </w:pPr>
            <w:r>
              <w:t>Pojištění přepravovaného nákladu, které může zahrnovat:</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6">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zavazadel a přepravovaných věcí</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3">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věcí movitých</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0">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přepravovaných osob, které může zahrnovat: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77">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cenností a věcí zvláštní hodnoty</w:t>
            </w: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74">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pro případ trvalých následků úrazu</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71">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90"/>
            </w:pPr>
            <w:r>
              <w:t>•</w:t>
            </w:r>
          </w:p>
        </w:tc>
        <w:tc>
          <w:tcPr>
            <w:tcW w:w="4840" w:type="dxa"/>
            <w:gridSpan w:val="4"/>
            <w:vMerge w:val="restart"/>
            <w:tcMar>
              <w:top w:w="0" w:type="dxa"/>
              <w:left w:w="0" w:type="dxa"/>
              <w:bottom w:w="0" w:type="dxa"/>
              <w:right w:w="0" w:type="dxa"/>
            </w:tcMar>
          </w:tcPr>
          <w:p w:rsidR="00537953" w:rsidRDefault="00A07625">
            <w:pPr>
              <w:pStyle w:val="textNormalBlok0"/>
            </w:pPr>
            <w:r>
              <w:t>Pojištění zásilek</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8">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pro případ smrti způsobené úrazem</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5">
        <w:tc>
          <w:tcPr>
            <w:tcW w:w="7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4">
        <w:tc>
          <w:tcPr>
            <w:tcW w:w="7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5"/>
            <w:tcMar>
              <w:top w:w="0" w:type="dxa"/>
              <w:left w:w="0" w:type="dxa"/>
              <w:bottom w:w="0" w:type="dxa"/>
              <w:right w:w="0" w:type="dxa"/>
            </w:tcMar>
          </w:tcPr>
          <w:p w:rsidR="00537953" w:rsidRDefault="00A07625">
            <w:pPr>
              <w:pStyle w:val="textNormalBlokB91"/>
            </w:pPr>
            <w:r>
              <w:t>Pojištění pro případ léčení úrazu – denní odškodné</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1">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0"/>
            </w:pPr>
            <w:r>
              <w:t>Jednotlivá pojištění nabízejí pojistnou ochranu pro případ:</w:t>
            </w:r>
          </w:p>
        </w:tc>
        <w:tc>
          <w:tcPr>
            <w:tcW w:w="700" w:type="dxa"/>
          </w:tcPr>
          <w:p w:rsidR="00537953" w:rsidRDefault="00537953">
            <w:pPr>
              <w:pStyle w:val="EMPTYCELLSTYLE"/>
            </w:pPr>
          </w:p>
        </w:tc>
      </w:tr>
      <w:tr w:rsidR="4748305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vMerge w:val="restart"/>
            <w:tcMar>
              <w:top w:w="0" w:type="dxa"/>
              <w:left w:w="0" w:type="dxa"/>
              <w:bottom w:w="0" w:type="dxa"/>
              <w:right w:w="0" w:type="dxa"/>
            </w:tcMar>
          </w:tcPr>
          <w:p w:rsidR="00537953" w:rsidRDefault="00A07625">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537953" w:rsidRDefault="00537953">
            <w:pPr>
              <w:pStyle w:val="EMPTYCELLSTYLE"/>
            </w:pPr>
          </w:p>
        </w:tc>
      </w:tr>
      <w:tr w:rsidR="47483056">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55">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tcMar>
              <w:top w:w="0" w:type="dxa"/>
              <w:left w:w="0" w:type="dxa"/>
              <w:bottom w:w="0" w:type="dxa"/>
              <w:right w:w="0" w:type="dxa"/>
            </w:tcMar>
          </w:tcPr>
          <w:p w:rsidR="00537953" w:rsidRDefault="00A07625">
            <w:pPr>
              <w:pStyle w:val="textNormalBlok0"/>
            </w:pPr>
            <w:r>
              <w:t>finančních ztrát způsobených přerušením nebo omezením provozu z důvodu věcné škody ve smyslu předchozí odrážky,</w:t>
            </w:r>
          </w:p>
        </w:tc>
        <w:tc>
          <w:tcPr>
            <w:tcW w:w="700" w:type="dxa"/>
          </w:tcPr>
          <w:p w:rsidR="00537953" w:rsidRDefault="00537953">
            <w:pPr>
              <w:pStyle w:val="EMPTYCELLSTYLE"/>
            </w:pPr>
          </w:p>
        </w:tc>
      </w:tr>
      <w:tr w:rsidR="47483052">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tcMar>
              <w:top w:w="0" w:type="dxa"/>
              <w:left w:w="0" w:type="dxa"/>
              <w:bottom w:w="0" w:type="dxa"/>
              <w:right w:w="0" w:type="dxa"/>
            </w:tcMar>
          </w:tcPr>
          <w:p w:rsidR="00537953" w:rsidRDefault="00A07625">
            <w:pPr>
              <w:pStyle w:val="textNormalBlok0"/>
            </w:pPr>
            <w:r>
              <w:t>odpovědnosti za újmu,</w:t>
            </w:r>
          </w:p>
        </w:tc>
        <w:tc>
          <w:tcPr>
            <w:tcW w:w="700" w:type="dxa"/>
          </w:tcPr>
          <w:p w:rsidR="00537953" w:rsidRDefault="00537953">
            <w:pPr>
              <w:pStyle w:val="EMPTYCELLSTYLE"/>
            </w:pPr>
          </w:p>
        </w:tc>
      </w:tr>
      <w:tr w:rsidR="4748304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tcMar>
              <w:top w:w="0" w:type="dxa"/>
              <w:left w:w="0" w:type="dxa"/>
              <w:bottom w:w="0" w:type="dxa"/>
              <w:right w:w="0" w:type="dxa"/>
            </w:tcMar>
          </w:tcPr>
          <w:p w:rsidR="00537953" w:rsidRDefault="00A07625">
            <w:pPr>
              <w:pStyle w:val="textNormalB90"/>
              <w:jc w:val="both"/>
            </w:pPr>
            <w:r>
              <w:t>trvalých následků úrazu, smrti způsobené úrazem či pro případ léčení úrazu v pojištění přepravovaných osob.</w:t>
            </w:r>
          </w:p>
        </w:tc>
        <w:tc>
          <w:tcPr>
            <w:tcW w:w="700" w:type="dxa"/>
          </w:tcPr>
          <w:p w:rsidR="00537953" w:rsidRDefault="00537953">
            <w:pPr>
              <w:pStyle w:val="EMPTYCELLSTYLE"/>
            </w:pPr>
          </w:p>
        </w:tc>
      </w:tr>
      <w:tr w:rsidR="47483046">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pPr>
            <w:r>
              <w:rPr>
                <w:b/>
                <w:i/>
              </w:rPr>
              <w:t>USTANOVENÍ POJISTNÝCH PODMÍNEK A SMLUVNÍCH DOLOŽEK, O NICHŽ MOHOU EXISTOVAT POCHYBNOSTI, ZDA JE POJISTNÍK MŮŽE ROZUMNĚ OČEKÁVAT</w:t>
            </w:r>
          </w:p>
        </w:tc>
        <w:tc>
          <w:tcPr>
            <w:tcW w:w="700" w:type="dxa"/>
          </w:tcPr>
          <w:p w:rsidR="00537953" w:rsidRDefault="00537953">
            <w:pPr>
              <w:pStyle w:val="EMPTYCELLSTYLE"/>
            </w:pPr>
          </w:p>
        </w:tc>
      </w:tr>
      <w:tr w:rsidR="47483044">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537953" w:rsidRDefault="00537953">
            <w:pPr>
              <w:pStyle w:val="EMPTYCELLSTYLE"/>
            </w:pPr>
          </w:p>
        </w:tc>
      </w:tr>
      <w:tr w:rsidR="47483042">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537953" w:rsidRDefault="00537953">
            <w:pPr>
              <w:pStyle w:val="EMPTYCELLSTYLE"/>
            </w:pPr>
          </w:p>
        </w:tc>
      </w:tr>
      <w:tr w:rsidR="47483040">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537953" w:rsidRDefault="00537953">
            <w:pPr>
              <w:pStyle w:val="EMPTYCELLSTYLE"/>
            </w:pPr>
          </w:p>
        </w:tc>
      </w:tr>
      <w:tr w:rsidR="47483037">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center"/>
            </w:pPr>
            <w:r>
              <w:rPr>
                <w:b/>
                <w:i/>
                <w:sz w:val="20"/>
              </w:rPr>
              <w:t>Všeobecné informace</w:t>
            </w:r>
          </w:p>
        </w:tc>
        <w:tc>
          <w:tcPr>
            <w:tcW w:w="700" w:type="dxa"/>
          </w:tcPr>
          <w:p w:rsidR="00537953" w:rsidRDefault="00537953">
            <w:pPr>
              <w:pStyle w:val="EMPTYCELLSTYLE"/>
            </w:pPr>
          </w:p>
        </w:tc>
      </w:tr>
      <w:tr w:rsidR="47483035">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537953" w:rsidRDefault="00537953">
            <w:pPr>
              <w:pStyle w:val="EMPTYCELLSTYLE"/>
            </w:pPr>
          </w:p>
        </w:tc>
      </w:tr>
      <w:tr w:rsidR="47483032">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537953" w:rsidRDefault="00537953">
            <w:pPr>
              <w:pStyle w:val="EMPTYCELLSTYLE"/>
            </w:pPr>
          </w:p>
        </w:tc>
      </w:tr>
      <w:tr w:rsidR="47483029">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537953" w:rsidRDefault="00537953">
            <w:pPr>
              <w:pStyle w:val="EMPTYCELLSTYLE"/>
            </w:pPr>
          </w:p>
        </w:tc>
      </w:tr>
      <w:tr w:rsidR="47483026">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537953" w:rsidRDefault="00537953">
            <w:pPr>
              <w:pStyle w:val="EMPTYCELLSTYLE"/>
            </w:pPr>
          </w:p>
        </w:tc>
      </w:tr>
      <w:tr w:rsidR="47483023">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0"/>
            </w:pPr>
            <w:r>
              <w:rPr>
                <w:b/>
                <w:i/>
              </w:rPr>
              <w:t>Způsoby zániku pojistné smlouvy resp. pojištění:</w:t>
            </w:r>
            <w:r>
              <w:t xml:space="preserve"> pojištění může zaniknout zejména z následujících důvodů:</w:t>
            </w:r>
          </w:p>
        </w:tc>
        <w:tc>
          <w:tcPr>
            <w:tcW w:w="700" w:type="dxa"/>
          </w:tcPr>
          <w:p w:rsidR="00537953" w:rsidRDefault="00537953">
            <w:pPr>
              <w:pStyle w:val="EMPTYCELLSTYLE"/>
            </w:pPr>
          </w:p>
        </w:tc>
      </w:tr>
      <w:tr w:rsidR="47483020">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Uplynutím pojistné doby.</w:t>
            </w:r>
          </w:p>
        </w:tc>
        <w:tc>
          <w:tcPr>
            <w:tcW w:w="700" w:type="dxa"/>
          </w:tcPr>
          <w:p w:rsidR="00537953" w:rsidRDefault="00537953">
            <w:pPr>
              <w:pStyle w:val="EMPTYCELLSTYLE"/>
            </w:pPr>
          </w:p>
        </w:tc>
      </w:tr>
      <w:tr w:rsidR="4748301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Marným uplynutím lhůty stanovené pojistitelem pojistníkovi v upomínce k zaplacení dlužného pojistného nebo jeho části.</w:t>
            </w:r>
          </w:p>
        </w:tc>
        <w:tc>
          <w:tcPr>
            <w:tcW w:w="700" w:type="dxa"/>
          </w:tcPr>
          <w:p w:rsidR="00537953" w:rsidRDefault="00537953">
            <w:pPr>
              <w:pStyle w:val="EMPTYCELLSTYLE"/>
            </w:pPr>
          </w:p>
        </w:tc>
      </w:tr>
      <w:tr w:rsidR="4748301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do 2 měsíců ode dne uzavření pojistné smlouvy.</w:t>
            </w:r>
          </w:p>
        </w:tc>
        <w:tc>
          <w:tcPr>
            <w:tcW w:w="700" w:type="dxa"/>
          </w:tcPr>
          <w:p w:rsidR="00537953" w:rsidRDefault="00537953">
            <w:pPr>
              <w:pStyle w:val="EMPTYCELLSTYLE"/>
            </w:pPr>
          </w:p>
        </w:tc>
      </w:tr>
      <w:tr w:rsidR="4748301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do 3 měsíců od oznámení škodné události.</w:t>
            </w:r>
          </w:p>
        </w:tc>
        <w:tc>
          <w:tcPr>
            <w:tcW w:w="700" w:type="dxa"/>
          </w:tcPr>
          <w:p w:rsidR="00537953" w:rsidRDefault="00537953">
            <w:pPr>
              <w:pStyle w:val="EMPTYCELLSTYLE"/>
            </w:pPr>
          </w:p>
        </w:tc>
      </w:tr>
      <w:tr w:rsidR="47483008">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0"/>
            </w:pPr>
            <w:r>
              <w:t xml:space="preserve">Výpovědí do 2 měsíců ode dne, kdy se pojistník dozvěděl, že pojistitel při určení výše pojistného nebo výše pojistného plnění použil zakázané hledisko ve smyslu § 2769 zákona č. 89/2012 </w:t>
            </w:r>
            <w:proofErr w:type="spellStart"/>
            <w:r>
              <w:t>Sb.,občanský</w:t>
            </w:r>
            <w:proofErr w:type="spellEnd"/>
            <w:r>
              <w:t xml:space="preserve"> zákoník (dále jen „občanský zákoník“).</w:t>
            </w:r>
          </w:p>
        </w:tc>
        <w:tc>
          <w:tcPr>
            <w:tcW w:w="700" w:type="dxa"/>
          </w:tcPr>
          <w:p w:rsidR="00537953" w:rsidRDefault="00537953">
            <w:pPr>
              <w:pStyle w:val="EMPTYCELLSTYLE"/>
            </w:pPr>
          </w:p>
        </w:tc>
      </w:tr>
      <w:tr w:rsidR="47483005">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0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0"/>
            </w:pPr>
            <w:r>
              <w:t>Výpovědí do 1 měsíce ode dne, kdy bylo pojistníkovi doručeno oznámení o převodu pojistného kmene nebo o přeměně pojistitele.</w:t>
            </w:r>
          </w:p>
        </w:tc>
        <w:tc>
          <w:tcPr>
            <w:tcW w:w="700" w:type="dxa"/>
          </w:tcPr>
          <w:p w:rsidR="00537953" w:rsidRDefault="00537953">
            <w:pPr>
              <w:pStyle w:val="EMPTYCELLSTYLE"/>
            </w:pPr>
          </w:p>
        </w:tc>
      </w:tr>
      <w:tr w:rsidR="4748300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00">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do 1 měsíce ode dne, kdy bylo zveřejněno oznámení o odnětí povolení k provozování pojišťovací činnosti pojistiteli.</w:t>
            </w:r>
          </w:p>
        </w:tc>
        <w:tc>
          <w:tcPr>
            <w:tcW w:w="700" w:type="dxa"/>
          </w:tcPr>
          <w:p w:rsidR="00537953" w:rsidRDefault="00537953">
            <w:pPr>
              <w:pStyle w:val="EMPTYCELLSTYLE"/>
            </w:pPr>
          </w:p>
        </w:tc>
      </w:tr>
      <w:tr w:rsidR="4748299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537953" w:rsidRDefault="00537953">
            <w:pPr>
              <w:pStyle w:val="EMPTYCELLSTYLE"/>
            </w:pPr>
          </w:p>
        </w:tc>
      </w:tr>
      <w:tr w:rsidR="4748299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2993">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pojistitele ve smyslu § 2791 odst. 2., § 2792 nebo § 2793 odst. 1. občanského zákoníku.</w:t>
            </w:r>
          </w:p>
        </w:tc>
        <w:tc>
          <w:tcPr>
            <w:tcW w:w="700" w:type="dxa"/>
          </w:tcPr>
          <w:p w:rsidR="00537953" w:rsidRDefault="00537953">
            <w:pPr>
              <w:pStyle w:val="EMPTYCELLSTYLE"/>
            </w:pPr>
          </w:p>
        </w:tc>
      </w:tr>
      <w:tr w:rsidR="47482990">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Písemnou dohodou smluvních stran.</w:t>
            </w:r>
          </w:p>
        </w:tc>
        <w:tc>
          <w:tcPr>
            <w:tcW w:w="700" w:type="dxa"/>
          </w:tcPr>
          <w:p w:rsidR="00537953" w:rsidRDefault="00537953">
            <w:pPr>
              <w:pStyle w:val="EMPTYCELLSTYLE"/>
            </w:pPr>
          </w:p>
        </w:tc>
      </w:tr>
      <w:tr w:rsidR="4748298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Odstoupením od pojistné smlouvy.</w:t>
            </w:r>
          </w:p>
        </w:tc>
        <w:tc>
          <w:tcPr>
            <w:tcW w:w="700" w:type="dxa"/>
          </w:tcPr>
          <w:p w:rsidR="00537953" w:rsidRDefault="00537953">
            <w:pPr>
              <w:pStyle w:val="EMPTYCELLSTYLE"/>
            </w:pPr>
          </w:p>
        </w:tc>
      </w:tr>
      <w:tr w:rsidR="4748298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537953" w:rsidRDefault="00537953">
            <w:pPr>
              <w:pStyle w:val="EMPTYCELLSTYLE"/>
            </w:pPr>
          </w:p>
        </w:tc>
      </w:tr>
      <w:tr w:rsidR="4748298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2980">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rPr>
                <w:b/>
                <w:i/>
              </w:rPr>
              <w:t>Praktické pokyny týkající se možnosti odstoupení od pojistné smlouvy:</w:t>
            </w:r>
          </w:p>
        </w:tc>
        <w:tc>
          <w:tcPr>
            <w:tcW w:w="700" w:type="dxa"/>
          </w:tcPr>
          <w:p w:rsidR="00537953" w:rsidRDefault="00537953">
            <w:pPr>
              <w:pStyle w:val="EMPTYCELLSTYLE"/>
            </w:pPr>
          </w:p>
        </w:tc>
      </w:tr>
      <w:tr w:rsidR="47482978">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537953" w:rsidRDefault="00A07625">
            <w:pPr>
              <w:pStyle w:val="textNormalB90"/>
              <w:jc w:val="both"/>
            </w:pPr>
            <w:r>
              <w:t>Oznámení o odstoupení musí být učiněno písemně. Oznámení o odstoupení od pojistné smlouvy může pojistník zaslat na adresu sídla pojistitele.</w:t>
            </w:r>
          </w:p>
        </w:tc>
        <w:tc>
          <w:tcPr>
            <w:tcW w:w="700" w:type="dxa"/>
          </w:tcPr>
          <w:p w:rsidR="00537953" w:rsidRDefault="00537953">
            <w:pPr>
              <w:pStyle w:val="EMPTYCELLSTYLE"/>
            </w:pPr>
          </w:p>
        </w:tc>
      </w:tr>
      <w:tr w:rsidR="47482975">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rPr>
                <w:b/>
                <w:i/>
              </w:rPr>
              <w:t>Právo platné pro pojistnou smlouvu:</w:t>
            </w:r>
            <w:r>
              <w:t xml:space="preserve"> pojistitel navrhuje, aby se pojistná smlouva a pojištění v ní sjednaná řídila českým právním řádem.</w:t>
            </w:r>
          </w:p>
        </w:tc>
        <w:tc>
          <w:tcPr>
            <w:tcW w:w="700" w:type="dxa"/>
          </w:tcPr>
          <w:p w:rsidR="00537953" w:rsidRDefault="00537953">
            <w:pPr>
              <w:pStyle w:val="EMPTYCELLSTYLE"/>
            </w:pPr>
          </w:p>
        </w:tc>
      </w:tr>
      <w:tr w:rsidR="47482972">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537953" w:rsidRDefault="00537953">
            <w:pPr>
              <w:pStyle w:val="EMPTYCELLSTYLE"/>
            </w:pPr>
          </w:p>
        </w:tc>
      </w:tr>
      <w:tr w:rsidR="47482969">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t>Je-li pojistníkem ve sjednaném pojištění spotřebitel, má právo na tzv. mimosoudní řešení spotřebitelského sporu vzniklého ze sjednaného pojištění. Věcně příslušným orgánem mimosoudního řešení spotřebitelských sporů vzniklých z předmětného pojištění je Česká obchodní inspekce (internetová adresa České obchodní inspekce: http://www.coi.cz/).</w:t>
            </w:r>
          </w:p>
        </w:tc>
        <w:tc>
          <w:tcPr>
            <w:tcW w:w="700" w:type="dxa"/>
          </w:tcPr>
          <w:p w:rsidR="00537953" w:rsidRDefault="00537953">
            <w:pPr>
              <w:pStyle w:val="EMPTYCELLSTYLE"/>
            </w:pPr>
          </w:p>
        </w:tc>
      </w:tr>
      <w:tr w:rsidR="47482966">
        <w:trPr>
          <w:gridAfter w:val="13"/>
          <w:wAfter w:w="10800" w:type="dxa"/>
        </w:trPr>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r>
    </w:tbl>
    <w:p w:rsidR="00537953" w:rsidRDefault="00537953">
      <w:pPr>
        <w:pStyle w:val="beznyText"/>
      </w:pPr>
      <w:bookmarkStart w:id="3" w:name="B2BBOOKMARK3"/>
      <w:bookmarkEnd w:id="3"/>
    </w:p>
    <w:sectPr w:rsidR="00537953">
      <w:footerReference w:type="default" r:id="rId16"/>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00" w:rsidRDefault="00A07625">
      <w:r>
        <w:separator/>
      </w:r>
    </w:p>
  </w:endnote>
  <w:endnote w:type="continuationSeparator" w:id="0">
    <w:p w:rsidR="00B56600" w:rsidRDefault="00A0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hlavickaPaticka0"/>
      <w:jc w:val="center"/>
    </w:pPr>
    <w:r>
      <w:t xml:space="preserve">Strana </w:t>
    </w:r>
    <w:r>
      <w:fldChar w:fldCharType="begin"/>
    </w:r>
    <w:r>
      <w:instrText>PAGE \* Arabic \* MERGEFORMAT</w:instrText>
    </w:r>
    <w:r>
      <w:fldChar w:fldCharType="separate"/>
    </w:r>
    <w:r w:rsidR="00353E7E">
      <w:rPr>
        <w:noProof/>
      </w:rPr>
      <w:t>6</w:t>
    </w:r>
    <w:r>
      <w:fldChar w:fldCharType="end"/>
    </w:r>
    <w:r>
      <w:t xml:space="preserve"> (z celkem stran </w:t>
    </w:r>
    <w:fldSimple w:instr=" PAGEREF B2BBOOKMARK1\* MERGEFORMAT">
      <w:r w:rsidR="00353E7E">
        <w:rPr>
          <w:noProof/>
        </w:rPr>
        <w:t>6</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textNormal1"/>
      <w:jc w:val="center"/>
    </w:pPr>
    <w:r>
      <w:t xml:space="preserve">Strana </w:t>
    </w:r>
    <w:r>
      <w:fldChar w:fldCharType="begin"/>
    </w:r>
    <w:r>
      <w:instrText>PAGE \* Arabic \* MERGEFORMAT</w:instrText>
    </w:r>
    <w:r>
      <w:fldChar w:fldCharType="separate"/>
    </w:r>
    <w:r w:rsidR="00353E7E">
      <w:rPr>
        <w:noProof/>
      </w:rPr>
      <w:t>2</w:t>
    </w:r>
    <w:r>
      <w:fldChar w:fldCharType="end"/>
    </w:r>
    <w:r>
      <w:t xml:space="preserve"> (z celkem stran </w:t>
    </w:r>
    <w:fldSimple w:instr=" PAGEREF B2BBOOKMARK3\* MERGEFORMAT">
      <w:r w:rsidR="00353E7E">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00" w:rsidRDefault="00A07625">
      <w:r>
        <w:separator/>
      </w:r>
    </w:p>
  </w:footnote>
  <w:footnote w:type="continuationSeparator" w:id="0">
    <w:p w:rsidR="00B56600" w:rsidRDefault="00A07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hlavickaPaticka0"/>
    </w:pPr>
    <w:r>
      <w:t>Číslo pojistné smlouvy: 8067399112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537953">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537953">
    <w:pPr>
      <w:pStyle w:val="hlavickaPatick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56A"/>
    <w:multiLevelType w:val="hybridMultilevel"/>
    <w:tmpl w:val="BF3A8606"/>
    <w:lvl w:ilvl="0" w:tplc="147C3316">
      <w:start w:val="1"/>
      <w:numFmt w:val="bullet"/>
      <w:lvlText w:val=""/>
      <w:lvlJc w:val="left"/>
      <w:pPr>
        <w:tabs>
          <w:tab w:val="num" w:pos="720"/>
        </w:tabs>
        <w:ind w:left="720" w:hanging="360"/>
      </w:pPr>
      <w:rPr>
        <w:rFonts w:ascii="Symbol" w:hAnsi="Symbol" w:hint="default"/>
      </w:rPr>
    </w:lvl>
    <w:lvl w:ilvl="1" w:tplc="46884124" w:tentative="1">
      <w:start w:val="1"/>
      <w:numFmt w:val="bullet"/>
      <w:lvlText w:val=""/>
      <w:lvlJc w:val="left"/>
      <w:pPr>
        <w:tabs>
          <w:tab w:val="num" w:pos="1440"/>
        </w:tabs>
        <w:ind w:left="1440" w:hanging="360"/>
      </w:pPr>
      <w:rPr>
        <w:rFonts w:ascii="Symbol" w:hAnsi="Symbol" w:hint="default"/>
      </w:rPr>
    </w:lvl>
    <w:lvl w:ilvl="2" w:tplc="4EC074F8" w:tentative="1">
      <w:start w:val="1"/>
      <w:numFmt w:val="bullet"/>
      <w:lvlText w:val=""/>
      <w:lvlJc w:val="left"/>
      <w:pPr>
        <w:tabs>
          <w:tab w:val="num" w:pos="2160"/>
        </w:tabs>
        <w:ind w:left="2160" w:hanging="360"/>
      </w:pPr>
      <w:rPr>
        <w:rFonts w:ascii="Symbol" w:hAnsi="Symbol" w:hint="default"/>
      </w:rPr>
    </w:lvl>
    <w:lvl w:ilvl="3" w:tplc="F14EE178" w:tentative="1">
      <w:start w:val="1"/>
      <w:numFmt w:val="bullet"/>
      <w:lvlText w:val=""/>
      <w:lvlJc w:val="left"/>
      <w:pPr>
        <w:tabs>
          <w:tab w:val="num" w:pos="2880"/>
        </w:tabs>
        <w:ind w:left="2880" w:hanging="360"/>
      </w:pPr>
      <w:rPr>
        <w:rFonts w:ascii="Symbol" w:hAnsi="Symbol" w:hint="default"/>
      </w:rPr>
    </w:lvl>
    <w:lvl w:ilvl="4" w:tplc="6C464F08" w:tentative="1">
      <w:start w:val="1"/>
      <w:numFmt w:val="bullet"/>
      <w:lvlText w:val=""/>
      <w:lvlJc w:val="left"/>
      <w:pPr>
        <w:tabs>
          <w:tab w:val="num" w:pos="3600"/>
        </w:tabs>
        <w:ind w:left="3600" w:hanging="360"/>
      </w:pPr>
      <w:rPr>
        <w:rFonts w:ascii="Symbol" w:hAnsi="Symbol" w:hint="default"/>
      </w:rPr>
    </w:lvl>
    <w:lvl w:ilvl="5" w:tplc="3442247A" w:tentative="1">
      <w:start w:val="1"/>
      <w:numFmt w:val="bullet"/>
      <w:lvlText w:val=""/>
      <w:lvlJc w:val="left"/>
      <w:pPr>
        <w:tabs>
          <w:tab w:val="num" w:pos="4320"/>
        </w:tabs>
        <w:ind w:left="4320" w:hanging="360"/>
      </w:pPr>
      <w:rPr>
        <w:rFonts w:ascii="Symbol" w:hAnsi="Symbol" w:hint="default"/>
      </w:rPr>
    </w:lvl>
    <w:lvl w:ilvl="6" w:tplc="D646E9EE" w:tentative="1">
      <w:start w:val="1"/>
      <w:numFmt w:val="bullet"/>
      <w:lvlText w:val=""/>
      <w:lvlJc w:val="left"/>
      <w:pPr>
        <w:tabs>
          <w:tab w:val="num" w:pos="5040"/>
        </w:tabs>
        <w:ind w:left="5040" w:hanging="360"/>
      </w:pPr>
      <w:rPr>
        <w:rFonts w:ascii="Symbol" w:hAnsi="Symbol" w:hint="default"/>
      </w:rPr>
    </w:lvl>
    <w:lvl w:ilvl="7" w:tplc="D30CFA7C" w:tentative="1">
      <w:start w:val="1"/>
      <w:numFmt w:val="bullet"/>
      <w:lvlText w:val=""/>
      <w:lvlJc w:val="left"/>
      <w:pPr>
        <w:tabs>
          <w:tab w:val="num" w:pos="5760"/>
        </w:tabs>
        <w:ind w:left="5760" w:hanging="360"/>
      </w:pPr>
      <w:rPr>
        <w:rFonts w:ascii="Symbol" w:hAnsi="Symbol" w:hint="default"/>
      </w:rPr>
    </w:lvl>
    <w:lvl w:ilvl="8" w:tplc="062AD21C" w:tentative="1">
      <w:start w:val="1"/>
      <w:numFmt w:val="bullet"/>
      <w:lvlText w:val=""/>
      <w:lvlJc w:val="left"/>
      <w:pPr>
        <w:tabs>
          <w:tab w:val="num" w:pos="6480"/>
        </w:tabs>
        <w:ind w:left="6480" w:hanging="360"/>
      </w:pPr>
      <w:rPr>
        <w:rFonts w:ascii="Symbol" w:hAnsi="Symbol" w:hint="default"/>
      </w:rPr>
    </w:lvl>
  </w:abstractNum>
  <w:abstractNum w:abstractNumId="1">
    <w:nsid w:val="6BC41B59"/>
    <w:multiLevelType w:val="hybridMultilevel"/>
    <w:tmpl w:val="D570B586"/>
    <w:lvl w:ilvl="0" w:tplc="5FEEB1FA">
      <w:start w:val="1"/>
      <w:numFmt w:val="bullet"/>
      <w:lvlText w:val=""/>
      <w:lvlJc w:val="left"/>
      <w:pPr>
        <w:tabs>
          <w:tab w:val="num" w:pos="720"/>
        </w:tabs>
        <w:ind w:left="720" w:hanging="360"/>
      </w:pPr>
      <w:rPr>
        <w:rFonts w:ascii="Symbol" w:hAnsi="Symbol" w:hint="default"/>
      </w:rPr>
    </w:lvl>
    <w:lvl w:ilvl="1" w:tplc="78C0E5EA" w:tentative="1">
      <w:start w:val="1"/>
      <w:numFmt w:val="bullet"/>
      <w:lvlText w:val=""/>
      <w:lvlJc w:val="left"/>
      <w:pPr>
        <w:tabs>
          <w:tab w:val="num" w:pos="1440"/>
        </w:tabs>
        <w:ind w:left="1440" w:hanging="360"/>
      </w:pPr>
      <w:rPr>
        <w:rFonts w:ascii="Symbol" w:hAnsi="Symbol" w:hint="default"/>
      </w:rPr>
    </w:lvl>
    <w:lvl w:ilvl="2" w:tplc="D4D6C286" w:tentative="1">
      <w:start w:val="1"/>
      <w:numFmt w:val="bullet"/>
      <w:lvlText w:val=""/>
      <w:lvlJc w:val="left"/>
      <w:pPr>
        <w:tabs>
          <w:tab w:val="num" w:pos="2160"/>
        </w:tabs>
        <w:ind w:left="2160" w:hanging="360"/>
      </w:pPr>
      <w:rPr>
        <w:rFonts w:ascii="Symbol" w:hAnsi="Symbol" w:hint="default"/>
      </w:rPr>
    </w:lvl>
    <w:lvl w:ilvl="3" w:tplc="198C74D8" w:tentative="1">
      <w:start w:val="1"/>
      <w:numFmt w:val="bullet"/>
      <w:lvlText w:val=""/>
      <w:lvlJc w:val="left"/>
      <w:pPr>
        <w:tabs>
          <w:tab w:val="num" w:pos="2880"/>
        </w:tabs>
        <w:ind w:left="2880" w:hanging="360"/>
      </w:pPr>
      <w:rPr>
        <w:rFonts w:ascii="Symbol" w:hAnsi="Symbol" w:hint="default"/>
      </w:rPr>
    </w:lvl>
    <w:lvl w:ilvl="4" w:tplc="E934F824" w:tentative="1">
      <w:start w:val="1"/>
      <w:numFmt w:val="bullet"/>
      <w:lvlText w:val=""/>
      <w:lvlJc w:val="left"/>
      <w:pPr>
        <w:tabs>
          <w:tab w:val="num" w:pos="3600"/>
        </w:tabs>
        <w:ind w:left="3600" w:hanging="360"/>
      </w:pPr>
      <w:rPr>
        <w:rFonts w:ascii="Symbol" w:hAnsi="Symbol" w:hint="default"/>
      </w:rPr>
    </w:lvl>
    <w:lvl w:ilvl="5" w:tplc="185E2A50" w:tentative="1">
      <w:start w:val="1"/>
      <w:numFmt w:val="bullet"/>
      <w:lvlText w:val=""/>
      <w:lvlJc w:val="left"/>
      <w:pPr>
        <w:tabs>
          <w:tab w:val="num" w:pos="4320"/>
        </w:tabs>
        <w:ind w:left="4320" w:hanging="360"/>
      </w:pPr>
      <w:rPr>
        <w:rFonts w:ascii="Symbol" w:hAnsi="Symbol" w:hint="default"/>
      </w:rPr>
    </w:lvl>
    <w:lvl w:ilvl="6" w:tplc="81DC6D10" w:tentative="1">
      <w:start w:val="1"/>
      <w:numFmt w:val="bullet"/>
      <w:lvlText w:val=""/>
      <w:lvlJc w:val="left"/>
      <w:pPr>
        <w:tabs>
          <w:tab w:val="num" w:pos="5040"/>
        </w:tabs>
        <w:ind w:left="5040" w:hanging="360"/>
      </w:pPr>
      <w:rPr>
        <w:rFonts w:ascii="Symbol" w:hAnsi="Symbol" w:hint="default"/>
      </w:rPr>
    </w:lvl>
    <w:lvl w:ilvl="7" w:tplc="97E0D224" w:tentative="1">
      <w:start w:val="1"/>
      <w:numFmt w:val="bullet"/>
      <w:lvlText w:val=""/>
      <w:lvlJc w:val="left"/>
      <w:pPr>
        <w:tabs>
          <w:tab w:val="num" w:pos="5760"/>
        </w:tabs>
        <w:ind w:left="5760" w:hanging="360"/>
      </w:pPr>
      <w:rPr>
        <w:rFonts w:ascii="Symbol" w:hAnsi="Symbol" w:hint="default"/>
      </w:rPr>
    </w:lvl>
    <w:lvl w:ilvl="8" w:tplc="6A1E7648" w:tentative="1">
      <w:start w:val="1"/>
      <w:numFmt w:val="bullet"/>
      <w:lvlText w:val=""/>
      <w:lvlJc w:val="left"/>
      <w:pPr>
        <w:tabs>
          <w:tab w:val="num" w:pos="6480"/>
        </w:tabs>
        <w:ind w:left="6480" w:hanging="360"/>
      </w:pPr>
      <w:rPr>
        <w:rFonts w:ascii="Symbol" w:hAnsi="Symbol" w:hint="default"/>
      </w:rPr>
    </w:lvl>
  </w:abstractNum>
  <w:abstractNum w:abstractNumId="2">
    <w:nsid w:val="7F1350D1"/>
    <w:multiLevelType w:val="hybridMultilevel"/>
    <w:tmpl w:val="5CE8BA3E"/>
    <w:lvl w:ilvl="0" w:tplc="74069D56">
      <w:start w:val="1"/>
      <w:numFmt w:val="lowerLetter"/>
      <w:lvlText w:val="%1."/>
      <w:lvlJc w:val="left"/>
      <w:pPr>
        <w:tabs>
          <w:tab w:val="num" w:pos="720"/>
        </w:tabs>
        <w:ind w:left="720" w:hanging="360"/>
      </w:pPr>
    </w:lvl>
    <w:lvl w:ilvl="1" w:tplc="84FC5C02" w:tentative="1">
      <w:start w:val="1"/>
      <w:numFmt w:val="lowerLetter"/>
      <w:lvlText w:val="%2."/>
      <w:lvlJc w:val="left"/>
      <w:pPr>
        <w:tabs>
          <w:tab w:val="num" w:pos="1440"/>
        </w:tabs>
        <w:ind w:left="1440" w:hanging="360"/>
      </w:pPr>
    </w:lvl>
    <w:lvl w:ilvl="2" w:tplc="4BE8980E" w:tentative="1">
      <w:start w:val="1"/>
      <w:numFmt w:val="lowerLetter"/>
      <w:lvlText w:val="%3."/>
      <w:lvlJc w:val="left"/>
      <w:pPr>
        <w:tabs>
          <w:tab w:val="num" w:pos="2160"/>
        </w:tabs>
        <w:ind w:left="2160" w:hanging="360"/>
      </w:pPr>
    </w:lvl>
    <w:lvl w:ilvl="3" w:tplc="E526A024" w:tentative="1">
      <w:start w:val="1"/>
      <w:numFmt w:val="lowerLetter"/>
      <w:lvlText w:val="%4."/>
      <w:lvlJc w:val="left"/>
      <w:pPr>
        <w:tabs>
          <w:tab w:val="num" w:pos="2880"/>
        </w:tabs>
        <w:ind w:left="2880" w:hanging="360"/>
      </w:pPr>
    </w:lvl>
    <w:lvl w:ilvl="4" w:tplc="09D0CC4C" w:tentative="1">
      <w:start w:val="1"/>
      <w:numFmt w:val="lowerLetter"/>
      <w:lvlText w:val="%5."/>
      <w:lvlJc w:val="left"/>
      <w:pPr>
        <w:tabs>
          <w:tab w:val="num" w:pos="3600"/>
        </w:tabs>
        <w:ind w:left="3600" w:hanging="360"/>
      </w:pPr>
    </w:lvl>
    <w:lvl w:ilvl="5" w:tplc="0BE49412" w:tentative="1">
      <w:start w:val="1"/>
      <w:numFmt w:val="lowerLetter"/>
      <w:lvlText w:val="%6."/>
      <w:lvlJc w:val="left"/>
      <w:pPr>
        <w:tabs>
          <w:tab w:val="num" w:pos="4320"/>
        </w:tabs>
        <w:ind w:left="4320" w:hanging="360"/>
      </w:pPr>
    </w:lvl>
    <w:lvl w:ilvl="6" w:tplc="0B6EB5E0" w:tentative="1">
      <w:start w:val="1"/>
      <w:numFmt w:val="lowerLetter"/>
      <w:lvlText w:val="%7."/>
      <w:lvlJc w:val="left"/>
      <w:pPr>
        <w:tabs>
          <w:tab w:val="num" w:pos="5040"/>
        </w:tabs>
        <w:ind w:left="5040" w:hanging="360"/>
      </w:pPr>
    </w:lvl>
    <w:lvl w:ilvl="7" w:tplc="D5720FBA" w:tentative="1">
      <w:start w:val="1"/>
      <w:numFmt w:val="lowerLetter"/>
      <w:lvlText w:val="%8."/>
      <w:lvlJc w:val="left"/>
      <w:pPr>
        <w:tabs>
          <w:tab w:val="num" w:pos="5760"/>
        </w:tabs>
        <w:ind w:left="5760" w:hanging="360"/>
      </w:pPr>
    </w:lvl>
    <w:lvl w:ilvl="8" w:tplc="B8A07AE0" w:tentative="1">
      <w:start w:val="1"/>
      <w:numFmt w:val="lowerLetter"/>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53"/>
    <w:rsid w:val="00353E7E"/>
    <w:rsid w:val="0040250A"/>
    <w:rsid w:val="00537953"/>
    <w:rsid w:val="00A07625"/>
    <w:rsid w:val="00B56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Pojisteni">
    <w:name w:val="nadpisPojisteni"/>
    <w:basedOn w:val="zarovnaniSNasledujicim"/>
    <w:qFormat/>
    <w:pPr>
      <w:spacing w:before="180" w:after="100"/>
      <w:jc w:val="both"/>
    </w:pPr>
    <w:rPr>
      <w:b/>
      <w:sz w:val="20"/>
    </w:rPr>
  </w:style>
  <w:style w:type="paragraph" w:customStyle="1" w:styleId="textRozsahPojisteni">
    <w:name w:val="textRozsahPojisteni"/>
    <w:basedOn w:val="zarovnaniSNasledujicim"/>
    <w:qFormat/>
    <w:rPr>
      <w:b/>
      <w:sz w:val="20"/>
    </w:rPr>
  </w:style>
  <w:style w:type="paragraph" w:customStyle="1" w:styleId="tableTD">
    <w:name w:val="table_TD"/>
    <w:basedOn w:val="zarovnaniSNasledujicim"/>
    <w:qFormat/>
  </w:style>
  <w:style w:type="paragraph" w:customStyle="1" w:styleId="copyofTextNormal">
    <w:name w:val="copyofTextNormal"/>
    <w:basedOn w:val="textNormal"/>
    <w:qFormat/>
  </w:style>
  <w:style w:type="paragraph" w:customStyle="1" w:styleId="tableTHbold">
    <w:name w:val="table_TH_bold"/>
    <w:basedOn w:val="zarovnaniSNasledujicim"/>
    <w:qFormat/>
    <w:rPr>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1">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Odstavecseseznamem">
    <w:name w:val="List Paragraph"/>
    <w:basedOn w:val="Normln"/>
    <w:uiPriority w:val="34"/>
    <w:qFormat/>
    <w:rsid w:val="0040250A"/>
    <w:pPr>
      <w:ind w:left="720"/>
      <w:contextualSpacing/>
    </w:pPr>
    <w:rPr>
      <w:sz w:val="24"/>
      <w:szCs w:val="24"/>
    </w:rPr>
  </w:style>
  <w:style w:type="paragraph" w:styleId="Normlnweb">
    <w:name w:val="Normal (Web)"/>
    <w:basedOn w:val="Normln"/>
    <w:uiPriority w:val="99"/>
    <w:semiHidden/>
    <w:unhideWhenUsed/>
    <w:rsid w:val="0040250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Pojisteni">
    <w:name w:val="nadpisPojisteni"/>
    <w:basedOn w:val="zarovnaniSNasledujicim"/>
    <w:qFormat/>
    <w:pPr>
      <w:spacing w:before="180" w:after="100"/>
      <w:jc w:val="both"/>
    </w:pPr>
    <w:rPr>
      <w:b/>
      <w:sz w:val="20"/>
    </w:rPr>
  </w:style>
  <w:style w:type="paragraph" w:customStyle="1" w:styleId="textRozsahPojisteni">
    <w:name w:val="textRozsahPojisteni"/>
    <w:basedOn w:val="zarovnaniSNasledujicim"/>
    <w:qFormat/>
    <w:rPr>
      <w:b/>
      <w:sz w:val="20"/>
    </w:rPr>
  </w:style>
  <w:style w:type="paragraph" w:customStyle="1" w:styleId="tableTD">
    <w:name w:val="table_TD"/>
    <w:basedOn w:val="zarovnaniSNasledujicim"/>
    <w:qFormat/>
  </w:style>
  <w:style w:type="paragraph" w:customStyle="1" w:styleId="copyofTextNormal">
    <w:name w:val="copyofTextNormal"/>
    <w:basedOn w:val="textNormal"/>
    <w:qFormat/>
  </w:style>
  <w:style w:type="paragraph" w:customStyle="1" w:styleId="tableTHbold">
    <w:name w:val="table_TH_bold"/>
    <w:basedOn w:val="zarovnaniSNasledujicim"/>
    <w:qFormat/>
    <w:rPr>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1">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Odstavecseseznamem">
    <w:name w:val="List Paragraph"/>
    <w:basedOn w:val="Normln"/>
    <w:uiPriority w:val="34"/>
    <w:qFormat/>
    <w:rsid w:val="0040250A"/>
    <w:pPr>
      <w:ind w:left="720"/>
      <w:contextualSpacing/>
    </w:pPr>
    <w:rPr>
      <w:sz w:val="24"/>
      <w:szCs w:val="24"/>
    </w:rPr>
  </w:style>
  <w:style w:type="paragraph" w:styleId="Normlnweb">
    <w:name w:val="Normal (Web)"/>
    <w:basedOn w:val="Normln"/>
    <w:uiPriority w:val="99"/>
    <w:semiHidden/>
    <w:unhideWhenUsed/>
    <w:rsid w:val="004025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806">
      <w:bodyDiv w:val="1"/>
      <w:marLeft w:val="0"/>
      <w:marRight w:val="0"/>
      <w:marTop w:val="0"/>
      <w:marBottom w:val="0"/>
      <w:divBdr>
        <w:top w:val="none" w:sz="0" w:space="0" w:color="auto"/>
        <w:left w:val="none" w:sz="0" w:space="0" w:color="auto"/>
        <w:bottom w:val="none" w:sz="0" w:space="0" w:color="auto"/>
        <w:right w:val="none" w:sz="0" w:space="0" w:color="auto"/>
      </w:divBdr>
      <w:divsChild>
        <w:div w:id="1939871751">
          <w:marLeft w:val="547"/>
          <w:marRight w:val="0"/>
          <w:marTop w:val="0"/>
          <w:marBottom w:val="0"/>
          <w:divBdr>
            <w:top w:val="none" w:sz="0" w:space="0" w:color="auto"/>
            <w:left w:val="none" w:sz="0" w:space="0" w:color="auto"/>
            <w:bottom w:val="none" w:sz="0" w:space="0" w:color="auto"/>
            <w:right w:val="none" w:sz="0" w:space="0" w:color="auto"/>
          </w:divBdr>
        </w:div>
        <w:div w:id="715931836">
          <w:marLeft w:val="547"/>
          <w:marRight w:val="0"/>
          <w:marTop w:val="0"/>
          <w:marBottom w:val="0"/>
          <w:divBdr>
            <w:top w:val="none" w:sz="0" w:space="0" w:color="auto"/>
            <w:left w:val="none" w:sz="0" w:space="0" w:color="auto"/>
            <w:bottom w:val="none" w:sz="0" w:space="0" w:color="auto"/>
            <w:right w:val="none" w:sz="0" w:space="0" w:color="auto"/>
          </w:divBdr>
        </w:div>
        <w:div w:id="1557856385">
          <w:marLeft w:val="547"/>
          <w:marRight w:val="0"/>
          <w:marTop w:val="0"/>
          <w:marBottom w:val="0"/>
          <w:divBdr>
            <w:top w:val="none" w:sz="0" w:space="0" w:color="auto"/>
            <w:left w:val="none" w:sz="0" w:space="0" w:color="auto"/>
            <w:bottom w:val="none" w:sz="0" w:space="0" w:color="auto"/>
            <w:right w:val="none" w:sz="0" w:space="0" w:color="auto"/>
          </w:divBdr>
        </w:div>
        <w:div w:id="809324608">
          <w:marLeft w:val="547"/>
          <w:marRight w:val="0"/>
          <w:marTop w:val="0"/>
          <w:marBottom w:val="0"/>
          <w:divBdr>
            <w:top w:val="none" w:sz="0" w:space="0" w:color="auto"/>
            <w:left w:val="none" w:sz="0" w:space="0" w:color="auto"/>
            <w:bottom w:val="none" w:sz="0" w:space="0" w:color="auto"/>
            <w:right w:val="none" w:sz="0" w:space="0" w:color="auto"/>
          </w:divBdr>
        </w:div>
        <w:div w:id="503781685">
          <w:marLeft w:val="547"/>
          <w:marRight w:val="0"/>
          <w:marTop w:val="0"/>
          <w:marBottom w:val="0"/>
          <w:divBdr>
            <w:top w:val="none" w:sz="0" w:space="0" w:color="auto"/>
            <w:left w:val="none" w:sz="0" w:space="0" w:color="auto"/>
            <w:bottom w:val="none" w:sz="0" w:space="0" w:color="auto"/>
            <w:right w:val="none" w:sz="0" w:space="0" w:color="auto"/>
          </w:divBdr>
        </w:div>
        <w:div w:id="1591890328">
          <w:marLeft w:val="547"/>
          <w:marRight w:val="0"/>
          <w:marTop w:val="0"/>
          <w:marBottom w:val="0"/>
          <w:divBdr>
            <w:top w:val="none" w:sz="0" w:space="0" w:color="auto"/>
            <w:left w:val="none" w:sz="0" w:space="0" w:color="auto"/>
            <w:bottom w:val="none" w:sz="0" w:space="0" w:color="auto"/>
            <w:right w:val="none" w:sz="0" w:space="0" w:color="auto"/>
          </w:divBdr>
        </w:div>
        <w:div w:id="508911913">
          <w:marLeft w:val="547"/>
          <w:marRight w:val="0"/>
          <w:marTop w:val="0"/>
          <w:marBottom w:val="0"/>
          <w:divBdr>
            <w:top w:val="none" w:sz="0" w:space="0" w:color="auto"/>
            <w:left w:val="none" w:sz="0" w:space="0" w:color="auto"/>
            <w:bottom w:val="none" w:sz="0" w:space="0" w:color="auto"/>
            <w:right w:val="none" w:sz="0" w:space="0" w:color="auto"/>
          </w:divBdr>
        </w:div>
        <w:div w:id="1903908797">
          <w:marLeft w:val="547"/>
          <w:marRight w:val="0"/>
          <w:marTop w:val="0"/>
          <w:marBottom w:val="0"/>
          <w:divBdr>
            <w:top w:val="none" w:sz="0" w:space="0" w:color="auto"/>
            <w:left w:val="none" w:sz="0" w:space="0" w:color="auto"/>
            <w:bottom w:val="none" w:sz="0" w:space="0" w:color="auto"/>
            <w:right w:val="none" w:sz="0" w:space="0" w:color="auto"/>
          </w:divBdr>
        </w:div>
        <w:div w:id="778378205">
          <w:marLeft w:val="547"/>
          <w:marRight w:val="0"/>
          <w:marTop w:val="0"/>
          <w:marBottom w:val="0"/>
          <w:divBdr>
            <w:top w:val="none" w:sz="0" w:space="0" w:color="auto"/>
            <w:left w:val="none" w:sz="0" w:space="0" w:color="auto"/>
            <w:bottom w:val="none" w:sz="0" w:space="0" w:color="auto"/>
            <w:right w:val="none" w:sz="0" w:space="0" w:color="auto"/>
          </w:divBdr>
        </w:div>
        <w:div w:id="1631395263">
          <w:marLeft w:val="547"/>
          <w:marRight w:val="0"/>
          <w:marTop w:val="0"/>
          <w:marBottom w:val="0"/>
          <w:divBdr>
            <w:top w:val="none" w:sz="0" w:space="0" w:color="auto"/>
            <w:left w:val="none" w:sz="0" w:space="0" w:color="auto"/>
            <w:bottom w:val="none" w:sz="0" w:space="0" w:color="auto"/>
            <w:right w:val="none" w:sz="0" w:space="0" w:color="auto"/>
          </w:divBdr>
        </w:div>
        <w:div w:id="427194406">
          <w:marLeft w:val="547"/>
          <w:marRight w:val="0"/>
          <w:marTop w:val="0"/>
          <w:marBottom w:val="0"/>
          <w:divBdr>
            <w:top w:val="none" w:sz="0" w:space="0" w:color="auto"/>
            <w:left w:val="none" w:sz="0" w:space="0" w:color="auto"/>
            <w:bottom w:val="none" w:sz="0" w:space="0" w:color="auto"/>
            <w:right w:val="none" w:sz="0" w:space="0" w:color="auto"/>
          </w:divBdr>
        </w:div>
        <w:div w:id="1772358640">
          <w:marLeft w:val="547"/>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ntrum.csobpoj.cz/nTisk/www.csobpoj.cz"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4102</Words>
  <Characters>24207</Characters>
  <Application>Microsoft Office Word</Application>
  <DocSecurity>4</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Drahoš Martin</dc:creator>
  <cp:lastModifiedBy>petrab</cp:lastModifiedBy>
  <cp:revision>2</cp:revision>
  <dcterms:created xsi:type="dcterms:W3CDTF">2017-02-28T13:50:00Z</dcterms:created>
  <dcterms:modified xsi:type="dcterms:W3CDTF">2017-02-28T13:50:00Z</dcterms:modified>
</cp:coreProperties>
</file>