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7B8" w:rsidRPr="00C76B9C" w:rsidRDefault="00A707B8" w:rsidP="00D1536E">
      <w:r w:rsidRPr="00C76B9C">
        <w:t>DOHODA O NAROVNÁNÍ</w:t>
      </w:r>
    </w:p>
    <w:p w:rsidR="00A707B8" w:rsidRPr="00A707B8" w:rsidRDefault="00A707B8" w:rsidP="00DA314D">
      <w:pPr>
        <w:pStyle w:val="Zkladntext51"/>
        <w:shd w:val="clear" w:color="auto" w:fill="auto"/>
        <w:spacing w:before="0" w:after="120" w:line="276" w:lineRule="auto"/>
        <w:rPr>
          <w:sz w:val="20"/>
          <w:szCs w:val="20"/>
        </w:rPr>
      </w:pPr>
      <w:r w:rsidRPr="00A707B8">
        <w:rPr>
          <w:sz w:val="20"/>
          <w:szCs w:val="20"/>
        </w:rPr>
        <w:t>kterou níže uvedeného dne, měsíce a roku dle ustanovení § 1903</w:t>
      </w:r>
      <w:r w:rsidR="00C76B9C">
        <w:rPr>
          <w:sz w:val="20"/>
          <w:szCs w:val="20"/>
        </w:rPr>
        <w:t xml:space="preserve"> </w:t>
      </w:r>
      <w:r w:rsidRPr="00A707B8">
        <w:rPr>
          <w:sz w:val="20"/>
          <w:szCs w:val="20"/>
        </w:rPr>
        <w:t>a násl. zákona č. 89/2012Sb., občanského zákoníku, ve znění pozdějších předpisů, uzavřeli níže uvedení účastníci:</w:t>
      </w:r>
    </w:p>
    <w:p w:rsidR="00A707B8" w:rsidRPr="00A707B8" w:rsidRDefault="00A707B8" w:rsidP="00DA314D">
      <w:pPr>
        <w:pStyle w:val="Zkladntext51"/>
        <w:shd w:val="clear" w:color="auto" w:fill="auto"/>
        <w:spacing w:before="0" w:after="120" w:line="276" w:lineRule="auto"/>
        <w:rPr>
          <w:sz w:val="20"/>
          <w:szCs w:val="20"/>
        </w:rPr>
      </w:pPr>
    </w:p>
    <w:p w:rsidR="001C5662" w:rsidRPr="00A707B8" w:rsidRDefault="001C5662" w:rsidP="00DA314D">
      <w:pPr>
        <w:pStyle w:val="Zkladntext51"/>
        <w:shd w:val="clear" w:color="auto" w:fill="auto"/>
        <w:spacing w:before="0" w:after="120" w:line="276" w:lineRule="auto"/>
        <w:rPr>
          <w:sz w:val="20"/>
          <w:szCs w:val="20"/>
        </w:rPr>
      </w:pPr>
      <w:r w:rsidRPr="00A707B8">
        <w:rPr>
          <w:sz w:val="20"/>
          <w:szCs w:val="20"/>
        </w:rPr>
        <w:t>I. Smluvní strany</w:t>
      </w:r>
    </w:p>
    <w:p w:rsidR="001C5662" w:rsidRPr="00A707B8" w:rsidRDefault="001C5662" w:rsidP="00DA314D">
      <w:pPr>
        <w:pStyle w:val="Zkladntext51"/>
        <w:shd w:val="clear" w:color="auto" w:fill="auto"/>
        <w:spacing w:before="0" w:after="120" w:line="276" w:lineRule="auto"/>
        <w:jc w:val="left"/>
        <w:rPr>
          <w:b/>
          <w:sz w:val="20"/>
          <w:szCs w:val="20"/>
        </w:rPr>
      </w:pPr>
      <w:r w:rsidRPr="00A707B8">
        <w:rPr>
          <w:sz w:val="20"/>
          <w:szCs w:val="20"/>
        </w:rPr>
        <w:t xml:space="preserve">1. </w:t>
      </w:r>
      <w:r w:rsidRPr="00A707B8">
        <w:rPr>
          <w:b/>
          <w:sz w:val="20"/>
          <w:szCs w:val="20"/>
        </w:rPr>
        <w:t>Dopravní společnost Zlín-Otrokovice, s.r.o.</w:t>
      </w:r>
    </w:p>
    <w:p w:rsidR="001C5662" w:rsidRPr="00A707B8" w:rsidRDefault="001C5662" w:rsidP="00DA314D">
      <w:pPr>
        <w:pStyle w:val="Zkladntext5"/>
        <w:shd w:val="clear" w:color="auto" w:fill="auto"/>
        <w:spacing w:after="120" w:line="276" w:lineRule="auto"/>
        <w:ind w:right="160" w:firstLine="0"/>
        <w:rPr>
          <w:sz w:val="20"/>
          <w:szCs w:val="20"/>
        </w:rPr>
      </w:pPr>
      <w:r w:rsidRPr="00A707B8">
        <w:rPr>
          <w:sz w:val="20"/>
          <w:szCs w:val="20"/>
        </w:rPr>
        <w:t>Sídlo:                                                     Podvesná XVII/3833, 760 92 Zlín</w:t>
      </w:r>
    </w:p>
    <w:p w:rsidR="001C5662" w:rsidRPr="00A707B8" w:rsidRDefault="001C5662" w:rsidP="00DA314D">
      <w:pPr>
        <w:pStyle w:val="Zkladntext5"/>
        <w:shd w:val="clear" w:color="auto" w:fill="auto"/>
        <w:spacing w:after="120" w:line="276" w:lineRule="auto"/>
        <w:ind w:right="160" w:firstLine="0"/>
        <w:rPr>
          <w:sz w:val="20"/>
          <w:szCs w:val="20"/>
        </w:rPr>
      </w:pPr>
      <w:r w:rsidRPr="00A707B8">
        <w:rPr>
          <w:sz w:val="20"/>
          <w:szCs w:val="20"/>
        </w:rPr>
        <w:t>IČ:                                                          607 30 153</w:t>
      </w:r>
    </w:p>
    <w:p w:rsidR="001C5662" w:rsidRPr="00A707B8" w:rsidRDefault="001C5662" w:rsidP="00DA314D">
      <w:pPr>
        <w:pStyle w:val="Zkladntext5"/>
        <w:shd w:val="clear" w:color="auto" w:fill="auto"/>
        <w:spacing w:after="120" w:line="276" w:lineRule="auto"/>
        <w:ind w:right="160" w:firstLine="0"/>
        <w:rPr>
          <w:sz w:val="20"/>
          <w:szCs w:val="20"/>
        </w:rPr>
      </w:pPr>
      <w:r w:rsidRPr="00A707B8">
        <w:rPr>
          <w:sz w:val="20"/>
          <w:szCs w:val="20"/>
        </w:rPr>
        <w:t>DIČ:                                                       CZ60730153,</w:t>
      </w:r>
    </w:p>
    <w:p w:rsidR="001C5662" w:rsidRPr="00A707B8" w:rsidRDefault="001C5662" w:rsidP="00DA314D">
      <w:pPr>
        <w:pStyle w:val="Zkladntext5"/>
        <w:shd w:val="clear" w:color="auto" w:fill="auto"/>
        <w:spacing w:after="120" w:line="276" w:lineRule="auto"/>
        <w:ind w:right="160" w:firstLine="0"/>
        <w:rPr>
          <w:sz w:val="20"/>
          <w:szCs w:val="20"/>
        </w:rPr>
      </w:pPr>
      <w:r w:rsidRPr="00A707B8">
        <w:rPr>
          <w:sz w:val="20"/>
          <w:szCs w:val="20"/>
        </w:rPr>
        <w:t xml:space="preserve">Bankovní spojení:                               Komerční banka, a. s., č. </w:t>
      </w:r>
      <w:proofErr w:type="spellStart"/>
      <w:r w:rsidRPr="00A707B8">
        <w:rPr>
          <w:sz w:val="20"/>
          <w:szCs w:val="20"/>
        </w:rPr>
        <w:t>ú</w:t>
      </w:r>
      <w:proofErr w:type="spellEnd"/>
      <w:r w:rsidRPr="00A707B8">
        <w:rPr>
          <w:sz w:val="20"/>
          <w:szCs w:val="20"/>
        </w:rPr>
        <w:t xml:space="preserve">. 31338-661/0100 </w:t>
      </w:r>
    </w:p>
    <w:p w:rsidR="001C5662" w:rsidRPr="00D1536E" w:rsidRDefault="001C5662" w:rsidP="002C331C">
      <w:pPr>
        <w:ind w:left="2835" w:hanging="2835"/>
        <w:rPr>
          <w:rFonts w:ascii="Calibri" w:eastAsia="Calibri" w:hAnsi="Calibri" w:cs="Calibri"/>
          <w:sz w:val="20"/>
          <w:szCs w:val="20"/>
        </w:rPr>
      </w:pPr>
      <w:r w:rsidRPr="00A707B8">
        <w:rPr>
          <w:sz w:val="20"/>
          <w:szCs w:val="20"/>
        </w:rPr>
        <w:t xml:space="preserve">Jednající:                                              </w:t>
      </w:r>
      <w:r w:rsidR="002831FF" w:rsidRPr="00D1536E">
        <w:rPr>
          <w:rFonts w:ascii="Calibri" w:eastAsia="Calibri" w:hAnsi="Calibri" w:cs="Calibri"/>
          <w:sz w:val="20"/>
          <w:szCs w:val="20"/>
        </w:rPr>
        <w:t>Josef Kocháň, Mgr. Ivo Kramář,</w:t>
      </w:r>
      <w:r w:rsidR="00D1536E">
        <w:rPr>
          <w:rFonts w:ascii="Calibri" w:eastAsia="Calibri" w:hAnsi="Calibri" w:cs="Calibri"/>
          <w:sz w:val="20"/>
          <w:szCs w:val="20"/>
        </w:rPr>
        <w:t xml:space="preserve"> J</w:t>
      </w:r>
      <w:r w:rsidR="002831FF" w:rsidRPr="00D1536E">
        <w:rPr>
          <w:rFonts w:ascii="Calibri" w:eastAsia="Calibri" w:hAnsi="Calibri" w:cs="Calibri"/>
          <w:sz w:val="20"/>
          <w:szCs w:val="20"/>
        </w:rPr>
        <w:t xml:space="preserve">osef Novák, </w:t>
      </w:r>
      <w:r w:rsidR="009D3F49" w:rsidRPr="00D1536E">
        <w:rPr>
          <w:rFonts w:ascii="Calibri" w:eastAsia="Calibri" w:hAnsi="Calibri" w:cs="Calibri"/>
          <w:sz w:val="20"/>
          <w:szCs w:val="20"/>
        </w:rPr>
        <w:t xml:space="preserve">Ing. Roman Kaňovský, </w:t>
      </w:r>
      <w:r w:rsidR="002831FF" w:rsidRPr="00D1536E">
        <w:rPr>
          <w:rFonts w:ascii="Calibri" w:eastAsia="Calibri" w:hAnsi="Calibri" w:cs="Calibri"/>
          <w:sz w:val="20"/>
          <w:szCs w:val="20"/>
        </w:rPr>
        <w:t>Ing.</w:t>
      </w:r>
      <w:r w:rsidR="00D1536E">
        <w:rPr>
          <w:rFonts w:ascii="Calibri" w:eastAsia="Calibri" w:hAnsi="Calibri" w:cs="Calibri"/>
          <w:sz w:val="20"/>
          <w:szCs w:val="20"/>
        </w:rPr>
        <w:t> </w:t>
      </w:r>
      <w:r w:rsidR="002831FF" w:rsidRPr="00D1536E">
        <w:rPr>
          <w:rFonts w:ascii="Calibri" w:eastAsia="Calibri" w:hAnsi="Calibri" w:cs="Calibri"/>
          <w:sz w:val="20"/>
          <w:szCs w:val="20"/>
        </w:rPr>
        <w:t>Ondřej Wilczynski, Ph.D., Jaromír Schneider,</w:t>
      </w:r>
      <w:r w:rsidR="009D3F49" w:rsidRPr="00D1536E">
        <w:rPr>
          <w:rFonts w:ascii="Calibri" w:eastAsia="Calibri" w:hAnsi="Calibri" w:cs="Calibri"/>
          <w:sz w:val="20"/>
          <w:szCs w:val="20"/>
        </w:rPr>
        <w:t xml:space="preserve"> Mgr. Ing. Zuzana </w:t>
      </w:r>
      <w:r w:rsidR="002831FF" w:rsidRPr="00D1536E">
        <w:rPr>
          <w:rFonts w:ascii="Calibri" w:eastAsia="Calibri" w:hAnsi="Calibri" w:cs="Calibri"/>
          <w:sz w:val="20"/>
          <w:szCs w:val="20"/>
        </w:rPr>
        <w:t>Fišerová</w:t>
      </w:r>
    </w:p>
    <w:p w:rsidR="001C5662" w:rsidRPr="00A707B8" w:rsidRDefault="001C5662" w:rsidP="00DA314D">
      <w:pPr>
        <w:pStyle w:val="Zkladntext5"/>
        <w:shd w:val="clear" w:color="auto" w:fill="auto"/>
        <w:spacing w:after="120" w:line="276" w:lineRule="auto"/>
        <w:ind w:right="160" w:firstLine="0"/>
        <w:rPr>
          <w:sz w:val="20"/>
          <w:szCs w:val="20"/>
        </w:rPr>
      </w:pPr>
      <w:r w:rsidRPr="00A707B8">
        <w:rPr>
          <w:sz w:val="20"/>
          <w:szCs w:val="20"/>
        </w:rPr>
        <w:t xml:space="preserve">Tel.:                                                      </w:t>
      </w:r>
      <w:proofErr w:type="spellStart"/>
      <w:r w:rsidR="00B54D85">
        <w:rPr>
          <w:sz w:val="20"/>
          <w:szCs w:val="20"/>
        </w:rPr>
        <w:t>xxxxxxxxx</w:t>
      </w:r>
      <w:proofErr w:type="spellEnd"/>
      <w:r w:rsidRPr="00A707B8">
        <w:rPr>
          <w:sz w:val="20"/>
          <w:szCs w:val="20"/>
        </w:rPr>
        <w:t xml:space="preserve"> </w:t>
      </w:r>
    </w:p>
    <w:p w:rsidR="001C5662" w:rsidRPr="00A707B8" w:rsidRDefault="001C5662" w:rsidP="00DA314D">
      <w:pPr>
        <w:pStyle w:val="Zkladntext5"/>
        <w:shd w:val="clear" w:color="auto" w:fill="auto"/>
        <w:spacing w:after="120" w:line="276" w:lineRule="auto"/>
        <w:ind w:right="160" w:firstLine="0"/>
        <w:rPr>
          <w:sz w:val="20"/>
          <w:szCs w:val="20"/>
        </w:rPr>
      </w:pPr>
      <w:r w:rsidRPr="00A707B8">
        <w:rPr>
          <w:sz w:val="20"/>
          <w:szCs w:val="20"/>
        </w:rPr>
        <w:t xml:space="preserve">Fax.:                                                     </w:t>
      </w:r>
      <w:proofErr w:type="spellStart"/>
      <w:r w:rsidR="00B54D85">
        <w:rPr>
          <w:sz w:val="20"/>
          <w:szCs w:val="20"/>
        </w:rPr>
        <w:t>xxxxxxxxx</w:t>
      </w:r>
      <w:proofErr w:type="spellEnd"/>
    </w:p>
    <w:p w:rsidR="001C5662" w:rsidRPr="00A707B8" w:rsidRDefault="001C5662" w:rsidP="00DA314D">
      <w:pPr>
        <w:pStyle w:val="Zkladntext5"/>
        <w:shd w:val="clear" w:color="auto" w:fill="auto"/>
        <w:spacing w:after="120" w:line="276" w:lineRule="auto"/>
        <w:ind w:right="160" w:firstLine="0"/>
        <w:rPr>
          <w:sz w:val="20"/>
          <w:szCs w:val="20"/>
        </w:rPr>
      </w:pPr>
      <w:r w:rsidRPr="00A707B8">
        <w:rPr>
          <w:sz w:val="20"/>
          <w:szCs w:val="20"/>
        </w:rPr>
        <w:t xml:space="preserve">E-mail:                                                  </w:t>
      </w:r>
      <w:hyperlink r:id="rId6" w:history="1">
        <w:proofErr w:type="spellStart"/>
        <w:r w:rsidR="00B54D85">
          <w:rPr>
            <w:rStyle w:val="Hypertextovodkaz"/>
            <w:sz w:val="20"/>
            <w:szCs w:val="20"/>
          </w:rPr>
          <w:t>xxxxxxxxxx</w:t>
        </w:r>
        <w:proofErr w:type="spellEnd"/>
      </w:hyperlink>
    </w:p>
    <w:p w:rsidR="001C5662" w:rsidRPr="00A707B8" w:rsidRDefault="001C5662" w:rsidP="00DA314D">
      <w:pPr>
        <w:pStyle w:val="Zkladntext5"/>
        <w:shd w:val="clear" w:color="auto" w:fill="auto"/>
        <w:spacing w:after="120" w:line="276" w:lineRule="auto"/>
        <w:ind w:right="160" w:firstLine="0"/>
        <w:rPr>
          <w:sz w:val="20"/>
          <w:szCs w:val="20"/>
        </w:rPr>
      </w:pPr>
      <w:r w:rsidRPr="00A707B8">
        <w:rPr>
          <w:sz w:val="20"/>
          <w:szCs w:val="20"/>
        </w:rPr>
        <w:t xml:space="preserve">Evidence:                                             </w:t>
      </w:r>
      <w:r w:rsidR="006504D3">
        <w:rPr>
          <w:sz w:val="20"/>
          <w:szCs w:val="20"/>
        </w:rPr>
        <w:t>o</w:t>
      </w:r>
      <w:r w:rsidRPr="00A707B8">
        <w:rPr>
          <w:sz w:val="20"/>
          <w:szCs w:val="20"/>
        </w:rPr>
        <w:t>bchodní společnost zapsaná v obchodním rejstříku vedeném</w:t>
      </w:r>
    </w:p>
    <w:p w:rsidR="001C5662" w:rsidRPr="00A707B8" w:rsidRDefault="001C5662" w:rsidP="00DA314D">
      <w:pPr>
        <w:pStyle w:val="Zkladntext5"/>
        <w:shd w:val="clear" w:color="auto" w:fill="auto"/>
        <w:spacing w:after="120" w:line="276" w:lineRule="auto"/>
        <w:ind w:right="160" w:firstLine="0"/>
        <w:rPr>
          <w:sz w:val="20"/>
          <w:szCs w:val="20"/>
        </w:rPr>
      </w:pPr>
      <w:r w:rsidRPr="00A707B8">
        <w:rPr>
          <w:sz w:val="20"/>
          <w:szCs w:val="20"/>
        </w:rPr>
        <w:t xml:space="preserve">                                                               Krajským soudem v Brně v oddíle C, vložka 17357</w:t>
      </w:r>
    </w:p>
    <w:p w:rsidR="001C5662" w:rsidRPr="00A707B8" w:rsidRDefault="001C5662" w:rsidP="00DA314D">
      <w:pPr>
        <w:pStyle w:val="Zkladntext51"/>
        <w:shd w:val="clear" w:color="auto" w:fill="auto"/>
        <w:spacing w:before="0" w:after="120" w:line="276" w:lineRule="auto"/>
        <w:ind w:left="60"/>
        <w:jc w:val="both"/>
        <w:rPr>
          <w:sz w:val="20"/>
          <w:szCs w:val="20"/>
        </w:rPr>
      </w:pPr>
      <w:r w:rsidRPr="00A707B8">
        <w:rPr>
          <w:sz w:val="20"/>
          <w:szCs w:val="20"/>
        </w:rPr>
        <w:t xml:space="preserve">(dále jen </w:t>
      </w:r>
      <w:r w:rsidRPr="006504D3">
        <w:rPr>
          <w:b/>
          <w:sz w:val="20"/>
          <w:szCs w:val="20"/>
        </w:rPr>
        <w:t>„kupující"</w:t>
      </w:r>
      <w:r w:rsidRPr="006504D3">
        <w:rPr>
          <w:sz w:val="20"/>
          <w:szCs w:val="20"/>
        </w:rPr>
        <w:t>)</w:t>
      </w:r>
    </w:p>
    <w:p w:rsidR="001C5662" w:rsidRPr="00A707B8" w:rsidRDefault="001C5662" w:rsidP="00DA314D">
      <w:pPr>
        <w:pStyle w:val="Nadpis50"/>
        <w:keepNext/>
        <w:keepLines/>
        <w:shd w:val="clear" w:color="auto" w:fill="auto"/>
        <w:spacing w:before="0" w:after="120" w:line="276" w:lineRule="auto"/>
        <w:ind w:left="60" w:firstLine="0"/>
        <w:rPr>
          <w:sz w:val="20"/>
          <w:szCs w:val="20"/>
        </w:rPr>
      </w:pPr>
      <w:bookmarkStart w:id="0" w:name="bookmark1"/>
      <w:r w:rsidRPr="00A707B8">
        <w:rPr>
          <w:sz w:val="20"/>
          <w:szCs w:val="20"/>
        </w:rPr>
        <w:t xml:space="preserve">2. </w:t>
      </w:r>
      <w:r w:rsidRPr="00A707B8">
        <w:rPr>
          <w:b/>
          <w:sz w:val="20"/>
          <w:szCs w:val="20"/>
        </w:rPr>
        <w:t>ŠKODA ELECTRIC, a.s.</w:t>
      </w:r>
      <w:bookmarkEnd w:id="0"/>
    </w:p>
    <w:p w:rsidR="001C5662" w:rsidRPr="00A707B8" w:rsidRDefault="001C5662" w:rsidP="00DA314D">
      <w:pPr>
        <w:pStyle w:val="Zkladntext5"/>
        <w:shd w:val="clear" w:color="auto" w:fill="auto"/>
        <w:tabs>
          <w:tab w:val="left" w:pos="2926"/>
        </w:tabs>
        <w:spacing w:after="120" w:line="276" w:lineRule="auto"/>
        <w:ind w:left="60" w:firstLine="0"/>
        <w:jc w:val="both"/>
        <w:rPr>
          <w:sz w:val="20"/>
          <w:szCs w:val="20"/>
        </w:rPr>
      </w:pPr>
      <w:r w:rsidRPr="00A707B8">
        <w:rPr>
          <w:sz w:val="20"/>
          <w:szCs w:val="20"/>
        </w:rPr>
        <w:t>sídlo:</w:t>
      </w:r>
      <w:r w:rsidRPr="00A707B8">
        <w:rPr>
          <w:sz w:val="20"/>
          <w:szCs w:val="20"/>
        </w:rPr>
        <w:tab/>
      </w:r>
      <w:r w:rsidR="00061F63">
        <w:rPr>
          <w:sz w:val="20"/>
          <w:szCs w:val="20"/>
        </w:rPr>
        <w:t>Průmyslová 610/2a</w:t>
      </w:r>
      <w:r w:rsidR="00061F63" w:rsidRPr="00A707B8">
        <w:rPr>
          <w:sz w:val="20"/>
          <w:szCs w:val="20"/>
        </w:rPr>
        <w:t xml:space="preserve">, 301 </w:t>
      </w:r>
      <w:r w:rsidR="00061F63">
        <w:rPr>
          <w:sz w:val="20"/>
          <w:szCs w:val="20"/>
        </w:rPr>
        <w:t>00 Plzeň</w:t>
      </w:r>
    </w:p>
    <w:p w:rsidR="001C5662" w:rsidRPr="00A707B8" w:rsidRDefault="001C5662" w:rsidP="00DA314D">
      <w:pPr>
        <w:pStyle w:val="Zkladntext5"/>
        <w:shd w:val="clear" w:color="auto" w:fill="auto"/>
        <w:tabs>
          <w:tab w:val="left" w:pos="2922"/>
        </w:tabs>
        <w:spacing w:after="120" w:line="276" w:lineRule="auto"/>
        <w:ind w:left="60" w:firstLine="0"/>
        <w:jc w:val="both"/>
        <w:rPr>
          <w:sz w:val="20"/>
          <w:szCs w:val="20"/>
        </w:rPr>
      </w:pPr>
      <w:r w:rsidRPr="00A707B8">
        <w:rPr>
          <w:sz w:val="20"/>
          <w:szCs w:val="20"/>
        </w:rPr>
        <w:t>IČ:</w:t>
      </w:r>
      <w:r w:rsidRPr="00A707B8">
        <w:rPr>
          <w:sz w:val="20"/>
          <w:szCs w:val="20"/>
        </w:rPr>
        <w:tab/>
        <w:t>477 18 579</w:t>
      </w:r>
    </w:p>
    <w:p w:rsidR="001C5662" w:rsidRPr="00A707B8" w:rsidRDefault="001C5662" w:rsidP="00DA314D">
      <w:pPr>
        <w:pStyle w:val="Zkladntext5"/>
        <w:shd w:val="clear" w:color="auto" w:fill="auto"/>
        <w:tabs>
          <w:tab w:val="left" w:pos="2922"/>
        </w:tabs>
        <w:spacing w:after="120" w:line="276" w:lineRule="auto"/>
        <w:ind w:left="60" w:firstLine="0"/>
        <w:jc w:val="both"/>
        <w:rPr>
          <w:sz w:val="20"/>
          <w:szCs w:val="20"/>
        </w:rPr>
      </w:pPr>
      <w:r w:rsidRPr="00A707B8">
        <w:rPr>
          <w:sz w:val="20"/>
          <w:szCs w:val="20"/>
        </w:rPr>
        <w:t>DIČ:</w:t>
      </w:r>
      <w:r w:rsidRPr="00A707B8">
        <w:rPr>
          <w:sz w:val="20"/>
          <w:szCs w:val="20"/>
        </w:rPr>
        <w:tab/>
        <w:t>CZ47718579</w:t>
      </w:r>
    </w:p>
    <w:p w:rsidR="001C5662" w:rsidRPr="00A707B8" w:rsidRDefault="001C5662" w:rsidP="00DA314D">
      <w:pPr>
        <w:pStyle w:val="Zkladntext5"/>
        <w:shd w:val="clear" w:color="auto" w:fill="auto"/>
        <w:spacing w:after="120" w:line="276" w:lineRule="auto"/>
        <w:ind w:left="60" w:firstLine="0"/>
        <w:jc w:val="both"/>
        <w:rPr>
          <w:sz w:val="20"/>
          <w:szCs w:val="20"/>
        </w:rPr>
      </w:pPr>
      <w:r w:rsidRPr="00A707B8">
        <w:rPr>
          <w:sz w:val="20"/>
          <w:szCs w:val="20"/>
        </w:rPr>
        <w:t>Bankovní spojení EUR</w:t>
      </w:r>
    </w:p>
    <w:p w:rsidR="001C5662" w:rsidRPr="00A707B8" w:rsidRDefault="001C5662" w:rsidP="00DA314D">
      <w:pPr>
        <w:pStyle w:val="Zkladntext5"/>
        <w:shd w:val="clear" w:color="auto" w:fill="auto"/>
        <w:tabs>
          <w:tab w:val="left" w:pos="2929"/>
        </w:tabs>
        <w:spacing w:after="120" w:line="276" w:lineRule="auto"/>
        <w:ind w:left="60" w:firstLine="0"/>
        <w:jc w:val="both"/>
        <w:rPr>
          <w:sz w:val="20"/>
          <w:szCs w:val="20"/>
        </w:rPr>
      </w:pPr>
      <w:r w:rsidRPr="00A707B8">
        <w:rPr>
          <w:sz w:val="20"/>
          <w:szCs w:val="20"/>
        </w:rPr>
        <w:t>Bankovní spojení CZK</w:t>
      </w:r>
      <w:r w:rsidRPr="00A707B8">
        <w:rPr>
          <w:sz w:val="20"/>
          <w:szCs w:val="20"/>
        </w:rPr>
        <w:tab/>
      </w:r>
      <w:proofErr w:type="spellStart"/>
      <w:r w:rsidRPr="00A707B8">
        <w:rPr>
          <w:sz w:val="20"/>
          <w:szCs w:val="20"/>
        </w:rPr>
        <w:t>Citibank</w:t>
      </w:r>
      <w:proofErr w:type="spellEnd"/>
      <w:r w:rsidRPr="00A707B8">
        <w:rPr>
          <w:sz w:val="20"/>
          <w:szCs w:val="20"/>
        </w:rPr>
        <w:t>, a.s., č. účtu: 2038740118/2600</w:t>
      </w:r>
    </w:p>
    <w:p w:rsidR="001C5662" w:rsidRPr="00A707B8" w:rsidRDefault="001C5662" w:rsidP="00DA314D">
      <w:pPr>
        <w:pStyle w:val="Zkladntext5"/>
        <w:shd w:val="clear" w:color="auto" w:fill="auto"/>
        <w:tabs>
          <w:tab w:val="left" w:pos="2951"/>
        </w:tabs>
        <w:spacing w:after="120" w:line="276" w:lineRule="auto"/>
        <w:ind w:left="60" w:firstLine="0"/>
        <w:jc w:val="both"/>
        <w:rPr>
          <w:sz w:val="20"/>
          <w:szCs w:val="20"/>
        </w:rPr>
      </w:pPr>
      <w:r w:rsidRPr="00A707B8">
        <w:rPr>
          <w:sz w:val="20"/>
          <w:szCs w:val="20"/>
        </w:rPr>
        <w:t>Jednající:</w:t>
      </w:r>
      <w:r w:rsidRPr="00A707B8">
        <w:rPr>
          <w:sz w:val="20"/>
          <w:szCs w:val="20"/>
        </w:rPr>
        <w:tab/>
        <w:t xml:space="preserve">Ing. </w:t>
      </w:r>
      <w:r w:rsidR="00061F63">
        <w:rPr>
          <w:sz w:val="20"/>
          <w:szCs w:val="20"/>
        </w:rPr>
        <w:t>Bedřich Koukal</w:t>
      </w:r>
      <w:r w:rsidRPr="00A707B8">
        <w:rPr>
          <w:sz w:val="20"/>
          <w:szCs w:val="20"/>
        </w:rPr>
        <w:t>, předseda představenstva a Ing. Karel</w:t>
      </w:r>
    </w:p>
    <w:p w:rsidR="001C5662" w:rsidRPr="00A707B8" w:rsidRDefault="001C5662" w:rsidP="00DA314D">
      <w:pPr>
        <w:pStyle w:val="Zkladntext5"/>
        <w:shd w:val="clear" w:color="auto" w:fill="auto"/>
        <w:tabs>
          <w:tab w:val="left" w:pos="2936"/>
        </w:tabs>
        <w:spacing w:after="120" w:line="276" w:lineRule="auto"/>
        <w:ind w:left="60" w:right="2300" w:firstLine="2840"/>
        <w:rPr>
          <w:sz w:val="20"/>
          <w:szCs w:val="20"/>
        </w:rPr>
      </w:pPr>
      <w:r w:rsidRPr="00A707B8">
        <w:rPr>
          <w:sz w:val="20"/>
          <w:szCs w:val="20"/>
        </w:rPr>
        <w:t xml:space="preserve"> Majer, člen představenstva </w:t>
      </w:r>
    </w:p>
    <w:p w:rsidR="001C5662" w:rsidRPr="00A707B8" w:rsidRDefault="001C5662" w:rsidP="00DA314D">
      <w:pPr>
        <w:pStyle w:val="Zkladntext5"/>
        <w:shd w:val="clear" w:color="auto" w:fill="auto"/>
        <w:tabs>
          <w:tab w:val="left" w:pos="2936"/>
        </w:tabs>
        <w:spacing w:after="120" w:line="276" w:lineRule="auto"/>
        <w:ind w:right="2300" w:firstLine="0"/>
        <w:rPr>
          <w:sz w:val="20"/>
          <w:szCs w:val="20"/>
        </w:rPr>
      </w:pPr>
      <w:r w:rsidRPr="00A707B8">
        <w:rPr>
          <w:sz w:val="20"/>
          <w:szCs w:val="20"/>
        </w:rPr>
        <w:t>Tel:</w:t>
      </w:r>
      <w:r w:rsidRPr="00A707B8">
        <w:rPr>
          <w:sz w:val="20"/>
          <w:szCs w:val="20"/>
        </w:rPr>
        <w:tab/>
      </w:r>
      <w:proofErr w:type="spellStart"/>
      <w:r w:rsidR="00B54D85">
        <w:rPr>
          <w:sz w:val="20"/>
          <w:szCs w:val="20"/>
        </w:rPr>
        <w:t>xxxxxxxxxxxxxx</w:t>
      </w:r>
      <w:proofErr w:type="spellEnd"/>
    </w:p>
    <w:p w:rsidR="001C5662" w:rsidRPr="00A707B8" w:rsidRDefault="001C5662" w:rsidP="00DA314D">
      <w:pPr>
        <w:pStyle w:val="Zkladntext5"/>
        <w:shd w:val="clear" w:color="auto" w:fill="auto"/>
        <w:tabs>
          <w:tab w:val="left" w:pos="2922"/>
        </w:tabs>
        <w:spacing w:after="120" w:line="276" w:lineRule="auto"/>
        <w:ind w:firstLine="0"/>
        <w:jc w:val="both"/>
        <w:rPr>
          <w:sz w:val="20"/>
          <w:szCs w:val="20"/>
        </w:rPr>
      </w:pPr>
      <w:r w:rsidRPr="00A707B8">
        <w:rPr>
          <w:sz w:val="20"/>
          <w:szCs w:val="20"/>
        </w:rPr>
        <w:t>Fax:</w:t>
      </w:r>
      <w:r w:rsidRPr="00A707B8">
        <w:rPr>
          <w:sz w:val="20"/>
          <w:szCs w:val="20"/>
        </w:rPr>
        <w:tab/>
      </w:r>
      <w:proofErr w:type="spellStart"/>
      <w:r w:rsidR="00B54D85">
        <w:rPr>
          <w:sz w:val="20"/>
          <w:szCs w:val="20"/>
        </w:rPr>
        <w:t>xxxxxxxxxxxxxxxxxx</w:t>
      </w:r>
      <w:proofErr w:type="spellEnd"/>
    </w:p>
    <w:p w:rsidR="001C5662" w:rsidRPr="00A707B8" w:rsidRDefault="001C5662" w:rsidP="00DA314D">
      <w:pPr>
        <w:pStyle w:val="Zkladntext5"/>
        <w:shd w:val="clear" w:color="auto" w:fill="auto"/>
        <w:tabs>
          <w:tab w:val="left" w:pos="2926"/>
        </w:tabs>
        <w:spacing w:after="120" w:line="276" w:lineRule="auto"/>
        <w:ind w:firstLine="0"/>
        <w:jc w:val="both"/>
        <w:rPr>
          <w:sz w:val="20"/>
          <w:szCs w:val="20"/>
        </w:rPr>
      </w:pPr>
      <w:r w:rsidRPr="00A707B8">
        <w:rPr>
          <w:sz w:val="20"/>
          <w:szCs w:val="20"/>
        </w:rPr>
        <w:t>E-mail:</w:t>
      </w:r>
      <w:r w:rsidRPr="00A707B8">
        <w:rPr>
          <w:sz w:val="20"/>
          <w:szCs w:val="20"/>
        </w:rPr>
        <w:tab/>
      </w:r>
      <w:hyperlink r:id="rId7" w:history="1">
        <w:proofErr w:type="spellStart"/>
        <w:r w:rsidR="00B54D85">
          <w:rPr>
            <w:rStyle w:val="Hypertextovodkaz"/>
            <w:sz w:val="20"/>
            <w:szCs w:val="20"/>
            <w:lang w:val="en-US"/>
          </w:rPr>
          <w:t>xxxxxxxxxxxxxxx</w:t>
        </w:r>
        <w:proofErr w:type="spellEnd"/>
      </w:hyperlink>
    </w:p>
    <w:p w:rsidR="001C5662" w:rsidRPr="00A707B8" w:rsidRDefault="001C5662" w:rsidP="00DA314D">
      <w:pPr>
        <w:pStyle w:val="Zkladntext5"/>
        <w:shd w:val="clear" w:color="auto" w:fill="auto"/>
        <w:tabs>
          <w:tab w:val="left" w:pos="2922"/>
        </w:tabs>
        <w:spacing w:after="120" w:line="276" w:lineRule="auto"/>
        <w:ind w:firstLine="0"/>
        <w:jc w:val="both"/>
        <w:rPr>
          <w:sz w:val="20"/>
          <w:szCs w:val="20"/>
        </w:rPr>
      </w:pPr>
      <w:r w:rsidRPr="00A707B8">
        <w:rPr>
          <w:sz w:val="20"/>
          <w:szCs w:val="20"/>
        </w:rPr>
        <w:t>Evidence:</w:t>
      </w:r>
      <w:r w:rsidRPr="00A707B8">
        <w:rPr>
          <w:sz w:val="20"/>
          <w:szCs w:val="20"/>
        </w:rPr>
        <w:tab/>
      </w:r>
      <w:r w:rsidR="006504D3">
        <w:rPr>
          <w:sz w:val="20"/>
          <w:szCs w:val="20"/>
        </w:rPr>
        <w:t>o</w:t>
      </w:r>
      <w:r w:rsidRPr="00A707B8">
        <w:rPr>
          <w:sz w:val="20"/>
          <w:szCs w:val="20"/>
        </w:rPr>
        <w:t>bchodní společnost zapsaná v obchodním rejstříku vedeném</w:t>
      </w:r>
    </w:p>
    <w:p w:rsidR="001C5662" w:rsidRPr="00A707B8" w:rsidRDefault="001C5662" w:rsidP="00DA314D">
      <w:pPr>
        <w:pStyle w:val="Zkladntext5"/>
        <w:shd w:val="clear" w:color="auto" w:fill="auto"/>
        <w:spacing w:after="120" w:line="276" w:lineRule="auto"/>
        <w:ind w:left="60" w:firstLine="2840"/>
        <w:rPr>
          <w:sz w:val="20"/>
          <w:szCs w:val="20"/>
        </w:rPr>
      </w:pPr>
      <w:r w:rsidRPr="00A707B8">
        <w:rPr>
          <w:sz w:val="20"/>
          <w:szCs w:val="20"/>
        </w:rPr>
        <w:t>Krajským soudem v Plzni v oddíle B, vložka 1313</w:t>
      </w:r>
    </w:p>
    <w:p w:rsidR="001C5662" w:rsidRDefault="001C5662" w:rsidP="00DA314D">
      <w:pPr>
        <w:pStyle w:val="Nadpis50"/>
        <w:keepNext/>
        <w:keepLines/>
        <w:shd w:val="clear" w:color="auto" w:fill="auto"/>
        <w:spacing w:before="0" w:after="120" w:line="276" w:lineRule="auto"/>
        <w:ind w:left="60" w:firstLine="0"/>
        <w:rPr>
          <w:sz w:val="20"/>
          <w:szCs w:val="20"/>
        </w:rPr>
      </w:pPr>
      <w:bookmarkStart w:id="1" w:name="bookmark2"/>
      <w:r w:rsidRPr="00A707B8">
        <w:rPr>
          <w:sz w:val="20"/>
          <w:szCs w:val="20"/>
        </w:rPr>
        <w:t xml:space="preserve">(dále jen </w:t>
      </w:r>
      <w:r w:rsidRPr="006504D3">
        <w:rPr>
          <w:b/>
          <w:sz w:val="20"/>
          <w:szCs w:val="20"/>
        </w:rPr>
        <w:t>„prodávající"</w:t>
      </w:r>
      <w:r w:rsidRPr="00A707B8">
        <w:rPr>
          <w:sz w:val="20"/>
          <w:szCs w:val="20"/>
        </w:rPr>
        <w:t>)</w:t>
      </w:r>
      <w:bookmarkEnd w:id="1"/>
    </w:p>
    <w:p w:rsidR="00DA314D" w:rsidRDefault="00DA314D" w:rsidP="00DA314D">
      <w:pPr>
        <w:pStyle w:val="Bezmezer"/>
        <w:spacing w:after="120" w:line="276" w:lineRule="auto"/>
        <w:jc w:val="center"/>
        <w:rPr>
          <w:b/>
        </w:rPr>
      </w:pPr>
    </w:p>
    <w:p w:rsidR="00DA314D" w:rsidRDefault="00DA314D" w:rsidP="00DA314D">
      <w:pPr>
        <w:pStyle w:val="Bezmezer"/>
        <w:spacing w:after="120" w:line="276" w:lineRule="auto"/>
        <w:jc w:val="center"/>
        <w:rPr>
          <w:b/>
        </w:rPr>
      </w:pPr>
    </w:p>
    <w:p w:rsidR="00061F63" w:rsidRDefault="00061F63" w:rsidP="00DA314D">
      <w:pPr>
        <w:pStyle w:val="Bezmezer"/>
        <w:spacing w:after="120" w:line="276" w:lineRule="auto"/>
        <w:jc w:val="center"/>
        <w:rPr>
          <w:b/>
        </w:rPr>
      </w:pPr>
    </w:p>
    <w:p w:rsidR="000F0909" w:rsidRPr="000F0909" w:rsidRDefault="000F0909" w:rsidP="00DA314D">
      <w:pPr>
        <w:pStyle w:val="Bezmezer"/>
        <w:spacing w:after="120" w:line="276" w:lineRule="auto"/>
        <w:jc w:val="center"/>
        <w:rPr>
          <w:b/>
        </w:rPr>
      </w:pPr>
      <w:r w:rsidRPr="000F0909">
        <w:rPr>
          <w:b/>
        </w:rPr>
        <w:lastRenderedPageBreak/>
        <w:t>Článek 1</w:t>
      </w:r>
    </w:p>
    <w:p w:rsidR="00A707B8" w:rsidRDefault="00A707B8" w:rsidP="00DA314D">
      <w:pPr>
        <w:pStyle w:val="Bezmezer"/>
        <w:spacing w:after="120" w:line="276" w:lineRule="auto"/>
        <w:jc w:val="center"/>
        <w:rPr>
          <w:b/>
        </w:rPr>
      </w:pPr>
      <w:r w:rsidRPr="000F0909">
        <w:rPr>
          <w:b/>
        </w:rPr>
        <w:t>Úvodní prohlášení smluvních stran</w:t>
      </w:r>
    </w:p>
    <w:p w:rsidR="00D5373E" w:rsidRPr="007B5CFF" w:rsidRDefault="00A707B8" w:rsidP="00DA314D">
      <w:pPr>
        <w:pStyle w:val="Bezmezer"/>
        <w:numPr>
          <w:ilvl w:val="1"/>
          <w:numId w:val="10"/>
        </w:numPr>
        <w:spacing w:after="160" w:line="276" w:lineRule="auto"/>
        <w:ind w:left="357" w:hanging="357"/>
        <w:jc w:val="both"/>
        <w:rPr>
          <w:rFonts w:ascii="Calibri" w:hAnsi="Calibri" w:cs="Calibri"/>
          <w:sz w:val="20"/>
          <w:szCs w:val="20"/>
        </w:rPr>
      </w:pPr>
      <w:r w:rsidRPr="00C76B9C">
        <w:rPr>
          <w:rFonts w:ascii="Calibri" w:hAnsi="Calibri" w:cs="Calibri"/>
          <w:sz w:val="20"/>
          <w:szCs w:val="20"/>
        </w:rPr>
        <w:t xml:space="preserve">Smluvní strany konstatují, že dne 28.5.2018 mezi sebou, společnost </w:t>
      </w:r>
      <w:r w:rsidRPr="00C76B9C">
        <w:rPr>
          <w:rFonts w:ascii="Calibri" w:hAnsi="Calibri" w:cs="Calibri"/>
          <w:b/>
          <w:sz w:val="20"/>
          <w:szCs w:val="20"/>
        </w:rPr>
        <w:t>ŠKODA ELEKTRIC a.s.</w:t>
      </w:r>
      <w:r w:rsidRPr="00C76B9C">
        <w:rPr>
          <w:rFonts w:ascii="Calibri" w:hAnsi="Calibri" w:cs="Calibri"/>
          <w:sz w:val="20"/>
          <w:szCs w:val="20"/>
        </w:rPr>
        <w:t xml:space="preserve">, coby prodávající </w:t>
      </w:r>
      <w:r w:rsidR="007129E7" w:rsidRPr="00C76B9C">
        <w:rPr>
          <w:rFonts w:ascii="Calibri" w:hAnsi="Calibri" w:cs="Calibri"/>
          <w:sz w:val="20"/>
          <w:szCs w:val="20"/>
        </w:rPr>
        <w:t xml:space="preserve">a </w:t>
      </w:r>
      <w:r w:rsidR="007129E7" w:rsidRPr="007129E7">
        <w:rPr>
          <w:rFonts w:ascii="Calibri" w:hAnsi="Calibri" w:cs="Calibri"/>
          <w:b/>
          <w:bCs/>
          <w:sz w:val="20"/>
          <w:szCs w:val="20"/>
        </w:rPr>
        <w:t>Dopravní</w:t>
      </w:r>
      <w:r w:rsidRPr="00C76B9C">
        <w:rPr>
          <w:rFonts w:ascii="Calibri" w:hAnsi="Calibri" w:cs="Calibri"/>
          <w:b/>
          <w:sz w:val="20"/>
          <w:szCs w:val="20"/>
        </w:rPr>
        <w:t xml:space="preserve"> společnost Zlín-Otrokovice, s.r.o., </w:t>
      </w:r>
      <w:r w:rsidRPr="00C76B9C">
        <w:rPr>
          <w:rFonts w:ascii="Calibri" w:hAnsi="Calibri" w:cs="Calibri"/>
          <w:sz w:val="20"/>
          <w:szCs w:val="20"/>
        </w:rPr>
        <w:t xml:space="preserve">coby kupující, uzavřeli „Smlouvu o dodávce elektrobusu“ ve znění pozdějšího dodatku ze dne 18.5.2020 (dále </w:t>
      </w:r>
      <w:r w:rsidR="00C07F5A">
        <w:rPr>
          <w:rFonts w:ascii="Calibri" w:hAnsi="Calibri" w:cs="Calibri"/>
          <w:sz w:val="20"/>
          <w:szCs w:val="20"/>
        </w:rPr>
        <w:t xml:space="preserve">též </w:t>
      </w:r>
      <w:r w:rsidRPr="00C76B9C">
        <w:rPr>
          <w:rFonts w:ascii="Calibri" w:hAnsi="Calibri" w:cs="Calibri"/>
          <w:sz w:val="20"/>
          <w:szCs w:val="20"/>
        </w:rPr>
        <w:t>jen „Smlouva</w:t>
      </w:r>
      <w:r w:rsidR="009E5313" w:rsidRPr="00C76B9C">
        <w:rPr>
          <w:rFonts w:ascii="Calibri" w:hAnsi="Calibri" w:cs="Calibri"/>
          <w:sz w:val="20"/>
          <w:szCs w:val="20"/>
        </w:rPr>
        <w:t xml:space="preserve"> ELEKTROBUS</w:t>
      </w:r>
      <w:r w:rsidRPr="00C76B9C">
        <w:rPr>
          <w:rFonts w:ascii="Calibri" w:hAnsi="Calibri" w:cs="Calibri"/>
          <w:sz w:val="20"/>
          <w:szCs w:val="20"/>
        </w:rPr>
        <w:t xml:space="preserve">“), jejímž předmětem je dodávka </w:t>
      </w:r>
      <w:r w:rsidR="00F21AB9" w:rsidRPr="002C331C">
        <w:rPr>
          <w:sz w:val="20"/>
          <w:szCs w:val="20"/>
        </w:rPr>
        <w:t>1 ks plně nízkopodlažního elektrobusu délky 11,5 – 13,5 m s pohonem trakčními bateriemi včetně všech součástí a příslušenství pro potřeby zajištění provozu MHD (dále jen „elektrobus“)</w:t>
      </w:r>
      <w:r w:rsidR="009E5313" w:rsidRPr="007B5CFF">
        <w:rPr>
          <w:rFonts w:ascii="Calibri" w:hAnsi="Calibri" w:cs="Calibri"/>
          <w:sz w:val="20"/>
          <w:szCs w:val="20"/>
        </w:rPr>
        <w:t>.</w:t>
      </w:r>
    </w:p>
    <w:p w:rsidR="00D5373E" w:rsidRPr="007B5CFF" w:rsidRDefault="009E5313" w:rsidP="00DA314D">
      <w:pPr>
        <w:pStyle w:val="Bezmezer"/>
        <w:numPr>
          <w:ilvl w:val="1"/>
          <w:numId w:val="10"/>
        </w:numPr>
        <w:spacing w:after="160" w:line="276" w:lineRule="auto"/>
        <w:ind w:left="357" w:hanging="357"/>
        <w:jc w:val="both"/>
        <w:rPr>
          <w:rFonts w:ascii="Calibri" w:hAnsi="Calibri" w:cs="Calibri"/>
          <w:sz w:val="20"/>
          <w:szCs w:val="20"/>
        </w:rPr>
      </w:pPr>
      <w:r w:rsidRPr="00D5373E">
        <w:rPr>
          <w:rFonts w:ascii="Calibri" w:hAnsi="Calibri" w:cs="Calibri"/>
          <w:sz w:val="20"/>
          <w:szCs w:val="20"/>
        </w:rPr>
        <w:t xml:space="preserve">Smluvní strany konstatují, že dne 20.6.2018 mezi sebou, společnost </w:t>
      </w:r>
      <w:r w:rsidRPr="00D5373E">
        <w:rPr>
          <w:rFonts w:ascii="Calibri" w:hAnsi="Calibri" w:cs="Calibri"/>
          <w:b/>
          <w:sz w:val="20"/>
          <w:szCs w:val="20"/>
        </w:rPr>
        <w:t>ŠKODA ELEKTRIC a.s.</w:t>
      </w:r>
      <w:r w:rsidRPr="00D5373E">
        <w:rPr>
          <w:rFonts w:ascii="Calibri" w:hAnsi="Calibri" w:cs="Calibri"/>
          <w:sz w:val="20"/>
          <w:szCs w:val="20"/>
        </w:rPr>
        <w:t xml:space="preserve">, coby prodávající </w:t>
      </w:r>
      <w:r w:rsidR="007129E7" w:rsidRPr="00D5373E">
        <w:rPr>
          <w:rFonts w:ascii="Calibri" w:hAnsi="Calibri" w:cs="Calibri"/>
          <w:sz w:val="20"/>
          <w:szCs w:val="20"/>
        </w:rPr>
        <w:t xml:space="preserve">a </w:t>
      </w:r>
      <w:r w:rsidR="007129E7" w:rsidRPr="00D5373E">
        <w:rPr>
          <w:rFonts w:ascii="Calibri" w:hAnsi="Calibri" w:cs="Calibri"/>
          <w:b/>
          <w:bCs/>
          <w:sz w:val="20"/>
          <w:szCs w:val="20"/>
        </w:rPr>
        <w:t xml:space="preserve">Dopravní </w:t>
      </w:r>
      <w:r w:rsidRPr="00D5373E">
        <w:rPr>
          <w:rFonts w:ascii="Calibri" w:hAnsi="Calibri" w:cs="Calibri"/>
          <w:b/>
          <w:sz w:val="20"/>
          <w:szCs w:val="20"/>
        </w:rPr>
        <w:t xml:space="preserve">společnost Zlín-Otrokovice, s.r.o., </w:t>
      </w:r>
      <w:r w:rsidRPr="00D5373E">
        <w:rPr>
          <w:rFonts w:ascii="Calibri" w:hAnsi="Calibri" w:cs="Calibri"/>
          <w:sz w:val="20"/>
          <w:szCs w:val="20"/>
        </w:rPr>
        <w:t xml:space="preserve">coby kupující, uzavřeli „Smlouvu o dodávce kloubového trolejbusu“ (dále </w:t>
      </w:r>
      <w:r w:rsidR="00C07F5A">
        <w:rPr>
          <w:rFonts w:ascii="Calibri" w:hAnsi="Calibri" w:cs="Calibri"/>
          <w:sz w:val="20"/>
          <w:szCs w:val="20"/>
        </w:rPr>
        <w:t xml:space="preserve">též </w:t>
      </w:r>
      <w:r w:rsidRPr="00D5373E">
        <w:rPr>
          <w:rFonts w:ascii="Calibri" w:hAnsi="Calibri" w:cs="Calibri"/>
          <w:sz w:val="20"/>
          <w:szCs w:val="20"/>
        </w:rPr>
        <w:t xml:space="preserve">jen „Smlouva T414“), jejímž předmětem je dodávka </w:t>
      </w:r>
      <w:r w:rsidR="00F21AB9" w:rsidRPr="002C331C">
        <w:rPr>
          <w:sz w:val="20"/>
          <w:szCs w:val="20"/>
        </w:rPr>
        <w:t xml:space="preserve">1 ks městského nízkopodlažního kloubového trolejbusu délky 17-19 m s pohonem trakčními bateriemi pro nezávislý pojezd včetně všech součástí a příslušenství pro potřeby zajištění provozu MHD (dále jen „trolejbus“). </w:t>
      </w:r>
    </w:p>
    <w:p w:rsidR="00F21AB9" w:rsidRPr="002C331C" w:rsidRDefault="00F21AB9" w:rsidP="002C331C">
      <w:pPr>
        <w:pStyle w:val="Odstavecseseznamem"/>
        <w:numPr>
          <w:ilvl w:val="1"/>
          <w:numId w:val="10"/>
        </w:numPr>
        <w:jc w:val="both"/>
        <w:rPr>
          <w:sz w:val="20"/>
          <w:szCs w:val="20"/>
        </w:rPr>
      </w:pPr>
      <w:r w:rsidRPr="007B5CFF">
        <w:rPr>
          <w:rFonts w:ascii="Calibri" w:hAnsi="Calibri" w:cs="Calibri"/>
          <w:sz w:val="20"/>
          <w:szCs w:val="20"/>
        </w:rPr>
        <w:t xml:space="preserve">Smluvní strany shodně prohlašují, že ze strany prodávajícího došlo k prodlení s dodáním elektrobusu i trolejbusu, v důsledku čehož došlo ze strany kupujícího k uplatnění </w:t>
      </w:r>
      <w:r w:rsidRPr="002C331C">
        <w:rPr>
          <w:sz w:val="20"/>
          <w:szCs w:val="20"/>
        </w:rPr>
        <w:t>nároku na zaplacení smluvní pokuty v</w:t>
      </w:r>
      <w:r w:rsidR="00A42FAC" w:rsidRPr="002C331C">
        <w:rPr>
          <w:sz w:val="20"/>
          <w:szCs w:val="20"/>
        </w:rPr>
        <w:t xml:space="preserve">ůči prodávajícímu </w:t>
      </w:r>
      <w:r w:rsidRPr="002C331C">
        <w:rPr>
          <w:sz w:val="20"/>
          <w:szCs w:val="20"/>
        </w:rPr>
        <w:t>ve výši</w:t>
      </w:r>
      <w:r w:rsidR="00A42FAC" w:rsidRPr="002C331C">
        <w:rPr>
          <w:sz w:val="20"/>
          <w:szCs w:val="20"/>
        </w:rPr>
        <w:t xml:space="preserve">: </w:t>
      </w:r>
    </w:p>
    <w:p w:rsidR="00F21AB9" w:rsidRPr="002C331C" w:rsidRDefault="00F21AB9" w:rsidP="00F21AB9">
      <w:pPr>
        <w:pStyle w:val="Odstavecseseznamem"/>
        <w:numPr>
          <w:ilvl w:val="0"/>
          <w:numId w:val="45"/>
        </w:numPr>
        <w:spacing w:after="0" w:line="240" w:lineRule="auto"/>
        <w:jc w:val="both"/>
        <w:rPr>
          <w:sz w:val="20"/>
          <w:szCs w:val="20"/>
        </w:rPr>
      </w:pPr>
      <w:r w:rsidRPr="002C331C">
        <w:rPr>
          <w:b/>
          <w:bCs/>
          <w:sz w:val="20"/>
          <w:szCs w:val="20"/>
        </w:rPr>
        <w:t>2.920.879,50 Kč</w:t>
      </w:r>
      <w:r w:rsidRPr="002C331C">
        <w:rPr>
          <w:sz w:val="20"/>
          <w:szCs w:val="20"/>
        </w:rPr>
        <w:t xml:space="preserve">, a to </w:t>
      </w:r>
      <w:r w:rsidR="00A42FAC" w:rsidRPr="002C331C">
        <w:rPr>
          <w:sz w:val="20"/>
          <w:szCs w:val="20"/>
        </w:rPr>
        <w:t xml:space="preserve">dle </w:t>
      </w:r>
      <w:r w:rsidRPr="002C331C">
        <w:rPr>
          <w:sz w:val="20"/>
          <w:szCs w:val="20"/>
        </w:rPr>
        <w:t xml:space="preserve">čl. X. odst. 2 Smlouvy </w:t>
      </w:r>
      <w:r w:rsidR="00D813EC">
        <w:rPr>
          <w:sz w:val="20"/>
          <w:szCs w:val="20"/>
        </w:rPr>
        <w:t>T414</w:t>
      </w:r>
      <w:r w:rsidR="002117BE">
        <w:rPr>
          <w:sz w:val="20"/>
          <w:szCs w:val="20"/>
        </w:rPr>
        <w:t xml:space="preserve"> n</w:t>
      </w:r>
      <w:r w:rsidRPr="002C331C">
        <w:rPr>
          <w:sz w:val="20"/>
          <w:szCs w:val="20"/>
        </w:rPr>
        <w:t xml:space="preserve">a základě </w:t>
      </w:r>
      <w:r w:rsidR="007B5CFF">
        <w:rPr>
          <w:sz w:val="20"/>
          <w:szCs w:val="20"/>
        </w:rPr>
        <w:t xml:space="preserve">písemné </w:t>
      </w:r>
      <w:r w:rsidRPr="002C331C">
        <w:rPr>
          <w:sz w:val="20"/>
          <w:szCs w:val="20"/>
        </w:rPr>
        <w:t xml:space="preserve">výzvy </w:t>
      </w:r>
      <w:r w:rsidR="00A42FAC" w:rsidRPr="002C331C">
        <w:rPr>
          <w:sz w:val="20"/>
          <w:szCs w:val="20"/>
        </w:rPr>
        <w:t xml:space="preserve">kupujícího </w:t>
      </w:r>
      <w:r w:rsidRPr="002C331C">
        <w:rPr>
          <w:sz w:val="20"/>
          <w:szCs w:val="20"/>
        </w:rPr>
        <w:t xml:space="preserve">ze dne 28.7.2020 a </w:t>
      </w:r>
    </w:p>
    <w:p w:rsidR="00F21AB9" w:rsidRPr="002C331C" w:rsidRDefault="00F21AB9" w:rsidP="00F21AB9">
      <w:pPr>
        <w:pStyle w:val="Odstavecseseznamem"/>
        <w:numPr>
          <w:ilvl w:val="0"/>
          <w:numId w:val="45"/>
        </w:numPr>
        <w:spacing w:after="0" w:line="240" w:lineRule="auto"/>
        <w:jc w:val="both"/>
        <w:rPr>
          <w:b/>
          <w:bCs/>
          <w:sz w:val="20"/>
          <w:szCs w:val="20"/>
        </w:rPr>
      </w:pPr>
      <w:r w:rsidRPr="002C331C">
        <w:rPr>
          <w:b/>
          <w:bCs/>
          <w:sz w:val="20"/>
          <w:szCs w:val="20"/>
        </w:rPr>
        <w:t>3.614.821,40 Kč</w:t>
      </w:r>
      <w:r w:rsidRPr="002C331C">
        <w:rPr>
          <w:sz w:val="20"/>
          <w:szCs w:val="20"/>
        </w:rPr>
        <w:t xml:space="preserve">, </w:t>
      </w:r>
      <w:r w:rsidR="002117BE">
        <w:rPr>
          <w:sz w:val="20"/>
          <w:szCs w:val="20"/>
        </w:rPr>
        <w:t xml:space="preserve">a to </w:t>
      </w:r>
      <w:r w:rsidR="00A42FAC" w:rsidRPr="002C331C">
        <w:rPr>
          <w:sz w:val="20"/>
          <w:szCs w:val="20"/>
        </w:rPr>
        <w:t xml:space="preserve">dle </w:t>
      </w:r>
      <w:r w:rsidRPr="002C331C">
        <w:rPr>
          <w:sz w:val="20"/>
          <w:szCs w:val="20"/>
        </w:rPr>
        <w:t xml:space="preserve">čl. X. odst. 2 Smlouvy </w:t>
      </w:r>
      <w:r w:rsidR="00A42FAC" w:rsidRPr="002C331C">
        <w:rPr>
          <w:sz w:val="20"/>
          <w:szCs w:val="20"/>
        </w:rPr>
        <w:t xml:space="preserve">elektrobus na </w:t>
      </w:r>
      <w:r w:rsidRPr="002C331C">
        <w:rPr>
          <w:sz w:val="20"/>
          <w:szCs w:val="20"/>
        </w:rPr>
        <w:t xml:space="preserve">základě </w:t>
      </w:r>
      <w:r w:rsidR="007B5CFF">
        <w:rPr>
          <w:sz w:val="20"/>
          <w:szCs w:val="20"/>
        </w:rPr>
        <w:t xml:space="preserve">písemné </w:t>
      </w:r>
      <w:r w:rsidRPr="002C331C">
        <w:rPr>
          <w:sz w:val="20"/>
          <w:szCs w:val="20"/>
        </w:rPr>
        <w:t xml:space="preserve">výzvy </w:t>
      </w:r>
      <w:r w:rsidR="007B5CFF" w:rsidRPr="00374291">
        <w:rPr>
          <w:sz w:val="20"/>
          <w:szCs w:val="20"/>
        </w:rPr>
        <w:t>kupujícího</w:t>
      </w:r>
      <w:r w:rsidR="007B5CFF" w:rsidRPr="007B5CFF">
        <w:rPr>
          <w:sz w:val="20"/>
          <w:szCs w:val="20"/>
        </w:rPr>
        <w:t xml:space="preserve"> </w:t>
      </w:r>
      <w:r w:rsidRPr="002C331C">
        <w:rPr>
          <w:sz w:val="20"/>
          <w:szCs w:val="20"/>
        </w:rPr>
        <w:t>ze dne 28.7.2020</w:t>
      </w:r>
      <w:r w:rsidR="00A42FAC" w:rsidRPr="002C331C">
        <w:rPr>
          <w:sz w:val="20"/>
          <w:szCs w:val="20"/>
        </w:rPr>
        <w:t xml:space="preserve">. </w:t>
      </w:r>
    </w:p>
    <w:p w:rsidR="00257294" w:rsidRPr="00D5373E" w:rsidRDefault="00257294" w:rsidP="002C331C">
      <w:pPr>
        <w:pStyle w:val="Bezmezer"/>
        <w:spacing w:after="160" w:line="276" w:lineRule="auto"/>
        <w:ind w:firstLine="357"/>
        <w:jc w:val="both"/>
        <w:rPr>
          <w:rFonts w:ascii="Calibri" w:hAnsi="Calibri" w:cs="Calibri"/>
          <w:sz w:val="20"/>
          <w:szCs w:val="20"/>
        </w:rPr>
      </w:pPr>
      <w:r w:rsidRPr="00D5373E">
        <w:rPr>
          <w:rFonts w:ascii="Calibri" w:hAnsi="Calibri" w:cs="Calibri"/>
          <w:sz w:val="20"/>
          <w:szCs w:val="20"/>
        </w:rPr>
        <w:t xml:space="preserve">Celková výše smluvní pokuty </w:t>
      </w:r>
      <w:r>
        <w:t xml:space="preserve">za prodlení </w:t>
      </w:r>
      <w:r w:rsidR="002117BE">
        <w:t xml:space="preserve">s dodávkou předmětů plnění, </w:t>
      </w:r>
      <w:r w:rsidRPr="00D5373E">
        <w:rPr>
          <w:rFonts w:ascii="Calibri" w:hAnsi="Calibri" w:cs="Calibri"/>
          <w:sz w:val="20"/>
          <w:szCs w:val="20"/>
        </w:rPr>
        <w:t xml:space="preserve">vztahující se ke smlouvám definovaným v čl. 1.1 a 1.2 </w:t>
      </w:r>
      <w:r>
        <w:rPr>
          <w:rFonts w:ascii="Calibri" w:hAnsi="Calibri" w:cs="Calibri"/>
          <w:sz w:val="20"/>
          <w:szCs w:val="20"/>
        </w:rPr>
        <w:t>této dohody</w:t>
      </w:r>
      <w:r w:rsidR="002117BE">
        <w:rPr>
          <w:rFonts w:ascii="Calibri" w:hAnsi="Calibri" w:cs="Calibri"/>
          <w:sz w:val="20"/>
          <w:szCs w:val="20"/>
        </w:rPr>
        <w:t>,</w:t>
      </w:r>
      <w:r>
        <w:rPr>
          <w:rFonts w:ascii="Calibri" w:hAnsi="Calibri" w:cs="Calibri"/>
          <w:sz w:val="20"/>
          <w:szCs w:val="20"/>
        </w:rPr>
        <w:t xml:space="preserve"> </w:t>
      </w:r>
      <w:r w:rsidRPr="00D5373E">
        <w:rPr>
          <w:rFonts w:ascii="Calibri" w:hAnsi="Calibri" w:cs="Calibri"/>
          <w:sz w:val="20"/>
          <w:szCs w:val="20"/>
        </w:rPr>
        <w:t xml:space="preserve">činí částku </w:t>
      </w:r>
      <w:r w:rsidR="00D813EC" w:rsidRPr="002117BE">
        <w:rPr>
          <w:rFonts w:ascii="Calibri" w:hAnsi="Calibri" w:cs="Calibri"/>
          <w:sz w:val="20"/>
          <w:szCs w:val="20"/>
        </w:rPr>
        <w:t xml:space="preserve">celkem </w:t>
      </w:r>
      <w:r w:rsidRPr="002117BE">
        <w:rPr>
          <w:rFonts w:ascii="Calibri" w:hAnsi="Calibri" w:cs="Calibri"/>
          <w:sz w:val="20"/>
          <w:szCs w:val="20"/>
        </w:rPr>
        <w:t>6</w:t>
      </w:r>
      <w:r w:rsidR="002117BE" w:rsidRPr="002C331C">
        <w:rPr>
          <w:rFonts w:ascii="Calibri" w:hAnsi="Calibri" w:cs="Calibri"/>
          <w:sz w:val="20"/>
          <w:szCs w:val="20"/>
        </w:rPr>
        <w:t> </w:t>
      </w:r>
      <w:r w:rsidRPr="002117BE">
        <w:rPr>
          <w:rFonts w:ascii="Calibri" w:hAnsi="Calibri" w:cs="Calibri"/>
          <w:sz w:val="20"/>
          <w:szCs w:val="20"/>
        </w:rPr>
        <w:t>5</w:t>
      </w:r>
      <w:r w:rsidR="002117BE" w:rsidRPr="002C331C">
        <w:rPr>
          <w:rFonts w:ascii="Calibri" w:hAnsi="Calibri" w:cs="Calibri"/>
          <w:sz w:val="20"/>
          <w:szCs w:val="20"/>
        </w:rPr>
        <w:t>35.700</w:t>
      </w:r>
      <w:r w:rsidRPr="002117BE">
        <w:rPr>
          <w:rFonts w:ascii="Calibri" w:hAnsi="Calibri" w:cs="Calibri"/>
          <w:sz w:val="20"/>
          <w:szCs w:val="20"/>
        </w:rPr>
        <w:t>,</w:t>
      </w:r>
      <w:r w:rsidR="002117BE" w:rsidRPr="002C331C">
        <w:rPr>
          <w:rFonts w:ascii="Calibri" w:hAnsi="Calibri" w:cs="Calibri"/>
          <w:sz w:val="20"/>
          <w:szCs w:val="20"/>
        </w:rPr>
        <w:t>90</w:t>
      </w:r>
      <w:r w:rsidRPr="002117BE">
        <w:rPr>
          <w:rFonts w:ascii="Calibri" w:hAnsi="Calibri" w:cs="Calibri"/>
          <w:sz w:val="20"/>
          <w:szCs w:val="20"/>
        </w:rPr>
        <w:t xml:space="preserve"> Kč (slovy: šest milionů pět set </w:t>
      </w:r>
      <w:r w:rsidR="002117BE" w:rsidRPr="002C331C">
        <w:rPr>
          <w:rFonts w:ascii="Calibri" w:hAnsi="Calibri" w:cs="Calibri"/>
          <w:sz w:val="20"/>
          <w:szCs w:val="20"/>
        </w:rPr>
        <w:t xml:space="preserve">třicet pět sedm set </w:t>
      </w:r>
      <w:r w:rsidRPr="002117BE">
        <w:rPr>
          <w:rFonts w:ascii="Calibri" w:hAnsi="Calibri" w:cs="Calibri"/>
          <w:sz w:val="20"/>
          <w:szCs w:val="20"/>
        </w:rPr>
        <w:t>korun českých</w:t>
      </w:r>
      <w:r w:rsidR="002117BE" w:rsidRPr="002C331C">
        <w:rPr>
          <w:rFonts w:ascii="Calibri" w:hAnsi="Calibri" w:cs="Calibri"/>
          <w:sz w:val="20"/>
          <w:szCs w:val="20"/>
        </w:rPr>
        <w:t xml:space="preserve"> a devadesát haléřů</w:t>
      </w:r>
      <w:r w:rsidRPr="002117BE">
        <w:rPr>
          <w:rFonts w:ascii="Calibri" w:hAnsi="Calibri" w:cs="Calibri"/>
          <w:sz w:val="20"/>
          <w:szCs w:val="20"/>
        </w:rPr>
        <w:t>).</w:t>
      </w:r>
      <w:r w:rsidR="007B5CFF" w:rsidRPr="002117BE">
        <w:rPr>
          <w:rFonts w:ascii="Calibri" w:hAnsi="Calibri" w:cs="Calibri"/>
          <w:sz w:val="20"/>
          <w:szCs w:val="20"/>
        </w:rPr>
        <w:t xml:space="preserve"> Výpočet smluvních po</w:t>
      </w:r>
      <w:r w:rsidR="007B5CFF">
        <w:rPr>
          <w:rFonts w:ascii="Calibri" w:hAnsi="Calibri" w:cs="Calibri"/>
          <w:sz w:val="20"/>
          <w:szCs w:val="20"/>
        </w:rPr>
        <w:t xml:space="preserve">kut je obsažen ve výzvách </w:t>
      </w:r>
      <w:r w:rsidR="00D813EC">
        <w:rPr>
          <w:rFonts w:ascii="Calibri" w:hAnsi="Calibri" w:cs="Calibri"/>
          <w:sz w:val="20"/>
          <w:szCs w:val="20"/>
        </w:rPr>
        <w:t xml:space="preserve">kupujícího </w:t>
      </w:r>
      <w:r w:rsidR="007B5CFF">
        <w:rPr>
          <w:rFonts w:ascii="Calibri" w:hAnsi="Calibri" w:cs="Calibri"/>
          <w:sz w:val="20"/>
          <w:szCs w:val="20"/>
        </w:rPr>
        <w:t>ze dne 28.7.2020, na které se t</w:t>
      </w:r>
      <w:r w:rsidR="002117BE">
        <w:rPr>
          <w:rFonts w:ascii="Calibri" w:hAnsi="Calibri" w:cs="Calibri"/>
          <w:sz w:val="20"/>
          <w:szCs w:val="20"/>
        </w:rPr>
        <w:t>í</w:t>
      </w:r>
      <w:r w:rsidR="007B5CFF">
        <w:rPr>
          <w:rFonts w:ascii="Calibri" w:hAnsi="Calibri" w:cs="Calibri"/>
          <w:sz w:val="20"/>
          <w:szCs w:val="20"/>
        </w:rPr>
        <w:t>mto smluvní strany plně odkazují.</w:t>
      </w:r>
    </w:p>
    <w:p w:rsidR="00F21AB9" w:rsidRPr="007B5CFF" w:rsidRDefault="00A42FAC" w:rsidP="00DA314D">
      <w:pPr>
        <w:pStyle w:val="Bezmezer"/>
        <w:numPr>
          <w:ilvl w:val="1"/>
          <w:numId w:val="10"/>
        </w:numPr>
        <w:spacing w:after="160" w:line="276" w:lineRule="auto"/>
        <w:ind w:left="357" w:hanging="357"/>
        <w:jc w:val="both"/>
        <w:rPr>
          <w:rFonts w:ascii="Calibri" w:hAnsi="Calibri" w:cs="Calibri"/>
          <w:sz w:val="20"/>
          <w:szCs w:val="20"/>
        </w:rPr>
      </w:pPr>
      <w:r w:rsidRPr="002C331C">
        <w:rPr>
          <w:sz w:val="20"/>
          <w:szCs w:val="20"/>
        </w:rPr>
        <w:t xml:space="preserve">Smluvní strany </w:t>
      </w:r>
      <w:r w:rsidR="007B5CFF">
        <w:rPr>
          <w:sz w:val="20"/>
          <w:szCs w:val="20"/>
        </w:rPr>
        <w:t xml:space="preserve">dále </w:t>
      </w:r>
      <w:r w:rsidRPr="002C331C">
        <w:rPr>
          <w:sz w:val="20"/>
          <w:szCs w:val="20"/>
        </w:rPr>
        <w:t>shodně prohlašují že prodávající na výzvy kupujícího k zaplacení smluvní pokuty reagoval přípisy ze dne 26.8.20</w:t>
      </w:r>
      <w:bookmarkStart w:id="2" w:name="_GoBack"/>
      <w:bookmarkEnd w:id="2"/>
      <w:r w:rsidRPr="002C331C">
        <w:rPr>
          <w:sz w:val="20"/>
          <w:szCs w:val="20"/>
        </w:rPr>
        <w:t>20, kterými nárok</w:t>
      </w:r>
      <w:r w:rsidR="002117BE">
        <w:rPr>
          <w:sz w:val="20"/>
          <w:szCs w:val="20"/>
        </w:rPr>
        <w:t xml:space="preserve"> kupujícího</w:t>
      </w:r>
      <w:r w:rsidRPr="002C331C">
        <w:rPr>
          <w:sz w:val="20"/>
          <w:szCs w:val="20"/>
        </w:rPr>
        <w:t xml:space="preserve"> na zaplacení uvedených smluvních pokut neuznal, a to z důvodu </w:t>
      </w:r>
      <w:r w:rsidR="007B5CFF">
        <w:rPr>
          <w:sz w:val="20"/>
          <w:szCs w:val="20"/>
        </w:rPr>
        <w:t xml:space="preserve">údajné </w:t>
      </w:r>
      <w:r w:rsidRPr="002C331C">
        <w:rPr>
          <w:sz w:val="20"/>
          <w:szCs w:val="20"/>
        </w:rPr>
        <w:t xml:space="preserve">neplatnosti ujednání o smluvní pokutě dle čl. X. odst. 2 Smlouvy </w:t>
      </w:r>
      <w:r w:rsidR="002117BE">
        <w:rPr>
          <w:sz w:val="20"/>
          <w:szCs w:val="20"/>
        </w:rPr>
        <w:t>T414</w:t>
      </w:r>
      <w:r w:rsidRPr="002C331C">
        <w:rPr>
          <w:sz w:val="20"/>
          <w:szCs w:val="20"/>
        </w:rPr>
        <w:t xml:space="preserve"> a dle čl. X. odst. 2 Smlouvy elektrobus, spočívající v neurčitosti smluvního ujednání, kterým se smluvní pokuta sjednává. Neplatnost spatřuje prodávající v tom, že ze smluvního ujednání čl. X odst. 2  Smlouvy </w:t>
      </w:r>
      <w:r w:rsidR="002117BE">
        <w:rPr>
          <w:sz w:val="20"/>
          <w:szCs w:val="20"/>
        </w:rPr>
        <w:t xml:space="preserve">T414 </w:t>
      </w:r>
      <w:r w:rsidRPr="002C331C">
        <w:rPr>
          <w:sz w:val="20"/>
          <w:szCs w:val="20"/>
        </w:rPr>
        <w:t xml:space="preserve">a dle čl. X. odst. 2 Smlouvy elektrobus není zřejmé, z jaké částky by se smluvní pokuta měla vypočítávat. </w:t>
      </w:r>
    </w:p>
    <w:p w:rsidR="007103B0" w:rsidRPr="00D5373E" w:rsidRDefault="007129E7" w:rsidP="00DA314D">
      <w:pPr>
        <w:pStyle w:val="Bezmezer"/>
        <w:numPr>
          <w:ilvl w:val="1"/>
          <w:numId w:val="10"/>
        </w:numPr>
        <w:spacing w:after="160" w:line="276" w:lineRule="auto"/>
        <w:ind w:left="357" w:hanging="357"/>
        <w:jc w:val="both"/>
        <w:rPr>
          <w:rFonts w:ascii="Calibri" w:hAnsi="Calibri" w:cs="Calibri"/>
          <w:sz w:val="20"/>
          <w:szCs w:val="20"/>
        </w:rPr>
      </w:pPr>
      <w:r w:rsidRPr="00D5373E">
        <w:rPr>
          <w:rFonts w:ascii="Calibri" w:hAnsi="Calibri" w:cs="Calibri"/>
          <w:sz w:val="20"/>
          <w:szCs w:val="20"/>
        </w:rPr>
        <w:t>Mezi smluvními</w:t>
      </w:r>
      <w:r w:rsidR="00A707B8" w:rsidRPr="00D5373E">
        <w:rPr>
          <w:rFonts w:ascii="Calibri" w:hAnsi="Calibri" w:cs="Calibri"/>
          <w:sz w:val="20"/>
          <w:szCs w:val="20"/>
        </w:rPr>
        <w:t xml:space="preserve"> </w:t>
      </w:r>
      <w:r w:rsidRPr="00D5373E">
        <w:rPr>
          <w:rFonts w:ascii="Calibri" w:hAnsi="Calibri" w:cs="Calibri"/>
          <w:sz w:val="20"/>
          <w:szCs w:val="20"/>
        </w:rPr>
        <w:t>stranami jsou</w:t>
      </w:r>
      <w:r w:rsidR="007B5CFF">
        <w:rPr>
          <w:rFonts w:ascii="Calibri" w:hAnsi="Calibri" w:cs="Calibri"/>
          <w:sz w:val="20"/>
          <w:szCs w:val="20"/>
        </w:rPr>
        <w:t xml:space="preserve"> tedy</w:t>
      </w:r>
      <w:r w:rsidR="00A707B8" w:rsidRPr="00D5373E">
        <w:rPr>
          <w:rFonts w:ascii="Calibri" w:hAnsi="Calibri" w:cs="Calibri"/>
          <w:sz w:val="20"/>
          <w:szCs w:val="20"/>
        </w:rPr>
        <w:t xml:space="preserve"> v</w:t>
      </w:r>
      <w:r w:rsidR="007103B0" w:rsidRPr="00D5373E">
        <w:rPr>
          <w:rFonts w:ascii="Calibri" w:hAnsi="Calibri" w:cs="Calibri"/>
          <w:sz w:val="20"/>
          <w:szCs w:val="20"/>
        </w:rPr>
        <w:t xml:space="preserve"> </w:t>
      </w:r>
      <w:r w:rsidR="00A707B8" w:rsidRPr="00D5373E">
        <w:rPr>
          <w:rFonts w:ascii="Calibri" w:hAnsi="Calibri" w:cs="Calibri"/>
          <w:sz w:val="20"/>
          <w:szCs w:val="20"/>
        </w:rPr>
        <w:t>souvislosti s</w:t>
      </w:r>
      <w:r w:rsidR="009E5313" w:rsidRPr="00D5373E">
        <w:rPr>
          <w:rFonts w:ascii="Calibri" w:hAnsi="Calibri" w:cs="Calibri"/>
          <w:sz w:val="20"/>
          <w:szCs w:val="20"/>
        </w:rPr>
        <w:t> </w:t>
      </w:r>
      <w:r w:rsidR="007103B0" w:rsidRPr="00D5373E">
        <w:rPr>
          <w:rFonts w:ascii="Calibri" w:hAnsi="Calibri" w:cs="Calibri"/>
          <w:sz w:val="20"/>
          <w:szCs w:val="20"/>
        </w:rPr>
        <w:t>dodávk</w:t>
      </w:r>
      <w:r w:rsidR="009E5313" w:rsidRPr="00D5373E">
        <w:rPr>
          <w:rFonts w:ascii="Calibri" w:hAnsi="Calibri" w:cs="Calibri"/>
          <w:sz w:val="20"/>
          <w:szCs w:val="20"/>
        </w:rPr>
        <w:t>ami předmětu plnění dle Smlouvy EL</w:t>
      </w:r>
      <w:r w:rsidR="006F4012" w:rsidRPr="00D5373E">
        <w:rPr>
          <w:rFonts w:ascii="Calibri" w:hAnsi="Calibri" w:cs="Calibri"/>
          <w:sz w:val="20"/>
          <w:szCs w:val="20"/>
        </w:rPr>
        <w:t>E</w:t>
      </w:r>
      <w:r w:rsidR="009E5313" w:rsidRPr="00D5373E">
        <w:rPr>
          <w:rFonts w:ascii="Calibri" w:hAnsi="Calibri" w:cs="Calibri"/>
          <w:sz w:val="20"/>
          <w:szCs w:val="20"/>
        </w:rPr>
        <w:t>KTROBUS a Smlouvy T414</w:t>
      </w:r>
      <w:r w:rsidR="007103B0" w:rsidRPr="00D5373E">
        <w:rPr>
          <w:rFonts w:ascii="Calibri" w:hAnsi="Calibri" w:cs="Calibri"/>
          <w:sz w:val="20"/>
          <w:szCs w:val="20"/>
        </w:rPr>
        <w:t xml:space="preserve"> </w:t>
      </w:r>
      <w:r w:rsidR="00A707B8" w:rsidRPr="00D5373E">
        <w:rPr>
          <w:rFonts w:ascii="Calibri" w:hAnsi="Calibri" w:cs="Calibri"/>
          <w:sz w:val="20"/>
          <w:szCs w:val="20"/>
        </w:rPr>
        <w:t xml:space="preserve">sporné </w:t>
      </w:r>
      <w:r w:rsidRPr="00D5373E">
        <w:rPr>
          <w:rFonts w:ascii="Calibri" w:hAnsi="Calibri" w:cs="Calibri"/>
          <w:sz w:val="20"/>
          <w:szCs w:val="20"/>
        </w:rPr>
        <w:t>či pochybné</w:t>
      </w:r>
      <w:r w:rsidR="00A707B8" w:rsidRPr="00D5373E">
        <w:rPr>
          <w:rFonts w:ascii="Calibri" w:hAnsi="Calibri" w:cs="Calibri"/>
          <w:sz w:val="20"/>
          <w:szCs w:val="20"/>
        </w:rPr>
        <w:t xml:space="preserve"> zejména následující</w:t>
      </w:r>
      <w:r w:rsidR="007103B0" w:rsidRPr="00D5373E">
        <w:rPr>
          <w:rFonts w:ascii="Calibri" w:hAnsi="Calibri" w:cs="Calibri"/>
          <w:sz w:val="20"/>
          <w:szCs w:val="20"/>
        </w:rPr>
        <w:t xml:space="preserve"> </w:t>
      </w:r>
      <w:r w:rsidR="00C07F5A">
        <w:rPr>
          <w:rFonts w:ascii="Calibri" w:hAnsi="Calibri" w:cs="Calibri"/>
          <w:sz w:val="20"/>
          <w:szCs w:val="20"/>
        </w:rPr>
        <w:t>práva a povinnosti</w:t>
      </w:r>
      <w:r w:rsidR="00A707B8" w:rsidRPr="00D5373E">
        <w:rPr>
          <w:rFonts w:ascii="Calibri" w:hAnsi="Calibri" w:cs="Calibri"/>
          <w:sz w:val="20"/>
          <w:szCs w:val="20"/>
        </w:rPr>
        <w:t>:</w:t>
      </w:r>
    </w:p>
    <w:p w:rsidR="007103B0" w:rsidRPr="00C76B9C" w:rsidRDefault="00C07F5A" w:rsidP="00DA314D">
      <w:pPr>
        <w:pStyle w:val="Bezmezer"/>
        <w:numPr>
          <w:ilvl w:val="0"/>
          <w:numId w:val="21"/>
        </w:numPr>
        <w:spacing w:after="120" w:line="276" w:lineRule="auto"/>
        <w:jc w:val="both"/>
        <w:rPr>
          <w:rFonts w:ascii="Calibri" w:hAnsi="Calibri" w:cs="Calibri"/>
          <w:sz w:val="20"/>
          <w:szCs w:val="20"/>
        </w:rPr>
      </w:pPr>
      <w:r>
        <w:rPr>
          <w:rFonts w:ascii="Calibri" w:hAnsi="Calibri" w:cs="Calibri"/>
          <w:sz w:val="20"/>
          <w:szCs w:val="20"/>
        </w:rPr>
        <w:t xml:space="preserve">povinnost prodávajícího </w:t>
      </w:r>
      <w:r w:rsidR="00F21AB9">
        <w:rPr>
          <w:rFonts w:ascii="Calibri" w:hAnsi="Calibri" w:cs="Calibri"/>
          <w:sz w:val="20"/>
          <w:szCs w:val="20"/>
        </w:rPr>
        <w:t>zapla</w:t>
      </w:r>
      <w:r>
        <w:rPr>
          <w:rFonts w:ascii="Calibri" w:hAnsi="Calibri" w:cs="Calibri"/>
          <w:sz w:val="20"/>
          <w:szCs w:val="20"/>
        </w:rPr>
        <w:t xml:space="preserve">tit kupujícímu </w:t>
      </w:r>
      <w:r w:rsidR="00F21AB9">
        <w:rPr>
          <w:rFonts w:ascii="Calibri" w:hAnsi="Calibri" w:cs="Calibri"/>
          <w:sz w:val="20"/>
          <w:szCs w:val="20"/>
        </w:rPr>
        <w:t>smluvní pokut</w:t>
      </w:r>
      <w:r>
        <w:rPr>
          <w:rFonts w:ascii="Calibri" w:hAnsi="Calibri" w:cs="Calibri"/>
          <w:sz w:val="20"/>
          <w:szCs w:val="20"/>
        </w:rPr>
        <w:t>u</w:t>
      </w:r>
      <w:r w:rsidR="00F21AB9">
        <w:rPr>
          <w:rFonts w:ascii="Calibri" w:hAnsi="Calibri" w:cs="Calibri"/>
          <w:sz w:val="20"/>
          <w:szCs w:val="20"/>
        </w:rPr>
        <w:t xml:space="preserve"> dle </w:t>
      </w:r>
      <w:r w:rsidR="007103B0" w:rsidRPr="00C76B9C">
        <w:rPr>
          <w:rFonts w:ascii="Calibri" w:hAnsi="Calibri" w:cs="Calibri"/>
          <w:sz w:val="20"/>
          <w:szCs w:val="20"/>
        </w:rPr>
        <w:t>čl. X ods</w:t>
      </w:r>
      <w:r>
        <w:rPr>
          <w:rFonts w:ascii="Calibri" w:hAnsi="Calibri" w:cs="Calibri"/>
          <w:sz w:val="20"/>
          <w:szCs w:val="20"/>
        </w:rPr>
        <w:t>t</w:t>
      </w:r>
      <w:r w:rsidR="007103B0" w:rsidRPr="00C76B9C">
        <w:rPr>
          <w:rFonts w:ascii="Calibri" w:hAnsi="Calibri" w:cs="Calibri"/>
          <w:sz w:val="20"/>
          <w:szCs w:val="20"/>
        </w:rPr>
        <w:t xml:space="preserve">. 2 </w:t>
      </w:r>
      <w:r w:rsidR="00F21AB9" w:rsidRPr="00C76B9C">
        <w:rPr>
          <w:rFonts w:ascii="Calibri" w:hAnsi="Calibri" w:cs="Calibri"/>
          <w:sz w:val="20"/>
          <w:szCs w:val="20"/>
        </w:rPr>
        <w:t>Smlouv</w:t>
      </w:r>
      <w:r w:rsidR="00F21AB9">
        <w:rPr>
          <w:rFonts w:ascii="Calibri" w:hAnsi="Calibri" w:cs="Calibri"/>
          <w:sz w:val="20"/>
          <w:szCs w:val="20"/>
        </w:rPr>
        <w:t>y</w:t>
      </w:r>
      <w:r w:rsidR="00F21AB9" w:rsidRPr="00C76B9C">
        <w:rPr>
          <w:rFonts w:ascii="Calibri" w:hAnsi="Calibri" w:cs="Calibri"/>
          <w:sz w:val="20"/>
          <w:szCs w:val="20"/>
        </w:rPr>
        <w:t xml:space="preserve"> ELEKTROBUS</w:t>
      </w:r>
      <w:r w:rsidR="007103B0" w:rsidRPr="00C76B9C">
        <w:rPr>
          <w:rFonts w:ascii="Calibri" w:hAnsi="Calibri" w:cs="Calibri"/>
          <w:sz w:val="20"/>
          <w:szCs w:val="20"/>
        </w:rPr>
        <w:t>,</w:t>
      </w:r>
      <w:r w:rsidRPr="00C07F5A">
        <w:rPr>
          <w:rFonts w:ascii="Calibri" w:hAnsi="Calibri" w:cs="Calibri"/>
          <w:sz w:val="20"/>
          <w:szCs w:val="20"/>
        </w:rPr>
        <w:t xml:space="preserve"> </w:t>
      </w:r>
      <w:r w:rsidRPr="00C76B9C">
        <w:rPr>
          <w:rFonts w:ascii="Calibri" w:hAnsi="Calibri" w:cs="Calibri"/>
          <w:sz w:val="20"/>
          <w:szCs w:val="20"/>
        </w:rPr>
        <w:t>v</w:t>
      </w:r>
      <w:r>
        <w:rPr>
          <w:rFonts w:ascii="Calibri" w:hAnsi="Calibri" w:cs="Calibri"/>
          <w:sz w:val="20"/>
          <w:szCs w:val="20"/>
        </w:rPr>
        <w:t> </w:t>
      </w:r>
      <w:r w:rsidRPr="00C76B9C">
        <w:rPr>
          <w:rFonts w:ascii="Calibri" w:hAnsi="Calibri" w:cs="Calibri"/>
          <w:sz w:val="20"/>
          <w:szCs w:val="20"/>
        </w:rPr>
        <w:t>důsledku</w:t>
      </w:r>
      <w:r>
        <w:rPr>
          <w:rFonts w:ascii="Calibri" w:hAnsi="Calibri" w:cs="Calibri"/>
          <w:sz w:val="20"/>
          <w:szCs w:val="20"/>
        </w:rPr>
        <w:t xml:space="preserve"> </w:t>
      </w:r>
      <w:r w:rsidRPr="00C76B9C">
        <w:rPr>
          <w:rFonts w:ascii="Calibri" w:hAnsi="Calibri" w:cs="Calibri"/>
          <w:sz w:val="20"/>
          <w:szCs w:val="20"/>
        </w:rPr>
        <w:t>prodlení prodávajícího s dodáním předmětu Smlouvy ELEKTROBUS</w:t>
      </w:r>
      <w:r>
        <w:rPr>
          <w:rFonts w:ascii="Calibri" w:hAnsi="Calibri" w:cs="Calibri"/>
          <w:sz w:val="20"/>
          <w:szCs w:val="20"/>
        </w:rPr>
        <w:t>,</w:t>
      </w:r>
      <w:r w:rsidR="007103B0" w:rsidRPr="00C76B9C">
        <w:rPr>
          <w:rFonts w:ascii="Calibri" w:hAnsi="Calibri" w:cs="Calibri"/>
          <w:sz w:val="20"/>
          <w:szCs w:val="20"/>
        </w:rPr>
        <w:t xml:space="preserve"> </w:t>
      </w:r>
    </w:p>
    <w:p w:rsidR="009E5313" w:rsidRPr="00C76B9C" w:rsidRDefault="00C07F5A" w:rsidP="00DA314D">
      <w:pPr>
        <w:pStyle w:val="Bezmezer"/>
        <w:numPr>
          <w:ilvl w:val="0"/>
          <w:numId w:val="21"/>
        </w:numPr>
        <w:spacing w:after="120" w:line="276" w:lineRule="auto"/>
        <w:jc w:val="both"/>
        <w:rPr>
          <w:rFonts w:ascii="Calibri" w:hAnsi="Calibri" w:cs="Calibri"/>
          <w:sz w:val="20"/>
          <w:szCs w:val="20"/>
        </w:rPr>
      </w:pPr>
      <w:r>
        <w:rPr>
          <w:rFonts w:ascii="Calibri" w:hAnsi="Calibri" w:cs="Calibri"/>
          <w:sz w:val="20"/>
          <w:szCs w:val="20"/>
        </w:rPr>
        <w:t xml:space="preserve">povinnost prodávajícího zaplatit kupujícímu smluvní pokutu dle </w:t>
      </w:r>
      <w:r w:rsidR="009E5313" w:rsidRPr="00C76B9C">
        <w:rPr>
          <w:rFonts w:ascii="Calibri" w:hAnsi="Calibri" w:cs="Calibri"/>
          <w:sz w:val="20"/>
          <w:szCs w:val="20"/>
        </w:rPr>
        <w:t>čl. X ods</w:t>
      </w:r>
      <w:r>
        <w:rPr>
          <w:rFonts w:ascii="Calibri" w:hAnsi="Calibri" w:cs="Calibri"/>
          <w:sz w:val="20"/>
          <w:szCs w:val="20"/>
        </w:rPr>
        <w:t>t</w:t>
      </w:r>
      <w:r w:rsidR="009E5313" w:rsidRPr="00C76B9C">
        <w:rPr>
          <w:rFonts w:ascii="Calibri" w:hAnsi="Calibri" w:cs="Calibri"/>
          <w:sz w:val="20"/>
          <w:szCs w:val="20"/>
        </w:rPr>
        <w:t xml:space="preserve">. 2 </w:t>
      </w:r>
      <w:r w:rsidR="00F21AB9" w:rsidRPr="00C76B9C">
        <w:rPr>
          <w:rFonts w:ascii="Calibri" w:hAnsi="Calibri" w:cs="Calibri"/>
          <w:sz w:val="20"/>
          <w:szCs w:val="20"/>
        </w:rPr>
        <w:t>Smlouv</w:t>
      </w:r>
      <w:r>
        <w:rPr>
          <w:rFonts w:ascii="Calibri" w:hAnsi="Calibri" w:cs="Calibri"/>
          <w:sz w:val="20"/>
          <w:szCs w:val="20"/>
        </w:rPr>
        <w:t>y</w:t>
      </w:r>
      <w:r w:rsidR="00F21AB9" w:rsidRPr="00C76B9C">
        <w:rPr>
          <w:rFonts w:ascii="Calibri" w:hAnsi="Calibri" w:cs="Calibri"/>
          <w:sz w:val="20"/>
          <w:szCs w:val="20"/>
        </w:rPr>
        <w:t xml:space="preserve"> T414</w:t>
      </w:r>
      <w:r w:rsidR="009E5313" w:rsidRPr="00C76B9C">
        <w:rPr>
          <w:rFonts w:ascii="Calibri" w:hAnsi="Calibri" w:cs="Calibri"/>
          <w:sz w:val="20"/>
          <w:szCs w:val="20"/>
        </w:rPr>
        <w:t xml:space="preserve">, </w:t>
      </w:r>
      <w:r w:rsidRPr="00C76B9C">
        <w:rPr>
          <w:rFonts w:ascii="Calibri" w:hAnsi="Calibri" w:cs="Calibri"/>
          <w:sz w:val="20"/>
          <w:szCs w:val="20"/>
        </w:rPr>
        <w:t>v</w:t>
      </w:r>
      <w:r>
        <w:rPr>
          <w:rFonts w:ascii="Calibri" w:hAnsi="Calibri" w:cs="Calibri"/>
          <w:sz w:val="20"/>
          <w:szCs w:val="20"/>
        </w:rPr>
        <w:t> </w:t>
      </w:r>
      <w:r w:rsidRPr="00C76B9C">
        <w:rPr>
          <w:rFonts w:ascii="Calibri" w:hAnsi="Calibri" w:cs="Calibri"/>
          <w:sz w:val="20"/>
          <w:szCs w:val="20"/>
        </w:rPr>
        <w:t>důsledku</w:t>
      </w:r>
      <w:r>
        <w:rPr>
          <w:rFonts w:ascii="Calibri" w:hAnsi="Calibri" w:cs="Calibri"/>
          <w:sz w:val="20"/>
          <w:szCs w:val="20"/>
        </w:rPr>
        <w:t xml:space="preserve"> </w:t>
      </w:r>
      <w:r w:rsidRPr="00C76B9C">
        <w:rPr>
          <w:rFonts w:ascii="Calibri" w:hAnsi="Calibri" w:cs="Calibri"/>
          <w:sz w:val="20"/>
          <w:szCs w:val="20"/>
        </w:rPr>
        <w:t>prodlení prodávajícího s dodáním předmětu Smlouvy</w:t>
      </w:r>
      <w:r w:rsidR="00240129">
        <w:rPr>
          <w:rFonts w:ascii="Calibri" w:hAnsi="Calibri" w:cs="Calibri"/>
          <w:sz w:val="20"/>
          <w:szCs w:val="20"/>
        </w:rPr>
        <w:t xml:space="preserve"> T414</w:t>
      </w:r>
      <w:r>
        <w:rPr>
          <w:rFonts w:ascii="Calibri" w:hAnsi="Calibri" w:cs="Calibri"/>
          <w:sz w:val="20"/>
          <w:szCs w:val="20"/>
        </w:rPr>
        <w:t>,</w:t>
      </w:r>
      <w:r w:rsidRPr="00C76B9C">
        <w:rPr>
          <w:rFonts w:ascii="Calibri" w:hAnsi="Calibri" w:cs="Calibri"/>
          <w:sz w:val="20"/>
          <w:szCs w:val="20"/>
        </w:rPr>
        <w:t xml:space="preserve"> </w:t>
      </w:r>
    </w:p>
    <w:p w:rsidR="009E5313" w:rsidRPr="00C76B9C" w:rsidRDefault="00C07F5A" w:rsidP="00DA314D">
      <w:pPr>
        <w:pStyle w:val="Bezmezer"/>
        <w:numPr>
          <w:ilvl w:val="0"/>
          <w:numId w:val="21"/>
        </w:numPr>
        <w:spacing w:after="120" w:line="276" w:lineRule="auto"/>
        <w:jc w:val="both"/>
        <w:rPr>
          <w:rFonts w:ascii="Calibri" w:hAnsi="Calibri" w:cs="Calibri"/>
          <w:sz w:val="20"/>
          <w:szCs w:val="20"/>
        </w:rPr>
      </w:pPr>
      <w:r>
        <w:rPr>
          <w:rFonts w:ascii="Calibri" w:hAnsi="Calibri" w:cs="Calibri"/>
          <w:sz w:val="20"/>
          <w:szCs w:val="20"/>
        </w:rPr>
        <w:t xml:space="preserve">právo kupujícího na zaplacení </w:t>
      </w:r>
      <w:r w:rsidR="00A707B8" w:rsidRPr="00C76B9C">
        <w:rPr>
          <w:rFonts w:ascii="Calibri" w:hAnsi="Calibri" w:cs="Calibri"/>
          <w:sz w:val="20"/>
          <w:szCs w:val="20"/>
        </w:rPr>
        <w:t>smluvní</w:t>
      </w:r>
      <w:r w:rsidR="007129E7">
        <w:rPr>
          <w:rFonts w:ascii="Calibri" w:hAnsi="Calibri" w:cs="Calibri"/>
          <w:sz w:val="20"/>
          <w:szCs w:val="20"/>
        </w:rPr>
        <w:t xml:space="preserve"> </w:t>
      </w:r>
      <w:r w:rsidR="00A707B8" w:rsidRPr="00C76B9C">
        <w:rPr>
          <w:rFonts w:ascii="Calibri" w:hAnsi="Calibri" w:cs="Calibri"/>
          <w:sz w:val="20"/>
          <w:szCs w:val="20"/>
        </w:rPr>
        <w:t>pokut</w:t>
      </w:r>
      <w:r>
        <w:rPr>
          <w:rFonts w:ascii="Calibri" w:hAnsi="Calibri" w:cs="Calibri"/>
          <w:sz w:val="20"/>
          <w:szCs w:val="20"/>
        </w:rPr>
        <w:t>y</w:t>
      </w:r>
      <w:r w:rsidR="00A707B8" w:rsidRPr="00C76B9C">
        <w:rPr>
          <w:rFonts w:ascii="Calibri" w:hAnsi="Calibri" w:cs="Calibri"/>
          <w:sz w:val="20"/>
          <w:szCs w:val="20"/>
        </w:rPr>
        <w:t xml:space="preserve"> </w:t>
      </w:r>
      <w:r>
        <w:rPr>
          <w:rFonts w:ascii="Calibri" w:hAnsi="Calibri" w:cs="Calibri"/>
          <w:sz w:val="20"/>
          <w:szCs w:val="20"/>
        </w:rPr>
        <w:t xml:space="preserve">dle </w:t>
      </w:r>
      <w:r w:rsidRPr="00C76B9C">
        <w:rPr>
          <w:rFonts w:ascii="Calibri" w:hAnsi="Calibri" w:cs="Calibri"/>
          <w:sz w:val="20"/>
          <w:szCs w:val="20"/>
        </w:rPr>
        <w:t>čl. X ods</w:t>
      </w:r>
      <w:r>
        <w:rPr>
          <w:rFonts w:ascii="Calibri" w:hAnsi="Calibri" w:cs="Calibri"/>
          <w:sz w:val="20"/>
          <w:szCs w:val="20"/>
        </w:rPr>
        <w:t>t</w:t>
      </w:r>
      <w:r w:rsidRPr="00C76B9C">
        <w:rPr>
          <w:rFonts w:ascii="Calibri" w:hAnsi="Calibri" w:cs="Calibri"/>
          <w:sz w:val="20"/>
          <w:szCs w:val="20"/>
        </w:rPr>
        <w:t>. 2 Smlouv</w:t>
      </w:r>
      <w:r>
        <w:rPr>
          <w:rFonts w:ascii="Calibri" w:hAnsi="Calibri" w:cs="Calibri"/>
          <w:sz w:val="20"/>
          <w:szCs w:val="20"/>
        </w:rPr>
        <w:t>y</w:t>
      </w:r>
      <w:r w:rsidRPr="00C76B9C">
        <w:rPr>
          <w:rFonts w:ascii="Calibri" w:hAnsi="Calibri" w:cs="Calibri"/>
          <w:sz w:val="20"/>
          <w:szCs w:val="20"/>
        </w:rPr>
        <w:t xml:space="preserve"> ELEKTROBUS</w:t>
      </w:r>
      <w:r w:rsidRPr="00C76B9C" w:rsidDel="00C07F5A">
        <w:rPr>
          <w:rFonts w:ascii="Calibri" w:hAnsi="Calibri" w:cs="Calibri"/>
          <w:sz w:val="20"/>
          <w:szCs w:val="20"/>
        </w:rPr>
        <w:t xml:space="preserve"> </w:t>
      </w:r>
      <w:r w:rsidR="00A707B8" w:rsidRPr="00C76B9C">
        <w:rPr>
          <w:rFonts w:ascii="Calibri" w:hAnsi="Calibri" w:cs="Calibri"/>
          <w:sz w:val="20"/>
          <w:szCs w:val="20"/>
        </w:rPr>
        <w:t>v</w:t>
      </w:r>
      <w:r w:rsidR="007129E7">
        <w:rPr>
          <w:rFonts w:ascii="Calibri" w:hAnsi="Calibri" w:cs="Calibri"/>
          <w:sz w:val="20"/>
          <w:szCs w:val="20"/>
        </w:rPr>
        <w:t> </w:t>
      </w:r>
      <w:r w:rsidR="00A707B8" w:rsidRPr="00C76B9C">
        <w:rPr>
          <w:rFonts w:ascii="Calibri" w:hAnsi="Calibri" w:cs="Calibri"/>
          <w:sz w:val="20"/>
          <w:szCs w:val="20"/>
        </w:rPr>
        <w:t>důsledku</w:t>
      </w:r>
      <w:r w:rsidR="007129E7">
        <w:rPr>
          <w:rFonts w:ascii="Calibri" w:hAnsi="Calibri" w:cs="Calibri"/>
          <w:sz w:val="20"/>
          <w:szCs w:val="20"/>
        </w:rPr>
        <w:t xml:space="preserve"> </w:t>
      </w:r>
      <w:r w:rsidR="00A707B8" w:rsidRPr="00C76B9C">
        <w:rPr>
          <w:rFonts w:ascii="Calibri" w:hAnsi="Calibri" w:cs="Calibri"/>
          <w:sz w:val="20"/>
          <w:szCs w:val="20"/>
        </w:rPr>
        <w:t xml:space="preserve">prodlení </w:t>
      </w:r>
      <w:r w:rsidR="007103B0" w:rsidRPr="00C76B9C">
        <w:rPr>
          <w:rFonts w:ascii="Calibri" w:hAnsi="Calibri" w:cs="Calibri"/>
          <w:sz w:val="20"/>
          <w:szCs w:val="20"/>
        </w:rPr>
        <w:t>prodávajícího s dodáním předmětu Smlouvy</w:t>
      </w:r>
      <w:r w:rsidR="009E5313" w:rsidRPr="00C76B9C">
        <w:rPr>
          <w:rFonts w:ascii="Calibri" w:hAnsi="Calibri" w:cs="Calibri"/>
          <w:sz w:val="20"/>
          <w:szCs w:val="20"/>
        </w:rPr>
        <w:t xml:space="preserve"> ELEKTROBUS,</w:t>
      </w:r>
    </w:p>
    <w:p w:rsidR="00DA314D" w:rsidRPr="00DA314D" w:rsidRDefault="00C07F5A" w:rsidP="00DA314D">
      <w:pPr>
        <w:pStyle w:val="Bezmezer"/>
        <w:numPr>
          <w:ilvl w:val="0"/>
          <w:numId w:val="21"/>
        </w:numPr>
        <w:spacing w:after="160" w:line="276" w:lineRule="auto"/>
        <w:ind w:hanging="357"/>
        <w:jc w:val="both"/>
        <w:rPr>
          <w:rFonts w:ascii="Calibri" w:hAnsi="Calibri" w:cs="Calibri"/>
          <w:sz w:val="20"/>
          <w:szCs w:val="20"/>
        </w:rPr>
      </w:pPr>
      <w:r>
        <w:rPr>
          <w:rFonts w:ascii="Calibri" w:hAnsi="Calibri" w:cs="Calibri"/>
          <w:sz w:val="20"/>
          <w:szCs w:val="20"/>
        </w:rPr>
        <w:t>právo kupujícího na zaplacení</w:t>
      </w:r>
      <w:r w:rsidRPr="00C76B9C" w:rsidDel="00C07F5A">
        <w:rPr>
          <w:rFonts w:ascii="Calibri" w:hAnsi="Calibri" w:cs="Calibri"/>
          <w:sz w:val="20"/>
          <w:szCs w:val="20"/>
        </w:rPr>
        <w:t xml:space="preserve"> </w:t>
      </w:r>
      <w:r w:rsidR="007129E7" w:rsidRPr="00C76B9C">
        <w:rPr>
          <w:rFonts w:ascii="Calibri" w:hAnsi="Calibri" w:cs="Calibri"/>
          <w:sz w:val="20"/>
          <w:szCs w:val="20"/>
        </w:rPr>
        <w:t>smluvní pokut</w:t>
      </w:r>
      <w:r>
        <w:rPr>
          <w:rFonts w:ascii="Calibri" w:hAnsi="Calibri" w:cs="Calibri"/>
          <w:sz w:val="20"/>
          <w:szCs w:val="20"/>
        </w:rPr>
        <w:t>y</w:t>
      </w:r>
      <w:r w:rsidR="009E5313" w:rsidRPr="00C76B9C">
        <w:rPr>
          <w:rFonts w:ascii="Calibri" w:hAnsi="Calibri" w:cs="Calibri"/>
          <w:sz w:val="20"/>
          <w:szCs w:val="20"/>
        </w:rPr>
        <w:t xml:space="preserve"> </w:t>
      </w:r>
      <w:r>
        <w:rPr>
          <w:rFonts w:ascii="Calibri" w:hAnsi="Calibri" w:cs="Calibri"/>
          <w:sz w:val="20"/>
          <w:szCs w:val="20"/>
        </w:rPr>
        <w:t xml:space="preserve">dle </w:t>
      </w:r>
      <w:r w:rsidRPr="00C76B9C">
        <w:rPr>
          <w:rFonts w:ascii="Calibri" w:hAnsi="Calibri" w:cs="Calibri"/>
          <w:sz w:val="20"/>
          <w:szCs w:val="20"/>
        </w:rPr>
        <w:t>čl. X ods</w:t>
      </w:r>
      <w:r>
        <w:rPr>
          <w:rFonts w:ascii="Calibri" w:hAnsi="Calibri" w:cs="Calibri"/>
          <w:sz w:val="20"/>
          <w:szCs w:val="20"/>
        </w:rPr>
        <w:t>t</w:t>
      </w:r>
      <w:r w:rsidRPr="00C76B9C">
        <w:rPr>
          <w:rFonts w:ascii="Calibri" w:hAnsi="Calibri" w:cs="Calibri"/>
          <w:sz w:val="20"/>
          <w:szCs w:val="20"/>
        </w:rPr>
        <w:t>. 2 Smlouv</w:t>
      </w:r>
      <w:r>
        <w:rPr>
          <w:rFonts w:ascii="Calibri" w:hAnsi="Calibri" w:cs="Calibri"/>
          <w:sz w:val="20"/>
          <w:szCs w:val="20"/>
        </w:rPr>
        <w:t>y</w:t>
      </w:r>
      <w:r w:rsidRPr="00C76B9C">
        <w:rPr>
          <w:rFonts w:ascii="Calibri" w:hAnsi="Calibri" w:cs="Calibri"/>
          <w:sz w:val="20"/>
          <w:szCs w:val="20"/>
        </w:rPr>
        <w:t xml:space="preserve"> T414</w:t>
      </w:r>
      <w:r>
        <w:rPr>
          <w:rFonts w:ascii="Calibri" w:hAnsi="Calibri" w:cs="Calibri"/>
          <w:sz w:val="20"/>
          <w:szCs w:val="20"/>
        </w:rPr>
        <w:t xml:space="preserve"> </w:t>
      </w:r>
      <w:r w:rsidRPr="00C76B9C">
        <w:rPr>
          <w:rFonts w:ascii="Calibri" w:hAnsi="Calibri" w:cs="Calibri"/>
          <w:sz w:val="20"/>
          <w:szCs w:val="20"/>
        </w:rPr>
        <w:t>v</w:t>
      </w:r>
      <w:r>
        <w:rPr>
          <w:rFonts w:ascii="Calibri" w:hAnsi="Calibri" w:cs="Calibri"/>
          <w:sz w:val="20"/>
          <w:szCs w:val="20"/>
        </w:rPr>
        <w:t> </w:t>
      </w:r>
      <w:r w:rsidRPr="00C76B9C">
        <w:rPr>
          <w:rFonts w:ascii="Calibri" w:hAnsi="Calibri" w:cs="Calibri"/>
          <w:sz w:val="20"/>
          <w:szCs w:val="20"/>
        </w:rPr>
        <w:t>důsledku</w:t>
      </w:r>
      <w:r>
        <w:rPr>
          <w:rFonts w:ascii="Calibri" w:hAnsi="Calibri" w:cs="Calibri"/>
          <w:sz w:val="20"/>
          <w:szCs w:val="20"/>
        </w:rPr>
        <w:t xml:space="preserve"> </w:t>
      </w:r>
      <w:r w:rsidRPr="00C76B9C">
        <w:rPr>
          <w:rFonts w:ascii="Calibri" w:hAnsi="Calibri" w:cs="Calibri"/>
          <w:sz w:val="20"/>
          <w:szCs w:val="20"/>
        </w:rPr>
        <w:t xml:space="preserve">prodlení prodávajícího </w:t>
      </w:r>
      <w:r w:rsidR="009E5313" w:rsidRPr="00C76B9C">
        <w:rPr>
          <w:rFonts w:ascii="Calibri" w:hAnsi="Calibri" w:cs="Calibri"/>
          <w:sz w:val="20"/>
          <w:szCs w:val="20"/>
        </w:rPr>
        <w:t>s</w:t>
      </w:r>
      <w:r w:rsidR="007129E7">
        <w:rPr>
          <w:rFonts w:ascii="Calibri" w:hAnsi="Calibri" w:cs="Calibri"/>
          <w:sz w:val="20"/>
          <w:szCs w:val="20"/>
        </w:rPr>
        <w:t> </w:t>
      </w:r>
      <w:r w:rsidR="009E5313" w:rsidRPr="00C76B9C">
        <w:rPr>
          <w:rFonts w:ascii="Calibri" w:hAnsi="Calibri" w:cs="Calibri"/>
          <w:sz w:val="20"/>
          <w:szCs w:val="20"/>
        </w:rPr>
        <w:t xml:space="preserve">dodáním </w:t>
      </w:r>
      <w:r w:rsidR="00D5373E">
        <w:rPr>
          <w:rFonts w:ascii="Calibri" w:hAnsi="Calibri" w:cs="Calibri"/>
          <w:sz w:val="20"/>
          <w:szCs w:val="20"/>
        </w:rPr>
        <w:t>předmětu Smlouvy T414</w:t>
      </w:r>
      <w:r>
        <w:rPr>
          <w:rFonts w:ascii="Calibri" w:hAnsi="Calibri" w:cs="Calibri"/>
          <w:sz w:val="20"/>
          <w:szCs w:val="20"/>
        </w:rPr>
        <w:t xml:space="preserve">. </w:t>
      </w:r>
    </w:p>
    <w:p w:rsidR="00A707B8" w:rsidRPr="00D5373E" w:rsidRDefault="00A707B8" w:rsidP="002C331C">
      <w:pPr>
        <w:pStyle w:val="Bezmezer"/>
        <w:numPr>
          <w:ilvl w:val="1"/>
          <w:numId w:val="10"/>
        </w:numPr>
        <w:spacing w:after="160" w:line="276" w:lineRule="auto"/>
        <w:jc w:val="both"/>
        <w:rPr>
          <w:rFonts w:ascii="Calibri" w:hAnsi="Calibri" w:cs="Calibri"/>
          <w:sz w:val="20"/>
          <w:szCs w:val="20"/>
        </w:rPr>
      </w:pPr>
      <w:r w:rsidRPr="00D5373E">
        <w:rPr>
          <w:sz w:val="20"/>
          <w:szCs w:val="20"/>
        </w:rPr>
        <w:t>Jelikož shora</w:t>
      </w:r>
      <w:r w:rsidR="007103B0" w:rsidRPr="00D5373E">
        <w:rPr>
          <w:sz w:val="20"/>
          <w:szCs w:val="20"/>
        </w:rPr>
        <w:t xml:space="preserve"> </w:t>
      </w:r>
      <w:r w:rsidRPr="00D5373E">
        <w:rPr>
          <w:sz w:val="20"/>
          <w:szCs w:val="20"/>
        </w:rPr>
        <w:t xml:space="preserve">uvedená vzájemná práva a povinnosti </w:t>
      </w:r>
      <w:r w:rsidR="00C07F5A">
        <w:rPr>
          <w:sz w:val="20"/>
          <w:szCs w:val="20"/>
        </w:rPr>
        <w:t xml:space="preserve">vyplývající ze </w:t>
      </w:r>
      <w:r w:rsidRPr="00D5373E">
        <w:rPr>
          <w:sz w:val="20"/>
          <w:szCs w:val="20"/>
        </w:rPr>
        <w:t>Smlouv</w:t>
      </w:r>
      <w:r w:rsidR="00C07F5A">
        <w:rPr>
          <w:sz w:val="20"/>
          <w:szCs w:val="20"/>
        </w:rPr>
        <w:t xml:space="preserve">y </w:t>
      </w:r>
      <w:r w:rsidRPr="00D5373E">
        <w:rPr>
          <w:sz w:val="20"/>
          <w:szCs w:val="20"/>
        </w:rPr>
        <w:t xml:space="preserve">o </w:t>
      </w:r>
      <w:r w:rsidR="007103B0" w:rsidRPr="00D5373E">
        <w:rPr>
          <w:sz w:val="20"/>
          <w:szCs w:val="20"/>
        </w:rPr>
        <w:t xml:space="preserve">dodávce </w:t>
      </w:r>
      <w:r w:rsidR="006F4012" w:rsidRPr="00D5373E">
        <w:rPr>
          <w:sz w:val="20"/>
          <w:szCs w:val="20"/>
        </w:rPr>
        <w:t>elektrobusu a Smlouv</w:t>
      </w:r>
      <w:r w:rsidR="00C07F5A">
        <w:rPr>
          <w:sz w:val="20"/>
          <w:szCs w:val="20"/>
        </w:rPr>
        <w:t xml:space="preserve">y </w:t>
      </w:r>
      <w:r w:rsidR="006F4012" w:rsidRPr="00D5373E">
        <w:rPr>
          <w:sz w:val="20"/>
          <w:szCs w:val="20"/>
        </w:rPr>
        <w:t>o dodávce kloubového trolejbusu</w:t>
      </w:r>
      <w:r w:rsidRPr="00D5373E">
        <w:rPr>
          <w:sz w:val="20"/>
          <w:szCs w:val="20"/>
        </w:rPr>
        <w:t>, považují smluvní strany za sporné nebo pochybné,  shledaly  v</w:t>
      </w:r>
      <w:r w:rsidR="007103B0" w:rsidRPr="00D5373E">
        <w:rPr>
          <w:sz w:val="20"/>
          <w:szCs w:val="20"/>
        </w:rPr>
        <w:t xml:space="preserve"> </w:t>
      </w:r>
      <w:r w:rsidRPr="00D5373E">
        <w:rPr>
          <w:sz w:val="20"/>
          <w:szCs w:val="20"/>
        </w:rPr>
        <w:t xml:space="preserve">zájmu transparentního a zákonného řešení  těchto  sporných  práv  </w:t>
      </w:r>
      <w:r w:rsidR="00C07F5A">
        <w:rPr>
          <w:sz w:val="20"/>
          <w:szCs w:val="20"/>
        </w:rPr>
        <w:t xml:space="preserve">a povinností </w:t>
      </w:r>
      <w:r w:rsidRPr="00D5373E">
        <w:rPr>
          <w:sz w:val="20"/>
          <w:szCs w:val="20"/>
        </w:rPr>
        <w:t>účelným  postup  narovnání  a  vzhledem  k</w:t>
      </w:r>
      <w:r w:rsidR="007103B0" w:rsidRPr="00D5373E">
        <w:rPr>
          <w:sz w:val="20"/>
          <w:szCs w:val="20"/>
        </w:rPr>
        <w:t xml:space="preserve"> </w:t>
      </w:r>
      <w:r w:rsidRPr="00D5373E">
        <w:rPr>
          <w:sz w:val="20"/>
          <w:szCs w:val="20"/>
        </w:rPr>
        <w:t xml:space="preserve">těmto  skutečnostem  se  při vzájemném  jednání  dohodly,  že  nahrazují  svá  </w:t>
      </w:r>
      <w:r w:rsidRPr="00D5373E">
        <w:rPr>
          <w:sz w:val="20"/>
          <w:szCs w:val="20"/>
        </w:rPr>
        <w:lastRenderedPageBreak/>
        <w:t>práva</w:t>
      </w:r>
      <w:r w:rsidR="003D6E82">
        <w:rPr>
          <w:sz w:val="20"/>
          <w:szCs w:val="20"/>
        </w:rPr>
        <w:t xml:space="preserve"> a povinnosti</w:t>
      </w:r>
      <w:r w:rsidRPr="00D5373E">
        <w:rPr>
          <w:sz w:val="20"/>
          <w:szCs w:val="20"/>
        </w:rPr>
        <w:t>,  v</w:t>
      </w:r>
      <w:r w:rsidR="007103B0" w:rsidRPr="00D5373E">
        <w:rPr>
          <w:sz w:val="20"/>
          <w:szCs w:val="20"/>
        </w:rPr>
        <w:t xml:space="preserve"> </w:t>
      </w:r>
      <w:r w:rsidRPr="00D5373E">
        <w:rPr>
          <w:sz w:val="20"/>
          <w:szCs w:val="20"/>
        </w:rPr>
        <w:t>intencích  ustanovení</w:t>
      </w:r>
      <w:r w:rsidR="007103B0" w:rsidRPr="00D5373E">
        <w:rPr>
          <w:sz w:val="20"/>
          <w:szCs w:val="20"/>
        </w:rPr>
        <w:t xml:space="preserve"> </w:t>
      </w:r>
      <w:r w:rsidRPr="00D5373E">
        <w:rPr>
          <w:sz w:val="20"/>
          <w:szCs w:val="20"/>
        </w:rPr>
        <w:t xml:space="preserve">§ </w:t>
      </w:r>
      <w:r w:rsidR="00120522" w:rsidRPr="00D5373E">
        <w:rPr>
          <w:sz w:val="20"/>
          <w:szCs w:val="20"/>
        </w:rPr>
        <w:t xml:space="preserve">1926 </w:t>
      </w:r>
      <w:r w:rsidRPr="00D5373E">
        <w:rPr>
          <w:sz w:val="20"/>
          <w:szCs w:val="20"/>
        </w:rPr>
        <w:t xml:space="preserve">Občanského zákoníku, tj. práva a </w:t>
      </w:r>
      <w:r w:rsidR="003D6E82">
        <w:rPr>
          <w:sz w:val="20"/>
          <w:szCs w:val="20"/>
        </w:rPr>
        <w:t xml:space="preserve">povinnosti </w:t>
      </w:r>
      <w:r w:rsidRPr="00D5373E">
        <w:rPr>
          <w:sz w:val="20"/>
          <w:szCs w:val="20"/>
        </w:rPr>
        <w:t>uveden</w:t>
      </w:r>
      <w:r w:rsidR="003D6E82">
        <w:rPr>
          <w:sz w:val="20"/>
          <w:szCs w:val="20"/>
        </w:rPr>
        <w:t>á</w:t>
      </w:r>
      <w:r w:rsidRPr="00D5373E">
        <w:rPr>
          <w:sz w:val="20"/>
          <w:szCs w:val="20"/>
        </w:rPr>
        <w:t xml:space="preserve"> v</w:t>
      </w:r>
      <w:r w:rsidR="00120522" w:rsidRPr="00D5373E">
        <w:rPr>
          <w:sz w:val="20"/>
          <w:szCs w:val="20"/>
        </w:rPr>
        <w:t xml:space="preserve"> </w:t>
      </w:r>
      <w:r w:rsidRPr="00D5373E">
        <w:rPr>
          <w:sz w:val="20"/>
          <w:szCs w:val="20"/>
        </w:rPr>
        <w:t>čl. 1.</w:t>
      </w:r>
      <w:r w:rsidR="003D6E82">
        <w:rPr>
          <w:sz w:val="20"/>
          <w:szCs w:val="20"/>
        </w:rPr>
        <w:t>5 této dohody</w:t>
      </w:r>
      <w:r w:rsidRPr="00D5373E">
        <w:rPr>
          <w:sz w:val="20"/>
          <w:szCs w:val="20"/>
        </w:rPr>
        <w:t>, novými</w:t>
      </w:r>
      <w:r w:rsidR="003D6E82">
        <w:rPr>
          <w:sz w:val="20"/>
          <w:szCs w:val="20"/>
        </w:rPr>
        <w:t xml:space="preserve"> závazky </w:t>
      </w:r>
      <w:r w:rsidRPr="00D5373E">
        <w:rPr>
          <w:sz w:val="20"/>
          <w:szCs w:val="20"/>
        </w:rPr>
        <w:t>uvedenými v článku 2 této dohody.</w:t>
      </w:r>
    </w:p>
    <w:p w:rsidR="008173C1" w:rsidRDefault="008173C1" w:rsidP="00DA314D">
      <w:pPr>
        <w:pStyle w:val="Bezmezer"/>
        <w:spacing w:after="120" w:line="276" w:lineRule="auto"/>
        <w:jc w:val="center"/>
        <w:rPr>
          <w:b/>
        </w:rPr>
      </w:pPr>
    </w:p>
    <w:p w:rsidR="000F0909" w:rsidRDefault="000F0909" w:rsidP="00DA314D">
      <w:pPr>
        <w:pStyle w:val="Bezmezer"/>
        <w:spacing w:after="120" w:line="276" w:lineRule="auto"/>
        <w:jc w:val="center"/>
        <w:rPr>
          <w:b/>
        </w:rPr>
      </w:pPr>
      <w:r>
        <w:rPr>
          <w:b/>
        </w:rPr>
        <w:t xml:space="preserve">Článek 2 </w:t>
      </w:r>
    </w:p>
    <w:p w:rsidR="00120522" w:rsidRPr="00BC3582" w:rsidRDefault="000F0909" w:rsidP="00DA314D">
      <w:pPr>
        <w:pStyle w:val="Bezmezer"/>
        <w:spacing w:after="120" w:line="276" w:lineRule="auto"/>
        <w:jc w:val="center"/>
        <w:rPr>
          <w:b/>
        </w:rPr>
      </w:pPr>
      <w:r>
        <w:rPr>
          <w:b/>
        </w:rPr>
        <w:t xml:space="preserve"> </w:t>
      </w:r>
      <w:r w:rsidR="00120522" w:rsidRPr="00BC3582">
        <w:rPr>
          <w:b/>
        </w:rPr>
        <w:t>Narovnání</w:t>
      </w:r>
    </w:p>
    <w:p w:rsidR="00D5373E" w:rsidRPr="006641E2" w:rsidRDefault="003D6E82" w:rsidP="00DA314D">
      <w:pPr>
        <w:pStyle w:val="Bezmezer"/>
        <w:numPr>
          <w:ilvl w:val="1"/>
          <w:numId w:val="26"/>
        </w:numPr>
        <w:spacing w:after="160" w:line="276" w:lineRule="auto"/>
        <w:ind w:left="357" w:hanging="357"/>
        <w:jc w:val="both"/>
        <w:rPr>
          <w:rFonts w:ascii="Calibri" w:eastAsia="Calibri" w:hAnsi="Calibri" w:cs="Calibri"/>
          <w:sz w:val="20"/>
          <w:szCs w:val="20"/>
        </w:rPr>
      </w:pPr>
      <w:r w:rsidRPr="007B5CFF">
        <w:rPr>
          <w:rFonts w:ascii="Calibri" w:eastAsia="Calibri" w:hAnsi="Calibri" w:cs="Calibri"/>
          <w:sz w:val="20"/>
          <w:szCs w:val="20"/>
        </w:rPr>
        <w:t>Vzhl</w:t>
      </w:r>
      <w:r w:rsidRPr="006641E2">
        <w:rPr>
          <w:rFonts w:ascii="Calibri" w:eastAsia="Calibri" w:hAnsi="Calibri" w:cs="Calibri"/>
          <w:sz w:val="20"/>
          <w:szCs w:val="20"/>
        </w:rPr>
        <w:t>edem ke skutečnosti</w:t>
      </w:r>
      <w:r w:rsidRPr="00AF02A4">
        <w:rPr>
          <w:rFonts w:ascii="Calibri" w:eastAsia="Calibri" w:hAnsi="Calibri" w:cs="Calibri"/>
          <w:sz w:val="20"/>
          <w:szCs w:val="20"/>
        </w:rPr>
        <w:t>, že s</w:t>
      </w:r>
      <w:r w:rsidR="00120522" w:rsidRPr="007B5CFF">
        <w:rPr>
          <w:rFonts w:ascii="Calibri" w:eastAsia="Calibri" w:hAnsi="Calibri" w:cs="Calibri"/>
          <w:sz w:val="20"/>
          <w:szCs w:val="20"/>
        </w:rPr>
        <w:t xml:space="preserve">mluvní strany při sjednávání </w:t>
      </w:r>
      <w:r w:rsidR="00BC3582" w:rsidRPr="007B5CFF">
        <w:rPr>
          <w:rFonts w:ascii="Calibri" w:eastAsia="Calibri" w:hAnsi="Calibri" w:cs="Calibri"/>
          <w:sz w:val="20"/>
          <w:szCs w:val="20"/>
        </w:rPr>
        <w:t xml:space="preserve">Smlouvy o dodávce elektrobusu a </w:t>
      </w:r>
      <w:r w:rsidR="006F4012" w:rsidRPr="007B5CFF">
        <w:rPr>
          <w:rFonts w:ascii="Calibri" w:eastAsia="Calibri" w:hAnsi="Calibri" w:cs="Calibri"/>
          <w:sz w:val="20"/>
          <w:szCs w:val="20"/>
        </w:rPr>
        <w:t>Smlouvy o dodávce kloubového trolejbusu</w:t>
      </w:r>
      <w:r w:rsidR="00120522" w:rsidRPr="007B5CFF">
        <w:rPr>
          <w:rFonts w:ascii="Calibri" w:eastAsia="Calibri" w:hAnsi="Calibri" w:cs="Calibri"/>
          <w:sz w:val="20"/>
          <w:szCs w:val="20"/>
        </w:rPr>
        <w:t xml:space="preserve"> nevyloučily </w:t>
      </w:r>
      <w:r w:rsidRPr="007B5CFF">
        <w:rPr>
          <w:rFonts w:ascii="Calibri" w:eastAsia="Calibri" w:hAnsi="Calibri" w:cs="Calibri"/>
          <w:sz w:val="20"/>
          <w:szCs w:val="20"/>
        </w:rPr>
        <w:t xml:space="preserve">aplikaci </w:t>
      </w:r>
      <w:r w:rsidR="00120522" w:rsidRPr="007B5CFF">
        <w:rPr>
          <w:rFonts w:ascii="Calibri" w:eastAsia="Calibri" w:hAnsi="Calibri" w:cs="Calibri"/>
          <w:sz w:val="20"/>
          <w:szCs w:val="20"/>
        </w:rPr>
        <w:t>ustanovení § 20</w:t>
      </w:r>
      <w:r w:rsidR="00BC3582" w:rsidRPr="007B5CFF">
        <w:rPr>
          <w:rFonts w:ascii="Calibri" w:eastAsia="Calibri" w:hAnsi="Calibri" w:cs="Calibri"/>
          <w:sz w:val="20"/>
          <w:szCs w:val="20"/>
        </w:rPr>
        <w:t>48, věta poslední Občanského zákoníku, tj.,</w:t>
      </w:r>
      <w:r w:rsidR="008173C1" w:rsidRPr="007B5CFF">
        <w:rPr>
          <w:rFonts w:ascii="Calibri" w:eastAsia="Calibri" w:hAnsi="Calibri" w:cs="Calibri"/>
          <w:sz w:val="20"/>
          <w:szCs w:val="20"/>
        </w:rPr>
        <w:t xml:space="preserve"> </w:t>
      </w:r>
      <w:r w:rsidR="00BC3582" w:rsidRPr="007B5CFF">
        <w:rPr>
          <w:rFonts w:ascii="Calibri" w:eastAsia="Calibri" w:hAnsi="Calibri" w:cs="Calibri"/>
          <w:sz w:val="20"/>
          <w:szCs w:val="20"/>
        </w:rPr>
        <w:t>že smluvní pokuta může být ujednána v jiném plnění než peněžitém</w:t>
      </w:r>
      <w:r w:rsidRPr="007B5CFF">
        <w:rPr>
          <w:rFonts w:ascii="Calibri" w:eastAsia="Calibri" w:hAnsi="Calibri" w:cs="Calibri"/>
          <w:sz w:val="20"/>
          <w:szCs w:val="20"/>
        </w:rPr>
        <w:t xml:space="preserve">, sjednávají </w:t>
      </w:r>
      <w:r w:rsidR="00257294" w:rsidRPr="007B5CFF">
        <w:rPr>
          <w:rFonts w:ascii="Calibri" w:eastAsia="Calibri" w:hAnsi="Calibri" w:cs="Calibri"/>
          <w:sz w:val="20"/>
          <w:szCs w:val="20"/>
        </w:rPr>
        <w:t xml:space="preserve">tímto </w:t>
      </w:r>
      <w:r w:rsidRPr="007B5CFF">
        <w:rPr>
          <w:rFonts w:ascii="Calibri" w:eastAsia="Calibri" w:hAnsi="Calibri" w:cs="Calibri"/>
          <w:sz w:val="20"/>
          <w:szCs w:val="20"/>
        </w:rPr>
        <w:t xml:space="preserve">nový závazek prodávajícího k zaplacení smluvní pokuty </w:t>
      </w:r>
      <w:r w:rsidR="00D1579C">
        <w:rPr>
          <w:rFonts w:ascii="Calibri" w:eastAsia="Calibri" w:hAnsi="Calibri" w:cs="Calibri"/>
          <w:sz w:val="20"/>
          <w:szCs w:val="20"/>
        </w:rPr>
        <w:t xml:space="preserve">kupujícímu </w:t>
      </w:r>
      <w:r w:rsidRPr="007B5CFF">
        <w:rPr>
          <w:rFonts w:ascii="Calibri" w:eastAsia="Calibri" w:hAnsi="Calibri" w:cs="Calibri"/>
          <w:sz w:val="20"/>
          <w:szCs w:val="20"/>
        </w:rPr>
        <w:t xml:space="preserve">za prodlení s dodáním předmětu plnění dle </w:t>
      </w:r>
      <w:r w:rsidR="009860EC" w:rsidRPr="007B5CFF">
        <w:rPr>
          <w:rFonts w:ascii="Calibri" w:eastAsia="Calibri" w:hAnsi="Calibri" w:cs="Calibri"/>
          <w:sz w:val="20"/>
          <w:szCs w:val="20"/>
        </w:rPr>
        <w:t xml:space="preserve"> </w:t>
      </w:r>
      <w:r w:rsidR="00BC3582" w:rsidRPr="007B5CFF">
        <w:rPr>
          <w:rFonts w:ascii="Calibri" w:eastAsia="Calibri" w:hAnsi="Calibri" w:cs="Calibri"/>
          <w:sz w:val="20"/>
          <w:szCs w:val="20"/>
        </w:rPr>
        <w:t xml:space="preserve">Smlouvy o dodávce elektrobusu </w:t>
      </w:r>
      <w:r w:rsidR="006F4012" w:rsidRPr="007B5CFF">
        <w:rPr>
          <w:rFonts w:ascii="Calibri" w:eastAsia="Calibri" w:hAnsi="Calibri" w:cs="Calibri"/>
          <w:sz w:val="20"/>
          <w:szCs w:val="20"/>
        </w:rPr>
        <w:t xml:space="preserve">a Smlouvy o dodávce kloubového trolejbusu </w:t>
      </w:r>
      <w:r w:rsidR="00BC3582" w:rsidRPr="007B5CFF">
        <w:rPr>
          <w:rFonts w:ascii="Calibri" w:eastAsia="Calibri" w:hAnsi="Calibri" w:cs="Calibri"/>
          <w:sz w:val="20"/>
          <w:szCs w:val="20"/>
        </w:rPr>
        <w:t xml:space="preserve">ve formě </w:t>
      </w:r>
      <w:r w:rsidR="006F4012" w:rsidRPr="007B5CFF">
        <w:rPr>
          <w:rFonts w:ascii="Calibri" w:eastAsia="Calibri" w:hAnsi="Calibri" w:cs="Calibri"/>
          <w:sz w:val="20"/>
          <w:szCs w:val="20"/>
        </w:rPr>
        <w:t xml:space="preserve">jiného kompenzačního </w:t>
      </w:r>
      <w:r w:rsidR="00BC3582" w:rsidRPr="007B5CFF">
        <w:rPr>
          <w:rFonts w:ascii="Calibri" w:eastAsia="Calibri" w:hAnsi="Calibri" w:cs="Calibri"/>
          <w:sz w:val="20"/>
          <w:szCs w:val="20"/>
        </w:rPr>
        <w:t>nepeněžitého plnění</w:t>
      </w:r>
      <w:r w:rsidR="006F4012" w:rsidRPr="007B5CFF">
        <w:rPr>
          <w:rFonts w:ascii="Calibri" w:eastAsia="Calibri" w:hAnsi="Calibri" w:cs="Calibri"/>
          <w:sz w:val="20"/>
          <w:szCs w:val="20"/>
        </w:rPr>
        <w:t>, kdy</w:t>
      </w:r>
      <w:r w:rsidR="00BC3582" w:rsidRPr="007B5CFF">
        <w:rPr>
          <w:rFonts w:ascii="Calibri" w:eastAsia="Calibri" w:hAnsi="Calibri" w:cs="Calibri"/>
          <w:sz w:val="20"/>
          <w:szCs w:val="20"/>
        </w:rPr>
        <w:t xml:space="preserve"> současně prodávající svůj </w:t>
      </w:r>
      <w:r w:rsidR="00257294" w:rsidRPr="002C331C">
        <w:rPr>
          <w:rFonts w:ascii="Calibri" w:eastAsia="Calibri" w:hAnsi="Calibri" w:cs="Calibri"/>
          <w:sz w:val="20"/>
          <w:szCs w:val="20"/>
        </w:rPr>
        <w:t xml:space="preserve">závazek k zaplacení smluvní pokuty </w:t>
      </w:r>
      <w:r w:rsidR="00257294" w:rsidRPr="007B5CFF">
        <w:rPr>
          <w:rFonts w:ascii="Calibri" w:eastAsia="Calibri" w:hAnsi="Calibri" w:cs="Calibri"/>
          <w:sz w:val="20"/>
          <w:szCs w:val="20"/>
        </w:rPr>
        <w:t>za prodlení s</w:t>
      </w:r>
      <w:r w:rsidR="00257294" w:rsidRPr="006641E2">
        <w:rPr>
          <w:rFonts w:ascii="Calibri" w:eastAsia="Calibri" w:hAnsi="Calibri" w:cs="Calibri"/>
          <w:sz w:val="20"/>
          <w:szCs w:val="20"/>
        </w:rPr>
        <w:t> </w:t>
      </w:r>
      <w:r w:rsidR="00257294" w:rsidRPr="00AF02A4">
        <w:rPr>
          <w:rFonts w:ascii="Calibri" w:eastAsia="Calibri" w:hAnsi="Calibri" w:cs="Calibri"/>
          <w:sz w:val="20"/>
          <w:szCs w:val="20"/>
        </w:rPr>
        <w:t>dodáním předm</w:t>
      </w:r>
      <w:r w:rsidR="00257294" w:rsidRPr="00D813EC">
        <w:rPr>
          <w:rFonts w:ascii="Calibri" w:eastAsia="Calibri" w:hAnsi="Calibri" w:cs="Calibri"/>
          <w:sz w:val="20"/>
          <w:szCs w:val="20"/>
        </w:rPr>
        <w:t>ět</w:t>
      </w:r>
      <w:r w:rsidR="00257294" w:rsidRPr="007B5CFF">
        <w:rPr>
          <w:rFonts w:ascii="Calibri" w:eastAsia="Calibri" w:hAnsi="Calibri" w:cs="Calibri"/>
          <w:sz w:val="20"/>
          <w:szCs w:val="20"/>
        </w:rPr>
        <w:t xml:space="preserve">u plnění </w:t>
      </w:r>
      <w:r w:rsidR="00257294" w:rsidRPr="002C331C">
        <w:rPr>
          <w:rFonts w:ascii="Calibri" w:eastAsia="Calibri" w:hAnsi="Calibri" w:cs="Calibri"/>
          <w:sz w:val="20"/>
          <w:szCs w:val="20"/>
        </w:rPr>
        <w:t>v nepeněžní formě</w:t>
      </w:r>
      <w:r w:rsidR="007B5CFF" w:rsidRPr="002C331C">
        <w:rPr>
          <w:rFonts w:ascii="Calibri" w:eastAsia="Calibri" w:hAnsi="Calibri" w:cs="Calibri"/>
          <w:sz w:val="20"/>
          <w:szCs w:val="20"/>
        </w:rPr>
        <w:t>,</w:t>
      </w:r>
      <w:r w:rsidR="00257294" w:rsidRPr="002C331C">
        <w:rPr>
          <w:rFonts w:ascii="Calibri" w:eastAsia="Calibri" w:hAnsi="Calibri" w:cs="Calibri"/>
          <w:sz w:val="20"/>
          <w:szCs w:val="20"/>
        </w:rPr>
        <w:t xml:space="preserve"> ve výši dále uvedené</w:t>
      </w:r>
      <w:r w:rsidR="007B5CFF" w:rsidRPr="002C331C">
        <w:rPr>
          <w:rFonts w:ascii="Calibri" w:eastAsia="Calibri" w:hAnsi="Calibri" w:cs="Calibri"/>
          <w:sz w:val="20"/>
          <w:szCs w:val="20"/>
        </w:rPr>
        <w:t>,</w:t>
      </w:r>
      <w:r w:rsidR="00257294" w:rsidRPr="002C331C">
        <w:rPr>
          <w:rFonts w:ascii="Calibri" w:eastAsia="Calibri" w:hAnsi="Calibri" w:cs="Calibri"/>
          <w:sz w:val="20"/>
          <w:szCs w:val="20"/>
        </w:rPr>
        <w:t xml:space="preserve"> </w:t>
      </w:r>
      <w:r w:rsidR="00BC3582" w:rsidRPr="007B5CFF">
        <w:rPr>
          <w:rFonts w:ascii="Calibri" w:eastAsia="Calibri" w:hAnsi="Calibri" w:cs="Calibri"/>
          <w:sz w:val="20"/>
          <w:szCs w:val="20"/>
        </w:rPr>
        <w:t>uznává</w:t>
      </w:r>
      <w:r w:rsidR="006641E2">
        <w:rPr>
          <w:rFonts w:ascii="Calibri" w:eastAsia="Calibri" w:hAnsi="Calibri" w:cs="Calibri"/>
          <w:sz w:val="20"/>
          <w:szCs w:val="20"/>
        </w:rPr>
        <w:t xml:space="preserve">, a to </w:t>
      </w:r>
      <w:r w:rsidR="007B5CFF" w:rsidRPr="002C331C">
        <w:rPr>
          <w:rFonts w:ascii="Calibri" w:eastAsia="Calibri" w:hAnsi="Calibri" w:cs="Calibri"/>
          <w:sz w:val="20"/>
          <w:szCs w:val="20"/>
        </w:rPr>
        <w:t>co do důvodu i výše</w:t>
      </w:r>
      <w:r w:rsidR="00BC3582" w:rsidRPr="007B5CFF">
        <w:rPr>
          <w:rFonts w:ascii="Calibri" w:eastAsia="Calibri" w:hAnsi="Calibri" w:cs="Calibri"/>
          <w:sz w:val="20"/>
          <w:szCs w:val="20"/>
        </w:rPr>
        <w:t>.</w:t>
      </w:r>
    </w:p>
    <w:p w:rsidR="00B54D85" w:rsidRDefault="00120522" w:rsidP="00B54D85">
      <w:pPr>
        <w:pStyle w:val="Bezmezer"/>
        <w:numPr>
          <w:ilvl w:val="1"/>
          <w:numId w:val="26"/>
        </w:numPr>
        <w:spacing w:after="160" w:line="276" w:lineRule="auto"/>
        <w:ind w:left="357" w:hanging="357"/>
        <w:jc w:val="both"/>
        <w:rPr>
          <w:rFonts w:ascii="Calibri" w:hAnsi="Calibri" w:cs="Calibri"/>
          <w:sz w:val="20"/>
          <w:szCs w:val="20"/>
        </w:rPr>
      </w:pPr>
      <w:r w:rsidRPr="00D5373E">
        <w:rPr>
          <w:rFonts w:ascii="Calibri" w:eastAsia="Calibri" w:hAnsi="Calibri" w:cs="Calibri"/>
          <w:sz w:val="20"/>
          <w:szCs w:val="20"/>
        </w:rPr>
        <w:t xml:space="preserve">Smluvní strany činí narovnání </w:t>
      </w:r>
      <w:r w:rsidR="00586590">
        <w:rPr>
          <w:rFonts w:ascii="Calibri" w:eastAsia="Calibri" w:hAnsi="Calibri" w:cs="Calibri"/>
          <w:sz w:val="20"/>
          <w:szCs w:val="20"/>
        </w:rPr>
        <w:t xml:space="preserve">sporných </w:t>
      </w:r>
      <w:r w:rsidRPr="00D5373E">
        <w:rPr>
          <w:rFonts w:ascii="Calibri" w:eastAsia="Calibri" w:hAnsi="Calibri" w:cs="Calibri"/>
          <w:sz w:val="20"/>
          <w:szCs w:val="20"/>
        </w:rPr>
        <w:t>práv a povinností</w:t>
      </w:r>
      <w:r w:rsidR="00586590">
        <w:rPr>
          <w:rFonts w:ascii="Calibri" w:eastAsia="Calibri" w:hAnsi="Calibri" w:cs="Calibri"/>
          <w:sz w:val="20"/>
          <w:szCs w:val="20"/>
        </w:rPr>
        <w:t>,</w:t>
      </w:r>
      <w:r w:rsidRPr="00D5373E">
        <w:rPr>
          <w:rFonts w:ascii="Calibri" w:eastAsia="Calibri" w:hAnsi="Calibri" w:cs="Calibri"/>
          <w:sz w:val="20"/>
          <w:szCs w:val="20"/>
        </w:rPr>
        <w:t xml:space="preserve"> </w:t>
      </w:r>
      <w:r w:rsidRPr="00D5373E">
        <w:rPr>
          <w:rFonts w:ascii="Calibri" w:hAnsi="Calibri" w:cs="Calibri"/>
          <w:sz w:val="20"/>
          <w:szCs w:val="20"/>
        </w:rPr>
        <w:t>uveden</w:t>
      </w:r>
      <w:r w:rsidR="00586590">
        <w:rPr>
          <w:rFonts w:ascii="Calibri" w:hAnsi="Calibri" w:cs="Calibri"/>
          <w:sz w:val="20"/>
          <w:szCs w:val="20"/>
        </w:rPr>
        <w:t xml:space="preserve">ých </w:t>
      </w:r>
      <w:r w:rsidRPr="00D5373E">
        <w:rPr>
          <w:rFonts w:ascii="Calibri" w:hAnsi="Calibri" w:cs="Calibri"/>
          <w:sz w:val="20"/>
          <w:szCs w:val="20"/>
        </w:rPr>
        <w:t>v čl. 1.</w:t>
      </w:r>
      <w:r w:rsidR="00586590">
        <w:rPr>
          <w:rFonts w:ascii="Calibri" w:hAnsi="Calibri" w:cs="Calibri"/>
          <w:sz w:val="20"/>
          <w:szCs w:val="20"/>
        </w:rPr>
        <w:t>5</w:t>
      </w:r>
      <w:r w:rsidRPr="00D5373E">
        <w:rPr>
          <w:rFonts w:ascii="Calibri" w:hAnsi="Calibri" w:cs="Calibri"/>
          <w:sz w:val="20"/>
          <w:szCs w:val="20"/>
        </w:rPr>
        <w:t xml:space="preserve"> této dohody</w:t>
      </w:r>
      <w:r w:rsidR="00B11B8C" w:rsidRPr="00D5373E">
        <w:rPr>
          <w:rFonts w:ascii="Calibri" w:hAnsi="Calibri" w:cs="Calibri"/>
          <w:sz w:val="20"/>
          <w:szCs w:val="20"/>
        </w:rPr>
        <w:t xml:space="preserve"> </w:t>
      </w:r>
      <w:r w:rsidRPr="00D5373E">
        <w:rPr>
          <w:rFonts w:ascii="Calibri" w:hAnsi="Calibri" w:cs="Calibri"/>
          <w:sz w:val="20"/>
          <w:szCs w:val="20"/>
        </w:rPr>
        <w:t xml:space="preserve">tak, že prodávající </w:t>
      </w:r>
      <w:r w:rsidR="00586590">
        <w:rPr>
          <w:rFonts w:ascii="Calibri" w:hAnsi="Calibri" w:cs="Calibri"/>
          <w:sz w:val="20"/>
          <w:szCs w:val="20"/>
        </w:rPr>
        <w:t xml:space="preserve">se zavazuje </w:t>
      </w:r>
      <w:r w:rsidR="00BC3582" w:rsidRPr="00D5373E">
        <w:rPr>
          <w:rFonts w:ascii="Calibri" w:hAnsi="Calibri" w:cs="Calibri"/>
          <w:sz w:val="20"/>
          <w:szCs w:val="20"/>
        </w:rPr>
        <w:t>splnit</w:t>
      </w:r>
      <w:r w:rsidRPr="00D5373E">
        <w:rPr>
          <w:rFonts w:ascii="Calibri" w:hAnsi="Calibri" w:cs="Calibri"/>
          <w:sz w:val="20"/>
          <w:szCs w:val="20"/>
        </w:rPr>
        <w:t xml:space="preserve"> kupujícímu </w:t>
      </w:r>
      <w:r w:rsidR="00F53789" w:rsidRPr="00D5373E">
        <w:rPr>
          <w:rFonts w:ascii="Calibri" w:hAnsi="Calibri" w:cs="Calibri"/>
          <w:sz w:val="20"/>
          <w:szCs w:val="20"/>
        </w:rPr>
        <w:t xml:space="preserve">smluvní pokutu </w:t>
      </w:r>
      <w:r w:rsidRPr="00D5373E">
        <w:rPr>
          <w:rFonts w:ascii="Calibri" w:hAnsi="Calibri" w:cs="Calibri"/>
          <w:sz w:val="20"/>
          <w:szCs w:val="20"/>
        </w:rPr>
        <w:t>ve výši</w:t>
      </w:r>
      <w:r w:rsidR="00B11B8C" w:rsidRPr="00D5373E">
        <w:rPr>
          <w:rFonts w:ascii="Calibri" w:hAnsi="Calibri" w:cs="Calibri"/>
          <w:sz w:val="20"/>
          <w:szCs w:val="20"/>
        </w:rPr>
        <w:t>:</w:t>
      </w:r>
    </w:p>
    <w:p w:rsidR="00B11B8C" w:rsidRPr="00F52C6F" w:rsidRDefault="00B54D85" w:rsidP="00B54D85">
      <w:pPr>
        <w:pStyle w:val="Bezmezer"/>
        <w:spacing w:after="160" w:line="276" w:lineRule="auto"/>
        <w:ind w:left="357"/>
        <w:jc w:val="both"/>
        <w:rPr>
          <w:rFonts w:ascii="Calibri" w:hAnsi="Calibri" w:cs="Calibri"/>
          <w:sz w:val="20"/>
          <w:szCs w:val="20"/>
        </w:rPr>
      </w:pPr>
      <w:proofErr w:type="spellStart"/>
      <w:r>
        <w:rPr>
          <w:rFonts w:ascii="Calibri" w:hAnsi="Calibri" w:cs="Calibri"/>
          <w:sz w:val="20"/>
          <w:szCs w:val="20"/>
        </w:rPr>
        <w:t>xxxxxxxxxxxxxxxxxxxxxxxxx</w:t>
      </w:r>
      <w:proofErr w:type="spellEnd"/>
    </w:p>
    <w:p w:rsidR="00D5373E" w:rsidRDefault="006641E2" w:rsidP="00DA314D">
      <w:pPr>
        <w:pStyle w:val="Bezmezer"/>
        <w:numPr>
          <w:ilvl w:val="1"/>
          <w:numId w:val="26"/>
        </w:numPr>
        <w:spacing w:after="160" w:line="276" w:lineRule="auto"/>
        <w:jc w:val="both"/>
        <w:rPr>
          <w:rFonts w:ascii="Calibri" w:hAnsi="Calibri" w:cs="Calibri"/>
          <w:sz w:val="20"/>
          <w:szCs w:val="20"/>
        </w:rPr>
      </w:pPr>
      <w:r w:rsidRPr="00F52C6F">
        <w:rPr>
          <w:rFonts w:ascii="Calibri" w:hAnsi="Calibri" w:cs="Calibri"/>
          <w:sz w:val="20"/>
          <w:szCs w:val="20"/>
        </w:rPr>
        <w:t xml:space="preserve">Prodávající tímto </w:t>
      </w:r>
      <w:r w:rsidR="00D5373E" w:rsidRPr="00F52C6F">
        <w:rPr>
          <w:rFonts w:ascii="Calibri" w:hAnsi="Calibri" w:cs="Calibri"/>
          <w:sz w:val="20"/>
          <w:szCs w:val="20"/>
        </w:rPr>
        <w:t>poskyt</w:t>
      </w:r>
      <w:r w:rsidRPr="00F52C6F">
        <w:rPr>
          <w:rFonts w:ascii="Calibri" w:hAnsi="Calibri" w:cs="Calibri"/>
          <w:sz w:val="20"/>
          <w:szCs w:val="20"/>
        </w:rPr>
        <w:t xml:space="preserve">uje kupujícímu </w:t>
      </w:r>
      <w:r w:rsidR="00D5373E" w:rsidRPr="00F52C6F">
        <w:rPr>
          <w:rFonts w:ascii="Calibri" w:hAnsi="Calibri" w:cs="Calibri"/>
          <w:sz w:val="20"/>
          <w:szCs w:val="20"/>
        </w:rPr>
        <w:t>nepeněžité kompenzační plnění v</w:t>
      </w:r>
      <w:r w:rsidR="00B25491" w:rsidRPr="00F52C6F">
        <w:rPr>
          <w:rFonts w:ascii="Calibri" w:hAnsi="Calibri" w:cs="Calibri"/>
          <w:sz w:val="20"/>
          <w:szCs w:val="20"/>
        </w:rPr>
        <w:t> </w:t>
      </w:r>
      <w:r w:rsidR="00D5373E" w:rsidRPr="00F52C6F">
        <w:rPr>
          <w:rFonts w:ascii="Calibri" w:hAnsi="Calibri" w:cs="Calibri"/>
          <w:sz w:val="20"/>
          <w:szCs w:val="20"/>
        </w:rPr>
        <w:t>rozsahu</w:t>
      </w:r>
      <w:r w:rsidR="00B25491" w:rsidRPr="00F52C6F">
        <w:rPr>
          <w:rFonts w:ascii="Calibri" w:hAnsi="Calibri" w:cs="Calibri"/>
          <w:sz w:val="20"/>
          <w:szCs w:val="20"/>
        </w:rPr>
        <w:t xml:space="preserve"> </w:t>
      </w:r>
      <w:r w:rsidR="00586590" w:rsidRPr="00F52C6F">
        <w:rPr>
          <w:rFonts w:ascii="Calibri" w:hAnsi="Calibri" w:cs="Calibri"/>
          <w:sz w:val="20"/>
          <w:szCs w:val="20"/>
        </w:rPr>
        <w:t xml:space="preserve">jeho písemného </w:t>
      </w:r>
      <w:r w:rsidR="00B25491" w:rsidRPr="00F52C6F">
        <w:rPr>
          <w:rFonts w:ascii="Calibri" w:hAnsi="Calibri" w:cs="Calibri"/>
          <w:sz w:val="20"/>
          <w:szCs w:val="20"/>
        </w:rPr>
        <w:t>návrhu ze dne 23.10.2020</w:t>
      </w:r>
      <w:r w:rsidR="00D1579C">
        <w:rPr>
          <w:rFonts w:ascii="Calibri" w:hAnsi="Calibri" w:cs="Calibri"/>
          <w:sz w:val="20"/>
          <w:szCs w:val="20"/>
        </w:rPr>
        <w:t>,</w:t>
      </w:r>
      <w:r w:rsidR="00F52C6F">
        <w:rPr>
          <w:rFonts w:ascii="Calibri" w:hAnsi="Calibri" w:cs="Calibri"/>
          <w:sz w:val="20"/>
          <w:szCs w:val="20"/>
        </w:rPr>
        <w:t xml:space="preserve"> a to</w:t>
      </w:r>
      <w:r w:rsidR="00D5373E" w:rsidRPr="00F52C6F">
        <w:rPr>
          <w:rFonts w:ascii="Calibri" w:hAnsi="Calibri" w:cs="Calibri"/>
          <w:sz w:val="20"/>
          <w:szCs w:val="20"/>
        </w:rPr>
        <w:t>:</w:t>
      </w:r>
    </w:p>
    <w:p w:rsidR="00B54D85" w:rsidRPr="00F52C6F" w:rsidRDefault="00B54D85" w:rsidP="00B54D85">
      <w:pPr>
        <w:pStyle w:val="Bezmezer"/>
        <w:spacing w:after="160" w:line="276" w:lineRule="auto"/>
        <w:ind w:left="360"/>
        <w:jc w:val="both"/>
        <w:rPr>
          <w:rFonts w:ascii="Calibri" w:hAnsi="Calibri" w:cs="Calibri"/>
          <w:sz w:val="20"/>
          <w:szCs w:val="20"/>
        </w:rPr>
      </w:pPr>
      <w:proofErr w:type="spellStart"/>
      <w:r>
        <w:rPr>
          <w:rFonts w:ascii="Calibri" w:hAnsi="Calibri" w:cs="Calibri"/>
          <w:sz w:val="20"/>
          <w:szCs w:val="20"/>
        </w:rPr>
        <w:t>xxxxxxxxxxxxxxxxxxxxx</w:t>
      </w:r>
      <w:proofErr w:type="spellEnd"/>
    </w:p>
    <w:p w:rsidR="00B254F7" w:rsidRDefault="001F2D1D" w:rsidP="00150ABB">
      <w:pPr>
        <w:pStyle w:val="Bezmezer"/>
        <w:numPr>
          <w:ilvl w:val="1"/>
          <w:numId w:val="26"/>
        </w:numPr>
        <w:spacing w:after="160" w:line="276" w:lineRule="auto"/>
        <w:jc w:val="both"/>
        <w:rPr>
          <w:rFonts w:ascii="Calibri" w:hAnsi="Calibri" w:cs="Calibri"/>
          <w:sz w:val="20"/>
          <w:szCs w:val="20"/>
        </w:rPr>
      </w:pPr>
      <w:r w:rsidRPr="00B254F7">
        <w:rPr>
          <w:rFonts w:ascii="Calibri" w:hAnsi="Calibri" w:cs="Calibri"/>
          <w:sz w:val="20"/>
          <w:szCs w:val="20"/>
        </w:rPr>
        <w:t xml:space="preserve">Smluvní strany </w:t>
      </w:r>
      <w:r w:rsidR="00D1579C">
        <w:rPr>
          <w:rFonts w:ascii="Calibri" w:hAnsi="Calibri" w:cs="Calibri"/>
          <w:sz w:val="20"/>
          <w:szCs w:val="20"/>
        </w:rPr>
        <w:t>shodně prohlašují, že n</w:t>
      </w:r>
      <w:r w:rsidRPr="00B254F7">
        <w:rPr>
          <w:rFonts w:ascii="Calibri" w:hAnsi="Calibri" w:cs="Calibri"/>
          <w:sz w:val="20"/>
          <w:szCs w:val="20"/>
        </w:rPr>
        <w:t xml:space="preserve">a osobě soudního znalce </w:t>
      </w:r>
      <w:r w:rsidR="000F0909" w:rsidRPr="00B254F7">
        <w:rPr>
          <w:rFonts w:ascii="Calibri" w:hAnsi="Calibri" w:cs="Calibri"/>
          <w:sz w:val="20"/>
          <w:szCs w:val="20"/>
        </w:rPr>
        <w:t xml:space="preserve">zpracovávajícího ocenění docílily </w:t>
      </w:r>
      <w:r w:rsidRPr="00B254F7">
        <w:rPr>
          <w:rFonts w:ascii="Calibri" w:hAnsi="Calibri" w:cs="Calibri"/>
          <w:sz w:val="20"/>
          <w:szCs w:val="20"/>
        </w:rPr>
        <w:t>smluvní strany společn</w:t>
      </w:r>
      <w:r w:rsidR="000F0909" w:rsidRPr="00B254F7">
        <w:rPr>
          <w:rFonts w:ascii="Calibri" w:hAnsi="Calibri" w:cs="Calibri"/>
          <w:sz w:val="20"/>
          <w:szCs w:val="20"/>
        </w:rPr>
        <w:t>é</w:t>
      </w:r>
      <w:r w:rsidRPr="00B254F7">
        <w:rPr>
          <w:rFonts w:ascii="Calibri" w:hAnsi="Calibri" w:cs="Calibri"/>
          <w:sz w:val="20"/>
          <w:szCs w:val="20"/>
        </w:rPr>
        <w:t xml:space="preserve"> shod</w:t>
      </w:r>
      <w:r w:rsidR="000F0909" w:rsidRPr="00B254F7">
        <w:rPr>
          <w:rFonts w:ascii="Calibri" w:hAnsi="Calibri" w:cs="Calibri"/>
          <w:sz w:val="20"/>
          <w:szCs w:val="20"/>
        </w:rPr>
        <w:t>y</w:t>
      </w:r>
      <w:r w:rsidRPr="00B254F7">
        <w:rPr>
          <w:rFonts w:ascii="Calibri" w:hAnsi="Calibri" w:cs="Calibri"/>
          <w:sz w:val="20"/>
          <w:szCs w:val="20"/>
        </w:rPr>
        <w:t>. Náklady na vypracování znaleckého posudku ponese ŠKODA ELEKTRIC a.s.</w:t>
      </w:r>
      <w:r w:rsidR="000F0909" w:rsidRPr="00B254F7">
        <w:rPr>
          <w:rFonts w:ascii="Calibri" w:hAnsi="Calibri" w:cs="Calibri"/>
          <w:sz w:val="20"/>
          <w:szCs w:val="20"/>
        </w:rPr>
        <w:t xml:space="preserve">, </w:t>
      </w:r>
      <w:r w:rsidR="007B605F">
        <w:rPr>
          <w:rFonts w:ascii="Calibri" w:hAnsi="Calibri" w:cs="Calibri"/>
          <w:sz w:val="20"/>
          <w:szCs w:val="20"/>
        </w:rPr>
        <w:t xml:space="preserve">a to </w:t>
      </w:r>
      <w:r w:rsidR="000F0909" w:rsidRPr="00B254F7">
        <w:rPr>
          <w:rFonts w:ascii="Calibri" w:hAnsi="Calibri" w:cs="Calibri"/>
          <w:sz w:val="20"/>
          <w:szCs w:val="20"/>
        </w:rPr>
        <w:t xml:space="preserve">ve výši </w:t>
      </w:r>
      <w:r w:rsidR="007B605F">
        <w:rPr>
          <w:rFonts w:ascii="Calibri" w:hAnsi="Calibri" w:cs="Calibri"/>
          <w:sz w:val="20"/>
          <w:szCs w:val="20"/>
        </w:rPr>
        <w:t xml:space="preserve">vyúčtované </w:t>
      </w:r>
      <w:r w:rsidR="000F0909" w:rsidRPr="00B254F7">
        <w:rPr>
          <w:rFonts w:ascii="Calibri" w:hAnsi="Calibri" w:cs="Calibri"/>
          <w:sz w:val="20"/>
          <w:szCs w:val="20"/>
        </w:rPr>
        <w:t>faktur</w:t>
      </w:r>
      <w:r w:rsidR="007B605F">
        <w:rPr>
          <w:rFonts w:ascii="Calibri" w:hAnsi="Calibri" w:cs="Calibri"/>
          <w:sz w:val="20"/>
          <w:szCs w:val="20"/>
        </w:rPr>
        <w:t>ou</w:t>
      </w:r>
      <w:r w:rsidR="000F0909" w:rsidRPr="00B254F7">
        <w:rPr>
          <w:rFonts w:ascii="Calibri" w:hAnsi="Calibri" w:cs="Calibri"/>
          <w:sz w:val="20"/>
          <w:szCs w:val="20"/>
        </w:rPr>
        <w:t xml:space="preserve"> předložen</w:t>
      </w:r>
      <w:r w:rsidR="007B605F">
        <w:rPr>
          <w:rFonts w:ascii="Calibri" w:hAnsi="Calibri" w:cs="Calibri"/>
          <w:sz w:val="20"/>
          <w:szCs w:val="20"/>
        </w:rPr>
        <w:t>ou</w:t>
      </w:r>
      <w:r w:rsidR="000F0909" w:rsidRPr="00B254F7">
        <w:rPr>
          <w:rFonts w:ascii="Calibri" w:hAnsi="Calibri" w:cs="Calibri"/>
          <w:sz w:val="20"/>
          <w:szCs w:val="20"/>
        </w:rPr>
        <w:t xml:space="preserve"> soudním znalcem. </w:t>
      </w:r>
    </w:p>
    <w:p w:rsidR="000F0909" w:rsidRPr="00B254F7" w:rsidRDefault="000F0909" w:rsidP="00DA314D">
      <w:pPr>
        <w:pStyle w:val="Bezmezer"/>
        <w:numPr>
          <w:ilvl w:val="1"/>
          <w:numId w:val="26"/>
        </w:numPr>
        <w:spacing w:after="160" w:line="276" w:lineRule="auto"/>
        <w:ind w:left="357"/>
        <w:jc w:val="both"/>
        <w:rPr>
          <w:rFonts w:ascii="Calibri" w:hAnsi="Calibri" w:cs="Calibri"/>
          <w:sz w:val="20"/>
          <w:szCs w:val="20"/>
        </w:rPr>
      </w:pPr>
      <w:r w:rsidRPr="00B254F7">
        <w:rPr>
          <w:rFonts w:ascii="Calibri" w:hAnsi="Calibri" w:cs="Calibri"/>
          <w:sz w:val="20"/>
          <w:szCs w:val="20"/>
        </w:rPr>
        <w:t>Znaleckým posudkem byla stanovena cena nepeněžitého kompenzačního plnění finančním ohodnocením ze smluv:</w:t>
      </w:r>
    </w:p>
    <w:p w:rsidR="000F0909" w:rsidRDefault="00B54D85" w:rsidP="00DA314D">
      <w:pPr>
        <w:pStyle w:val="Bezmezer"/>
        <w:spacing w:after="160" w:line="276" w:lineRule="auto"/>
        <w:jc w:val="both"/>
        <w:rPr>
          <w:rFonts w:ascii="Calibri" w:hAnsi="Calibri" w:cs="Calibri"/>
          <w:sz w:val="20"/>
          <w:szCs w:val="20"/>
        </w:rPr>
      </w:pPr>
      <w:proofErr w:type="spellStart"/>
      <w:r>
        <w:rPr>
          <w:rFonts w:ascii="Calibri" w:hAnsi="Calibri" w:cs="Calibri"/>
          <w:sz w:val="20"/>
          <w:szCs w:val="20"/>
        </w:rPr>
        <w:t>xxxxxxxxxxxxxxxxxxxxxxxxxxxxx</w:t>
      </w:r>
      <w:proofErr w:type="spellEnd"/>
    </w:p>
    <w:p w:rsidR="000F0909" w:rsidRPr="00B254F7" w:rsidRDefault="007B605F" w:rsidP="00DA314D">
      <w:pPr>
        <w:pStyle w:val="Bezmezer"/>
        <w:numPr>
          <w:ilvl w:val="1"/>
          <w:numId w:val="26"/>
        </w:numPr>
        <w:spacing w:after="160" w:line="276" w:lineRule="auto"/>
        <w:jc w:val="both"/>
        <w:rPr>
          <w:rFonts w:ascii="Calibri" w:hAnsi="Calibri" w:cs="Calibri"/>
          <w:sz w:val="20"/>
          <w:szCs w:val="20"/>
        </w:rPr>
      </w:pPr>
      <w:r>
        <w:rPr>
          <w:rFonts w:ascii="Calibri" w:hAnsi="Calibri" w:cs="Calibri"/>
          <w:sz w:val="20"/>
          <w:szCs w:val="20"/>
        </w:rPr>
        <w:t>Smluvní strany tímto</w:t>
      </w:r>
      <w:r w:rsidR="00BB282A">
        <w:rPr>
          <w:rFonts w:ascii="Calibri" w:hAnsi="Calibri" w:cs="Calibri"/>
          <w:sz w:val="20"/>
          <w:szCs w:val="20"/>
        </w:rPr>
        <w:t xml:space="preserve"> dále </w:t>
      </w:r>
      <w:r>
        <w:rPr>
          <w:rFonts w:ascii="Calibri" w:hAnsi="Calibri" w:cs="Calibri"/>
          <w:sz w:val="20"/>
          <w:szCs w:val="20"/>
        </w:rPr>
        <w:t>sjednávají, že k</w:t>
      </w:r>
      <w:r w:rsidR="00E02DE8" w:rsidRPr="00B254F7">
        <w:rPr>
          <w:rFonts w:ascii="Calibri" w:hAnsi="Calibri" w:cs="Calibri"/>
          <w:sz w:val="20"/>
          <w:szCs w:val="20"/>
        </w:rPr>
        <w:t>ompenzační nepeněžité plnění ve výši a rozsahu:</w:t>
      </w:r>
    </w:p>
    <w:p w:rsidR="00E02DE8" w:rsidRPr="00C76B9C" w:rsidRDefault="00B54D85" w:rsidP="00DA314D">
      <w:pPr>
        <w:spacing w:after="160"/>
        <w:jc w:val="both"/>
        <w:rPr>
          <w:rFonts w:ascii="Calibri" w:hAnsi="Calibri" w:cs="Calibri"/>
          <w:sz w:val="20"/>
          <w:szCs w:val="20"/>
        </w:rPr>
      </w:pPr>
      <w:proofErr w:type="spellStart"/>
      <w:r>
        <w:rPr>
          <w:rFonts w:ascii="Calibri" w:hAnsi="Calibri" w:cs="Calibri"/>
          <w:sz w:val="20"/>
          <w:szCs w:val="20"/>
        </w:rPr>
        <w:t>xxxxxxxxxxxxxxxxxxxxxxxxxxxxx</w:t>
      </w:r>
      <w:proofErr w:type="spellEnd"/>
    </w:p>
    <w:p w:rsidR="00F535CB" w:rsidRPr="00B254F7" w:rsidRDefault="00120522" w:rsidP="00DA314D">
      <w:pPr>
        <w:pStyle w:val="Bezmezer"/>
        <w:numPr>
          <w:ilvl w:val="1"/>
          <w:numId w:val="26"/>
        </w:numPr>
        <w:spacing w:after="160" w:line="276" w:lineRule="auto"/>
        <w:jc w:val="both"/>
        <w:rPr>
          <w:rFonts w:ascii="Calibri" w:hAnsi="Calibri" w:cs="Calibri"/>
          <w:sz w:val="20"/>
          <w:szCs w:val="20"/>
        </w:rPr>
      </w:pPr>
      <w:r w:rsidRPr="00B254F7">
        <w:rPr>
          <w:rFonts w:ascii="Calibri" w:hAnsi="Calibri" w:cs="Calibri"/>
          <w:sz w:val="20"/>
          <w:szCs w:val="20"/>
        </w:rPr>
        <w:t>Smluvní strany</w:t>
      </w:r>
      <w:r w:rsidR="00F535CB" w:rsidRPr="00B254F7">
        <w:rPr>
          <w:rFonts w:ascii="Calibri" w:hAnsi="Calibri" w:cs="Calibri"/>
          <w:sz w:val="20"/>
          <w:szCs w:val="20"/>
        </w:rPr>
        <w:t xml:space="preserve"> </w:t>
      </w:r>
      <w:r w:rsidRPr="00B254F7">
        <w:rPr>
          <w:rFonts w:ascii="Calibri" w:hAnsi="Calibri" w:cs="Calibri"/>
          <w:sz w:val="20"/>
          <w:szCs w:val="20"/>
        </w:rPr>
        <w:t>výslovně prohlašují, že</w:t>
      </w:r>
      <w:r w:rsidR="00F535CB" w:rsidRPr="00B254F7">
        <w:rPr>
          <w:rFonts w:ascii="Calibri" w:hAnsi="Calibri" w:cs="Calibri"/>
          <w:sz w:val="20"/>
          <w:szCs w:val="20"/>
        </w:rPr>
        <w:t xml:space="preserve"> </w:t>
      </w:r>
      <w:r w:rsidRPr="00B254F7">
        <w:rPr>
          <w:rFonts w:ascii="Calibri" w:hAnsi="Calibri" w:cs="Calibri"/>
          <w:sz w:val="20"/>
          <w:szCs w:val="20"/>
        </w:rPr>
        <w:t>ohledně sporných</w:t>
      </w:r>
      <w:r w:rsidR="00F535CB" w:rsidRPr="00B254F7">
        <w:rPr>
          <w:rFonts w:ascii="Calibri" w:hAnsi="Calibri" w:cs="Calibri"/>
          <w:sz w:val="20"/>
          <w:szCs w:val="20"/>
        </w:rPr>
        <w:t xml:space="preserve"> </w:t>
      </w:r>
      <w:r w:rsidRPr="00B254F7">
        <w:rPr>
          <w:rFonts w:ascii="Calibri" w:hAnsi="Calibri" w:cs="Calibri"/>
          <w:sz w:val="20"/>
          <w:szCs w:val="20"/>
        </w:rPr>
        <w:t xml:space="preserve">či pochybných </w:t>
      </w:r>
      <w:r w:rsidR="007B605F">
        <w:rPr>
          <w:rFonts w:ascii="Calibri" w:hAnsi="Calibri" w:cs="Calibri"/>
          <w:sz w:val="20"/>
          <w:szCs w:val="20"/>
        </w:rPr>
        <w:t xml:space="preserve">práv a povinností </w:t>
      </w:r>
      <w:r w:rsidR="00F535CB" w:rsidRPr="00B254F7">
        <w:rPr>
          <w:rFonts w:ascii="Calibri" w:hAnsi="Calibri" w:cs="Calibri"/>
          <w:sz w:val="20"/>
          <w:szCs w:val="20"/>
        </w:rPr>
        <w:t>v souvislosti se sankcemi plynoucími z pozdního dodání předmětu plnění ze smluv:</w:t>
      </w:r>
    </w:p>
    <w:p w:rsidR="00F535CB" w:rsidRPr="00C76B9C" w:rsidRDefault="00F535CB" w:rsidP="00DA314D">
      <w:pPr>
        <w:pStyle w:val="Bezmezer"/>
        <w:numPr>
          <w:ilvl w:val="0"/>
          <w:numId w:val="32"/>
        </w:numPr>
        <w:spacing w:after="120" w:line="276" w:lineRule="auto"/>
        <w:jc w:val="both"/>
        <w:rPr>
          <w:rFonts w:ascii="Calibri" w:hAnsi="Calibri" w:cs="Calibri"/>
          <w:sz w:val="20"/>
          <w:szCs w:val="20"/>
        </w:rPr>
      </w:pPr>
      <w:r w:rsidRPr="00C76B9C">
        <w:rPr>
          <w:rFonts w:ascii="Calibri" w:hAnsi="Calibri" w:cs="Calibri"/>
          <w:sz w:val="20"/>
          <w:szCs w:val="20"/>
        </w:rPr>
        <w:t>o dodávce elektrobusu ze dne, 28.5.2018 ve znění pozdějšího dodatku ze dne 18.5.2020</w:t>
      </w:r>
    </w:p>
    <w:p w:rsidR="00F535CB" w:rsidRPr="00C76B9C" w:rsidRDefault="00F535CB" w:rsidP="00DA314D">
      <w:pPr>
        <w:pStyle w:val="Bezmezer"/>
        <w:numPr>
          <w:ilvl w:val="0"/>
          <w:numId w:val="32"/>
        </w:numPr>
        <w:spacing w:after="120" w:line="276" w:lineRule="auto"/>
        <w:jc w:val="both"/>
        <w:rPr>
          <w:rFonts w:ascii="Calibri" w:hAnsi="Calibri" w:cs="Calibri"/>
          <w:sz w:val="20"/>
          <w:szCs w:val="20"/>
        </w:rPr>
      </w:pPr>
      <w:r w:rsidRPr="00C76B9C">
        <w:rPr>
          <w:rFonts w:ascii="Calibri" w:hAnsi="Calibri" w:cs="Calibri"/>
          <w:sz w:val="20"/>
          <w:szCs w:val="20"/>
        </w:rPr>
        <w:t>o dodávce kloubového trolejbusu ze dne 20.6.2018,</w:t>
      </w:r>
    </w:p>
    <w:p w:rsidR="00F535CB" w:rsidRPr="00C2796A" w:rsidRDefault="00120522" w:rsidP="00C2796A">
      <w:pPr>
        <w:pStyle w:val="Bezmezer"/>
        <w:spacing w:after="120" w:line="276" w:lineRule="auto"/>
        <w:jc w:val="both"/>
        <w:rPr>
          <w:rFonts w:ascii="Calibri" w:hAnsi="Calibri" w:cs="Calibri"/>
          <w:sz w:val="20"/>
          <w:szCs w:val="20"/>
        </w:rPr>
      </w:pPr>
      <w:r w:rsidRPr="00C76B9C">
        <w:rPr>
          <w:rFonts w:ascii="Calibri" w:hAnsi="Calibri" w:cs="Calibri"/>
          <w:sz w:val="20"/>
          <w:szCs w:val="20"/>
        </w:rPr>
        <w:t>které jsou výslovně uvedeny v čl. 1.</w:t>
      </w:r>
      <w:r w:rsidR="00D813EC">
        <w:rPr>
          <w:rFonts w:ascii="Calibri" w:hAnsi="Calibri" w:cs="Calibri"/>
          <w:sz w:val="20"/>
          <w:szCs w:val="20"/>
        </w:rPr>
        <w:t>5</w:t>
      </w:r>
      <w:r w:rsidRPr="00C76B9C">
        <w:rPr>
          <w:rFonts w:ascii="Calibri" w:hAnsi="Calibri" w:cs="Calibri"/>
          <w:sz w:val="20"/>
          <w:szCs w:val="20"/>
        </w:rPr>
        <w:t xml:space="preserve"> této dohody</w:t>
      </w:r>
      <w:r w:rsidR="00F535CB" w:rsidRPr="00C76B9C">
        <w:rPr>
          <w:rFonts w:ascii="Calibri" w:hAnsi="Calibri" w:cs="Calibri"/>
          <w:sz w:val="20"/>
          <w:szCs w:val="20"/>
        </w:rPr>
        <w:t xml:space="preserve">, </w:t>
      </w:r>
      <w:r w:rsidRPr="00C76B9C">
        <w:rPr>
          <w:rFonts w:ascii="Calibri" w:hAnsi="Calibri" w:cs="Calibri"/>
          <w:sz w:val="20"/>
          <w:szCs w:val="20"/>
        </w:rPr>
        <w:t>nevznáší ke dni podpisu této dohody vůči sobě žádné další nároky, s</w:t>
      </w:r>
      <w:r w:rsidR="00F535CB" w:rsidRPr="00C76B9C">
        <w:rPr>
          <w:rFonts w:ascii="Calibri" w:hAnsi="Calibri" w:cs="Calibri"/>
          <w:sz w:val="20"/>
          <w:szCs w:val="20"/>
        </w:rPr>
        <w:t xml:space="preserve"> </w:t>
      </w:r>
      <w:r w:rsidRPr="00C76B9C">
        <w:rPr>
          <w:rFonts w:ascii="Calibri" w:hAnsi="Calibri" w:cs="Calibri"/>
          <w:sz w:val="20"/>
          <w:szCs w:val="20"/>
        </w:rPr>
        <w:t>tím, že veškeré tyto nároky jsou uzavřením této dohody úplně narovnány</w:t>
      </w:r>
      <w:r w:rsidR="00BB282A">
        <w:rPr>
          <w:rFonts w:ascii="Calibri" w:hAnsi="Calibri" w:cs="Calibri"/>
          <w:sz w:val="20"/>
          <w:szCs w:val="20"/>
        </w:rPr>
        <w:t xml:space="preserve"> a vypořádány</w:t>
      </w:r>
      <w:r w:rsidRPr="00C76B9C">
        <w:rPr>
          <w:rFonts w:ascii="Calibri" w:hAnsi="Calibri" w:cs="Calibri"/>
          <w:sz w:val="20"/>
          <w:szCs w:val="20"/>
        </w:rPr>
        <w:t>.</w:t>
      </w:r>
      <w:r w:rsidR="00F535CB" w:rsidRPr="00C76B9C">
        <w:rPr>
          <w:rFonts w:ascii="Calibri" w:hAnsi="Calibri" w:cs="Calibri"/>
          <w:sz w:val="20"/>
          <w:szCs w:val="20"/>
        </w:rPr>
        <w:t xml:space="preserve"> </w:t>
      </w:r>
    </w:p>
    <w:p w:rsidR="00DA314D" w:rsidRDefault="00DA314D" w:rsidP="00DA314D">
      <w:pPr>
        <w:pStyle w:val="Bezmezer"/>
        <w:spacing w:after="120" w:line="276" w:lineRule="auto"/>
        <w:jc w:val="center"/>
        <w:rPr>
          <w:rFonts w:ascii="Calibri" w:hAnsi="Calibri" w:cs="Calibri"/>
          <w:b/>
          <w:sz w:val="20"/>
          <w:szCs w:val="20"/>
        </w:rPr>
      </w:pPr>
    </w:p>
    <w:p w:rsidR="00F535CB" w:rsidRPr="00C76B9C" w:rsidRDefault="00120522" w:rsidP="00DA314D">
      <w:pPr>
        <w:pStyle w:val="Bezmezer"/>
        <w:spacing w:after="120" w:line="276" w:lineRule="auto"/>
        <w:jc w:val="center"/>
        <w:rPr>
          <w:rFonts w:ascii="Calibri" w:hAnsi="Calibri" w:cs="Calibri"/>
          <w:b/>
          <w:sz w:val="20"/>
          <w:szCs w:val="20"/>
        </w:rPr>
      </w:pPr>
      <w:r w:rsidRPr="00C76B9C">
        <w:rPr>
          <w:rFonts w:ascii="Calibri" w:hAnsi="Calibri" w:cs="Calibri"/>
          <w:b/>
          <w:sz w:val="20"/>
          <w:szCs w:val="20"/>
        </w:rPr>
        <w:t>Článek 3</w:t>
      </w:r>
    </w:p>
    <w:p w:rsidR="00B254F7" w:rsidRPr="00CA1F2C" w:rsidRDefault="00120522" w:rsidP="00CA1F2C">
      <w:pPr>
        <w:pStyle w:val="Bezmezer"/>
        <w:spacing w:after="120" w:line="276" w:lineRule="auto"/>
        <w:jc w:val="center"/>
        <w:rPr>
          <w:rFonts w:ascii="Calibri" w:hAnsi="Calibri" w:cs="Calibri"/>
          <w:b/>
          <w:sz w:val="20"/>
          <w:szCs w:val="20"/>
        </w:rPr>
      </w:pPr>
      <w:r w:rsidRPr="00C76B9C">
        <w:rPr>
          <w:rFonts w:ascii="Calibri" w:hAnsi="Calibri" w:cs="Calibri"/>
          <w:b/>
          <w:sz w:val="20"/>
          <w:szCs w:val="20"/>
        </w:rPr>
        <w:t>Další ujednání</w:t>
      </w:r>
    </w:p>
    <w:p w:rsidR="00F535CB" w:rsidRPr="00B254F7" w:rsidRDefault="00120522" w:rsidP="00CA1F2C">
      <w:pPr>
        <w:pStyle w:val="Bezmezer"/>
        <w:numPr>
          <w:ilvl w:val="1"/>
          <w:numId w:val="38"/>
        </w:numPr>
        <w:spacing w:after="120" w:line="276" w:lineRule="auto"/>
        <w:jc w:val="both"/>
        <w:rPr>
          <w:rFonts w:ascii="Calibri" w:hAnsi="Calibri" w:cs="Calibri"/>
          <w:sz w:val="20"/>
          <w:szCs w:val="20"/>
        </w:rPr>
      </w:pPr>
      <w:r w:rsidRPr="00B254F7">
        <w:rPr>
          <w:rFonts w:ascii="Calibri" w:hAnsi="Calibri" w:cs="Calibri"/>
          <w:sz w:val="20"/>
          <w:szCs w:val="20"/>
        </w:rPr>
        <w:t>Z</w:t>
      </w:r>
      <w:r w:rsidR="00F535CB" w:rsidRPr="00B254F7">
        <w:rPr>
          <w:rFonts w:ascii="Calibri" w:hAnsi="Calibri" w:cs="Calibri"/>
          <w:sz w:val="20"/>
          <w:szCs w:val="20"/>
        </w:rPr>
        <w:t xml:space="preserve"> </w:t>
      </w:r>
      <w:r w:rsidRPr="00B254F7">
        <w:rPr>
          <w:rFonts w:ascii="Calibri" w:hAnsi="Calibri" w:cs="Calibri"/>
          <w:sz w:val="20"/>
          <w:szCs w:val="20"/>
        </w:rPr>
        <w:t>opatrnostních důvodů a v</w:t>
      </w:r>
      <w:r w:rsidR="00F535CB" w:rsidRPr="00B254F7">
        <w:rPr>
          <w:rFonts w:ascii="Calibri" w:hAnsi="Calibri" w:cs="Calibri"/>
          <w:sz w:val="20"/>
          <w:szCs w:val="20"/>
        </w:rPr>
        <w:t xml:space="preserve"> </w:t>
      </w:r>
      <w:r w:rsidRPr="00B254F7">
        <w:rPr>
          <w:rFonts w:ascii="Calibri" w:hAnsi="Calibri" w:cs="Calibri"/>
          <w:sz w:val="20"/>
          <w:szCs w:val="20"/>
        </w:rPr>
        <w:t>zájmu zamezení případných sporů v</w:t>
      </w:r>
      <w:r w:rsidR="00F535CB" w:rsidRPr="00B254F7">
        <w:rPr>
          <w:rFonts w:ascii="Calibri" w:hAnsi="Calibri" w:cs="Calibri"/>
          <w:sz w:val="20"/>
          <w:szCs w:val="20"/>
        </w:rPr>
        <w:t xml:space="preserve"> </w:t>
      </w:r>
      <w:r w:rsidRPr="00B254F7">
        <w:rPr>
          <w:rFonts w:ascii="Calibri" w:hAnsi="Calibri" w:cs="Calibri"/>
          <w:sz w:val="20"/>
          <w:szCs w:val="20"/>
        </w:rPr>
        <w:t>budoucnu smluvní strany</w:t>
      </w:r>
      <w:r w:rsidR="00F535CB" w:rsidRPr="00B254F7">
        <w:rPr>
          <w:rFonts w:ascii="Calibri" w:hAnsi="Calibri" w:cs="Calibri"/>
          <w:sz w:val="20"/>
          <w:szCs w:val="20"/>
        </w:rPr>
        <w:t xml:space="preserve"> </w:t>
      </w:r>
      <w:r w:rsidR="007129E7" w:rsidRPr="00B254F7">
        <w:rPr>
          <w:rFonts w:ascii="Calibri" w:hAnsi="Calibri" w:cs="Calibri"/>
          <w:sz w:val="20"/>
          <w:szCs w:val="20"/>
        </w:rPr>
        <w:t xml:space="preserve">prohlašují, </w:t>
      </w:r>
      <w:r w:rsidR="008173C1" w:rsidRPr="00B254F7">
        <w:rPr>
          <w:rFonts w:ascii="Calibri" w:hAnsi="Calibri" w:cs="Calibri"/>
          <w:sz w:val="20"/>
          <w:szCs w:val="20"/>
        </w:rPr>
        <w:t>že touto</w:t>
      </w:r>
      <w:r w:rsidRPr="00B254F7">
        <w:rPr>
          <w:rFonts w:ascii="Calibri" w:hAnsi="Calibri" w:cs="Calibri"/>
          <w:sz w:val="20"/>
          <w:szCs w:val="20"/>
        </w:rPr>
        <w:t xml:space="preserve"> dohodou  o  narovnání  jsou  veškerá  jejich  </w:t>
      </w:r>
      <w:r w:rsidR="007B605F">
        <w:rPr>
          <w:rFonts w:ascii="Calibri" w:hAnsi="Calibri" w:cs="Calibri"/>
          <w:sz w:val="20"/>
          <w:szCs w:val="20"/>
        </w:rPr>
        <w:t xml:space="preserve">sporná </w:t>
      </w:r>
      <w:r w:rsidRPr="00B254F7">
        <w:rPr>
          <w:rFonts w:ascii="Calibri" w:hAnsi="Calibri" w:cs="Calibri"/>
          <w:sz w:val="20"/>
          <w:szCs w:val="20"/>
        </w:rPr>
        <w:t xml:space="preserve">práva  a </w:t>
      </w:r>
      <w:r w:rsidR="007B605F">
        <w:rPr>
          <w:rFonts w:ascii="Calibri" w:hAnsi="Calibri" w:cs="Calibri"/>
          <w:sz w:val="20"/>
          <w:szCs w:val="20"/>
        </w:rPr>
        <w:t xml:space="preserve">povinnosti  </w:t>
      </w:r>
      <w:r w:rsidRPr="00B254F7">
        <w:rPr>
          <w:rFonts w:ascii="Calibri" w:hAnsi="Calibri" w:cs="Calibri"/>
          <w:sz w:val="20"/>
          <w:szCs w:val="20"/>
        </w:rPr>
        <w:t>v</w:t>
      </w:r>
      <w:r w:rsidR="00F535CB" w:rsidRPr="00B254F7">
        <w:rPr>
          <w:rFonts w:ascii="Calibri" w:hAnsi="Calibri" w:cs="Calibri"/>
          <w:sz w:val="20"/>
          <w:szCs w:val="20"/>
        </w:rPr>
        <w:t xml:space="preserve"> </w:t>
      </w:r>
      <w:r w:rsidRPr="00B254F7">
        <w:rPr>
          <w:rFonts w:ascii="Calibri" w:hAnsi="Calibri" w:cs="Calibri"/>
          <w:sz w:val="20"/>
          <w:szCs w:val="20"/>
        </w:rPr>
        <w:t xml:space="preserve">souvislosti se </w:t>
      </w:r>
      <w:r w:rsidR="00F535CB" w:rsidRPr="00B254F7">
        <w:rPr>
          <w:rFonts w:ascii="Calibri" w:hAnsi="Calibri" w:cs="Calibri"/>
          <w:sz w:val="20"/>
          <w:szCs w:val="20"/>
        </w:rPr>
        <w:t>sankcemi plynoucími z pozdního dodání předmětu plnění ze smluv:</w:t>
      </w:r>
    </w:p>
    <w:p w:rsidR="00F535CB" w:rsidRPr="00C76B9C" w:rsidRDefault="00F535CB" w:rsidP="00DA314D">
      <w:pPr>
        <w:pStyle w:val="Bezmezer"/>
        <w:numPr>
          <w:ilvl w:val="0"/>
          <w:numId w:val="34"/>
        </w:numPr>
        <w:spacing w:after="120" w:line="276" w:lineRule="auto"/>
        <w:jc w:val="both"/>
        <w:rPr>
          <w:rFonts w:ascii="Calibri" w:hAnsi="Calibri" w:cs="Calibri"/>
          <w:sz w:val="20"/>
          <w:szCs w:val="20"/>
        </w:rPr>
      </w:pPr>
      <w:r w:rsidRPr="00C76B9C">
        <w:rPr>
          <w:rFonts w:ascii="Calibri" w:hAnsi="Calibri" w:cs="Calibri"/>
          <w:sz w:val="20"/>
          <w:szCs w:val="20"/>
        </w:rPr>
        <w:t>o dodávce elektrobusu ze dne, 28.5.2018 ve znění pozdějšího dodatku ze dne 18.5.2020</w:t>
      </w:r>
    </w:p>
    <w:p w:rsidR="005439D8" w:rsidRDefault="00F535CB" w:rsidP="00DA314D">
      <w:pPr>
        <w:pStyle w:val="Bezmezer"/>
        <w:numPr>
          <w:ilvl w:val="0"/>
          <w:numId w:val="34"/>
        </w:numPr>
        <w:spacing w:after="120" w:line="276" w:lineRule="auto"/>
        <w:jc w:val="both"/>
        <w:rPr>
          <w:rFonts w:ascii="Calibri" w:hAnsi="Calibri" w:cs="Calibri"/>
          <w:sz w:val="20"/>
          <w:szCs w:val="20"/>
        </w:rPr>
      </w:pPr>
      <w:r w:rsidRPr="00C76B9C">
        <w:rPr>
          <w:rFonts w:ascii="Calibri" w:hAnsi="Calibri" w:cs="Calibri"/>
          <w:sz w:val="20"/>
          <w:szCs w:val="20"/>
        </w:rPr>
        <w:t>o dodávce kloubového trolejbusu ze dne 20.6.2018,</w:t>
      </w:r>
    </w:p>
    <w:p w:rsidR="00F535CB" w:rsidRPr="005439D8" w:rsidRDefault="00120522" w:rsidP="005439D8">
      <w:pPr>
        <w:pStyle w:val="Bezmezer"/>
        <w:spacing w:after="120" w:line="276" w:lineRule="auto"/>
        <w:jc w:val="both"/>
        <w:rPr>
          <w:rFonts w:ascii="Calibri" w:hAnsi="Calibri" w:cs="Calibri"/>
          <w:sz w:val="20"/>
          <w:szCs w:val="20"/>
        </w:rPr>
      </w:pPr>
      <w:r w:rsidRPr="005439D8">
        <w:rPr>
          <w:rFonts w:ascii="Calibri" w:hAnsi="Calibri" w:cs="Calibri"/>
          <w:sz w:val="20"/>
          <w:szCs w:val="20"/>
        </w:rPr>
        <w:t>ve vztahu ke sporným právům a</w:t>
      </w:r>
      <w:r w:rsidR="00F535CB" w:rsidRPr="005439D8">
        <w:rPr>
          <w:rFonts w:ascii="Calibri" w:hAnsi="Calibri" w:cs="Calibri"/>
          <w:sz w:val="20"/>
          <w:szCs w:val="20"/>
        </w:rPr>
        <w:t xml:space="preserve"> </w:t>
      </w:r>
      <w:r w:rsidR="007B605F">
        <w:rPr>
          <w:rFonts w:ascii="Calibri" w:hAnsi="Calibri" w:cs="Calibri"/>
          <w:sz w:val="20"/>
          <w:szCs w:val="20"/>
        </w:rPr>
        <w:t xml:space="preserve">povinnostem </w:t>
      </w:r>
      <w:r w:rsidRPr="005439D8">
        <w:rPr>
          <w:rFonts w:ascii="Calibri" w:hAnsi="Calibri" w:cs="Calibri"/>
          <w:sz w:val="20"/>
          <w:szCs w:val="20"/>
        </w:rPr>
        <w:t>uvedeným</w:t>
      </w:r>
      <w:r w:rsidR="00F535CB" w:rsidRPr="005439D8">
        <w:rPr>
          <w:rFonts w:ascii="Calibri" w:hAnsi="Calibri" w:cs="Calibri"/>
          <w:sz w:val="20"/>
          <w:szCs w:val="20"/>
        </w:rPr>
        <w:t xml:space="preserve"> </w:t>
      </w:r>
      <w:r w:rsidRPr="005439D8">
        <w:rPr>
          <w:rFonts w:ascii="Calibri" w:hAnsi="Calibri" w:cs="Calibri"/>
          <w:sz w:val="20"/>
          <w:szCs w:val="20"/>
        </w:rPr>
        <w:t>v čl. 1.</w:t>
      </w:r>
      <w:r w:rsidR="00BB282A">
        <w:rPr>
          <w:rFonts w:ascii="Calibri" w:hAnsi="Calibri" w:cs="Calibri"/>
          <w:sz w:val="20"/>
          <w:szCs w:val="20"/>
        </w:rPr>
        <w:t>5</w:t>
      </w:r>
      <w:r w:rsidR="00F535CB" w:rsidRPr="005439D8">
        <w:rPr>
          <w:rFonts w:ascii="Calibri" w:hAnsi="Calibri" w:cs="Calibri"/>
          <w:sz w:val="20"/>
          <w:szCs w:val="20"/>
        </w:rPr>
        <w:t xml:space="preserve"> této dohody </w:t>
      </w:r>
      <w:r w:rsidRPr="005439D8">
        <w:rPr>
          <w:rFonts w:ascii="Calibri" w:hAnsi="Calibri" w:cs="Calibri"/>
          <w:sz w:val="20"/>
          <w:szCs w:val="20"/>
        </w:rPr>
        <w:t>zcela vypořádány.</w:t>
      </w:r>
    </w:p>
    <w:p w:rsidR="00E70F3D" w:rsidRDefault="00E70F3D" w:rsidP="00B25491">
      <w:pPr>
        <w:pStyle w:val="Bezmezer"/>
        <w:numPr>
          <w:ilvl w:val="1"/>
          <w:numId w:val="38"/>
        </w:numPr>
        <w:spacing w:after="120" w:line="276" w:lineRule="auto"/>
        <w:jc w:val="both"/>
        <w:rPr>
          <w:rFonts w:ascii="Calibri" w:hAnsi="Calibri" w:cs="Calibri"/>
          <w:sz w:val="20"/>
          <w:szCs w:val="20"/>
        </w:rPr>
      </w:pPr>
      <w:r>
        <w:rPr>
          <w:rFonts w:ascii="Calibri" w:hAnsi="Calibri" w:cs="Calibri"/>
          <w:sz w:val="20"/>
          <w:szCs w:val="20"/>
        </w:rPr>
        <w:t>Rozdíl mezi poskytnutým plněním ŠKODA ELEKTRIC a.s.</w:t>
      </w:r>
      <w:r w:rsidR="007B605F">
        <w:rPr>
          <w:rFonts w:ascii="Calibri" w:hAnsi="Calibri" w:cs="Calibri"/>
          <w:sz w:val="20"/>
          <w:szCs w:val="20"/>
        </w:rPr>
        <w:t xml:space="preserve"> na smluvní pokutu ve formě nepeněžitého kompenzačního plnění a výší smluvní pokuty celkově vyúčtovanou kupujícím prodávajícímu činí </w:t>
      </w:r>
      <w:r>
        <w:rPr>
          <w:rFonts w:ascii="Calibri" w:hAnsi="Calibri" w:cs="Calibri"/>
          <w:sz w:val="20"/>
          <w:szCs w:val="20"/>
        </w:rPr>
        <w:t>10 456,10 Kč</w:t>
      </w:r>
      <w:r w:rsidR="00B25491">
        <w:rPr>
          <w:rFonts w:ascii="Calibri" w:hAnsi="Calibri" w:cs="Calibri"/>
          <w:sz w:val="20"/>
          <w:szCs w:val="20"/>
        </w:rPr>
        <w:t xml:space="preserve"> (slovy: deset tisíc čtyři sta padesát šest korun českých a deset haléřů)</w:t>
      </w:r>
      <w:r w:rsidR="00D1579C">
        <w:rPr>
          <w:rFonts w:ascii="Calibri" w:hAnsi="Calibri" w:cs="Calibri"/>
          <w:sz w:val="20"/>
          <w:szCs w:val="20"/>
        </w:rPr>
        <w:t>. Smluvní strany se dohodly tak, tento</w:t>
      </w:r>
      <w:r w:rsidRPr="00B25491">
        <w:rPr>
          <w:rFonts w:ascii="Calibri" w:hAnsi="Calibri" w:cs="Calibri"/>
          <w:sz w:val="20"/>
          <w:szCs w:val="20"/>
        </w:rPr>
        <w:t xml:space="preserve"> přeplatek </w:t>
      </w:r>
      <w:r w:rsidR="00D1579C">
        <w:rPr>
          <w:rFonts w:ascii="Calibri" w:hAnsi="Calibri" w:cs="Calibri"/>
          <w:sz w:val="20"/>
          <w:szCs w:val="20"/>
        </w:rPr>
        <w:t xml:space="preserve">prodávajícího </w:t>
      </w:r>
      <w:r w:rsidRPr="00B25491">
        <w:rPr>
          <w:rFonts w:ascii="Calibri" w:hAnsi="Calibri" w:cs="Calibri"/>
          <w:sz w:val="20"/>
          <w:szCs w:val="20"/>
        </w:rPr>
        <w:t>oproti výši smluvní pokuty</w:t>
      </w:r>
      <w:r w:rsidR="00B25491">
        <w:rPr>
          <w:rFonts w:ascii="Calibri" w:hAnsi="Calibri" w:cs="Calibri"/>
          <w:sz w:val="20"/>
          <w:szCs w:val="20"/>
        </w:rPr>
        <w:t>,</w:t>
      </w:r>
      <w:r w:rsidRPr="00B25491">
        <w:rPr>
          <w:rFonts w:ascii="Calibri" w:hAnsi="Calibri" w:cs="Calibri"/>
          <w:sz w:val="20"/>
          <w:szCs w:val="20"/>
        </w:rPr>
        <w:t xml:space="preserve"> bude</w:t>
      </w:r>
      <w:r w:rsidR="00D1579C">
        <w:rPr>
          <w:rFonts w:ascii="Calibri" w:hAnsi="Calibri" w:cs="Calibri"/>
          <w:sz w:val="20"/>
          <w:szCs w:val="20"/>
        </w:rPr>
        <w:t xml:space="preserve"> řešen započtením vzájemných pohledávek z obchodních vztahů. </w:t>
      </w:r>
    </w:p>
    <w:p w:rsidR="00C2796A" w:rsidRDefault="00C2796A" w:rsidP="00C2796A">
      <w:pPr>
        <w:pStyle w:val="Bezmezer"/>
        <w:spacing w:after="120" w:line="276" w:lineRule="auto"/>
        <w:jc w:val="both"/>
        <w:rPr>
          <w:rFonts w:ascii="Calibri" w:hAnsi="Calibri" w:cs="Calibri"/>
          <w:sz w:val="20"/>
          <w:szCs w:val="20"/>
        </w:rPr>
      </w:pPr>
    </w:p>
    <w:p w:rsidR="00C2796A" w:rsidRPr="00C2796A" w:rsidRDefault="00C2796A" w:rsidP="00C2796A">
      <w:pPr>
        <w:pStyle w:val="Bezmezer"/>
        <w:spacing w:after="120" w:line="276" w:lineRule="auto"/>
        <w:jc w:val="center"/>
        <w:rPr>
          <w:rFonts w:ascii="Calibri" w:hAnsi="Calibri" w:cs="Calibri"/>
          <w:b/>
          <w:sz w:val="20"/>
          <w:szCs w:val="20"/>
        </w:rPr>
      </w:pPr>
      <w:r w:rsidRPr="00C2796A">
        <w:rPr>
          <w:rFonts w:ascii="Calibri" w:hAnsi="Calibri" w:cs="Calibri"/>
          <w:b/>
          <w:sz w:val="20"/>
          <w:szCs w:val="20"/>
        </w:rPr>
        <w:t xml:space="preserve">Článek </w:t>
      </w:r>
      <w:r w:rsidR="005439D8">
        <w:rPr>
          <w:rFonts w:ascii="Calibri" w:hAnsi="Calibri" w:cs="Calibri"/>
          <w:b/>
          <w:sz w:val="20"/>
          <w:szCs w:val="20"/>
        </w:rPr>
        <w:t>4</w:t>
      </w:r>
    </w:p>
    <w:p w:rsidR="00C2796A" w:rsidRPr="00C2796A" w:rsidRDefault="00C2796A" w:rsidP="00C2796A">
      <w:pPr>
        <w:pStyle w:val="Bezmezer"/>
        <w:spacing w:after="120"/>
        <w:jc w:val="center"/>
        <w:rPr>
          <w:rFonts w:ascii="Calibri" w:hAnsi="Calibri" w:cs="Calibri"/>
          <w:b/>
          <w:sz w:val="20"/>
          <w:szCs w:val="20"/>
        </w:rPr>
      </w:pPr>
      <w:r w:rsidRPr="00C2796A">
        <w:rPr>
          <w:rFonts w:ascii="Calibri" w:hAnsi="Calibri" w:cs="Calibri"/>
          <w:b/>
          <w:sz w:val="20"/>
          <w:szCs w:val="20"/>
        </w:rPr>
        <w:t>Obchodní tajemství a neuveřejňované informace</w:t>
      </w:r>
    </w:p>
    <w:p w:rsidR="00C2796A" w:rsidRPr="00C2796A" w:rsidRDefault="00C2796A" w:rsidP="005439D8">
      <w:pPr>
        <w:pStyle w:val="Bezmezer"/>
        <w:numPr>
          <w:ilvl w:val="1"/>
          <w:numId w:val="42"/>
        </w:numPr>
        <w:spacing w:after="120"/>
        <w:jc w:val="both"/>
        <w:rPr>
          <w:rFonts w:ascii="Calibri" w:hAnsi="Calibri" w:cs="Calibri"/>
          <w:sz w:val="20"/>
          <w:szCs w:val="20"/>
        </w:rPr>
      </w:pPr>
      <w:r w:rsidRPr="00C2796A">
        <w:rPr>
          <w:rFonts w:ascii="Calibri" w:hAnsi="Calibri" w:cs="Calibri"/>
          <w:sz w:val="20"/>
          <w:szCs w:val="20"/>
        </w:rPr>
        <w:t xml:space="preserve">Smluvní strany výslovně prohlašují, že údaje a další skutečnosti uvedené v této </w:t>
      </w:r>
      <w:r w:rsidR="006B07BB">
        <w:rPr>
          <w:rFonts w:ascii="Calibri" w:hAnsi="Calibri" w:cs="Calibri"/>
          <w:sz w:val="20"/>
          <w:szCs w:val="20"/>
        </w:rPr>
        <w:t>dohodě</w:t>
      </w:r>
      <w:r w:rsidRPr="00C2796A">
        <w:rPr>
          <w:rFonts w:ascii="Calibri" w:hAnsi="Calibri" w:cs="Calibri"/>
          <w:sz w:val="20"/>
          <w:szCs w:val="20"/>
        </w:rPr>
        <w:t xml:space="preserve">, vyjma částí označených ve smyslu následujícího odstavce této </w:t>
      </w:r>
      <w:r w:rsidR="006B07BB">
        <w:rPr>
          <w:rFonts w:ascii="Calibri" w:hAnsi="Calibri" w:cs="Calibri"/>
          <w:sz w:val="20"/>
          <w:szCs w:val="20"/>
        </w:rPr>
        <w:t>dohody</w:t>
      </w:r>
      <w:r w:rsidRPr="00C2796A">
        <w:rPr>
          <w:rFonts w:ascii="Calibri" w:hAnsi="Calibri" w:cs="Calibri"/>
          <w:sz w:val="20"/>
          <w:szCs w:val="20"/>
        </w:rPr>
        <w:t>, nepovažují za obchodní tajemství ve smyslu ustanovení § 504 zákona č. 89/2012 Sb., občanský zákoník, ve znění pozdějších předpisů (dále jen „obchodní tajemství“), a že se nejedná ani o informace, které nemohou být v registru smluv uveřejněny na základě ustanovení §3 odst. 1 zákon</w:t>
      </w:r>
      <w:r>
        <w:rPr>
          <w:rFonts w:ascii="Calibri" w:hAnsi="Calibri" w:cs="Calibri"/>
          <w:sz w:val="20"/>
          <w:szCs w:val="20"/>
        </w:rPr>
        <w:t>a</w:t>
      </w:r>
      <w:r w:rsidRPr="00C2796A">
        <w:rPr>
          <w:rFonts w:ascii="Calibri" w:hAnsi="Calibri" w:cs="Calibri"/>
          <w:sz w:val="20"/>
          <w:szCs w:val="20"/>
        </w:rPr>
        <w:t xml:space="preserve"> č. 340/2015 Sb., o registru smluv.</w:t>
      </w:r>
    </w:p>
    <w:p w:rsidR="00CA1F2C" w:rsidRPr="00590201" w:rsidRDefault="00C2796A" w:rsidP="005439D8">
      <w:pPr>
        <w:pStyle w:val="Bezmezer"/>
        <w:numPr>
          <w:ilvl w:val="1"/>
          <w:numId w:val="42"/>
        </w:numPr>
        <w:spacing w:after="120" w:line="276" w:lineRule="auto"/>
        <w:jc w:val="both"/>
        <w:rPr>
          <w:rFonts w:ascii="Calibri" w:hAnsi="Calibri" w:cs="Calibri"/>
          <w:sz w:val="20"/>
          <w:szCs w:val="20"/>
        </w:rPr>
      </w:pPr>
      <w:r w:rsidRPr="00C2796A">
        <w:rPr>
          <w:rFonts w:ascii="Calibri" w:hAnsi="Calibri" w:cs="Calibri"/>
          <w:sz w:val="20"/>
          <w:szCs w:val="20"/>
        </w:rPr>
        <w:t xml:space="preserve">Jestliže smluvní strana označí za své obchodní tajemství část obsahu </w:t>
      </w:r>
      <w:r w:rsidR="006B07BB">
        <w:rPr>
          <w:rFonts w:ascii="Calibri" w:hAnsi="Calibri" w:cs="Calibri"/>
          <w:sz w:val="20"/>
          <w:szCs w:val="20"/>
        </w:rPr>
        <w:t>dohody</w:t>
      </w:r>
      <w:r w:rsidRPr="00C2796A">
        <w:rPr>
          <w:rFonts w:ascii="Calibri" w:hAnsi="Calibri" w:cs="Calibri"/>
          <w:sz w:val="20"/>
          <w:szCs w:val="20"/>
        </w:rPr>
        <w:t xml:space="preserve">, která v důsledku toho bude pro  účely  uveřejnění  smlouvy  v  registru  smluv  znečitelněna,  nese  tato  smluvní  strana odpovědnost,  pokud  by  </w:t>
      </w:r>
      <w:r w:rsidR="006B07BB">
        <w:rPr>
          <w:rFonts w:ascii="Calibri" w:hAnsi="Calibri" w:cs="Calibri"/>
          <w:sz w:val="20"/>
          <w:szCs w:val="20"/>
        </w:rPr>
        <w:t>dohoda</w:t>
      </w:r>
      <w:r w:rsidR="006B07BB" w:rsidRPr="00C2796A">
        <w:rPr>
          <w:rFonts w:ascii="Calibri" w:hAnsi="Calibri" w:cs="Calibri"/>
          <w:sz w:val="20"/>
          <w:szCs w:val="20"/>
        </w:rPr>
        <w:t xml:space="preserve">  </w:t>
      </w:r>
      <w:r w:rsidRPr="00C2796A">
        <w:rPr>
          <w:rFonts w:ascii="Calibri" w:hAnsi="Calibri" w:cs="Calibri"/>
          <w:sz w:val="20"/>
          <w:szCs w:val="20"/>
        </w:rPr>
        <w:t xml:space="preserve">v  důsledku  takového  označení  byla  uveřejněna  způsobem odporujícím zákonu </w:t>
      </w:r>
      <w:r>
        <w:rPr>
          <w:rFonts w:ascii="Calibri" w:hAnsi="Calibri" w:cs="Calibri"/>
          <w:sz w:val="20"/>
          <w:szCs w:val="20"/>
        </w:rPr>
        <w:t xml:space="preserve">č. </w:t>
      </w:r>
      <w:r w:rsidRPr="00C2796A">
        <w:rPr>
          <w:rFonts w:ascii="Calibri" w:hAnsi="Calibri" w:cs="Calibri"/>
          <w:sz w:val="20"/>
          <w:szCs w:val="20"/>
        </w:rPr>
        <w:t xml:space="preserve">340/2015 Sb., o registru smluv, a to bez ohledu na to, která ze stran </w:t>
      </w:r>
      <w:r w:rsidR="006B07BB">
        <w:rPr>
          <w:rFonts w:ascii="Calibri" w:hAnsi="Calibri" w:cs="Calibri"/>
          <w:sz w:val="20"/>
          <w:szCs w:val="20"/>
        </w:rPr>
        <w:t>dohodu</w:t>
      </w:r>
      <w:r w:rsidR="006B07BB" w:rsidRPr="00C2796A">
        <w:rPr>
          <w:rFonts w:ascii="Calibri" w:hAnsi="Calibri" w:cs="Calibri"/>
          <w:sz w:val="20"/>
          <w:szCs w:val="20"/>
        </w:rPr>
        <w:t xml:space="preserve"> </w:t>
      </w:r>
      <w:r w:rsidRPr="00C2796A">
        <w:rPr>
          <w:rFonts w:ascii="Calibri" w:hAnsi="Calibri" w:cs="Calibri"/>
          <w:sz w:val="20"/>
          <w:szCs w:val="20"/>
        </w:rPr>
        <w:t xml:space="preserve">v registru smluv uveřejnila. S částmi </w:t>
      </w:r>
      <w:r w:rsidR="006B07BB">
        <w:rPr>
          <w:rFonts w:ascii="Calibri" w:hAnsi="Calibri" w:cs="Calibri"/>
          <w:sz w:val="20"/>
          <w:szCs w:val="20"/>
        </w:rPr>
        <w:t>dohody</w:t>
      </w:r>
      <w:r w:rsidRPr="00C2796A">
        <w:rPr>
          <w:rFonts w:ascii="Calibri" w:hAnsi="Calibri" w:cs="Calibri"/>
          <w:sz w:val="20"/>
          <w:szCs w:val="20"/>
        </w:rPr>
        <w:t xml:space="preserve">, které  druhá  smluvní  strana  neoznačí  za  své  obchodní  tajemství  před  uzavřením  této </w:t>
      </w:r>
      <w:r w:rsidR="006B07BB">
        <w:rPr>
          <w:rFonts w:ascii="Calibri" w:hAnsi="Calibri" w:cs="Calibri"/>
          <w:sz w:val="20"/>
          <w:szCs w:val="20"/>
        </w:rPr>
        <w:t>dohody</w:t>
      </w:r>
      <w:r w:rsidRPr="00C2796A">
        <w:rPr>
          <w:rFonts w:ascii="Calibri" w:hAnsi="Calibri" w:cs="Calibri"/>
          <w:sz w:val="20"/>
          <w:szCs w:val="20"/>
        </w:rPr>
        <w:t>, nebude kupující jako s obchodním tajemstvím nakládat a ani odpovídat za případnou škodu či jinou újmu takovým postupem vzniklou. Označením obchodního tajemství ve smyslu předchozí věty se  rozumí  doručení  písemného  oznámení  druhé  smluvní  strany  kupující</w:t>
      </w:r>
      <w:r w:rsidR="006B07BB">
        <w:rPr>
          <w:rFonts w:ascii="Calibri" w:hAnsi="Calibri" w:cs="Calibri"/>
          <w:sz w:val="20"/>
          <w:szCs w:val="20"/>
        </w:rPr>
        <w:t>mu</w:t>
      </w:r>
      <w:r w:rsidRPr="00C2796A">
        <w:rPr>
          <w:rFonts w:ascii="Calibri" w:hAnsi="Calibri" w:cs="Calibri"/>
          <w:sz w:val="20"/>
          <w:szCs w:val="20"/>
        </w:rPr>
        <w:t xml:space="preserve">  obsahujícího  přesnou identifikaci  dotčených  částí  </w:t>
      </w:r>
      <w:r w:rsidR="006B07BB">
        <w:rPr>
          <w:rFonts w:ascii="Calibri" w:hAnsi="Calibri" w:cs="Calibri"/>
          <w:sz w:val="20"/>
          <w:szCs w:val="20"/>
        </w:rPr>
        <w:t>dohody</w:t>
      </w:r>
      <w:r w:rsidR="006B07BB" w:rsidRPr="00C2796A">
        <w:rPr>
          <w:rFonts w:ascii="Calibri" w:hAnsi="Calibri" w:cs="Calibri"/>
          <w:sz w:val="20"/>
          <w:szCs w:val="20"/>
        </w:rPr>
        <w:t xml:space="preserve"> </w:t>
      </w:r>
      <w:r w:rsidRPr="00C2796A">
        <w:rPr>
          <w:rFonts w:ascii="Calibri" w:hAnsi="Calibri" w:cs="Calibri"/>
          <w:sz w:val="20"/>
          <w:szCs w:val="20"/>
        </w:rPr>
        <w:t>včetně odůvodnění,  proč  jsou  za  obchodní  tajemství považovány. Druhá smluvní strana je povinna výslovně uvést, že informace, které označila jako své obchodní tajemství,  naplňují  současně  všechny  definiční  znaky  obchodního  tajemství,  tak  jak je vymezeno v ustanovení § 504 občanského zákoníku, a zavazuje se neprodleně písemně sdělit kupujícímu skutečnost, že takto označené informace přestaly naplňovat znaky obchodního tajemství.</w:t>
      </w:r>
      <w:r>
        <w:rPr>
          <w:rFonts w:ascii="Calibri" w:hAnsi="Calibri" w:cs="Calibri"/>
          <w:sz w:val="20"/>
          <w:szCs w:val="20"/>
        </w:rPr>
        <w:t xml:space="preserve"> Prodávající explicitně označuje za své obchodní tajemství články </w:t>
      </w:r>
      <w:r w:rsidR="00590201">
        <w:rPr>
          <w:rFonts w:ascii="Calibri" w:hAnsi="Calibri" w:cs="Calibri"/>
          <w:sz w:val="20"/>
          <w:szCs w:val="20"/>
        </w:rPr>
        <w:t xml:space="preserve">2.2), </w:t>
      </w:r>
      <w:r>
        <w:rPr>
          <w:rFonts w:ascii="Calibri" w:hAnsi="Calibri" w:cs="Calibri"/>
          <w:sz w:val="20"/>
          <w:szCs w:val="20"/>
        </w:rPr>
        <w:t>2.3), 2.5), 2.6)</w:t>
      </w:r>
      <w:r w:rsidR="00590201">
        <w:rPr>
          <w:rFonts w:ascii="Calibri" w:hAnsi="Calibri" w:cs="Calibri"/>
          <w:sz w:val="20"/>
          <w:szCs w:val="20"/>
        </w:rPr>
        <w:t>.</w:t>
      </w:r>
    </w:p>
    <w:p w:rsidR="00F535CB" w:rsidRPr="00C76B9C" w:rsidRDefault="00F535CB" w:rsidP="00DA314D">
      <w:pPr>
        <w:pStyle w:val="Bezmezer"/>
        <w:spacing w:after="120" w:line="276" w:lineRule="auto"/>
        <w:jc w:val="center"/>
        <w:rPr>
          <w:rFonts w:ascii="Calibri" w:hAnsi="Calibri" w:cs="Calibri"/>
          <w:b/>
          <w:sz w:val="20"/>
          <w:szCs w:val="20"/>
        </w:rPr>
      </w:pPr>
      <w:r w:rsidRPr="00C76B9C">
        <w:rPr>
          <w:rFonts w:ascii="Calibri" w:hAnsi="Calibri" w:cs="Calibri"/>
          <w:b/>
          <w:sz w:val="20"/>
          <w:szCs w:val="20"/>
        </w:rPr>
        <w:t xml:space="preserve">Článek </w:t>
      </w:r>
      <w:r w:rsidR="005439D8">
        <w:rPr>
          <w:rFonts w:ascii="Calibri" w:hAnsi="Calibri" w:cs="Calibri"/>
          <w:b/>
          <w:sz w:val="20"/>
          <w:szCs w:val="20"/>
        </w:rPr>
        <w:t>5</w:t>
      </w:r>
    </w:p>
    <w:p w:rsidR="00F535CB" w:rsidRPr="00C76B9C" w:rsidRDefault="00120522" w:rsidP="00DA314D">
      <w:pPr>
        <w:pStyle w:val="Bezmezer"/>
        <w:spacing w:after="120" w:line="276" w:lineRule="auto"/>
        <w:jc w:val="center"/>
        <w:rPr>
          <w:rFonts w:ascii="Calibri" w:hAnsi="Calibri" w:cs="Calibri"/>
          <w:b/>
          <w:sz w:val="20"/>
          <w:szCs w:val="20"/>
        </w:rPr>
      </w:pPr>
      <w:r w:rsidRPr="00C76B9C">
        <w:rPr>
          <w:rFonts w:ascii="Calibri" w:hAnsi="Calibri" w:cs="Calibri"/>
          <w:b/>
          <w:sz w:val="20"/>
          <w:szCs w:val="20"/>
        </w:rPr>
        <w:t>Závěrečná ujednání</w:t>
      </w:r>
    </w:p>
    <w:p w:rsidR="00B254F7" w:rsidRDefault="007129E7" w:rsidP="005439D8">
      <w:pPr>
        <w:pStyle w:val="Bezmezer"/>
        <w:numPr>
          <w:ilvl w:val="1"/>
          <w:numId w:val="40"/>
        </w:numPr>
        <w:spacing w:after="160" w:line="276" w:lineRule="auto"/>
        <w:jc w:val="both"/>
        <w:rPr>
          <w:rFonts w:ascii="Calibri" w:hAnsi="Calibri" w:cs="Calibri"/>
          <w:sz w:val="20"/>
          <w:szCs w:val="20"/>
        </w:rPr>
      </w:pPr>
      <w:r w:rsidRPr="00B254F7">
        <w:rPr>
          <w:rFonts w:ascii="Calibri" w:hAnsi="Calibri" w:cs="Calibri"/>
          <w:sz w:val="20"/>
          <w:szCs w:val="20"/>
        </w:rPr>
        <w:t>Otázky touto dohodou</w:t>
      </w:r>
      <w:r w:rsidR="00120522" w:rsidRPr="00B254F7">
        <w:rPr>
          <w:rFonts w:ascii="Calibri" w:hAnsi="Calibri" w:cs="Calibri"/>
          <w:sz w:val="20"/>
          <w:szCs w:val="20"/>
        </w:rPr>
        <w:t xml:space="preserve"> výslovně neupravené</w:t>
      </w:r>
      <w:r w:rsidRPr="00B254F7">
        <w:rPr>
          <w:rFonts w:ascii="Calibri" w:hAnsi="Calibri" w:cs="Calibri"/>
          <w:sz w:val="20"/>
          <w:szCs w:val="20"/>
        </w:rPr>
        <w:t xml:space="preserve"> </w:t>
      </w:r>
      <w:r w:rsidR="00120522" w:rsidRPr="00B254F7">
        <w:rPr>
          <w:rFonts w:ascii="Calibri" w:hAnsi="Calibri" w:cs="Calibri"/>
          <w:sz w:val="20"/>
          <w:szCs w:val="20"/>
        </w:rPr>
        <w:t xml:space="preserve">se řídí </w:t>
      </w:r>
      <w:r w:rsidRPr="00B254F7">
        <w:rPr>
          <w:rFonts w:ascii="Calibri" w:hAnsi="Calibri" w:cs="Calibri"/>
          <w:sz w:val="20"/>
          <w:szCs w:val="20"/>
        </w:rPr>
        <w:t>platnými právními</w:t>
      </w:r>
      <w:r w:rsidR="00120522" w:rsidRPr="00B254F7">
        <w:rPr>
          <w:rFonts w:ascii="Calibri" w:hAnsi="Calibri" w:cs="Calibri"/>
          <w:sz w:val="20"/>
          <w:szCs w:val="20"/>
        </w:rPr>
        <w:t xml:space="preserve"> </w:t>
      </w:r>
      <w:r w:rsidRPr="00B254F7">
        <w:rPr>
          <w:rFonts w:ascii="Calibri" w:hAnsi="Calibri" w:cs="Calibri"/>
          <w:sz w:val="20"/>
          <w:szCs w:val="20"/>
        </w:rPr>
        <w:t>předpisy České republiky</w:t>
      </w:r>
      <w:r w:rsidR="00120522" w:rsidRPr="00B254F7">
        <w:rPr>
          <w:rFonts w:ascii="Calibri" w:hAnsi="Calibri" w:cs="Calibri"/>
          <w:sz w:val="20"/>
          <w:szCs w:val="20"/>
        </w:rPr>
        <w:t xml:space="preserve">, </w:t>
      </w:r>
      <w:r w:rsidRPr="00B254F7">
        <w:rPr>
          <w:rFonts w:ascii="Calibri" w:hAnsi="Calibri" w:cs="Calibri"/>
          <w:sz w:val="20"/>
          <w:szCs w:val="20"/>
        </w:rPr>
        <w:t>zejména pak</w:t>
      </w:r>
      <w:r w:rsidR="00120522" w:rsidRPr="00B254F7">
        <w:rPr>
          <w:rFonts w:ascii="Calibri" w:hAnsi="Calibri" w:cs="Calibri"/>
          <w:sz w:val="20"/>
          <w:szCs w:val="20"/>
        </w:rPr>
        <w:t xml:space="preserve"> příslušnými ustanoveními zákona č. 89/2012Sb., občanského zákoníku, ve znění pozdějších předpisů.  </w:t>
      </w:r>
    </w:p>
    <w:p w:rsidR="00B254F7" w:rsidRDefault="007129E7" w:rsidP="005439D8">
      <w:pPr>
        <w:pStyle w:val="Bezmezer"/>
        <w:numPr>
          <w:ilvl w:val="1"/>
          <w:numId w:val="40"/>
        </w:numPr>
        <w:spacing w:after="160" w:line="276" w:lineRule="auto"/>
        <w:jc w:val="both"/>
        <w:rPr>
          <w:rFonts w:ascii="Calibri" w:hAnsi="Calibri" w:cs="Calibri"/>
          <w:sz w:val="20"/>
          <w:szCs w:val="20"/>
        </w:rPr>
      </w:pPr>
      <w:r w:rsidRPr="00B254F7">
        <w:rPr>
          <w:rFonts w:ascii="Calibri" w:hAnsi="Calibri" w:cs="Calibri"/>
          <w:sz w:val="20"/>
          <w:szCs w:val="20"/>
        </w:rPr>
        <w:t>Nevynutitelnost nebo neplatnost</w:t>
      </w:r>
      <w:r w:rsidR="00120522" w:rsidRPr="00B254F7">
        <w:rPr>
          <w:rFonts w:ascii="Calibri" w:hAnsi="Calibri" w:cs="Calibri"/>
          <w:sz w:val="20"/>
          <w:szCs w:val="20"/>
        </w:rPr>
        <w:t xml:space="preserve"> nebo</w:t>
      </w:r>
      <w:r w:rsidRPr="00B254F7">
        <w:rPr>
          <w:rFonts w:ascii="Calibri" w:hAnsi="Calibri" w:cs="Calibri"/>
          <w:sz w:val="20"/>
          <w:szCs w:val="20"/>
        </w:rPr>
        <w:t xml:space="preserve"> </w:t>
      </w:r>
      <w:r w:rsidR="00120522" w:rsidRPr="00B254F7">
        <w:rPr>
          <w:rFonts w:ascii="Calibri" w:hAnsi="Calibri" w:cs="Calibri"/>
          <w:sz w:val="20"/>
          <w:szCs w:val="20"/>
        </w:rPr>
        <w:t>neúčinnost</w:t>
      </w:r>
      <w:r w:rsidRPr="00B254F7">
        <w:rPr>
          <w:rFonts w:ascii="Calibri" w:hAnsi="Calibri" w:cs="Calibri"/>
          <w:sz w:val="20"/>
          <w:szCs w:val="20"/>
        </w:rPr>
        <w:t xml:space="preserve"> </w:t>
      </w:r>
      <w:r w:rsidR="00120522" w:rsidRPr="00B254F7">
        <w:rPr>
          <w:rFonts w:ascii="Calibri" w:hAnsi="Calibri" w:cs="Calibri"/>
          <w:sz w:val="20"/>
          <w:szCs w:val="20"/>
        </w:rPr>
        <w:t>kteréhokoli</w:t>
      </w:r>
      <w:r w:rsidRPr="00B254F7">
        <w:rPr>
          <w:rFonts w:ascii="Calibri" w:hAnsi="Calibri" w:cs="Calibri"/>
          <w:sz w:val="20"/>
          <w:szCs w:val="20"/>
        </w:rPr>
        <w:t xml:space="preserve"> </w:t>
      </w:r>
      <w:r w:rsidR="00120522" w:rsidRPr="00B254F7">
        <w:rPr>
          <w:rFonts w:ascii="Calibri" w:hAnsi="Calibri" w:cs="Calibri"/>
          <w:sz w:val="20"/>
          <w:szCs w:val="20"/>
        </w:rPr>
        <w:t>ujednání</w:t>
      </w:r>
      <w:r w:rsidRPr="00B254F7">
        <w:rPr>
          <w:rFonts w:ascii="Calibri" w:hAnsi="Calibri" w:cs="Calibri"/>
          <w:sz w:val="20"/>
          <w:szCs w:val="20"/>
        </w:rPr>
        <w:t xml:space="preserve"> </w:t>
      </w:r>
      <w:r w:rsidR="00120522" w:rsidRPr="00B254F7">
        <w:rPr>
          <w:rFonts w:ascii="Calibri" w:hAnsi="Calibri" w:cs="Calibri"/>
          <w:sz w:val="20"/>
          <w:szCs w:val="20"/>
        </w:rPr>
        <w:t>této</w:t>
      </w:r>
      <w:r w:rsidRPr="00B254F7">
        <w:rPr>
          <w:rFonts w:ascii="Calibri" w:hAnsi="Calibri" w:cs="Calibri"/>
          <w:sz w:val="20"/>
          <w:szCs w:val="20"/>
        </w:rPr>
        <w:t xml:space="preserve"> dohody neovlivní</w:t>
      </w:r>
      <w:r w:rsidR="00120522" w:rsidRPr="00B254F7">
        <w:rPr>
          <w:rFonts w:ascii="Calibri" w:hAnsi="Calibri" w:cs="Calibri"/>
          <w:sz w:val="20"/>
          <w:szCs w:val="20"/>
        </w:rPr>
        <w:t xml:space="preserve"> </w:t>
      </w:r>
      <w:r w:rsidRPr="00B254F7">
        <w:rPr>
          <w:rFonts w:ascii="Calibri" w:hAnsi="Calibri" w:cs="Calibri"/>
          <w:sz w:val="20"/>
          <w:szCs w:val="20"/>
        </w:rPr>
        <w:t>vynutitelnost nebo platnost nebo</w:t>
      </w:r>
      <w:r w:rsidR="00120522" w:rsidRPr="00B254F7">
        <w:rPr>
          <w:rFonts w:ascii="Calibri" w:hAnsi="Calibri" w:cs="Calibri"/>
          <w:sz w:val="20"/>
          <w:szCs w:val="20"/>
        </w:rPr>
        <w:t xml:space="preserve"> účinnost jejích </w:t>
      </w:r>
      <w:r w:rsidRPr="00B254F7">
        <w:rPr>
          <w:rFonts w:ascii="Calibri" w:hAnsi="Calibri" w:cs="Calibri"/>
          <w:sz w:val="20"/>
          <w:szCs w:val="20"/>
        </w:rPr>
        <w:t>ostatních ujednání</w:t>
      </w:r>
      <w:r w:rsidR="00120522" w:rsidRPr="00B254F7">
        <w:rPr>
          <w:rFonts w:ascii="Calibri" w:hAnsi="Calibri" w:cs="Calibri"/>
          <w:sz w:val="20"/>
          <w:szCs w:val="20"/>
        </w:rPr>
        <w:t>. V</w:t>
      </w:r>
      <w:r w:rsidR="00C76B9C" w:rsidRPr="00B254F7">
        <w:rPr>
          <w:rFonts w:ascii="Calibri" w:hAnsi="Calibri" w:cs="Calibri"/>
          <w:sz w:val="20"/>
          <w:szCs w:val="20"/>
        </w:rPr>
        <w:t xml:space="preserve"> </w:t>
      </w:r>
      <w:r w:rsidRPr="00B254F7">
        <w:rPr>
          <w:rFonts w:ascii="Calibri" w:hAnsi="Calibri" w:cs="Calibri"/>
          <w:sz w:val="20"/>
          <w:szCs w:val="20"/>
        </w:rPr>
        <w:t>případě, že by</w:t>
      </w:r>
      <w:r w:rsidR="00120522" w:rsidRPr="00B254F7">
        <w:rPr>
          <w:rFonts w:ascii="Calibri" w:hAnsi="Calibri" w:cs="Calibri"/>
          <w:sz w:val="20"/>
          <w:szCs w:val="20"/>
        </w:rPr>
        <w:t xml:space="preserve"> jakékoli ujednání této dohody mělo pozbýt platnosti nebo účinnosti, zavazují se tímto účastníci této dohody zahájit jednání a v</w:t>
      </w:r>
      <w:r w:rsidR="00C76B9C" w:rsidRPr="00B254F7">
        <w:rPr>
          <w:rFonts w:ascii="Calibri" w:hAnsi="Calibri" w:cs="Calibri"/>
          <w:sz w:val="20"/>
          <w:szCs w:val="20"/>
        </w:rPr>
        <w:t xml:space="preserve"> </w:t>
      </w:r>
      <w:r w:rsidR="00120522" w:rsidRPr="00B254F7">
        <w:rPr>
          <w:rFonts w:ascii="Calibri" w:hAnsi="Calibri" w:cs="Calibri"/>
          <w:sz w:val="20"/>
          <w:szCs w:val="20"/>
        </w:rPr>
        <w:t xml:space="preserve">co možná nejkratším termínu se dohodnout na přijatelném způsobu provedení </w:t>
      </w:r>
      <w:r w:rsidRPr="00B254F7">
        <w:rPr>
          <w:rFonts w:ascii="Calibri" w:hAnsi="Calibri" w:cs="Calibri"/>
          <w:sz w:val="20"/>
          <w:szCs w:val="20"/>
        </w:rPr>
        <w:t>záměrů obsažených</w:t>
      </w:r>
      <w:r w:rsidR="00120522" w:rsidRPr="00B254F7">
        <w:rPr>
          <w:rFonts w:ascii="Calibri" w:hAnsi="Calibri" w:cs="Calibri"/>
          <w:sz w:val="20"/>
          <w:szCs w:val="20"/>
        </w:rPr>
        <w:t xml:space="preserve"> v</w:t>
      </w:r>
      <w:r w:rsidRPr="00B254F7">
        <w:rPr>
          <w:rFonts w:ascii="Calibri" w:hAnsi="Calibri" w:cs="Calibri"/>
          <w:sz w:val="20"/>
          <w:szCs w:val="20"/>
        </w:rPr>
        <w:t> </w:t>
      </w:r>
      <w:r w:rsidR="00120522" w:rsidRPr="00B254F7">
        <w:rPr>
          <w:rFonts w:ascii="Calibri" w:hAnsi="Calibri" w:cs="Calibri"/>
          <w:sz w:val="20"/>
          <w:szCs w:val="20"/>
        </w:rPr>
        <w:t>takovém</w:t>
      </w:r>
      <w:r w:rsidRPr="00B254F7">
        <w:rPr>
          <w:rFonts w:ascii="Calibri" w:hAnsi="Calibri" w:cs="Calibri"/>
          <w:sz w:val="20"/>
          <w:szCs w:val="20"/>
        </w:rPr>
        <w:t xml:space="preserve"> </w:t>
      </w:r>
      <w:r w:rsidR="00120522" w:rsidRPr="00B254F7">
        <w:rPr>
          <w:rFonts w:ascii="Calibri" w:hAnsi="Calibri" w:cs="Calibri"/>
          <w:sz w:val="20"/>
          <w:szCs w:val="20"/>
        </w:rPr>
        <w:t>ujednání</w:t>
      </w:r>
      <w:r w:rsidRPr="00B254F7">
        <w:rPr>
          <w:rFonts w:ascii="Calibri" w:hAnsi="Calibri" w:cs="Calibri"/>
          <w:sz w:val="20"/>
          <w:szCs w:val="20"/>
        </w:rPr>
        <w:t xml:space="preserve"> této dohody, jež platnosti</w:t>
      </w:r>
      <w:r w:rsidR="00120522" w:rsidRPr="00B254F7">
        <w:rPr>
          <w:rFonts w:ascii="Calibri" w:hAnsi="Calibri" w:cs="Calibri"/>
          <w:sz w:val="20"/>
          <w:szCs w:val="20"/>
        </w:rPr>
        <w:t xml:space="preserve"> nebo účinnosti nebo vynutitelnosti pozbyla.  </w:t>
      </w:r>
    </w:p>
    <w:p w:rsidR="00B254F7" w:rsidRDefault="007129E7" w:rsidP="005439D8">
      <w:pPr>
        <w:pStyle w:val="Bezmezer"/>
        <w:numPr>
          <w:ilvl w:val="1"/>
          <w:numId w:val="40"/>
        </w:numPr>
        <w:spacing w:after="160" w:line="276" w:lineRule="auto"/>
        <w:ind w:left="357" w:hanging="357"/>
        <w:jc w:val="both"/>
        <w:rPr>
          <w:rFonts w:ascii="Calibri" w:hAnsi="Calibri" w:cs="Calibri"/>
          <w:sz w:val="20"/>
          <w:szCs w:val="20"/>
        </w:rPr>
      </w:pPr>
      <w:r w:rsidRPr="00B254F7">
        <w:rPr>
          <w:rFonts w:ascii="Calibri" w:hAnsi="Calibri" w:cs="Calibri"/>
          <w:sz w:val="20"/>
          <w:szCs w:val="20"/>
        </w:rPr>
        <w:t>Tato dohoda byla vyhotovena ve dvou</w:t>
      </w:r>
      <w:r w:rsidR="00120522" w:rsidRPr="00B254F7">
        <w:rPr>
          <w:rFonts w:ascii="Calibri" w:hAnsi="Calibri" w:cs="Calibri"/>
          <w:sz w:val="20"/>
          <w:szCs w:val="20"/>
        </w:rPr>
        <w:t xml:space="preserve"> (2) stejnopisech s platností originálu, přičemž každá ze smluvních stran obdrží po jednom vyhotovení. </w:t>
      </w:r>
    </w:p>
    <w:p w:rsidR="00B254F7" w:rsidRDefault="00C76B9C" w:rsidP="005439D8">
      <w:pPr>
        <w:pStyle w:val="Bezmezer"/>
        <w:numPr>
          <w:ilvl w:val="1"/>
          <w:numId w:val="40"/>
        </w:numPr>
        <w:spacing w:after="160" w:line="276" w:lineRule="auto"/>
        <w:ind w:left="357" w:hanging="357"/>
        <w:jc w:val="both"/>
        <w:rPr>
          <w:rFonts w:ascii="Calibri" w:hAnsi="Calibri" w:cs="Calibri"/>
          <w:sz w:val="20"/>
          <w:szCs w:val="20"/>
        </w:rPr>
      </w:pPr>
      <w:r w:rsidRPr="00B254F7">
        <w:rPr>
          <w:rFonts w:ascii="Calibri" w:hAnsi="Calibri" w:cs="Calibri"/>
          <w:sz w:val="20"/>
          <w:szCs w:val="20"/>
        </w:rPr>
        <w:t xml:space="preserve"> </w:t>
      </w:r>
      <w:r w:rsidR="00120522" w:rsidRPr="00B254F7">
        <w:rPr>
          <w:rFonts w:ascii="Calibri" w:hAnsi="Calibri" w:cs="Calibri"/>
          <w:sz w:val="20"/>
          <w:szCs w:val="20"/>
        </w:rPr>
        <w:t xml:space="preserve">Tuto dohodu je možno měnit výlučně písemnými a datovanými dodatky podepsanými všemi jejími účastníky.   </w:t>
      </w:r>
    </w:p>
    <w:p w:rsidR="00B254F7" w:rsidRDefault="00C76B9C" w:rsidP="005439D8">
      <w:pPr>
        <w:pStyle w:val="Bezmezer"/>
        <w:numPr>
          <w:ilvl w:val="1"/>
          <w:numId w:val="40"/>
        </w:numPr>
        <w:spacing w:after="160" w:line="276" w:lineRule="auto"/>
        <w:ind w:left="357" w:hanging="357"/>
        <w:jc w:val="both"/>
        <w:rPr>
          <w:rFonts w:ascii="Calibri" w:hAnsi="Calibri" w:cs="Calibri"/>
          <w:sz w:val="20"/>
          <w:szCs w:val="20"/>
        </w:rPr>
      </w:pPr>
      <w:r w:rsidRPr="00B254F7">
        <w:rPr>
          <w:rFonts w:ascii="Calibri" w:hAnsi="Calibri" w:cs="Calibri"/>
          <w:sz w:val="20"/>
          <w:szCs w:val="20"/>
        </w:rPr>
        <w:t xml:space="preserve"> </w:t>
      </w:r>
      <w:r w:rsidR="00120522" w:rsidRPr="00B254F7">
        <w:rPr>
          <w:rFonts w:ascii="Calibri" w:hAnsi="Calibri" w:cs="Calibri"/>
          <w:sz w:val="20"/>
          <w:szCs w:val="20"/>
        </w:rPr>
        <w:t xml:space="preserve">Účastníci této dohody prohlašují, že se s obsahem této dohody řádně seznámili, že tato dohoda je </w:t>
      </w:r>
      <w:r w:rsidR="007129E7" w:rsidRPr="00B254F7">
        <w:rPr>
          <w:rFonts w:ascii="Calibri" w:hAnsi="Calibri" w:cs="Calibri"/>
          <w:sz w:val="20"/>
          <w:szCs w:val="20"/>
        </w:rPr>
        <w:t>projevem jejich</w:t>
      </w:r>
      <w:r w:rsidR="00120522" w:rsidRPr="00B254F7">
        <w:rPr>
          <w:rFonts w:ascii="Calibri" w:hAnsi="Calibri" w:cs="Calibri"/>
          <w:sz w:val="20"/>
          <w:szCs w:val="20"/>
        </w:rPr>
        <w:t xml:space="preserve"> vážné, svobodné a </w:t>
      </w:r>
      <w:r w:rsidR="007129E7" w:rsidRPr="00B254F7">
        <w:rPr>
          <w:rFonts w:ascii="Calibri" w:hAnsi="Calibri" w:cs="Calibri"/>
          <w:sz w:val="20"/>
          <w:szCs w:val="20"/>
        </w:rPr>
        <w:t>určité vůle prosté</w:t>
      </w:r>
      <w:r w:rsidR="00120522" w:rsidRPr="00B254F7">
        <w:rPr>
          <w:rFonts w:ascii="Calibri" w:hAnsi="Calibri" w:cs="Calibri"/>
          <w:sz w:val="20"/>
          <w:szCs w:val="20"/>
        </w:rPr>
        <w:t xml:space="preserve"> omylu, není </w:t>
      </w:r>
      <w:r w:rsidR="007129E7" w:rsidRPr="00B254F7">
        <w:rPr>
          <w:rFonts w:ascii="Calibri" w:hAnsi="Calibri" w:cs="Calibri"/>
          <w:sz w:val="20"/>
          <w:szCs w:val="20"/>
        </w:rPr>
        <w:t>uzavřena v</w:t>
      </w:r>
      <w:r w:rsidR="00120522" w:rsidRPr="00B254F7">
        <w:rPr>
          <w:rFonts w:ascii="Calibri" w:hAnsi="Calibri" w:cs="Calibri"/>
          <w:sz w:val="20"/>
          <w:szCs w:val="20"/>
        </w:rPr>
        <w:t xml:space="preserve"> </w:t>
      </w:r>
      <w:r w:rsidR="007129E7" w:rsidRPr="00B254F7">
        <w:rPr>
          <w:rFonts w:ascii="Calibri" w:hAnsi="Calibri" w:cs="Calibri"/>
          <w:sz w:val="20"/>
          <w:szCs w:val="20"/>
        </w:rPr>
        <w:t>tísni za</w:t>
      </w:r>
      <w:r w:rsidR="00120522" w:rsidRPr="00B254F7">
        <w:rPr>
          <w:rFonts w:ascii="Calibri" w:hAnsi="Calibri" w:cs="Calibri"/>
          <w:sz w:val="20"/>
          <w:szCs w:val="20"/>
        </w:rPr>
        <w:t xml:space="preserve"> nápadně nevýhodných podmínek, na důkaz čehož připojují své níže uvedené podpis</w:t>
      </w:r>
      <w:r w:rsidRPr="00B254F7">
        <w:rPr>
          <w:rFonts w:ascii="Calibri" w:hAnsi="Calibri" w:cs="Calibri"/>
          <w:sz w:val="20"/>
          <w:szCs w:val="20"/>
        </w:rPr>
        <w:t>.</w:t>
      </w:r>
    </w:p>
    <w:p w:rsidR="005439D8" w:rsidRDefault="005439D8" w:rsidP="005439D8">
      <w:pPr>
        <w:pStyle w:val="Bezmezer"/>
        <w:spacing w:after="160" w:line="276" w:lineRule="auto"/>
        <w:jc w:val="both"/>
        <w:rPr>
          <w:rFonts w:ascii="Calibri" w:hAnsi="Calibri" w:cs="Calibri"/>
          <w:sz w:val="20"/>
          <w:szCs w:val="20"/>
        </w:rPr>
      </w:pPr>
      <w:r>
        <w:rPr>
          <w:rFonts w:ascii="Calibri" w:hAnsi="Calibri" w:cs="Calibri"/>
          <w:sz w:val="20"/>
          <w:szCs w:val="20"/>
        </w:rPr>
        <w:t>Přílohy:</w:t>
      </w:r>
    </w:p>
    <w:p w:rsidR="00D0384E" w:rsidRDefault="00D0384E" w:rsidP="00D0384E">
      <w:pPr>
        <w:pStyle w:val="Bezmezer"/>
        <w:spacing w:after="160" w:line="276" w:lineRule="auto"/>
        <w:jc w:val="both"/>
        <w:rPr>
          <w:rFonts w:ascii="Calibri" w:hAnsi="Calibri" w:cs="Calibri"/>
          <w:sz w:val="20"/>
          <w:szCs w:val="20"/>
        </w:rPr>
      </w:pPr>
      <w:r>
        <w:rPr>
          <w:rFonts w:ascii="Calibri" w:hAnsi="Calibri" w:cs="Calibri"/>
          <w:sz w:val="20"/>
          <w:szCs w:val="20"/>
        </w:rPr>
        <w:t xml:space="preserve">Příloha č. 1 – znalecký posudek č. </w:t>
      </w:r>
      <w:r w:rsidR="002A017C">
        <w:rPr>
          <w:rFonts w:ascii="Calibri" w:hAnsi="Calibri" w:cs="Calibri"/>
          <w:sz w:val="20"/>
          <w:szCs w:val="20"/>
        </w:rPr>
        <w:t>433-009/20</w:t>
      </w:r>
    </w:p>
    <w:p w:rsidR="00C601D1" w:rsidRDefault="00C601D1" w:rsidP="00D0384E">
      <w:pPr>
        <w:pStyle w:val="Bezmezer"/>
        <w:spacing w:after="160" w:line="276" w:lineRule="auto"/>
        <w:jc w:val="both"/>
        <w:rPr>
          <w:rFonts w:ascii="Calibri" w:hAnsi="Calibri" w:cs="Calibri"/>
          <w:sz w:val="20"/>
          <w:szCs w:val="20"/>
        </w:rPr>
      </w:pPr>
    </w:p>
    <w:sectPr w:rsidR="00C601D1" w:rsidSect="00BB0A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005F1"/>
    <w:multiLevelType w:val="hybridMultilevel"/>
    <w:tmpl w:val="60FE8830"/>
    <w:lvl w:ilvl="0" w:tplc="0E60EC26">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AC22DF"/>
    <w:multiLevelType w:val="multilevel"/>
    <w:tmpl w:val="023287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2ED7591"/>
    <w:multiLevelType w:val="hybridMultilevel"/>
    <w:tmpl w:val="4DECBC78"/>
    <w:lvl w:ilvl="0" w:tplc="D58CDA24">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nsid w:val="08F67A15"/>
    <w:multiLevelType w:val="multilevel"/>
    <w:tmpl w:val="8B62AA0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nsid w:val="0B7C449C"/>
    <w:multiLevelType w:val="multilevel"/>
    <w:tmpl w:val="99B410E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BE922F7"/>
    <w:multiLevelType w:val="hybridMultilevel"/>
    <w:tmpl w:val="898400AC"/>
    <w:lvl w:ilvl="0" w:tplc="CEFAFFCA">
      <w:start w:val="2"/>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E087F36"/>
    <w:multiLevelType w:val="multilevel"/>
    <w:tmpl w:val="329634C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29C2E55"/>
    <w:multiLevelType w:val="multilevel"/>
    <w:tmpl w:val="7874701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6A27056"/>
    <w:multiLevelType w:val="multilevel"/>
    <w:tmpl w:val="C51C7F7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6FD24F2"/>
    <w:multiLevelType w:val="hybridMultilevel"/>
    <w:tmpl w:val="1068C216"/>
    <w:lvl w:ilvl="0" w:tplc="0E60EC26">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797294B"/>
    <w:multiLevelType w:val="hybridMultilevel"/>
    <w:tmpl w:val="CF5A67EA"/>
    <w:lvl w:ilvl="0" w:tplc="04050013">
      <w:start w:val="1"/>
      <w:numFmt w:val="upperRoman"/>
      <w:lvlText w:val="%1."/>
      <w:lvlJc w:val="righ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8DC69CA"/>
    <w:multiLevelType w:val="hybridMultilevel"/>
    <w:tmpl w:val="18C49542"/>
    <w:lvl w:ilvl="0" w:tplc="2766CA5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A0E5308"/>
    <w:multiLevelType w:val="hybridMultilevel"/>
    <w:tmpl w:val="2C284E0E"/>
    <w:lvl w:ilvl="0" w:tplc="CEFAFFCA">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1E886CEE"/>
    <w:multiLevelType w:val="multilevel"/>
    <w:tmpl w:val="5CD866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1F5F25B0"/>
    <w:multiLevelType w:val="multilevel"/>
    <w:tmpl w:val="FE12AB0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nsid w:val="20B868D5"/>
    <w:multiLevelType w:val="hybridMultilevel"/>
    <w:tmpl w:val="E52C870E"/>
    <w:lvl w:ilvl="0" w:tplc="0E60EC26">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9A55151"/>
    <w:multiLevelType w:val="hybridMultilevel"/>
    <w:tmpl w:val="94CAA38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C6E37F4"/>
    <w:multiLevelType w:val="hybridMultilevel"/>
    <w:tmpl w:val="7E16AA40"/>
    <w:lvl w:ilvl="0" w:tplc="5FE2E2CC">
      <w:start w:val="2"/>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DD6288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06844FF"/>
    <w:multiLevelType w:val="hybridMultilevel"/>
    <w:tmpl w:val="65027D3A"/>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08D5CFC"/>
    <w:multiLevelType w:val="hybridMultilevel"/>
    <w:tmpl w:val="051A176C"/>
    <w:lvl w:ilvl="0" w:tplc="0E60EC26">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9FD221A"/>
    <w:multiLevelType w:val="multilevel"/>
    <w:tmpl w:val="16BC6B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4A4F78BE"/>
    <w:multiLevelType w:val="hybridMultilevel"/>
    <w:tmpl w:val="AA007286"/>
    <w:lvl w:ilvl="0" w:tplc="9C76E1C0">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C3138D7"/>
    <w:multiLevelType w:val="hybridMultilevel"/>
    <w:tmpl w:val="65027D3A"/>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C4B0DF7"/>
    <w:multiLevelType w:val="hybridMultilevel"/>
    <w:tmpl w:val="C13E0CDA"/>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DF56B1A"/>
    <w:multiLevelType w:val="multilevel"/>
    <w:tmpl w:val="105CF3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4F1D58D0"/>
    <w:multiLevelType w:val="hybridMultilevel"/>
    <w:tmpl w:val="B5B46326"/>
    <w:lvl w:ilvl="0" w:tplc="9C76E1C0">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20E272F"/>
    <w:multiLevelType w:val="hybridMultilevel"/>
    <w:tmpl w:val="DE2E3DEC"/>
    <w:lvl w:ilvl="0" w:tplc="04050019">
      <w:start w:val="1"/>
      <w:numFmt w:val="lowerLetter"/>
      <w:lvlText w:val="%1."/>
      <w:lvlJc w:val="left"/>
      <w:pPr>
        <w:ind w:left="767" w:hanging="360"/>
      </w:pPr>
    </w:lvl>
    <w:lvl w:ilvl="1" w:tplc="04050019" w:tentative="1">
      <w:start w:val="1"/>
      <w:numFmt w:val="lowerLetter"/>
      <w:lvlText w:val="%2."/>
      <w:lvlJc w:val="left"/>
      <w:pPr>
        <w:ind w:left="1487" w:hanging="360"/>
      </w:pPr>
    </w:lvl>
    <w:lvl w:ilvl="2" w:tplc="0405001B" w:tentative="1">
      <w:start w:val="1"/>
      <w:numFmt w:val="lowerRoman"/>
      <w:lvlText w:val="%3."/>
      <w:lvlJc w:val="right"/>
      <w:pPr>
        <w:ind w:left="2207" w:hanging="180"/>
      </w:pPr>
    </w:lvl>
    <w:lvl w:ilvl="3" w:tplc="0405000F" w:tentative="1">
      <w:start w:val="1"/>
      <w:numFmt w:val="decimal"/>
      <w:lvlText w:val="%4."/>
      <w:lvlJc w:val="left"/>
      <w:pPr>
        <w:ind w:left="2927" w:hanging="360"/>
      </w:pPr>
    </w:lvl>
    <w:lvl w:ilvl="4" w:tplc="04050019" w:tentative="1">
      <w:start w:val="1"/>
      <w:numFmt w:val="lowerLetter"/>
      <w:lvlText w:val="%5."/>
      <w:lvlJc w:val="left"/>
      <w:pPr>
        <w:ind w:left="3647" w:hanging="360"/>
      </w:pPr>
    </w:lvl>
    <w:lvl w:ilvl="5" w:tplc="0405001B" w:tentative="1">
      <w:start w:val="1"/>
      <w:numFmt w:val="lowerRoman"/>
      <w:lvlText w:val="%6."/>
      <w:lvlJc w:val="right"/>
      <w:pPr>
        <w:ind w:left="4367" w:hanging="180"/>
      </w:pPr>
    </w:lvl>
    <w:lvl w:ilvl="6" w:tplc="0405000F" w:tentative="1">
      <w:start w:val="1"/>
      <w:numFmt w:val="decimal"/>
      <w:lvlText w:val="%7."/>
      <w:lvlJc w:val="left"/>
      <w:pPr>
        <w:ind w:left="5087" w:hanging="360"/>
      </w:pPr>
    </w:lvl>
    <w:lvl w:ilvl="7" w:tplc="04050019" w:tentative="1">
      <w:start w:val="1"/>
      <w:numFmt w:val="lowerLetter"/>
      <w:lvlText w:val="%8."/>
      <w:lvlJc w:val="left"/>
      <w:pPr>
        <w:ind w:left="5807" w:hanging="360"/>
      </w:pPr>
    </w:lvl>
    <w:lvl w:ilvl="8" w:tplc="0405001B" w:tentative="1">
      <w:start w:val="1"/>
      <w:numFmt w:val="lowerRoman"/>
      <w:lvlText w:val="%9."/>
      <w:lvlJc w:val="right"/>
      <w:pPr>
        <w:ind w:left="6527" w:hanging="180"/>
      </w:pPr>
    </w:lvl>
  </w:abstractNum>
  <w:abstractNum w:abstractNumId="28">
    <w:nsid w:val="553354BE"/>
    <w:multiLevelType w:val="hybridMultilevel"/>
    <w:tmpl w:val="9D9E2CD8"/>
    <w:lvl w:ilvl="0" w:tplc="0405001B">
      <w:start w:val="1"/>
      <w:numFmt w:val="lowerRoman"/>
      <w:lvlText w:val="%1."/>
      <w:lvlJc w:val="righ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1B">
      <w:start w:val="1"/>
      <w:numFmt w:val="lowerRoman"/>
      <w:lvlText w:val="%3."/>
      <w:lvlJc w:val="right"/>
      <w:pPr>
        <w:ind w:left="2160" w:hanging="360"/>
      </w:pPr>
      <w:rPr>
        <w:rFont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5572429"/>
    <w:multiLevelType w:val="hybridMultilevel"/>
    <w:tmpl w:val="EF2CFE0C"/>
    <w:lvl w:ilvl="0" w:tplc="9C76E1C0">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D48670B"/>
    <w:multiLevelType w:val="multilevel"/>
    <w:tmpl w:val="C51C7F7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0CA684B"/>
    <w:multiLevelType w:val="hybridMultilevel"/>
    <w:tmpl w:val="ADF29D8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1EE2D34"/>
    <w:multiLevelType w:val="multilevel"/>
    <w:tmpl w:val="5CD866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442121C"/>
    <w:multiLevelType w:val="multilevel"/>
    <w:tmpl w:val="C51C7F7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4F25A53"/>
    <w:multiLevelType w:val="hybridMultilevel"/>
    <w:tmpl w:val="24AC4E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5DE4B7B"/>
    <w:multiLevelType w:val="multilevel"/>
    <w:tmpl w:val="F52E95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B782119"/>
    <w:multiLevelType w:val="hybridMultilevel"/>
    <w:tmpl w:val="0202723A"/>
    <w:lvl w:ilvl="0" w:tplc="CEFAFFC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6BF57369"/>
    <w:multiLevelType w:val="multilevel"/>
    <w:tmpl w:val="5CD866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6C484BDC"/>
    <w:multiLevelType w:val="hybridMultilevel"/>
    <w:tmpl w:val="EBCA40D2"/>
    <w:lvl w:ilvl="0" w:tplc="C7C429D8">
      <w:start w:val="2"/>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2F01F9E"/>
    <w:multiLevelType w:val="hybridMultilevel"/>
    <w:tmpl w:val="316447A0"/>
    <w:lvl w:ilvl="0" w:tplc="E4785FB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4815837"/>
    <w:multiLevelType w:val="hybridMultilevel"/>
    <w:tmpl w:val="EFE02736"/>
    <w:lvl w:ilvl="0" w:tplc="04050017">
      <w:start w:val="1"/>
      <w:numFmt w:val="lowerLetter"/>
      <w:lvlText w:val="%1)"/>
      <w:lvlJc w:val="left"/>
      <w:pPr>
        <w:ind w:left="767" w:hanging="360"/>
      </w:pPr>
    </w:lvl>
    <w:lvl w:ilvl="1" w:tplc="04050019" w:tentative="1">
      <w:start w:val="1"/>
      <w:numFmt w:val="lowerLetter"/>
      <w:lvlText w:val="%2."/>
      <w:lvlJc w:val="left"/>
      <w:pPr>
        <w:ind w:left="1487" w:hanging="360"/>
      </w:pPr>
    </w:lvl>
    <w:lvl w:ilvl="2" w:tplc="0405001B" w:tentative="1">
      <w:start w:val="1"/>
      <w:numFmt w:val="lowerRoman"/>
      <w:lvlText w:val="%3."/>
      <w:lvlJc w:val="right"/>
      <w:pPr>
        <w:ind w:left="2207" w:hanging="180"/>
      </w:pPr>
    </w:lvl>
    <w:lvl w:ilvl="3" w:tplc="0405000F" w:tentative="1">
      <w:start w:val="1"/>
      <w:numFmt w:val="decimal"/>
      <w:lvlText w:val="%4."/>
      <w:lvlJc w:val="left"/>
      <w:pPr>
        <w:ind w:left="2927" w:hanging="360"/>
      </w:pPr>
    </w:lvl>
    <w:lvl w:ilvl="4" w:tplc="04050019" w:tentative="1">
      <w:start w:val="1"/>
      <w:numFmt w:val="lowerLetter"/>
      <w:lvlText w:val="%5."/>
      <w:lvlJc w:val="left"/>
      <w:pPr>
        <w:ind w:left="3647" w:hanging="360"/>
      </w:pPr>
    </w:lvl>
    <w:lvl w:ilvl="5" w:tplc="0405001B" w:tentative="1">
      <w:start w:val="1"/>
      <w:numFmt w:val="lowerRoman"/>
      <w:lvlText w:val="%6."/>
      <w:lvlJc w:val="right"/>
      <w:pPr>
        <w:ind w:left="4367" w:hanging="180"/>
      </w:pPr>
    </w:lvl>
    <w:lvl w:ilvl="6" w:tplc="0405000F" w:tentative="1">
      <w:start w:val="1"/>
      <w:numFmt w:val="decimal"/>
      <w:lvlText w:val="%7."/>
      <w:lvlJc w:val="left"/>
      <w:pPr>
        <w:ind w:left="5087" w:hanging="360"/>
      </w:pPr>
    </w:lvl>
    <w:lvl w:ilvl="7" w:tplc="04050019" w:tentative="1">
      <w:start w:val="1"/>
      <w:numFmt w:val="lowerLetter"/>
      <w:lvlText w:val="%8."/>
      <w:lvlJc w:val="left"/>
      <w:pPr>
        <w:ind w:left="5807" w:hanging="360"/>
      </w:pPr>
    </w:lvl>
    <w:lvl w:ilvl="8" w:tplc="0405001B" w:tentative="1">
      <w:start w:val="1"/>
      <w:numFmt w:val="lowerRoman"/>
      <w:lvlText w:val="%9."/>
      <w:lvlJc w:val="right"/>
      <w:pPr>
        <w:ind w:left="6527" w:hanging="180"/>
      </w:pPr>
    </w:lvl>
  </w:abstractNum>
  <w:abstractNum w:abstractNumId="41">
    <w:nsid w:val="77636BD9"/>
    <w:multiLevelType w:val="multilevel"/>
    <w:tmpl w:val="E9A05D3A"/>
    <w:lvl w:ilvl="0">
      <w:start w:val="1"/>
      <w:numFmt w:val="decimal"/>
      <w:lvlText w:val="%1"/>
      <w:lvlJc w:val="left"/>
      <w:pPr>
        <w:ind w:left="360" w:hanging="360"/>
      </w:pPr>
      <w:rPr>
        <w:rFonts w:asciiTheme="minorHAnsi" w:hAnsiTheme="minorHAnsi" w:cstheme="minorBidi" w:hint="default"/>
      </w:rPr>
    </w:lvl>
    <w:lvl w:ilvl="1">
      <w:start w:val="4"/>
      <w:numFmt w:val="decimal"/>
      <w:lvlText w:val="%1.%2"/>
      <w:lvlJc w:val="left"/>
      <w:pPr>
        <w:ind w:left="360" w:hanging="360"/>
      </w:pPr>
      <w:rPr>
        <w:rFonts w:asciiTheme="minorHAnsi" w:hAnsiTheme="minorHAnsi" w:cstheme="minorBidi" w:hint="default"/>
      </w:rPr>
    </w:lvl>
    <w:lvl w:ilvl="2">
      <w:start w:val="1"/>
      <w:numFmt w:val="decimal"/>
      <w:lvlText w:val="%1.%2.%3"/>
      <w:lvlJc w:val="left"/>
      <w:pPr>
        <w:ind w:left="720" w:hanging="720"/>
      </w:pPr>
      <w:rPr>
        <w:rFonts w:asciiTheme="minorHAnsi" w:hAnsiTheme="minorHAnsi" w:cstheme="minorBidi" w:hint="default"/>
      </w:rPr>
    </w:lvl>
    <w:lvl w:ilvl="3">
      <w:start w:val="1"/>
      <w:numFmt w:val="decimal"/>
      <w:lvlText w:val="%1.%2.%3.%4"/>
      <w:lvlJc w:val="left"/>
      <w:pPr>
        <w:ind w:left="720" w:hanging="720"/>
      </w:pPr>
      <w:rPr>
        <w:rFonts w:asciiTheme="minorHAnsi" w:hAnsiTheme="minorHAnsi" w:cstheme="minorBidi" w:hint="default"/>
      </w:rPr>
    </w:lvl>
    <w:lvl w:ilvl="4">
      <w:start w:val="1"/>
      <w:numFmt w:val="decimal"/>
      <w:lvlText w:val="%1.%2.%3.%4.%5"/>
      <w:lvlJc w:val="left"/>
      <w:pPr>
        <w:ind w:left="720" w:hanging="720"/>
      </w:pPr>
      <w:rPr>
        <w:rFonts w:asciiTheme="minorHAnsi" w:hAnsiTheme="minorHAnsi" w:cstheme="minorBidi" w:hint="default"/>
      </w:rPr>
    </w:lvl>
    <w:lvl w:ilvl="5">
      <w:start w:val="1"/>
      <w:numFmt w:val="decimal"/>
      <w:lvlText w:val="%1.%2.%3.%4.%5.%6"/>
      <w:lvlJc w:val="left"/>
      <w:pPr>
        <w:ind w:left="1080" w:hanging="1080"/>
      </w:pPr>
      <w:rPr>
        <w:rFonts w:asciiTheme="minorHAnsi" w:hAnsiTheme="minorHAnsi" w:cstheme="minorBidi" w:hint="default"/>
      </w:rPr>
    </w:lvl>
    <w:lvl w:ilvl="6">
      <w:start w:val="1"/>
      <w:numFmt w:val="decimal"/>
      <w:lvlText w:val="%1.%2.%3.%4.%5.%6.%7"/>
      <w:lvlJc w:val="left"/>
      <w:pPr>
        <w:ind w:left="1080" w:hanging="1080"/>
      </w:pPr>
      <w:rPr>
        <w:rFonts w:asciiTheme="minorHAnsi" w:hAnsiTheme="minorHAnsi" w:cstheme="minorBidi" w:hint="default"/>
      </w:rPr>
    </w:lvl>
    <w:lvl w:ilvl="7">
      <w:start w:val="1"/>
      <w:numFmt w:val="decimal"/>
      <w:lvlText w:val="%1.%2.%3.%4.%5.%6.%7.%8"/>
      <w:lvlJc w:val="left"/>
      <w:pPr>
        <w:ind w:left="1440" w:hanging="1440"/>
      </w:pPr>
      <w:rPr>
        <w:rFonts w:asciiTheme="minorHAnsi" w:hAnsiTheme="minorHAnsi" w:cstheme="minorBidi" w:hint="default"/>
      </w:rPr>
    </w:lvl>
    <w:lvl w:ilvl="8">
      <w:start w:val="1"/>
      <w:numFmt w:val="decimal"/>
      <w:lvlText w:val="%1.%2.%3.%4.%5.%6.%7.%8.%9"/>
      <w:lvlJc w:val="left"/>
      <w:pPr>
        <w:ind w:left="1440" w:hanging="1440"/>
      </w:pPr>
      <w:rPr>
        <w:rFonts w:asciiTheme="minorHAnsi" w:hAnsiTheme="minorHAnsi" w:cstheme="minorBidi" w:hint="default"/>
      </w:rPr>
    </w:lvl>
  </w:abstractNum>
  <w:abstractNum w:abstractNumId="42">
    <w:nsid w:val="77BD6C5F"/>
    <w:multiLevelType w:val="hybridMultilevel"/>
    <w:tmpl w:val="AB823B72"/>
    <w:lvl w:ilvl="0" w:tplc="0405001B">
      <w:start w:val="1"/>
      <w:numFmt w:val="lowerRoman"/>
      <w:lvlText w:val="%1."/>
      <w:lvlJc w:val="righ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7E723430"/>
    <w:multiLevelType w:val="hybridMultilevel"/>
    <w:tmpl w:val="B5EA54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F581B82"/>
    <w:multiLevelType w:val="hybridMultilevel"/>
    <w:tmpl w:val="0390F3D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34"/>
  </w:num>
  <w:num w:numId="3">
    <w:abstractNumId w:val="43"/>
  </w:num>
  <w:num w:numId="4">
    <w:abstractNumId w:val="27"/>
  </w:num>
  <w:num w:numId="5">
    <w:abstractNumId w:val="12"/>
  </w:num>
  <w:num w:numId="6">
    <w:abstractNumId w:val="36"/>
  </w:num>
  <w:num w:numId="7">
    <w:abstractNumId w:val="0"/>
  </w:num>
  <w:num w:numId="8">
    <w:abstractNumId w:val="25"/>
  </w:num>
  <w:num w:numId="9">
    <w:abstractNumId w:val="18"/>
  </w:num>
  <w:num w:numId="10">
    <w:abstractNumId w:val="21"/>
  </w:num>
  <w:num w:numId="11">
    <w:abstractNumId w:val="8"/>
  </w:num>
  <w:num w:numId="12">
    <w:abstractNumId w:val="10"/>
  </w:num>
  <w:num w:numId="13">
    <w:abstractNumId w:val="9"/>
  </w:num>
  <w:num w:numId="14">
    <w:abstractNumId w:val="30"/>
  </w:num>
  <w:num w:numId="15">
    <w:abstractNumId w:val="15"/>
  </w:num>
  <w:num w:numId="16">
    <w:abstractNumId w:val="4"/>
  </w:num>
  <w:num w:numId="17">
    <w:abstractNumId w:val="20"/>
  </w:num>
  <w:num w:numId="18">
    <w:abstractNumId w:val="17"/>
  </w:num>
  <w:num w:numId="19">
    <w:abstractNumId w:val="38"/>
  </w:num>
  <w:num w:numId="20">
    <w:abstractNumId w:val="1"/>
  </w:num>
  <w:num w:numId="21">
    <w:abstractNumId w:val="19"/>
  </w:num>
  <w:num w:numId="22">
    <w:abstractNumId w:val="31"/>
  </w:num>
  <w:num w:numId="23">
    <w:abstractNumId w:val="14"/>
  </w:num>
  <w:num w:numId="24">
    <w:abstractNumId w:val="33"/>
  </w:num>
  <w:num w:numId="25">
    <w:abstractNumId w:val="41"/>
  </w:num>
  <w:num w:numId="26">
    <w:abstractNumId w:val="13"/>
  </w:num>
  <w:num w:numId="27">
    <w:abstractNumId w:val="37"/>
  </w:num>
  <w:num w:numId="28">
    <w:abstractNumId w:val="32"/>
  </w:num>
  <w:num w:numId="29">
    <w:abstractNumId w:val="23"/>
  </w:num>
  <w:num w:numId="30">
    <w:abstractNumId w:val="24"/>
  </w:num>
  <w:num w:numId="31">
    <w:abstractNumId w:val="40"/>
  </w:num>
  <w:num w:numId="32">
    <w:abstractNumId w:val="44"/>
  </w:num>
  <w:num w:numId="33">
    <w:abstractNumId w:val="11"/>
  </w:num>
  <w:num w:numId="34">
    <w:abstractNumId w:val="16"/>
  </w:num>
  <w:num w:numId="35">
    <w:abstractNumId w:val="39"/>
  </w:num>
  <w:num w:numId="36">
    <w:abstractNumId w:val="28"/>
  </w:num>
  <w:num w:numId="37">
    <w:abstractNumId w:val="42"/>
  </w:num>
  <w:num w:numId="38">
    <w:abstractNumId w:val="35"/>
  </w:num>
  <w:num w:numId="39">
    <w:abstractNumId w:val="6"/>
  </w:num>
  <w:num w:numId="40">
    <w:abstractNumId w:val="7"/>
  </w:num>
  <w:num w:numId="41">
    <w:abstractNumId w:val="26"/>
  </w:num>
  <w:num w:numId="42">
    <w:abstractNumId w:val="3"/>
  </w:num>
  <w:num w:numId="43">
    <w:abstractNumId w:val="22"/>
  </w:num>
  <w:num w:numId="44">
    <w:abstractNumId w:val="29"/>
  </w:num>
  <w:num w:numId="4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trackRevisions/>
  <w:defaultTabStop w:val="708"/>
  <w:hyphenationZone w:val="425"/>
  <w:characterSpacingControl w:val="doNotCompress"/>
  <w:compat/>
  <w:rsids>
    <w:rsidRoot w:val="003B64E1"/>
    <w:rsid w:val="000018DD"/>
    <w:rsid w:val="00061F63"/>
    <w:rsid w:val="000D2935"/>
    <w:rsid w:val="000E7CCB"/>
    <w:rsid w:val="000F0909"/>
    <w:rsid w:val="00120522"/>
    <w:rsid w:val="00150ABB"/>
    <w:rsid w:val="001A5D08"/>
    <w:rsid w:val="001C5662"/>
    <w:rsid w:val="001F2D1D"/>
    <w:rsid w:val="002117BE"/>
    <w:rsid w:val="00240129"/>
    <w:rsid w:val="00257294"/>
    <w:rsid w:val="002831FF"/>
    <w:rsid w:val="002A017C"/>
    <w:rsid w:val="002C331C"/>
    <w:rsid w:val="002E262C"/>
    <w:rsid w:val="002F6E18"/>
    <w:rsid w:val="003B64E1"/>
    <w:rsid w:val="003D6E82"/>
    <w:rsid w:val="004C4CB8"/>
    <w:rsid w:val="00512A94"/>
    <w:rsid w:val="005439D8"/>
    <w:rsid w:val="0057660B"/>
    <w:rsid w:val="00586590"/>
    <w:rsid w:val="00590201"/>
    <w:rsid w:val="005B13F1"/>
    <w:rsid w:val="006504D3"/>
    <w:rsid w:val="00663C52"/>
    <w:rsid w:val="006641E2"/>
    <w:rsid w:val="006B07BB"/>
    <w:rsid w:val="006F4012"/>
    <w:rsid w:val="007103B0"/>
    <w:rsid w:val="007129E7"/>
    <w:rsid w:val="00785599"/>
    <w:rsid w:val="00797BFB"/>
    <w:rsid w:val="007B5CFF"/>
    <w:rsid w:val="007B605F"/>
    <w:rsid w:val="008173C1"/>
    <w:rsid w:val="00902412"/>
    <w:rsid w:val="009860EC"/>
    <w:rsid w:val="009D3F49"/>
    <w:rsid w:val="009E5313"/>
    <w:rsid w:val="00A42FAC"/>
    <w:rsid w:val="00A707B8"/>
    <w:rsid w:val="00AC7FA1"/>
    <w:rsid w:val="00AF02A4"/>
    <w:rsid w:val="00B11B8C"/>
    <w:rsid w:val="00B25491"/>
    <w:rsid w:val="00B254F7"/>
    <w:rsid w:val="00B508A1"/>
    <w:rsid w:val="00B54D85"/>
    <w:rsid w:val="00BB0AF5"/>
    <w:rsid w:val="00BB282A"/>
    <w:rsid w:val="00BC3582"/>
    <w:rsid w:val="00C07F5A"/>
    <w:rsid w:val="00C2796A"/>
    <w:rsid w:val="00C601D1"/>
    <w:rsid w:val="00C76B9C"/>
    <w:rsid w:val="00C92359"/>
    <w:rsid w:val="00CA1F2C"/>
    <w:rsid w:val="00CD2A18"/>
    <w:rsid w:val="00D0384E"/>
    <w:rsid w:val="00D1536E"/>
    <w:rsid w:val="00D1579C"/>
    <w:rsid w:val="00D5373E"/>
    <w:rsid w:val="00D813EC"/>
    <w:rsid w:val="00DA314D"/>
    <w:rsid w:val="00DA60ED"/>
    <w:rsid w:val="00DD46E9"/>
    <w:rsid w:val="00DE2B1C"/>
    <w:rsid w:val="00E02DE8"/>
    <w:rsid w:val="00E70F3D"/>
    <w:rsid w:val="00E83902"/>
    <w:rsid w:val="00ED574B"/>
    <w:rsid w:val="00F21AB9"/>
    <w:rsid w:val="00F52C6F"/>
    <w:rsid w:val="00F535CB"/>
    <w:rsid w:val="00F536B4"/>
    <w:rsid w:val="00F5378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B0AF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1C5662"/>
    <w:rPr>
      <w:color w:val="0066CC"/>
      <w:u w:val="single"/>
    </w:rPr>
  </w:style>
  <w:style w:type="character" w:customStyle="1" w:styleId="Zkladntext">
    <w:name w:val="Základní text_"/>
    <w:basedOn w:val="Standardnpsmoodstavce"/>
    <w:link w:val="Zkladntext5"/>
    <w:rsid w:val="001C5662"/>
    <w:rPr>
      <w:rFonts w:ascii="Calibri" w:eastAsia="Calibri" w:hAnsi="Calibri" w:cs="Calibri"/>
      <w:sz w:val="21"/>
      <w:szCs w:val="21"/>
      <w:shd w:val="clear" w:color="auto" w:fill="FFFFFF"/>
    </w:rPr>
  </w:style>
  <w:style w:type="character" w:customStyle="1" w:styleId="Zkladntext2">
    <w:name w:val="Základní text (2)_"/>
    <w:basedOn w:val="Standardnpsmoodstavce"/>
    <w:rsid w:val="001C5662"/>
    <w:rPr>
      <w:rFonts w:ascii="Calibri" w:eastAsia="Calibri" w:hAnsi="Calibri" w:cs="Calibri"/>
      <w:b w:val="0"/>
      <w:bCs w:val="0"/>
      <w:i w:val="0"/>
      <w:iCs w:val="0"/>
      <w:smallCaps w:val="0"/>
      <w:strike w:val="0"/>
      <w:spacing w:val="-20"/>
      <w:sz w:val="21"/>
      <w:szCs w:val="21"/>
    </w:rPr>
  </w:style>
  <w:style w:type="character" w:customStyle="1" w:styleId="Zkladntext50">
    <w:name w:val="Základní text (5)_"/>
    <w:basedOn w:val="Standardnpsmoodstavce"/>
    <w:link w:val="Zkladntext51"/>
    <w:rsid w:val="001C5662"/>
    <w:rPr>
      <w:rFonts w:ascii="Calibri" w:eastAsia="Calibri" w:hAnsi="Calibri" w:cs="Calibri"/>
      <w:sz w:val="21"/>
      <w:szCs w:val="21"/>
      <w:shd w:val="clear" w:color="auto" w:fill="FFFFFF"/>
    </w:rPr>
  </w:style>
  <w:style w:type="character" w:customStyle="1" w:styleId="Nadpis5">
    <w:name w:val="Nadpis #5_"/>
    <w:basedOn w:val="Standardnpsmoodstavce"/>
    <w:link w:val="Nadpis50"/>
    <w:rsid w:val="001C5662"/>
    <w:rPr>
      <w:rFonts w:ascii="Calibri" w:eastAsia="Calibri" w:hAnsi="Calibri" w:cs="Calibri"/>
      <w:sz w:val="21"/>
      <w:szCs w:val="21"/>
      <w:shd w:val="clear" w:color="auto" w:fill="FFFFFF"/>
    </w:rPr>
  </w:style>
  <w:style w:type="character" w:customStyle="1" w:styleId="Zkladntext7">
    <w:name w:val="Základní text (7)_"/>
    <w:basedOn w:val="Standardnpsmoodstavce"/>
    <w:rsid w:val="001C5662"/>
    <w:rPr>
      <w:rFonts w:ascii="Calibri" w:eastAsia="Calibri" w:hAnsi="Calibri" w:cs="Calibri"/>
      <w:b w:val="0"/>
      <w:bCs w:val="0"/>
      <w:i w:val="0"/>
      <w:iCs w:val="0"/>
      <w:smallCaps w:val="0"/>
      <w:strike w:val="0"/>
      <w:spacing w:val="0"/>
      <w:sz w:val="32"/>
      <w:szCs w:val="32"/>
    </w:rPr>
  </w:style>
  <w:style w:type="character" w:customStyle="1" w:styleId="Zkladntext70">
    <w:name w:val="Základní text (7)"/>
    <w:basedOn w:val="Zkladntext7"/>
    <w:rsid w:val="001C5662"/>
    <w:rPr>
      <w:rFonts w:ascii="Calibri" w:eastAsia="Calibri" w:hAnsi="Calibri" w:cs="Calibri"/>
      <w:b w:val="0"/>
      <w:bCs w:val="0"/>
      <w:i w:val="0"/>
      <w:iCs w:val="0"/>
      <w:smallCaps w:val="0"/>
      <w:strike w:val="0"/>
      <w:spacing w:val="0"/>
      <w:sz w:val="32"/>
      <w:szCs w:val="32"/>
    </w:rPr>
  </w:style>
  <w:style w:type="character" w:customStyle="1" w:styleId="Zkladntext8">
    <w:name w:val="Základní text (8)_"/>
    <w:basedOn w:val="Standardnpsmoodstavce"/>
    <w:rsid w:val="001C5662"/>
    <w:rPr>
      <w:rFonts w:ascii="Candara" w:eastAsia="Candara" w:hAnsi="Candara" w:cs="Candara"/>
      <w:b w:val="0"/>
      <w:bCs w:val="0"/>
      <w:i w:val="0"/>
      <w:iCs w:val="0"/>
      <w:smallCaps w:val="0"/>
      <w:strike w:val="0"/>
      <w:spacing w:val="-10"/>
      <w:sz w:val="16"/>
      <w:szCs w:val="16"/>
    </w:rPr>
  </w:style>
  <w:style w:type="character" w:customStyle="1" w:styleId="Zkladntext80">
    <w:name w:val="Základní text (8)"/>
    <w:basedOn w:val="Zkladntext8"/>
    <w:rsid w:val="001C5662"/>
    <w:rPr>
      <w:rFonts w:ascii="Candara" w:eastAsia="Candara" w:hAnsi="Candara" w:cs="Candara"/>
      <w:b w:val="0"/>
      <w:bCs w:val="0"/>
      <w:i w:val="0"/>
      <w:iCs w:val="0"/>
      <w:smallCaps w:val="0"/>
      <w:strike w:val="0"/>
      <w:spacing w:val="-10"/>
      <w:sz w:val="16"/>
      <w:szCs w:val="16"/>
    </w:rPr>
  </w:style>
  <w:style w:type="character" w:customStyle="1" w:styleId="Zkladntext20">
    <w:name w:val="Základní text (2)"/>
    <w:basedOn w:val="Zkladntext2"/>
    <w:rsid w:val="001C5662"/>
    <w:rPr>
      <w:rFonts w:ascii="Calibri" w:eastAsia="Calibri" w:hAnsi="Calibri" w:cs="Calibri"/>
      <w:b w:val="0"/>
      <w:bCs w:val="0"/>
      <w:i w:val="0"/>
      <w:iCs w:val="0"/>
      <w:smallCaps w:val="0"/>
      <w:strike w:val="0"/>
      <w:spacing w:val="-20"/>
      <w:sz w:val="21"/>
      <w:szCs w:val="21"/>
    </w:rPr>
  </w:style>
  <w:style w:type="character" w:customStyle="1" w:styleId="Zkladntext2Candara8ptNemalpsmenadkovn0pt">
    <w:name w:val="Základní text (2) + Candara;8 pt;Ne malá písmena;Řádkování 0 pt"/>
    <w:basedOn w:val="Zkladntext2"/>
    <w:rsid w:val="001C5662"/>
    <w:rPr>
      <w:rFonts w:ascii="Candara" w:eastAsia="Candara" w:hAnsi="Candara" w:cs="Candara"/>
      <w:b w:val="0"/>
      <w:bCs w:val="0"/>
      <w:i w:val="0"/>
      <w:iCs w:val="0"/>
      <w:smallCaps/>
      <w:strike w:val="0"/>
      <w:spacing w:val="-10"/>
      <w:sz w:val="16"/>
      <w:szCs w:val="16"/>
    </w:rPr>
  </w:style>
  <w:style w:type="character" w:customStyle="1" w:styleId="Zkladntext9">
    <w:name w:val="Základní text (9)_"/>
    <w:basedOn w:val="Standardnpsmoodstavce"/>
    <w:rsid w:val="001C5662"/>
    <w:rPr>
      <w:rFonts w:ascii="Calibri" w:eastAsia="Calibri" w:hAnsi="Calibri" w:cs="Calibri"/>
      <w:b w:val="0"/>
      <w:bCs w:val="0"/>
      <w:i w:val="0"/>
      <w:iCs w:val="0"/>
      <w:smallCaps w:val="0"/>
      <w:strike w:val="0"/>
      <w:spacing w:val="0"/>
      <w:sz w:val="15"/>
      <w:szCs w:val="15"/>
    </w:rPr>
  </w:style>
  <w:style w:type="character" w:customStyle="1" w:styleId="Zkladntext90">
    <w:name w:val="Základní text (9)"/>
    <w:basedOn w:val="Zkladntext9"/>
    <w:rsid w:val="001C5662"/>
    <w:rPr>
      <w:rFonts w:ascii="Calibri" w:eastAsia="Calibri" w:hAnsi="Calibri" w:cs="Calibri"/>
      <w:b w:val="0"/>
      <w:bCs w:val="0"/>
      <w:i w:val="0"/>
      <w:iCs w:val="0"/>
      <w:smallCaps w:val="0"/>
      <w:strike w:val="0"/>
      <w:spacing w:val="0"/>
      <w:sz w:val="15"/>
      <w:szCs w:val="15"/>
    </w:rPr>
  </w:style>
  <w:style w:type="paragraph" w:customStyle="1" w:styleId="Zkladntext5">
    <w:name w:val="Základní text5"/>
    <w:basedOn w:val="Normln"/>
    <w:link w:val="Zkladntext"/>
    <w:rsid w:val="001C5662"/>
    <w:pPr>
      <w:shd w:val="clear" w:color="auto" w:fill="FFFFFF"/>
      <w:spacing w:after="540" w:line="0" w:lineRule="atLeast"/>
      <w:ind w:hanging="580"/>
    </w:pPr>
    <w:rPr>
      <w:rFonts w:ascii="Calibri" w:eastAsia="Calibri" w:hAnsi="Calibri" w:cs="Calibri"/>
      <w:sz w:val="21"/>
      <w:szCs w:val="21"/>
    </w:rPr>
  </w:style>
  <w:style w:type="paragraph" w:customStyle="1" w:styleId="Zkladntext51">
    <w:name w:val="Základní text (5)"/>
    <w:basedOn w:val="Normln"/>
    <w:link w:val="Zkladntext50"/>
    <w:rsid w:val="001C5662"/>
    <w:pPr>
      <w:shd w:val="clear" w:color="auto" w:fill="FFFFFF"/>
      <w:spacing w:before="360" w:after="180" w:line="0" w:lineRule="atLeast"/>
      <w:jc w:val="center"/>
    </w:pPr>
    <w:rPr>
      <w:rFonts w:ascii="Calibri" w:eastAsia="Calibri" w:hAnsi="Calibri" w:cs="Calibri"/>
      <w:sz w:val="21"/>
      <w:szCs w:val="21"/>
    </w:rPr>
  </w:style>
  <w:style w:type="paragraph" w:customStyle="1" w:styleId="Nadpis50">
    <w:name w:val="Nadpis #5"/>
    <w:basedOn w:val="Normln"/>
    <w:link w:val="Nadpis5"/>
    <w:rsid w:val="001C5662"/>
    <w:pPr>
      <w:shd w:val="clear" w:color="auto" w:fill="FFFFFF"/>
      <w:spacing w:before="540" w:after="60" w:line="0" w:lineRule="atLeast"/>
      <w:ind w:hanging="380"/>
      <w:jc w:val="both"/>
      <w:outlineLvl w:val="4"/>
    </w:pPr>
    <w:rPr>
      <w:rFonts w:ascii="Calibri" w:eastAsia="Calibri" w:hAnsi="Calibri" w:cs="Calibri"/>
      <w:sz w:val="21"/>
      <w:szCs w:val="21"/>
    </w:rPr>
  </w:style>
  <w:style w:type="paragraph" w:styleId="Bezmezer">
    <w:name w:val="No Spacing"/>
    <w:uiPriority w:val="1"/>
    <w:qFormat/>
    <w:rsid w:val="00120522"/>
    <w:pPr>
      <w:spacing w:after="0" w:line="240" w:lineRule="auto"/>
    </w:pPr>
  </w:style>
  <w:style w:type="paragraph" w:styleId="Odstavecseseznamem">
    <w:name w:val="List Paragraph"/>
    <w:basedOn w:val="Normln"/>
    <w:uiPriority w:val="34"/>
    <w:qFormat/>
    <w:rsid w:val="000F0909"/>
    <w:pPr>
      <w:ind w:left="720"/>
      <w:contextualSpacing/>
    </w:pPr>
  </w:style>
  <w:style w:type="paragraph" w:styleId="Textbubliny">
    <w:name w:val="Balloon Text"/>
    <w:basedOn w:val="Normln"/>
    <w:link w:val="TextbublinyChar"/>
    <w:uiPriority w:val="99"/>
    <w:semiHidden/>
    <w:unhideWhenUsed/>
    <w:rsid w:val="002831F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31FF"/>
    <w:rPr>
      <w:rFonts w:ascii="Tahoma" w:hAnsi="Tahoma" w:cs="Tahoma"/>
      <w:sz w:val="16"/>
      <w:szCs w:val="16"/>
    </w:rPr>
  </w:style>
  <w:style w:type="paragraph" w:styleId="Zkladntext21">
    <w:name w:val="Body Text 2"/>
    <w:basedOn w:val="Normln"/>
    <w:link w:val="Zkladntext2Char"/>
    <w:uiPriority w:val="99"/>
    <w:rsid w:val="002831FF"/>
    <w:pPr>
      <w:spacing w:after="120" w:line="480" w:lineRule="auto"/>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1"/>
    <w:uiPriority w:val="99"/>
    <w:rsid w:val="002831FF"/>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2C331C"/>
    <w:rPr>
      <w:sz w:val="16"/>
      <w:szCs w:val="16"/>
    </w:rPr>
  </w:style>
  <w:style w:type="paragraph" w:styleId="Textkomente">
    <w:name w:val="annotation text"/>
    <w:basedOn w:val="Normln"/>
    <w:link w:val="TextkomenteChar"/>
    <w:uiPriority w:val="99"/>
    <w:semiHidden/>
    <w:unhideWhenUsed/>
    <w:rsid w:val="002C331C"/>
    <w:pPr>
      <w:spacing w:line="240" w:lineRule="auto"/>
    </w:pPr>
    <w:rPr>
      <w:sz w:val="20"/>
      <w:szCs w:val="20"/>
    </w:rPr>
  </w:style>
  <w:style w:type="character" w:customStyle="1" w:styleId="TextkomenteChar">
    <w:name w:val="Text komentáře Char"/>
    <w:basedOn w:val="Standardnpsmoodstavce"/>
    <w:link w:val="Textkomente"/>
    <w:uiPriority w:val="99"/>
    <w:semiHidden/>
    <w:rsid w:val="002C331C"/>
    <w:rPr>
      <w:sz w:val="20"/>
      <w:szCs w:val="20"/>
    </w:rPr>
  </w:style>
  <w:style w:type="paragraph" w:styleId="Pedmtkomente">
    <w:name w:val="annotation subject"/>
    <w:basedOn w:val="Textkomente"/>
    <w:next w:val="Textkomente"/>
    <w:link w:val="PedmtkomenteChar"/>
    <w:uiPriority w:val="99"/>
    <w:semiHidden/>
    <w:unhideWhenUsed/>
    <w:rsid w:val="002C331C"/>
    <w:rPr>
      <w:b/>
      <w:bCs/>
    </w:rPr>
  </w:style>
  <w:style w:type="character" w:customStyle="1" w:styleId="PedmtkomenteChar">
    <w:name w:val="Předmět komentáře Char"/>
    <w:basedOn w:val="TextkomenteChar"/>
    <w:link w:val="Pedmtkomente"/>
    <w:uiPriority w:val="99"/>
    <w:semiHidden/>
    <w:rsid w:val="002C331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1C5662"/>
    <w:rPr>
      <w:color w:val="0066CC"/>
      <w:u w:val="single"/>
    </w:rPr>
  </w:style>
  <w:style w:type="character" w:customStyle="1" w:styleId="Zkladntext">
    <w:name w:val="Základní text_"/>
    <w:basedOn w:val="Standardnpsmoodstavce"/>
    <w:link w:val="Zkladntext5"/>
    <w:rsid w:val="001C5662"/>
    <w:rPr>
      <w:rFonts w:ascii="Calibri" w:eastAsia="Calibri" w:hAnsi="Calibri" w:cs="Calibri"/>
      <w:sz w:val="21"/>
      <w:szCs w:val="21"/>
      <w:shd w:val="clear" w:color="auto" w:fill="FFFFFF"/>
    </w:rPr>
  </w:style>
  <w:style w:type="character" w:customStyle="1" w:styleId="Zkladntext2">
    <w:name w:val="Základní text (2)_"/>
    <w:basedOn w:val="Standardnpsmoodstavce"/>
    <w:rsid w:val="001C5662"/>
    <w:rPr>
      <w:rFonts w:ascii="Calibri" w:eastAsia="Calibri" w:hAnsi="Calibri" w:cs="Calibri"/>
      <w:b w:val="0"/>
      <w:bCs w:val="0"/>
      <w:i w:val="0"/>
      <w:iCs w:val="0"/>
      <w:smallCaps w:val="0"/>
      <w:strike w:val="0"/>
      <w:spacing w:val="-20"/>
      <w:sz w:val="21"/>
      <w:szCs w:val="21"/>
    </w:rPr>
  </w:style>
  <w:style w:type="character" w:customStyle="1" w:styleId="Zkladntext50">
    <w:name w:val="Základní text (5)_"/>
    <w:basedOn w:val="Standardnpsmoodstavce"/>
    <w:link w:val="Zkladntext51"/>
    <w:rsid w:val="001C5662"/>
    <w:rPr>
      <w:rFonts w:ascii="Calibri" w:eastAsia="Calibri" w:hAnsi="Calibri" w:cs="Calibri"/>
      <w:sz w:val="21"/>
      <w:szCs w:val="21"/>
      <w:shd w:val="clear" w:color="auto" w:fill="FFFFFF"/>
    </w:rPr>
  </w:style>
  <w:style w:type="character" w:customStyle="1" w:styleId="Nadpis5">
    <w:name w:val="Nadpis #5_"/>
    <w:basedOn w:val="Standardnpsmoodstavce"/>
    <w:link w:val="Nadpis50"/>
    <w:rsid w:val="001C5662"/>
    <w:rPr>
      <w:rFonts w:ascii="Calibri" w:eastAsia="Calibri" w:hAnsi="Calibri" w:cs="Calibri"/>
      <w:sz w:val="21"/>
      <w:szCs w:val="21"/>
      <w:shd w:val="clear" w:color="auto" w:fill="FFFFFF"/>
    </w:rPr>
  </w:style>
  <w:style w:type="character" w:customStyle="1" w:styleId="Zkladntext7">
    <w:name w:val="Základní text (7)_"/>
    <w:basedOn w:val="Standardnpsmoodstavce"/>
    <w:rsid w:val="001C5662"/>
    <w:rPr>
      <w:rFonts w:ascii="Calibri" w:eastAsia="Calibri" w:hAnsi="Calibri" w:cs="Calibri"/>
      <w:b w:val="0"/>
      <w:bCs w:val="0"/>
      <w:i w:val="0"/>
      <w:iCs w:val="0"/>
      <w:smallCaps w:val="0"/>
      <w:strike w:val="0"/>
      <w:spacing w:val="0"/>
      <w:sz w:val="32"/>
      <w:szCs w:val="32"/>
    </w:rPr>
  </w:style>
  <w:style w:type="character" w:customStyle="1" w:styleId="Zkladntext70">
    <w:name w:val="Základní text (7)"/>
    <w:basedOn w:val="Zkladntext7"/>
    <w:rsid w:val="001C5662"/>
    <w:rPr>
      <w:rFonts w:ascii="Calibri" w:eastAsia="Calibri" w:hAnsi="Calibri" w:cs="Calibri"/>
      <w:b w:val="0"/>
      <w:bCs w:val="0"/>
      <w:i w:val="0"/>
      <w:iCs w:val="0"/>
      <w:smallCaps w:val="0"/>
      <w:strike w:val="0"/>
      <w:spacing w:val="0"/>
      <w:sz w:val="32"/>
      <w:szCs w:val="32"/>
    </w:rPr>
  </w:style>
  <w:style w:type="character" w:customStyle="1" w:styleId="Zkladntext8">
    <w:name w:val="Základní text (8)_"/>
    <w:basedOn w:val="Standardnpsmoodstavce"/>
    <w:rsid w:val="001C5662"/>
    <w:rPr>
      <w:rFonts w:ascii="Candara" w:eastAsia="Candara" w:hAnsi="Candara" w:cs="Candara"/>
      <w:b w:val="0"/>
      <w:bCs w:val="0"/>
      <w:i w:val="0"/>
      <w:iCs w:val="0"/>
      <w:smallCaps w:val="0"/>
      <w:strike w:val="0"/>
      <w:spacing w:val="-10"/>
      <w:sz w:val="16"/>
      <w:szCs w:val="16"/>
    </w:rPr>
  </w:style>
  <w:style w:type="character" w:customStyle="1" w:styleId="Zkladntext80">
    <w:name w:val="Základní text (8)"/>
    <w:basedOn w:val="Zkladntext8"/>
    <w:rsid w:val="001C5662"/>
    <w:rPr>
      <w:rFonts w:ascii="Candara" w:eastAsia="Candara" w:hAnsi="Candara" w:cs="Candara"/>
      <w:b w:val="0"/>
      <w:bCs w:val="0"/>
      <w:i w:val="0"/>
      <w:iCs w:val="0"/>
      <w:smallCaps w:val="0"/>
      <w:strike w:val="0"/>
      <w:spacing w:val="-10"/>
      <w:sz w:val="16"/>
      <w:szCs w:val="16"/>
    </w:rPr>
  </w:style>
  <w:style w:type="character" w:customStyle="1" w:styleId="Zkladntext20">
    <w:name w:val="Základní text (2)"/>
    <w:basedOn w:val="Zkladntext2"/>
    <w:rsid w:val="001C5662"/>
    <w:rPr>
      <w:rFonts w:ascii="Calibri" w:eastAsia="Calibri" w:hAnsi="Calibri" w:cs="Calibri"/>
      <w:b w:val="0"/>
      <w:bCs w:val="0"/>
      <w:i w:val="0"/>
      <w:iCs w:val="0"/>
      <w:smallCaps w:val="0"/>
      <w:strike w:val="0"/>
      <w:spacing w:val="-20"/>
      <w:sz w:val="21"/>
      <w:szCs w:val="21"/>
    </w:rPr>
  </w:style>
  <w:style w:type="character" w:customStyle="1" w:styleId="Zkladntext2Candara8ptNemalpsmenadkovn0pt">
    <w:name w:val="Základní text (2) + Candara;8 pt;Ne malá písmena;Řádkování 0 pt"/>
    <w:basedOn w:val="Zkladntext2"/>
    <w:rsid w:val="001C5662"/>
    <w:rPr>
      <w:rFonts w:ascii="Candara" w:eastAsia="Candara" w:hAnsi="Candara" w:cs="Candara"/>
      <w:b w:val="0"/>
      <w:bCs w:val="0"/>
      <w:i w:val="0"/>
      <w:iCs w:val="0"/>
      <w:smallCaps/>
      <w:strike w:val="0"/>
      <w:spacing w:val="-10"/>
      <w:sz w:val="16"/>
      <w:szCs w:val="16"/>
    </w:rPr>
  </w:style>
  <w:style w:type="character" w:customStyle="1" w:styleId="Zkladntext9">
    <w:name w:val="Základní text (9)_"/>
    <w:basedOn w:val="Standardnpsmoodstavce"/>
    <w:rsid w:val="001C5662"/>
    <w:rPr>
      <w:rFonts w:ascii="Calibri" w:eastAsia="Calibri" w:hAnsi="Calibri" w:cs="Calibri"/>
      <w:b w:val="0"/>
      <w:bCs w:val="0"/>
      <w:i w:val="0"/>
      <w:iCs w:val="0"/>
      <w:smallCaps w:val="0"/>
      <w:strike w:val="0"/>
      <w:spacing w:val="0"/>
      <w:sz w:val="15"/>
      <w:szCs w:val="15"/>
    </w:rPr>
  </w:style>
  <w:style w:type="character" w:customStyle="1" w:styleId="Zkladntext90">
    <w:name w:val="Základní text (9)"/>
    <w:basedOn w:val="Zkladntext9"/>
    <w:rsid w:val="001C5662"/>
    <w:rPr>
      <w:rFonts w:ascii="Calibri" w:eastAsia="Calibri" w:hAnsi="Calibri" w:cs="Calibri"/>
      <w:b w:val="0"/>
      <w:bCs w:val="0"/>
      <w:i w:val="0"/>
      <w:iCs w:val="0"/>
      <w:smallCaps w:val="0"/>
      <w:strike w:val="0"/>
      <w:spacing w:val="0"/>
      <w:sz w:val="15"/>
      <w:szCs w:val="15"/>
    </w:rPr>
  </w:style>
  <w:style w:type="paragraph" w:customStyle="1" w:styleId="Zkladntext5">
    <w:name w:val="Základní text5"/>
    <w:basedOn w:val="Normln"/>
    <w:link w:val="Zkladntext"/>
    <w:rsid w:val="001C5662"/>
    <w:pPr>
      <w:shd w:val="clear" w:color="auto" w:fill="FFFFFF"/>
      <w:spacing w:after="540" w:line="0" w:lineRule="atLeast"/>
      <w:ind w:hanging="580"/>
    </w:pPr>
    <w:rPr>
      <w:rFonts w:ascii="Calibri" w:eastAsia="Calibri" w:hAnsi="Calibri" w:cs="Calibri"/>
      <w:sz w:val="21"/>
      <w:szCs w:val="21"/>
    </w:rPr>
  </w:style>
  <w:style w:type="paragraph" w:customStyle="1" w:styleId="Zkladntext51">
    <w:name w:val="Základní text (5)"/>
    <w:basedOn w:val="Normln"/>
    <w:link w:val="Zkladntext50"/>
    <w:rsid w:val="001C5662"/>
    <w:pPr>
      <w:shd w:val="clear" w:color="auto" w:fill="FFFFFF"/>
      <w:spacing w:before="360" w:after="180" w:line="0" w:lineRule="atLeast"/>
      <w:jc w:val="center"/>
    </w:pPr>
    <w:rPr>
      <w:rFonts w:ascii="Calibri" w:eastAsia="Calibri" w:hAnsi="Calibri" w:cs="Calibri"/>
      <w:sz w:val="21"/>
      <w:szCs w:val="21"/>
    </w:rPr>
  </w:style>
  <w:style w:type="paragraph" w:customStyle="1" w:styleId="Nadpis50">
    <w:name w:val="Nadpis #5"/>
    <w:basedOn w:val="Normln"/>
    <w:link w:val="Nadpis5"/>
    <w:rsid w:val="001C5662"/>
    <w:pPr>
      <w:shd w:val="clear" w:color="auto" w:fill="FFFFFF"/>
      <w:spacing w:before="540" w:after="60" w:line="0" w:lineRule="atLeast"/>
      <w:ind w:hanging="380"/>
      <w:jc w:val="both"/>
      <w:outlineLvl w:val="4"/>
    </w:pPr>
    <w:rPr>
      <w:rFonts w:ascii="Calibri" w:eastAsia="Calibri" w:hAnsi="Calibri" w:cs="Calibri"/>
      <w:sz w:val="21"/>
      <w:szCs w:val="21"/>
    </w:rPr>
  </w:style>
  <w:style w:type="paragraph" w:styleId="Bezmezer">
    <w:name w:val="No Spacing"/>
    <w:uiPriority w:val="1"/>
    <w:qFormat/>
    <w:rsid w:val="00120522"/>
    <w:pPr>
      <w:spacing w:after="0" w:line="240" w:lineRule="auto"/>
    </w:pPr>
  </w:style>
  <w:style w:type="paragraph" w:styleId="Odstavecseseznamem">
    <w:name w:val="List Paragraph"/>
    <w:basedOn w:val="Normln"/>
    <w:uiPriority w:val="34"/>
    <w:qFormat/>
    <w:rsid w:val="000F0909"/>
    <w:pPr>
      <w:ind w:left="720"/>
      <w:contextualSpacing/>
    </w:pPr>
  </w:style>
  <w:style w:type="paragraph" w:styleId="Textbubliny">
    <w:name w:val="Balloon Text"/>
    <w:basedOn w:val="Normln"/>
    <w:link w:val="TextbublinyChar"/>
    <w:uiPriority w:val="99"/>
    <w:semiHidden/>
    <w:unhideWhenUsed/>
    <w:rsid w:val="002831F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31FF"/>
    <w:rPr>
      <w:rFonts w:ascii="Tahoma" w:hAnsi="Tahoma" w:cs="Tahoma"/>
      <w:sz w:val="16"/>
      <w:szCs w:val="16"/>
    </w:rPr>
  </w:style>
  <w:style w:type="paragraph" w:styleId="Zkladntext21">
    <w:name w:val="Body Text 2"/>
    <w:basedOn w:val="Normln"/>
    <w:link w:val="Zkladntext2Char"/>
    <w:uiPriority w:val="99"/>
    <w:rsid w:val="002831FF"/>
    <w:pPr>
      <w:spacing w:after="120" w:line="480" w:lineRule="auto"/>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1"/>
    <w:uiPriority w:val="99"/>
    <w:rsid w:val="002831FF"/>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2C331C"/>
    <w:rPr>
      <w:sz w:val="16"/>
      <w:szCs w:val="16"/>
    </w:rPr>
  </w:style>
  <w:style w:type="paragraph" w:styleId="Textkomente">
    <w:name w:val="annotation text"/>
    <w:basedOn w:val="Normln"/>
    <w:link w:val="TextkomenteChar"/>
    <w:uiPriority w:val="99"/>
    <w:semiHidden/>
    <w:unhideWhenUsed/>
    <w:rsid w:val="002C331C"/>
    <w:pPr>
      <w:spacing w:line="240" w:lineRule="auto"/>
    </w:pPr>
    <w:rPr>
      <w:sz w:val="20"/>
      <w:szCs w:val="20"/>
    </w:rPr>
  </w:style>
  <w:style w:type="character" w:customStyle="1" w:styleId="TextkomenteChar">
    <w:name w:val="Text komentáře Char"/>
    <w:basedOn w:val="Standardnpsmoodstavce"/>
    <w:link w:val="Textkomente"/>
    <w:uiPriority w:val="99"/>
    <w:semiHidden/>
    <w:rsid w:val="002C331C"/>
    <w:rPr>
      <w:sz w:val="20"/>
      <w:szCs w:val="20"/>
    </w:rPr>
  </w:style>
  <w:style w:type="paragraph" w:styleId="Pedmtkomente">
    <w:name w:val="annotation subject"/>
    <w:basedOn w:val="Textkomente"/>
    <w:next w:val="Textkomente"/>
    <w:link w:val="PedmtkomenteChar"/>
    <w:uiPriority w:val="99"/>
    <w:semiHidden/>
    <w:unhideWhenUsed/>
    <w:rsid w:val="002C331C"/>
    <w:rPr>
      <w:b/>
      <w:bCs/>
    </w:rPr>
  </w:style>
  <w:style w:type="character" w:customStyle="1" w:styleId="PedmtkomenteChar">
    <w:name w:val="Předmět komentáře Char"/>
    <w:basedOn w:val="TextkomenteChar"/>
    <w:link w:val="Pedmtkomente"/>
    <w:uiPriority w:val="99"/>
    <w:semiHidden/>
    <w:rsid w:val="002C331C"/>
    <w:rPr>
      <w:b/>
      <w:bCs/>
      <w:sz w:val="20"/>
      <w:szCs w:val="20"/>
    </w:rPr>
  </w:style>
</w:styles>
</file>

<file path=word/webSettings.xml><?xml version="1.0" encoding="utf-8"?>
<w:webSettings xmlns:r="http://schemas.openxmlformats.org/officeDocument/2006/relationships" xmlns:w="http://schemas.openxmlformats.org/wordprocessingml/2006/main">
  <w:divs>
    <w:div w:id="55300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lectric@skoda.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kochan@dszo.cz"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3DD09-4BBF-44E4-8112-5CB73982D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1726</Words>
  <Characters>10185</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DSZO, s.r.o.</Company>
  <LinksUpToDate>false</LinksUpToDate>
  <CharactersWithSpaces>11888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Ladislav Hradil</dc:creator>
  <cp:lastModifiedBy>Dana Bačová</cp:lastModifiedBy>
  <cp:revision>2</cp:revision>
  <dcterms:created xsi:type="dcterms:W3CDTF">2021-02-05T09:59:00Z</dcterms:created>
  <dcterms:modified xsi:type="dcterms:W3CDTF">2021-02-05T09:59:00Z</dcterms:modified>
</cp:coreProperties>
</file>