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DF4D9" w14:textId="77777777" w:rsidR="00E0426A" w:rsidRPr="001C07C4" w:rsidRDefault="004E4148" w:rsidP="00E0426A">
      <w:pPr>
        <w:jc w:val="righ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5</w:t>
      </w:r>
      <w:r w:rsidR="00291B4F">
        <w:rPr>
          <w:rFonts w:ascii="Arial Narrow" w:hAnsi="Arial Narrow" w:cs="Arial"/>
          <w:color w:val="000000"/>
          <w:sz w:val="22"/>
          <w:szCs w:val="22"/>
        </w:rPr>
        <w:t>5</w:t>
      </w:r>
      <w:r>
        <w:rPr>
          <w:rFonts w:ascii="Arial Narrow" w:hAnsi="Arial Narrow" w:cs="Arial"/>
          <w:color w:val="000000"/>
          <w:sz w:val="22"/>
          <w:szCs w:val="22"/>
        </w:rPr>
        <w:t>/Ba/21/PP</w:t>
      </w:r>
    </w:p>
    <w:p w14:paraId="31B6CEAC" w14:textId="1A34E1AA" w:rsidR="00E0426A" w:rsidRDefault="00E0426A" w:rsidP="001C07C4">
      <w:pPr>
        <w:jc w:val="center"/>
        <w:rPr>
          <w:rFonts w:ascii="Arial Narrow" w:hAnsi="Arial Narrow" w:cs="Arial"/>
          <w:b/>
          <w:color w:val="000000"/>
          <w:sz w:val="32"/>
          <w:szCs w:val="32"/>
        </w:rPr>
      </w:pPr>
      <w:r>
        <w:rPr>
          <w:rFonts w:ascii="Arial Narrow" w:hAnsi="Arial Narrow" w:cs="Arial"/>
          <w:b/>
          <w:color w:val="000000"/>
          <w:sz w:val="32"/>
          <w:szCs w:val="32"/>
        </w:rPr>
        <w:t>Dodatek č.1 k n</w:t>
      </w:r>
      <w:r w:rsidR="00EB2A2D" w:rsidRPr="00D84E50">
        <w:rPr>
          <w:rFonts w:ascii="Arial Narrow" w:hAnsi="Arial Narrow" w:cs="Arial"/>
          <w:b/>
          <w:color w:val="000000"/>
          <w:sz w:val="32"/>
          <w:szCs w:val="32"/>
        </w:rPr>
        <w:t>ájemní smlouv</w:t>
      </w:r>
      <w:r>
        <w:rPr>
          <w:rFonts w:ascii="Arial Narrow" w:hAnsi="Arial Narrow" w:cs="Arial"/>
          <w:b/>
          <w:color w:val="000000"/>
          <w:sz w:val="32"/>
          <w:szCs w:val="32"/>
        </w:rPr>
        <w:t xml:space="preserve">ě </w:t>
      </w:r>
    </w:p>
    <w:p w14:paraId="62EF91CC" w14:textId="79C1E775" w:rsidR="00EB2A2D" w:rsidRPr="00D84E50" w:rsidRDefault="00E0426A" w:rsidP="001C07C4">
      <w:pPr>
        <w:jc w:val="center"/>
        <w:rPr>
          <w:rFonts w:ascii="Arial Narrow" w:hAnsi="Arial Narrow" w:cstheme="minorHAnsi"/>
          <w:color w:val="000000"/>
          <w:sz w:val="22"/>
          <w:szCs w:val="22"/>
        </w:rPr>
      </w:pPr>
      <w:r w:rsidRPr="001C07C4">
        <w:rPr>
          <w:rFonts w:ascii="Arial Narrow" w:hAnsi="Arial Narrow" w:cs="Arial"/>
          <w:color w:val="000000"/>
          <w:sz w:val="22"/>
          <w:szCs w:val="22"/>
        </w:rPr>
        <w:t>č</w:t>
      </w:r>
      <w:r w:rsidRPr="00E0426A">
        <w:rPr>
          <w:rFonts w:ascii="Arial Narrow" w:hAnsi="Arial Narrow" w:cstheme="minorHAnsi"/>
          <w:color w:val="000000"/>
          <w:sz w:val="22"/>
          <w:szCs w:val="22"/>
        </w:rPr>
        <w:t>.</w:t>
      </w:r>
      <w:r w:rsidR="00EB2A2D" w:rsidRPr="00D84E50">
        <w:rPr>
          <w:rFonts w:ascii="Arial Narrow" w:hAnsi="Arial Narrow" w:cstheme="minorHAnsi"/>
          <w:color w:val="000000"/>
          <w:sz w:val="22"/>
          <w:szCs w:val="22"/>
        </w:rPr>
        <w:t>135/Ba/20/PP</w:t>
      </w:r>
      <w:r>
        <w:rPr>
          <w:rFonts w:ascii="Arial Narrow" w:hAnsi="Arial Narrow" w:cstheme="minorHAnsi"/>
          <w:color w:val="000000"/>
          <w:sz w:val="22"/>
          <w:szCs w:val="22"/>
        </w:rPr>
        <w:t xml:space="preserve"> ze dne 23.9.2020</w:t>
      </w:r>
    </w:p>
    <w:p w14:paraId="1BB93C3E" w14:textId="77777777" w:rsidR="00EB2A2D" w:rsidRPr="00D84E50" w:rsidRDefault="005030AE" w:rsidP="00EB2A2D">
      <w:pPr>
        <w:rPr>
          <w:rFonts w:ascii="Arial Narrow" w:hAnsi="Arial Narrow" w:cstheme="minorHAnsi"/>
          <w:b/>
          <w:color w:val="000000"/>
          <w:sz w:val="22"/>
          <w:szCs w:val="22"/>
        </w:rPr>
      </w:pPr>
      <w:r w:rsidRPr="005030AE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WD LUX, s.r.o.</w:t>
      </w:r>
    </w:p>
    <w:p w14:paraId="2C48D70A" w14:textId="77777777" w:rsidR="00EB2A2D" w:rsidRDefault="00250B73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Síd</w:t>
      </w:r>
      <w:r w:rsidR="00503F6C">
        <w:rPr>
          <w:rFonts w:ascii="Arial Narrow" w:hAnsi="Arial Narrow" w:cstheme="minorHAnsi"/>
          <w:color w:val="000000"/>
          <w:sz w:val="22"/>
          <w:szCs w:val="22"/>
        </w:rPr>
        <w:t>l</w:t>
      </w:r>
      <w:r>
        <w:rPr>
          <w:rFonts w:ascii="Arial Narrow" w:hAnsi="Arial Narrow" w:cstheme="minorHAnsi"/>
          <w:color w:val="000000"/>
          <w:sz w:val="22"/>
          <w:szCs w:val="22"/>
        </w:rPr>
        <w:t>o:</w:t>
      </w:r>
      <w:r w:rsidR="00EB2A2D" w:rsidRPr="00D84E50">
        <w:rPr>
          <w:rFonts w:ascii="Arial Narrow" w:hAnsi="Arial Narrow" w:cstheme="minorHAnsi"/>
          <w:color w:val="000000"/>
          <w:sz w:val="22"/>
          <w:szCs w:val="22"/>
        </w:rPr>
        <w:t>Kamýcká 235</w:t>
      </w:r>
      <w:r w:rsidR="00B43C32">
        <w:rPr>
          <w:rFonts w:ascii="Arial Narrow" w:hAnsi="Arial Narrow" w:cstheme="minorHAnsi"/>
          <w:color w:val="000000"/>
          <w:sz w:val="22"/>
          <w:szCs w:val="22"/>
        </w:rPr>
        <w:t>/1b</w:t>
      </w:r>
      <w:r w:rsidR="00EB2A2D" w:rsidRPr="00D84E50">
        <w:rPr>
          <w:rFonts w:ascii="Arial Narrow" w:hAnsi="Arial Narrow" w:cstheme="minorHAnsi"/>
          <w:color w:val="000000"/>
          <w:sz w:val="22"/>
          <w:szCs w:val="22"/>
        </w:rPr>
        <w:t>, 160 00 Praha 6</w:t>
      </w:r>
    </w:p>
    <w:p w14:paraId="016E5D2C" w14:textId="77777777" w:rsidR="00250B73" w:rsidRPr="00D84E50" w:rsidRDefault="00250B73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Zastoupené: </w:t>
      </w:r>
      <w:r w:rsidR="005030AE">
        <w:rPr>
          <w:rFonts w:ascii="Arial Narrow" w:hAnsi="Arial Narrow" w:cstheme="minorHAnsi"/>
          <w:color w:val="000000"/>
          <w:sz w:val="22"/>
          <w:szCs w:val="22"/>
        </w:rPr>
        <w:t>Petrem Voříškem, jednatelem</w:t>
      </w:r>
    </w:p>
    <w:p w14:paraId="01F91FDA" w14:textId="77777777" w:rsidR="00EB2A2D" w:rsidRPr="00D84E5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 w:rsidRPr="00D84E50">
        <w:rPr>
          <w:rFonts w:ascii="Arial Narrow" w:hAnsi="Arial Narrow" w:cstheme="minorHAnsi"/>
          <w:color w:val="000000"/>
          <w:sz w:val="22"/>
          <w:szCs w:val="22"/>
        </w:rPr>
        <w:t xml:space="preserve">IČO: </w:t>
      </w:r>
      <w:r w:rsidR="005030AE" w:rsidRPr="005030AE">
        <w:rPr>
          <w:rFonts w:ascii="Arial Narrow" w:hAnsi="Arial Narrow" w:cstheme="minorHAnsi"/>
          <w:color w:val="000000"/>
          <w:sz w:val="22"/>
          <w:szCs w:val="22"/>
        </w:rPr>
        <w:t>64945031</w:t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>, DIČ: CZ</w:t>
      </w:r>
      <w:r w:rsidR="005030AE" w:rsidRPr="005030AE">
        <w:rPr>
          <w:rFonts w:ascii="Arial Narrow" w:hAnsi="Arial Narrow" w:cstheme="minorHAnsi"/>
          <w:color w:val="000000"/>
          <w:sz w:val="22"/>
          <w:szCs w:val="22"/>
        </w:rPr>
        <w:t>64945031</w:t>
      </w:r>
    </w:p>
    <w:p w14:paraId="4D47B0E2" w14:textId="77777777" w:rsidR="00EB2A2D" w:rsidRPr="00D84E50" w:rsidRDefault="00250B73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 w:rsidRPr="00250B73" w:rsidDel="00250B73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EB2A2D" w:rsidRPr="00D84E50">
        <w:rPr>
          <w:rFonts w:ascii="Arial Narrow" w:hAnsi="Arial Narrow" w:cstheme="minorHAnsi"/>
          <w:color w:val="000000"/>
          <w:sz w:val="22"/>
          <w:szCs w:val="22"/>
        </w:rPr>
        <w:t>(dále jen „pronajímatel“)</w:t>
      </w:r>
      <w:bookmarkStart w:id="0" w:name="_GoBack"/>
      <w:bookmarkEnd w:id="0"/>
    </w:p>
    <w:p w14:paraId="5259A667" w14:textId="77777777" w:rsidR="00EB2A2D" w:rsidRPr="00D84E5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</w:p>
    <w:p w14:paraId="545195E8" w14:textId="77777777" w:rsidR="00EB2A2D" w:rsidRPr="00D84E5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 w:rsidRPr="00D84E50">
        <w:rPr>
          <w:rFonts w:ascii="Arial Narrow" w:hAnsi="Arial Narrow" w:cstheme="minorHAnsi"/>
          <w:color w:val="000000"/>
          <w:sz w:val="22"/>
          <w:szCs w:val="22"/>
        </w:rPr>
        <w:t>a</w:t>
      </w:r>
    </w:p>
    <w:p w14:paraId="58F0D2FA" w14:textId="77777777" w:rsidR="00EB2A2D" w:rsidRPr="00D84E50" w:rsidRDefault="00EB2A2D" w:rsidP="00EB2A2D">
      <w:pPr>
        <w:pStyle w:val="Odstavecseseznamem"/>
        <w:spacing w:after="0" w:line="240" w:lineRule="auto"/>
        <w:ind w:left="0"/>
        <w:rPr>
          <w:rFonts w:ascii="Arial Narrow" w:hAnsi="Arial Narrow" w:cstheme="minorHAnsi"/>
          <w:b/>
        </w:rPr>
      </w:pPr>
    </w:p>
    <w:p w14:paraId="29DA97AA" w14:textId="77777777" w:rsidR="00EB2A2D" w:rsidRPr="00D84E50" w:rsidRDefault="00EB2A2D" w:rsidP="00EB2A2D">
      <w:pPr>
        <w:pStyle w:val="Odstavecseseznamem"/>
        <w:spacing w:after="0" w:line="240" w:lineRule="auto"/>
        <w:ind w:left="0"/>
        <w:rPr>
          <w:rFonts w:ascii="Arial Narrow" w:hAnsi="Arial Narrow" w:cstheme="minorHAnsi"/>
          <w:b/>
        </w:rPr>
      </w:pPr>
      <w:r w:rsidRPr="00D84E50">
        <w:rPr>
          <w:rFonts w:ascii="Arial Narrow" w:hAnsi="Arial Narrow" w:cstheme="minorHAnsi"/>
          <w:b/>
        </w:rPr>
        <w:t>Národní divadlo</w:t>
      </w:r>
    </w:p>
    <w:p w14:paraId="41F91C3D" w14:textId="77777777" w:rsidR="00EB2A2D" w:rsidRPr="00D84E50" w:rsidRDefault="00EB2A2D" w:rsidP="00EB2A2D">
      <w:pPr>
        <w:rPr>
          <w:rFonts w:ascii="Arial Narrow" w:hAnsi="Arial Narrow" w:cstheme="minorHAnsi"/>
          <w:b/>
          <w:sz w:val="22"/>
          <w:szCs w:val="22"/>
        </w:rPr>
      </w:pPr>
      <w:r w:rsidRPr="00D84E50">
        <w:rPr>
          <w:rFonts w:ascii="Arial Narrow" w:hAnsi="Arial Narrow" w:cstheme="minorHAnsi"/>
          <w:sz w:val="22"/>
          <w:szCs w:val="22"/>
        </w:rPr>
        <w:t>sídlo:</w:t>
      </w:r>
      <w:r w:rsidRPr="00D84E5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D84E50">
        <w:rPr>
          <w:rFonts w:ascii="Arial Narrow" w:hAnsi="Arial Narrow" w:cstheme="minorHAnsi"/>
          <w:sz w:val="22"/>
          <w:szCs w:val="22"/>
        </w:rPr>
        <w:t>Ostrovní 1, Praha 1, 112 30</w:t>
      </w:r>
    </w:p>
    <w:p w14:paraId="0CBD34F1" w14:textId="77777777" w:rsidR="00EB2A2D" w:rsidRPr="00D84E50" w:rsidRDefault="00EB2A2D" w:rsidP="00EB2A2D">
      <w:pPr>
        <w:rPr>
          <w:rFonts w:ascii="Arial Narrow" w:hAnsi="Arial Narrow" w:cstheme="minorHAnsi"/>
          <w:sz w:val="22"/>
          <w:szCs w:val="22"/>
        </w:rPr>
      </w:pPr>
      <w:r w:rsidRPr="00D84E50">
        <w:rPr>
          <w:rFonts w:ascii="Arial Narrow" w:hAnsi="Arial Narrow" w:cstheme="minorHAnsi"/>
          <w:sz w:val="22"/>
          <w:szCs w:val="22"/>
        </w:rPr>
        <w:t xml:space="preserve">zastoupené: </w:t>
      </w:r>
      <w:r w:rsidRPr="00D84E50">
        <w:rPr>
          <w:rFonts w:ascii="Arial Narrow" w:hAnsi="Arial Narrow" w:cstheme="minorHAnsi"/>
          <w:snapToGrid w:val="0"/>
          <w:sz w:val="22"/>
          <w:szCs w:val="22"/>
        </w:rPr>
        <w:t xml:space="preserve">Filipem Barankiewiczem, uměleckým </w:t>
      </w:r>
      <w:r w:rsidR="005354D4">
        <w:rPr>
          <w:rFonts w:ascii="Arial Narrow" w:hAnsi="Arial Narrow" w:cstheme="minorHAnsi"/>
          <w:snapToGrid w:val="0"/>
          <w:sz w:val="22"/>
          <w:szCs w:val="22"/>
        </w:rPr>
        <w:t>ředitelem</w:t>
      </w:r>
      <w:r w:rsidR="005354D4" w:rsidRPr="00D84E50">
        <w:rPr>
          <w:rFonts w:ascii="Arial Narrow" w:hAnsi="Arial Narrow" w:cstheme="minorHAnsi"/>
          <w:snapToGrid w:val="0"/>
          <w:sz w:val="22"/>
          <w:szCs w:val="22"/>
        </w:rPr>
        <w:t xml:space="preserve"> </w:t>
      </w:r>
      <w:r w:rsidRPr="00D84E50">
        <w:rPr>
          <w:rFonts w:ascii="Arial Narrow" w:hAnsi="Arial Narrow" w:cstheme="minorHAnsi"/>
          <w:snapToGrid w:val="0"/>
          <w:sz w:val="22"/>
          <w:szCs w:val="22"/>
        </w:rPr>
        <w:t>Baletu ND</w:t>
      </w:r>
      <w:r w:rsidRPr="00D84E50">
        <w:rPr>
          <w:rFonts w:ascii="Arial Narrow" w:hAnsi="Arial Narrow" w:cstheme="minorHAnsi"/>
          <w:sz w:val="22"/>
          <w:szCs w:val="22"/>
        </w:rPr>
        <w:t xml:space="preserve"> </w:t>
      </w:r>
    </w:p>
    <w:p w14:paraId="51A4C0CA" w14:textId="77777777" w:rsidR="00EB2A2D" w:rsidRPr="00D84E50" w:rsidRDefault="00EB2A2D" w:rsidP="00EB2A2D">
      <w:pPr>
        <w:rPr>
          <w:rFonts w:ascii="Arial Narrow" w:hAnsi="Arial Narrow" w:cstheme="minorHAnsi"/>
          <w:sz w:val="22"/>
          <w:szCs w:val="22"/>
        </w:rPr>
      </w:pPr>
      <w:r w:rsidRPr="00D84E50">
        <w:rPr>
          <w:rFonts w:ascii="Arial Narrow" w:hAnsi="Arial Narrow" w:cstheme="minorHAnsi"/>
          <w:sz w:val="22"/>
          <w:szCs w:val="22"/>
        </w:rPr>
        <w:t>IČO: 00023337,</w:t>
      </w:r>
      <w:r w:rsidRPr="00D84E50">
        <w:rPr>
          <w:rFonts w:ascii="Arial Narrow" w:hAnsi="Arial Narrow" w:cstheme="minorHAnsi"/>
          <w:sz w:val="22"/>
          <w:szCs w:val="22"/>
        </w:rPr>
        <w:tab/>
        <w:t xml:space="preserve">DIČ: CZ00023337    </w:t>
      </w:r>
    </w:p>
    <w:p w14:paraId="3884EAE9" w14:textId="77777777" w:rsidR="00EB2A2D" w:rsidRPr="00D84E50" w:rsidRDefault="00EB2A2D" w:rsidP="00EB2A2D">
      <w:pPr>
        <w:rPr>
          <w:rFonts w:ascii="Arial Narrow" w:hAnsi="Arial Narrow" w:cstheme="minorHAnsi"/>
          <w:sz w:val="22"/>
          <w:szCs w:val="22"/>
        </w:rPr>
      </w:pPr>
      <w:r w:rsidRPr="00D84E50">
        <w:rPr>
          <w:rFonts w:ascii="Arial Narrow" w:hAnsi="Arial Narrow" w:cstheme="minorHAnsi"/>
          <w:sz w:val="22"/>
          <w:szCs w:val="22"/>
        </w:rPr>
        <w:t xml:space="preserve">(dále jen </w:t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>„nájemce“)</w:t>
      </w:r>
    </w:p>
    <w:p w14:paraId="5E34CB34" w14:textId="77777777" w:rsidR="00EB2A2D" w:rsidRPr="00D84E5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</w:p>
    <w:p w14:paraId="2A646C93" w14:textId="5BE0B9C2" w:rsidR="00EB2A2D" w:rsidRPr="00D84E5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 w:rsidRPr="00D84E50">
        <w:rPr>
          <w:rFonts w:ascii="Arial Narrow" w:hAnsi="Arial Narrow" w:cstheme="minorHAnsi"/>
          <w:color w:val="000000"/>
          <w:sz w:val="22"/>
          <w:szCs w:val="22"/>
        </w:rPr>
        <w:t>uzavírají podle ustanovení § 2201 a násl. zákona č.</w:t>
      </w:r>
      <w:r w:rsidR="002D13B5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>89/2012 Sb., občanského zákoníku, v platném znění, níže uvedeného dne, měsíce a roku t</w:t>
      </w:r>
      <w:r w:rsidR="004E4148">
        <w:rPr>
          <w:rFonts w:ascii="Arial Narrow" w:hAnsi="Arial Narrow" w:cstheme="minorHAnsi"/>
          <w:color w:val="000000"/>
          <w:sz w:val="22"/>
          <w:szCs w:val="22"/>
        </w:rPr>
        <w:t>en</w:t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 xml:space="preserve">to </w:t>
      </w:r>
      <w:r w:rsidR="005F25B5">
        <w:rPr>
          <w:rFonts w:ascii="Arial Narrow" w:hAnsi="Arial Narrow" w:cstheme="minorHAnsi"/>
          <w:color w:val="000000"/>
          <w:sz w:val="22"/>
          <w:szCs w:val="22"/>
        </w:rPr>
        <w:t>D</w:t>
      </w:r>
      <w:r w:rsidR="004E4148">
        <w:rPr>
          <w:rFonts w:ascii="Arial Narrow" w:hAnsi="Arial Narrow" w:cstheme="minorHAnsi"/>
          <w:color w:val="000000"/>
          <w:sz w:val="22"/>
          <w:szCs w:val="22"/>
        </w:rPr>
        <w:t xml:space="preserve">odatek č. 1 ke </w:t>
      </w:r>
      <w:r w:rsidR="005F25B5">
        <w:rPr>
          <w:rFonts w:ascii="Arial Narrow" w:hAnsi="Arial Narrow" w:cstheme="minorHAnsi"/>
          <w:color w:val="000000"/>
          <w:sz w:val="22"/>
          <w:szCs w:val="22"/>
        </w:rPr>
        <w:t>S</w:t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>mlouv</w:t>
      </w:r>
      <w:r w:rsidR="004E4148">
        <w:rPr>
          <w:rFonts w:ascii="Arial Narrow" w:hAnsi="Arial Narrow" w:cstheme="minorHAnsi"/>
          <w:color w:val="000000"/>
          <w:sz w:val="22"/>
          <w:szCs w:val="22"/>
        </w:rPr>
        <w:t>ě</w:t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 xml:space="preserve"> (dále jen jako „</w:t>
      </w:r>
      <w:r w:rsidR="004E4148">
        <w:rPr>
          <w:rFonts w:ascii="Arial Narrow" w:hAnsi="Arial Narrow" w:cstheme="minorHAnsi"/>
          <w:color w:val="000000"/>
          <w:sz w:val="22"/>
          <w:szCs w:val="22"/>
        </w:rPr>
        <w:t>Dodatek</w:t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>“)</w:t>
      </w:r>
    </w:p>
    <w:p w14:paraId="69A5FF58" w14:textId="77777777" w:rsidR="00EB2A2D" w:rsidRDefault="00EB2A2D" w:rsidP="00EB2A2D">
      <w:pPr>
        <w:rPr>
          <w:rFonts w:ascii="Arial Narrow" w:hAnsi="Arial Narrow" w:cstheme="minorHAnsi"/>
          <w:color w:val="000000"/>
          <w:sz w:val="24"/>
          <w:szCs w:val="24"/>
        </w:rPr>
      </w:pPr>
    </w:p>
    <w:p w14:paraId="2041B8CC" w14:textId="77777777" w:rsidR="004E4148" w:rsidRDefault="004E4148" w:rsidP="00EB2A2D">
      <w:pPr>
        <w:rPr>
          <w:rFonts w:ascii="Arial Narrow" w:hAnsi="Arial Narrow" w:cstheme="minorHAnsi"/>
          <w:color w:val="000000"/>
          <w:sz w:val="24"/>
          <w:szCs w:val="24"/>
        </w:rPr>
      </w:pPr>
    </w:p>
    <w:p w14:paraId="145B3E2F" w14:textId="77777777" w:rsidR="004E4148" w:rsidRPr="00313E1A" w:rsidRDefault="004E4148" w:rsidP="004E4148">
      <w:pPr>
        <w:jc w:val="center"/>
        <w:rPr>
          <w:rFonts w:asciiTheme="minorHAnsi" w:hAnsiTheme="minorHAnsi"/>
          <w:sz w:val="24"/>
          <w:szCs w:val="24"/>
        </w:rPr>
      </w:pPr>
      <w:r w:rsidRPr="00313E1A">
        <w:rPr>
          <w:rFonts w:asciiTheme="minorHAnsi" w:hAnsiTheme="minorHAnsi"/>
          <w:sz w:val="24"/>
          <w:szCs w:val="24"/>
        </w:rPr>
        <w:t>Čl. 1</w:t>
      </w:r>
    </w:p>
    <w:p w14:paraId="0B6D3CE9" w14:textId="58249436" w:rsidR="002D13B5" w:rsidRDefault="004E4148" w:rsidP="004E4148">
      <w:pPr>
        <w:pStyle w:val="Nadpis2"/>
        <w:jc w:val="both"/>
        <w:rPr>
          <w:rFonts w:ascii="Arial Narrow" w:hAnsi="Arial Narrow"/>
          <w:b w:val="0"/>
          <w:snapToGrid w:val="0"/>
          <w:sz w:val="22"/>
          <w:szCs w:val="22"/>
        </w:rPr>
      </w:pPr>
      <w:r w:rsidRPr="001C07C4">
        <w:rPr>
          <w:rFonts w:ascii="Arial Narrow" w:hAnsi="Arial Narrow" w:cs="Arial"/>
          <w:b w:val="0"/>
          <w:snapToGrid w:val="0"/>
          <w:sz w:val="22"/>
          <w:szCs w:val="22"/>
        </w:rPr>
        <w:t xml:space="preserve">Předmětem </w:t>
      </w:r>
      <w:r w:rsidRPr="001C07C4">
        <w:rPr>
          <w:rFonts w:ascii="Arial Narrow" w:hAnsi="Arial Narrow"/>
          <w:b w:val="0"/>
          <w:snapToGrid w:val="0"/>
          <w:sz w:val="22"/>
          <w:szCs w:val="22"/>
        </w:rPr>
        <w:t xml:space="preserve">tohoto Dodatku k výše uvedené Smlouvě je </w:t>
      </w:r>
      <w:r w:rsidR="002D13B5">
        <w:rPr>
          <w:rFonts w:ascii="Arial Narrow" w:hAnsi="Arial Narrow"/>
          <w:b w:val="0"/>
          <w:snapToGrid w:val="0"/>
          <w:sz w:val="22"/>
          <w:szCs w:val="22"/>
        </w:rPr>
        <w:t>změna</w:t>
      </w:r>
      <w:r w:rsidRPr="001C07C4">
        <w:rPr>
          <w:rFonts w:ascii="Arial Narrow" w:hAnsi="Arial Narrow"/>
          <w:b w:val="0"/>
          <w:snapToGrid w:val="0"/>
          <w:sz w:val="22"/>
          <w:szCs w:val="22"/>
        </w:rPr>
        <w:t xml:space="preserve"> termínů doby nájmu </w:t>
      </w:r>
      <w:r w:rsidR="00EA360E">
        <w:rPr>
          <w:rFonts w:ascii="Arial Narrow" w:hAnsi="Arial Narrow"/>
          <w:b w:val="0"/>
          <w:snapToGrid w:val="0"/>
          <w:sz w:val="22"/>
          <w:szCs w:val="22"/>
        </w:rPr>
        <w:t xml:space="preserve">4 ks </w:t>
      </w:r>
      <w:r w:rsidR="00EA360E">
        <w:rPr>
          <w:rFonts w:ascii="Arial Narrow" w:hAnsi="Arial Narrow" w:cs="Arial"/>
          <w:sz w:val="22"/>
          <w:szCs w:val="22"/>
        </w:rPr>
        <w:t>Kino Flo Vista Beam vč. stativu</w:t>
      </w:r>
      <w:r w:rsidR="00EA360E" w:rsidRPr="001C07C4">
        <w:rPr>
          <w:rFonts w:ascii="Arial Narrow" w:hAnsi="Arial Narrow"/>
          <w:b w:val="0"/>
          <w:snapToGrid w:val="0"/>
          <w:sz w:val="22"/>
          <w:szCs w:val="22"/>
        </w:rPr>
        <w:t xml:space="preserve"> </w:t>
      </w:r>
      <w:r w:rsidRPr="001C07C4">
        <w:rPr>
          <w:rFonts w:ascii="Arial Narrow" w:hAnsi="Arial Narrow"/>
          <w:b w:val="0"/>
          <w:snapToGrid w:val="0"/>
          <w:sz w:val="22"/>
          <w:szCs w:val="22"/>
        </w:rPr>
        <w:t>dle v čl. IV.</w:t>
      </w:r>
      <w:r w:rsidR="002D13B5">
        <w:rPr>
          <w:rFonts w:ascii="Arial Narrow" w:hAnsi="Arial Narrow"/>
          <w:b w:val="0"/>
          <w:snapToGrid w:val="0"/>
          <w:sz w:val="22"/>
          <w:szCs w:val="22"/>
        </w:rPr>
        <w:t xml:space="preserve"> odst. </w:t>
      </w:r>
      <w:r w:rsidRPr="001C07C4">
        <w:rPr>
          <w:rFonts w:ascii="Arial Narrow" w:hAnsi="Arial Narrow"/>
          <w:b w:val="0"/>
          <w:snapToGrid w:val="0"/>
          <w:sz w:val="22"/>
          <w:szCs w:val="22"/>
        </w:rPr>
        <w:t>1</w:t>
      </w:r>
      <w:r w:rsidR="002D13B5">
        <w:rPr>
          <w:rFonts w:ascii="Arial Narrow" w:hAnsi="Arial Narrow"/>
          <w:b w:val="0"/>
          <w:snapToGrid w:val="0"/>
          <w:sz w:val="22"/>
          <w:szCs w:val="22"/>
        </w:rPr>
        <w:t xml:space="preserve"> Smlouvy (Doba nájmu a místo plnění)</w:t>
      </w:r>
      <w:r w:rsidRPr="001C07C4">
        <w:rPr>
          <w:rFonts w:ascii="Arial Narrow" w:hAnsi="Arial Narrow"/>
          <w:b w:val="0"/>
          <w:snapToGrid w:val="0"/>
          <w:sz w:val="22"/>
          <w:szCs w:val="22"/>
        </w:rPr>
        <w:t>.</w:t>
      </w:r>
      <w:r w:rsidR="00140D48">
        <w:rPr>
          <w:rFonts w:ascii="Arial Narrow" w:hAnsi="Arial Narrow"/>
          <w:b w:val="0"/>
          <w:snapToGrid w:val="0"/>
          <w:sz w:val="22"/>
          <w:szCs w:val="22"/>
        </w:rPr>
        <w:t xml:space="preserve"> K</w:t>
      </w:r>
      <w:r w:rsidR="002D13B5">
        <w:rPr>
          <w:rFonts w:ascii="Arial Narrow" w:hAnsi="Arial Narrow"/>
          <w:b w:val="0"/>
          <w:snapToGrid w:val="0"/>
          <w:sz w:val="22"/>
          <w:szCs w:val="22"/>
        </w:rPr>
        <w:t>e změně doby nájmu</w:t>
      </w:r>
      <w:r w:rsidR="00140D48">
        <w:rPr>
          <w:rFonts w:ascii="Arial Narrow" w:hAnsi="Arial Narrow"/>
          <w:b w:val="0"/>
          <w:snapToGrid w:val="0"/>
          <w:sz w:val="22"/>
          <w:szCs w:val="22"/>
        </w:rPr>
        <w:t xml:space="preserve"> dochází v</w:t>
      </w:r>
      <w:r w:rsidR="002D13B5">
        <w:rPr>
          <w:rFonts w:ascii="Arial Narrow" w:hAnsi="Arial Narrow"/>
          <w:b w:val="0"/>
          <w:snapToGrid w:val="0"/>
          <w:sz w:val="22"/>
          <w:szCs w:val="22"/>
        </w:rPr>
        <w:t> </w:t>
      </w:r>
      <w:r w:rsidR="00140D48">
        <w:rPr>
          <w:rFonts w:ascii="Arial Narrow" w:hAnsi="Arial Narrow"/>
          <w:b w:val="0"/>
          <w:snapToGrid w:val="0"/>
          <w:sz w:val="22"/>
          <w:szCs w:val="22"/>
        </w:rPr>
        <w:t>důsledku</w:t>
      </w:r>
      <w:r w:rsidR="002D13B5">
        <w:rPr>
          <w:rFonts w:ascii="Arial Narrow" w:hAnsi="Arial Narrow"/>
          <w:b w:val="0"/>
          <w:snapToGrid w:val="0"/>
          <w:sz w:val="22"/>
          <w:szCs w:val="22"/>
        </w:rPr>
        <w:t xml:space="preserve"> mimořádné situace způsobené pandemií koronaviru a přijatých</w:t>
      </w:r>
      <w:r w:rsidR="00140D48">
        <w:rPr>
          <w:rFonts w:ascii="Arial Narrow" w:hAnsi="Arial Narrow"/>
          <w:b w:val="0"/>
          <w:snapToGrid w:val="0"/>
          <w:sz w:val="22"/>
          <w:szCs w:val="22"/>
        </w:rPr>
        <w:t xml:space="preserve"> vládní</w:t>
      </w:r>
      <w:r w:rsidR="002D13B5">
        <w:rPr>
          <w:rFonts w:ascii="Arial Narrow" w:hAnsi="Arial Narrow"/>
          <w:b w:val="0"/>
          <w:snapToGrid w:val="0"/>
          <w:sz w:val="22"/>
          <w:szCs w:val="22"/>
        </w:rPr>
        <w:t>ch</w:t>
      </w:r>
      <w:r w:rsidR="00140D48">
        <w:rPr>
          <w:rFonts w:ascii="Arial Narrow" w:hAnsi="Arial Narrow"/>
          <w:b w:val="0"/>
          <w:snapToGrid w:val="0"/>
          <w:sz w:val="22"/>
          <w:szCs w:val="22"/>
        </w:rPr>
        <w:t xml:space="preserve"> protiepidemiologick</w:t>
      </w:r>
      <w:r w:rsidR="002D13B5">
        <w:rPr>
          <w:rFonts w:ascii="Arial Narrow" w:hAnsi="Arial Narrow"/>
          <w:b w:val="0"/>
          <w:snapToGrid w:val="0"/>
          <w:sz w:val="22"/>
          <w:szCs w:val="22"/>
        </w:rPr>
        <w:t xml:space="preserve">ých </w:t>
      </w:r>
      <w:r w:rsidR="00140D48">
        <w:rPr>
          <w:rFonts w:ascii="Arial Narrow" w:hAnsi="Arial Narrow"/>
          <w:b w:val="0"/>
          <w:snapToGrid w:val="0"/>
          <w:sz w:val="22"/>
          <w:szCs w:val="22"/>
        </w:rPr>
        <w:t xml:space="preserve">opatření. </w:t>
      </w:r>
    </w:p>
    <w:p w14:paraId="78C67415" w14:textId="4094C708" w:rsidR="004E4148" w:rsidRPr="001C07C4" w:rsidRDefault="002D13B5" w:rsidP="004E4148">
      <w:pPr>
        <w:pStyle w:val="Nadpis2"/>
        <w:jc w:val="both"/>
        <w:rPr>
          <w:rFonts w:ascii="Arial Narrow" w:hAnsi="Arial Narrow"/>
          <w:b w:val="0"/>
          <w:snapToGrid w:val="0"/>
          <w:sz w:val="22"/>
          <w:szCs w:val="22"/>
        </w:rPr>
      </w:pPr>
      <w:r>
        <w:rPr>
          <w:rFonts w:ascii="Arial Narrow" w:hAnsi="Arial Narrow"/>
          <w:b w:val="0"/>
          <w:snapToGrid w:val="0"/>
          <w:sz w:val="22"/>
          <w:szCs w:val="22"/>
        </w:rPr>
        <w:t>Č</w:t>
      </w:r>
      <w:r w:rsidR="00140D48">
        <w:rPr>
          <w:rFonts w:ascii="Arial Narrow" w:hAnsi="Arial Narrow"/>
          <w:b w:val="0"/>
          <w:snapToGrid w:val="0"/>
          <w:sz w:val="22"/>
          <w:szCs w:val="22"/>
        </w:rPr>
        <w:t>l. IV</w:t>
      </w:r>
      <w:r w:rsidR="00690D2D">
        <w:rPr>
          <w:rFonts w:ascii="Arial Narrow" w:hAnsi="Arial Narrow"/>
          <w:b w:val="0"/>
          <w:snapToGrid w:val="0"/>
          <w:sz w:val="22"/>
          <w:szCs w:val="22"/>
        </w:rPr>
        <w:t>.</w:t>
      </w:r>
      <w:r>
        <w:rPr>
          <w:rFonts w:ascii="Arial Narrow" w:hAnsi="Arial Narrow"/>
          <w:b w:val="0"/>
          <w:snapToGrid w:val="0"/>
          <w:sz w:val="22"/>
          <w:szCs w:val="22"/>
        </w:rPr>
        <w:t xml:space="preserve"> odst. </w:t>
      </w:r>
      <w:r w:rsidR="00690D2D">
        <w:rPr>
          <w:rFonts w:ascii="Arial Narrow" w:hAnsi="Arial Narrow"/>
          <w:b w:val="0"/>
          <w:snapToGrid w:val="0"/>
          <w:sz w:val="22"/>
          <w:szCs w:val="22"/>
        </w:rPr>
        <w:t xml:space="preserve">1 nově </w:t>
      </w:r>
      <w:r>
        <w:rPr>
          <w:rFonts w:ascii="Arial Narrow" w:hAnsi="Arial Narrow"/>
          <w:b w:val="0"/>
          <w:snapToGrid w:val="0"/>
          <w:sz w:val="22"/>
          <w:szCs w:val="22"/>
        </w:rPr>
        <w:t xml:space="preserve">zní </w:t>
      </w:r>
      <w:r w:rsidR="00140D48">
        <w:rPr>
          <w:rFonts w:ascii="Arial Narrow" w:hAnsi="Arial Narrow"/>
          <w:b w:val="0"/>
          <w:snapToGrid w:val="0"/>
          <w:sz w:val="22"/>
          <w:szCs w:val="22"/>
        </w:rPr>
        <w:t>takto:</w:t>
      </w:r>
    </w:p>
    <w:p w14:paraId="706047BB" w14:textId="77777777" w:rsidR="0083550D" w:rsidRPr="001C07C4" w:rsidRDefault="0083550D" w:rsidP="00D84E50">
      <w:pPr>
        <w:tabs>
          <w:tab w:val="left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38ACC5BF" w14:textId="77777777" w:rsidR="00CC3037" w:rsidRPr="001C07C4" w:rsidRDefault="00CC3037" w:rsidP="00291B4F">
      <w:pPr>
        <w:pStyle w:val="Odstavecseseznamem"/>
        <w:numPr>
          <w:ilvl w:val="0"/>
          <w:numId w:val="13"/>
        </w:numPr>
        <w:spacing w:before="240" w:after="120"/>
        <w:rPr>
          <w:rFonts w:ascii="Arial Narrow" w:hAnsi="Arial Narrow" w:cs="Arial"/>
        </w:rPr>
      </w:pPr>
      <w:r w:rsidRPr="001C07C4">
        <w:rPr>
          <w:rFonts w:ascii="Arial Narrow" w:hAnsi="Arial Narrow" w:cs="Arial"/>
        </w:rPr>
        <w:t>Doba nájmu a místo plnění</w:t>
      </w:r>
    </w:p>
    <w:p w14:paraId="572B111E" w14:textId="77777777" w:rsidR="00737D64" w:rsidRPr="001C07C4" w:rsidRDefault="00CC3037" w:rsidP="00D84E50">
      <w:pPr>
        <w:pStyle w:val="Zkladntext"/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 w:rsidRPr="001C07C4">
        <w:rPr>
          <w:rFonts w:ascii="Arial Narrow" w:hAnsi="Arial Narrow"/>
          <w:sz w:val="22"/>
          <w:szCs w:val="22"/>
        </w:rPr>
        <w:t xml:space="preserve">Nájemní smlouva na pronajatou věc je sjednána na dobu určitou v termínech </w:t>
      </w:r>
      <w:r w:rsidR="00737D64" w:rsidRPr="001C07C4">
        <w:rPr>
          <w:rFonts w:ascii="Arial Narrow" w:hAnsi="Arial Narrow"/>
          <w:sz w:val="22"/>
          <w:szCs w:val="22"/>
        </w:rPr>
        <w:t>takto:</w:t>
      </w:r>
    </w:p>
    <w:p w14:paraId="2A3C98D9" w14:textId="77777777" w:rsidR="001C07C4" w:rsidRDefault="00C96B9D" w:rsidP="00C96B9D">
      <w:pPr>
        <w:pStyle w:val="Zkladntext"/>
        <w:numPr>
          <w:ilvl w:val="0"/>
          <w:numId w:val="15"/>
        </w:numPr>
        <w:ind w:left="426" w:firstLine="0"/>
        <w:rPr>
          <w:rFonts w:ascii="Arial Narrow" w:hAnsi="Arial Narrow"/>
          <w:sz w:val="22"/>
          <w:szCs w:val="22"/>
        </w:rPr>
      </w:pPr>
      <w:r w:rsidRPr="001C07C4">
        <w:rPr>
          <w:rFonts w:ascii="Arial Narrow" w:hAnsi="Arial Narrow"/>
          <w:sz w:val="22"/>
          <w:szCs w:val="22"/>
        </w:rPr>
        <w:t>o</w:t>
      </w:r>
      <w:r w:rsidR="00291B4F" w:rsidRPr="001C07C4">
        <w:rPr>
          <w:rFonts w:ascii="Arial Narrow" w:hAnsi="Arial Narrow"/>
          <w:sz w:val="22"/>
          <w:szCs w:val="22"/>
        </w:rPr>
        <w:t xml:space="preserve">bdobí </w:t>
      </w:r>
    </w:p>
    <w:p w14:paraId="71C0745A" w14:textId="77777777" w:rsidR="00C96B9D" w:rsidRPr="001C07C4" w:rsidRDefault="00291B4F" w:rsidP="001C07C4">
      <w:pPr>
        <w:pStyle w:val="Zkladntext"/>
        <w:ind w:left="426" w:firstLine="282"/>
        <w:rPr>
          <w:rFonts w:ascii="Arial Narrow" w:hAnsi="Arial Narrow"/>
          <w:sz w:val="22"/>
          <w:szCs w:val="22"/>
        </w:rPr>
      </w:pPr>
      <w:r w:rsidRPr="001C07C4">
        <w:rPr>
          <w:rFonts w:ascii="Arial Narrow" w:hAnsi="Arial Narrow"/>
          <w:sz w:val="22"/>
          <w:szCs w:val="22"/>
        </w:rPr>
        <w:t>20.9.</w:t>
      </w:r>
      <w:r w:rsidR="00737D64" w:rsidRPr="001C07C4">
        <w:rPr>
          <w:rFonts w:ascii="Arial Narrow" w:hAnsi="Arial Narrow"/>
          <w:sz w:val="22"/>
          <w:szCs w:val="22"/>
        </w:rPr>
        <w:t xml:space="preserve"> –</w:t>
      </w:r>
      <w:r w:rsidRPr="001C07C4">
        <w:rPr>
          <w:rFonts w:ascii="Arial Narrow" w:hAnsi="Arial Narrow"/>
          <w:sz w:val="22"/>
          <w:szCs w:val="22"/>
        </w:rPr>
        <w:t xml:space="preserve"> 5.11.2020</w:t>
      </w:r>
      <w:r w:rsidR="00737D64" w:rsidRPr="001C07C4">
        <w:rPr>
          <w:rFonts w:ascii="Arial Narrow" w:hAnsi="Arial Narrow"/>
          <w:sz w:val="22"/>
          <w:szCs w:val="22"/>
        </w:rPr>
        <w:t xml:space="preserve"> </w:t>
      </w:r>
      <w:r w:rsidRPr="001C07C4">
        <w:rPr>
          <w:rFonts w:ascii="Arial Narrow" w:hAnsi="Arial Narrow"/>
          <w:sz w:val="22"/>
          <w:szCs w:val="22"/>
        </w:rPr>
        <w:t>– celkem 10x</w:t>
      </w:r>
    </w:p>
    <w:p w14:paraId="7F3C9162" w14:textId="77777777" w:rsidR="00C96B9D" w:rsidRPr="001C07C4" w:rsidRDefault="00C96B9D" w:rsidP="00C96B9D">
      <w:pPr>
        <w:pStyle w:val="Zkladntext"/>
        <w:numPr>
          <w:ilvl w:val="0"/>
          <w:numId w:val="15"/>
        </w:numPr>
        <w:ind w:left="426" w:firstLine="0"/>
        <w:rPr>
          <w:rFonts w:ascii="Arial Narrow" w:hAnsi="Arial Narrow"/>
          <w:sz w:val="22"/>
          <w:szCs w:val="22"/>
        </w:rPr>
      </w:pPr>
      <w:r w:rsidRPr="001C07C4">
        <w:rPr>
          <w:rFonts w:ascii="Arial Narrow" w:hAnsi="Arial Narrow"/>
          <w:sz w:val="22"/>
          <w:szCs w:val="22"/>
        </w:rPr>
        <w:t xml:space="preserve">období </w:t>
      </w:r>
    </w:p>
    <w:p w14:paraId="51A263FF" w14:textId="77777777" w:rsidR="00C96B9D" w:rsidRPr="001C07C4" w:rsidRDefault="00C96B9D" w:rsidP="00C96B9D">
      <w:pPr>
        <w:pStyle w:val="Zkladntext"/>
        <w:ind w:left="709"/>
        <w:rPr>
          <w:rFonts w:ascii="Arial Narrow" w:hAnsi="Arial Narrow"/>
          <w:sz w:val="22"/>
          <w:szCs w:val="22"/>
        </w:rPr>
      </w:pPr>
      <w:r w:rsidRPr="001C07C4">
        <w:rPr>
          <w:rFonts w:ascii="Arial Narrow" w:hAnsi="Arial Narrow"/>
          <w:sz w:val="22"/>
          <w:szCs w:val="22"/>
        </w:rPr>
        <w:t>22.1.2021 – technická zkouška</w:t>
      </w:r>
    </w:p>
    <w:p w14:paraId="5DE3102A" w14:textId="77777777" w:rsidR="00C96B9D" w:rsidRPr="001C07C4" w:rsidRDefault="00C96B9D" w:rsidP="00C96B9D">
      <w:pPr>
        <w:ind w:firstLine="708"/>
        <w:rPr>
          <w:rFonts w:ascii="Arial Narrow" w:hAnsi="Arial Narrow"/>
          <w:sz w:val="22"/>
          <w:szCs w:val="22"/>
        </w:rPr>
      </w:pPr>
      <w:r w:rsidRPr="001C07C4">
        <w:rPr>
          <w:rFonts w:ascii="Arial Narrow" w:hAnsi="Arial Narrow"/>
          <w:sz w:val="22"/>
          <w:szCs w:val="22"/>
        </w:rPr>
        <w:t xml:space="preserve">25.1.2021  – 1. hlavní zkouška </w:t>
      </w:r>
    </w:p>
    <w:p w14:paraId="6AF015FD" w14:textId="77777777" w:rsidR="00C96B9D" w:rsidRPr="001C07C4" w:rsidRDefault="00C96B9D" w:rsidP="00C96B9D">
      <w:pPr>
        <w:ind w:firstLine="708"/>
        <w:rPr>
          <w:rFonts w:ascii="Arial Narrow" w:hAnsi="Arial Narrow"/>
          <w:sz w:val="22"/>
          <w:szCs w:val="22"/>
        </w:rPr>
      </w:pPr>
      <w:r w:rsidRPr="001C07C4">
        <w:rPr>
          <w:rFonts w:ascii="Arial Narrow" w:hAnsi="Arial Narrow"/>
          <w:sz w:val="22"/>
          <w:szCs w:val="22"/>
        </w:rPr>
        <w:t xml:space="preserve">26.1.2021  – 2. hlavní zkouška </w:t>
      </w:r>
    </w:p>
    <w:p w14:paraId="178878FC" w14:textId="77777777" w:rsidR="00C96B9D" w:rsidRPr="001C07C4" w:rsidRDefault="00C96B9D" w:rsidP="00C96B9D">
      <w:pPr>
        <w:ind w:firstLine="708"/>
        <w:rPr>
          <w:rFonts w:ascii="Arial Narrow" w:hAnsi="Arial Narrow"/>
          <w:sz w:val="22"/>
          <w:szCs w:val="22"/>
        </w:rPr>
      </w:pPr>
      <w:r w:rsidRPr="001C07C4">
        <w:rPr>
          <w:rFonts w:ascii="Arial Narrow" w:hAnsi="Arial Narrow"/>
          <w:sz w:val="22"/>
          <w:szCs w:val="22"/>
        </w:rPr>
        <w:t xml:space="preserve">27.1.2021 – 3. hlavní zkouška </w:t>
      </w:r>
    </w:p>
    <w:p w14:paraId="69960894" w14:textId="77777777" w:rsidR="00C96B9D" w:rsidRPr="001C07C4" w:rsidRDefault="00C96B9D" w:rsidP="00C96B9D">
      <w:pPr>
        <w:ind w:firstLine="708"/>
        <w:rPr>
          <w:rFonts w:ascii="Arial Narrow" w:hAnsi="Arial Narrow"/>
          <w:sz w:val="22"/>
          <w:szCs w:val="22"/>
        </w:rPr>
      </w:pPr>
      <w:r w:rsidRPr="001C07C4">
        <w:rPr>
          <w:rFonts w:ascii="Arial Narrow" w:hAnsi="Arial Narrow"/>
          <w:sz w:val="22"/>
          <w:szCs w:val="22"/>
        </w:rPr>
        <w:lastRenderedPageBreak/>
        <w:t xml:space="preserve">28.1.2021 – 1. generálka </w:t>
      </w:r>
    </w:p>
    <w:p w14:paraId="3BD3F5F9" w14:textId="77777777" w:rsidR="00C96B9D" w:rsidRPr="001C07C4" w:rsidRDefault="00C96B9D" w:rsidP="00C96B9D">
      <w:pPr>
        <w:ind w:firstLine="708"/>
        <w:rPr>
          <w:rFonts w:ascii="Arial Narrow" w:hAnsi="Arial Narrow"/>
          <w:sz w:val="22"/>
          <w:szCs w:val="22"/>
        </w:rPr>
      </w:pPr>
      <w:r w:rsidRPr="001C07C4">
        <w:rPr>
          <w:rFonts w:ascii="Arial Narrow" w:hAnsi="Arial Narrow"/>
          <w:sz w:val="22"/>
          <w:szCs w:val="22"/>
        </w:rPr>
        <w:t xml:space="preserve">29.1.2021 – 2. generálka </w:t>
      </w:r>
    </w:p>
    <w:p w14:paraId="4D9033FD" w14:textId="77777777" w:rsidR="007152E5" w:rsidRPr="007152E5" w:rsidRDefault="007152E5" w:rsidP="007152E5">
      <w:pPr>
        <w:pStyle w:val="Textkomente"/>
        <w:ind w:left="426"/>
        <w:rPr>
          <w:rFonts w:ascii="Arial Narrow" w:hAnsi="Arial Narrow"/>
          <w:sz w:val="22"/>
          <w:szCs w:val="22"/>
        </w:rPr>
      </w:pPr>
      <w:r w:rsidRPr="007152E5">
        <w:rPr>
          <w:rFonts w:ascii="Arial Narrow" w:hAnsi="Arial Narrow"/>
          <w:sz w:val="22"/>
          <w:szCs w:val="22"/>
        </w:rPr>
        <w:t xml:space="preserve">Termíny představení v sezóně 2020/2021 budou doplněny prostřednictvím dodatku ke Smlouvě, a to v závislosti na aktuální epidemiologické situaci a vládních opatřeních regulujících činnost ND.  </w:t>
      </w:r>
    </w:p>
    <w:p w14:paraId="25C23FC5" w14:textId="712DAD23" w:rsidR="002F176D" w:rsidRPr="001C07C4" w:rsidRDefault="002F176D" w:rsidP="007152E5">
      <w:pPr>
        <w:pStyle w:val="Zkladntext"/>
        <w:ind w:firstLine="426"/>
        <w:rPr>
          <w:rFonts w:ascii="Arial Narrow" w:hAnsi="Arial Narrow"/>
          <w:sz w:val="22"/>
          <w:szCs w:val="22"/>
        </w:rPr>
      </w:pPr>
      <w:r w:rsidRPr="001C07C4">
        <w:rPr>
          <w:rFonts w:ascii="Arial Narrow" w:hAnsi="Arial Narrow"/>
          <w:sz w:val="22"/>
          <w:szCs w:val="22"/>
        </w:rPr>
        <w:t xml:space="preserve">Termíny v sezóně 2021/20 budou řešeny dodatkem </w:t>
      </w:r>
      <w:r w:rsidR="001C6280">
        <w:rPr>
          <w:rFonts w:ascii="Arial Narrow" w:hAnsi="Arial Narrow"/>
          <w:sz w:val="22"/>
          <w:szCs w:val="22"/>
        </w:rPr>
        <w:t>k výše citované S</w:t>
      </w:r>
      <w:r w:rsidRPr="001C07C4">
        <w:rPr>
          <w:rFonts w:ascii="Arial Narrow" w:hAnsi="Arial Narrow"/>
          <w:sz w:val="22"/>
          <w:szCs w:val="22"/>
        </w:rPr>
        <w:t>mlouvě.</w:t>
      </w:r>
      <w:r w:rsidR="00614D18">
        <w:rPr>
          <w:rFonts w:ascii="Arial Narrow" w:hAnsi="Arial Narrow"/>
          <w:sz w:val="22"/>
          <w:szCs w:val="22"/>
        </w:rPr>
        <w:t xml:space="preserve"> </w:t>
      </w:r>
    </w:p>
    <w:p w14:paraId="524285B8" w14:textId="77777777" w:rsidR="008B51D7" w:rsidRPr="001C07C4" w:rsidRDefault="008B51D7" w:rsidP="00D84E50">
      <w:pPr>
        <w:pStyle w:val="Zkladntext"/>
        <w:ind w:left="360"/>
        <w:rPr>
          <w:rFonts w:ascii="Arial Narrow" w:hAnsi="Arial Narrow"/>
          <w:sz w:val="22"/>
          <w:szCs w:val="22"/>
        </w:rPr>
      </w:pPr>
    </w:p>
    <w:p w14:paraId="5D10D223" w14:textId="77777777" w:rsidR="00291B4F" w:rsidRPr="001C07C4" w:rsidRDefault="00291B4F" w:rsidP="007152E5">
      <w:pPr>
        <w:pStyle w:val="Odstavecseseznamem"/>
        <w:spacing w:after="0" w:line="240" w:lineRule="auto"/>
        <w:ind w:left="709"/>
        <w:jc w:val="center"/>
        <w:rPr>
          <w:rFonts w:ascii="Arial Narrow" w:hAnsi="Arial Narrow" w:cs="Arial"/>
          <w:snapToGrid w:val="0"/>
        </w:rPr>
      </w:pPr>
      <w:r w:rsidRPr="001C07C4">
        <w:rPr>
          <w:rFonts w:ascii="Arial Narrow" w:hAnsi="Arial Narrow" w:cs="Arial"/>
          <w:snapToGrid w:val="0"/>
        </w:rPr>
        <w:t>Čl. 2</w:t>
      </w:r>
    </w:p>
    <w:p w14:paraId="695A70F0" w14:textId="5D92DB25" w:rsidR="00291B4F" w:rsidRPr="001C07C4" w:rsidRDefault="00291B4F" w:rsidP="00291B4F">
      <w:pPr>
        <w:pStyle w:val="Normlnodsazen"/>
        <w:widowControl w:val="0"/>
        <w:spacing w:after="0"/>
        <w:ind w:left="0"/>
        <w:rPr>
          <w:rFonts w:ascii="Arial Narrow" w:hAnsi="Arial Narrow"/>
          <w:szCs w:val="22"/>
        </w:rPr>
      </w:pPr>
      <w:r w:rsidRPr="001C07C4">
        <w:rPr>
          <w:rFonts w:ascii="Arial Narrow" w:hAnsi="Arial Narrow"/>
          <w:szCs w:val="22"/>
        </w:rPr>
        <w:t xml:space="preserve">1. Ostatní </w:t>
      </w:r>
      <w:r w:rsidR="005F25B5">
        <w:rPr>
          <w:rFonts w:ascii="Arial Narrow" w:hAnsi="Arial Narrow"/>
          <w:szCs w:val="22"/>
        </w:rPr>
        <w:t>ustanovení Smlouvy</w:t>
      </w:r>
      <w:r w:rsidRPr="001C07C4">
        <w:rPr>
          <w:rFonts w:ascii="Arial Narrow" w:hAnsi="Arial Narrow"/>
          <w:szCs w:val="22"/>
        </w:rPr>
        <w:t xml:space="preserve"> zůstávají v platnosti </w:t>
      </w:r>
      <w:r w:rsidR="005F25B5">
        <w:rPr>
          <w:rFonts w:ascii="Arial Narrow" w:hAnsi="Arial Narrow"/>
          <w:szCs w:val="22"/>
        </w:rPr>
        <w:t xml:space="preserve">a </w:t>
      </w:r>
      <w:r w:rsidRPr="001C07C4">
        <w:rPr>
          <w:rFonts w:ascii="Arial Narrow" w:hAnsi="Arial Narrow"/>
          <w:szCs w:val="22"/>
        </w:rPr>
        <w:t>beze změn.</w:t>
      </w:r>
    </w:p>
    <w:p w14:paraId="4DAB9A6D" w14:textId="790B4E6C" w:rsidR="005F25B5" w:rsidRDefault="00291B4F" w:rsidP="00291B4F">
      <w:pPr>
        <w:widowControl w:val="0"/>
        <w:rPr>
          <w:rFonts w:ascii="Arial Narrow" w:hAnsi="Arial Narrow"/>
          <w:sz w:val="22"/>
          <w:szCs w:val="22"/>
        </w:rPr>
      </w:pPr>
      <w:r w:rsidRPr="001C07C4">
        <w:rPr>
          <w:rFonts w:ascii="Arial Narrow" w:hAnsi="Arial Narrow"/>
          <w:sz w:val="22"/>
          <w:szCs w:val="22"/>
        </w:rPr>
        <w:t>2. Platnost</w:t>
      </w:r>
      <w:r w:rsidR="005F25B5">
        <w:rPr>
          <w:rFonts w:ascii="Arial Narrow" w:hAnsi="Arial Narrow"/>
          <w:sz w:val="22"/>
          <w:szCs w:val="22"/>
        </w:rPr>
        <w:t xml:space="preserve"> </w:t>
      </w:r>
      <w:r w:rsidRPr="001C07C4">
        <w:rPr>
          <w:rFonts w:ascii="Arial Narrow" w:hAnsi="Arial Narrow"/>
          <w:sz w:val="22"/>
          <w:szCs w:val="22"/>
        </w:rPr>
        <w:t>Dodatku č. 1 nastává podpisem smluvních stran</w:t>
      </w:r>
      <w:r w:rsidR="005F25B5">
        <w:rPr>
          <w:rFonts w:ascii="Arial Narrow" w:hAnsi="Arial Narrow"/>
          <w:sz w:val="22"/>
          <w:szCs w:val="22"/>
        </w:rPr>
        <w:t xml:space="preserve"> a účinnost jeho uveřejněním v registru smluv podle zákona č. 340/2015 Sb.</w:t>
      </w:r>
    </w:p>
    <w:p w14:paraId="4B502F5F" w14:textId="41CC83A3" w:rsidR="00291B4F" w:rsidRPr="001C07C4" w:rsidRDefault="005F25B5" w:rsidP="00291B4F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Tento Dodatek č. 1 je vyhotoven ve dvou stejnopisech, z nichž po jednom obdrží každá smluvní strana.</w:t>
      </w:r>
    </w:p>
    <w:p w14:paraId="5E363F4E" w14:textId="77777777" w:rsidR="008B51D7" w:rsidRPr="001C07C4" w:rsidRDefault="008B51D7" w:rsidP="00D84E50">
      <w:pPr>
        <w:pStyle w:val="Zkladntext"/>
        <w:tabs>
          <w:tab w:val="num" w:pos="1065"/>
        </w:tabs>
        <w:ind w:left="426" w:hanging="426"/>
        <w:rPr>
          <w:rFonts w:ascii="Arial Narrow" w:hAnsi="Arial Narrow" w:cstheme="minorHAnsi"/>
          <w:color w:val="000000"/>
          <w:sz w:val="22"/>
          <w:szCs w:val="22"/>
        </w:rPr>
      </w:pPr>
    </w:p>
    <w:p w14:paraId="62276D79" w14:textId="77777777" w:rsidR="00A010E8" w:rsidRPr="00D84E50" w:rsidRDefault="00A010E8" w:rsidP="00D84E50">
      <w:pPr>
        <w:pStyle w:val="Zkladntext"/>
        <w:tabs>
          <w:tab w:val="num" w:pos="1065"/>
        </w:tabs>
        <w:rPr>
          <w:rFonts w:ascii="Arial Narrow" w:hAnsi="Arial Narrow" w:cstheme="minorHAnsi"/>
          <w:color w:val="000000"/>
        </w:rPr>
      </w:pPr>
    </w:p>
    <w:p w14:paraId="1D9FA881" w14:textId="65E5F44E" w:rsidR="00EB2A2D" w:rsidRPr="00D84E5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 w:rsidRPr="00D84E50">
        <w:rPr>
          <w:rFonts w:ascii="Arial Narrow" w:hAnsi="Arial Narrow" w:cstheme="minorHAnsi"/>
          <w:color w:val="000000"/>
          <w:sz w:val="22"/>
          <w:szCs w:val="22"/>
        </w:rPr>
        <w:t>V Praze dne</w:t>
      </w:r>
      <w:r w:rsidR="004E4148">
        <w:rPr>
          <w:rFonts w:ascii="Arial Narrow" w:hAnsi="Arial Narrow" w:cstheme="minorHAnsi"/>
          <w:color w:val="000000"/>
          <w:sz w:val="22"/>
          <w:szCs w:val="22"/>
        </w:rPr>
        <w:tab/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ab/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ab/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ab/>
      </w:r>
      <w:r w:rsidR="00A010E8">
        <w:rPr>
          <w:rFonts w:ascii="Arial Narrow" w:hAnsi="Arial Narrow" w:cstheme="minorHAnsi"/>
          <w:color w:val="000000"/>
          <w:sz w:val="22"/>
          <w:szCs w:val="22"/>
        </w:rPr>
        <w:tab/>
      </w:r>
      <w:r w:rsidR="00A010E8">
        <w:rPr>
          <w:rFonts w:ascii="Arial Narrow" w:hAnsi="Arial Narrow" w:cstheme="minorHAnsi"/>
          <w:color w:val="000000"/>
          <w:sz w:val="22"/>
          <w:szCs w:val="22"/>
        </w:rPr>
        <w:tab/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>V Praze dne</w:t>
      </w:r>
      <w:r w:rsidR="00A010E8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</w:p>
    <w:p w14:paraId="111025C6" w14:textId="77777777" w:rsidR="00EB2A2D" w:rsidRPr="00D84E5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</w:p>
    <w:p w14:paraId="3385C64B" w14:textId="77777777" w:rsidR="00EB2A2D" w:rsidRPr="00D84E5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</w:p>
    <w:p w14:paraId="2E14E8EA" w14:textId="77777777" w:rsidR="00EB2A2D" w:rsidRPr="00D84E5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</w:p>
    <w:p w14:paraId="73381F4A" w14:textId="77777777" w:rsidR="00EB2A2D" w:rsidRPr="00D84E5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 w:rsidRPr="00D84E50">
        <w:rPr>
          <w:rFonts w:ascii="Arial Narrow" w:hAnsi="Arial Narrow" w:cstheme="minorHAnsi"/>
          <w:color w:val="000000"/>
          <w:sz w:val="22"/>
          <w:szCs w:val="22"/>
        </w:rPr>
        <w:lastRenderedPageBreak/>
        <w:t xml:space="preserve">…………………………………. </w:t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ab/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ab/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ab/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ab/>
        <w:t>…………………………………………</w:t>
      </w:r>
    </w:p>
    <w:p w14:paraId="4B154242" w14:textId="77777777" w:rsidR="00EB2A2D" w:rsidRPr="00D84E50" w:rsidRDefault="00EB2A2D" w:rsidP="00EB2A2D">
      <w:pPr>
        <w:rPr>
          <w:rFonts w:ascii="Arial Narrow" w:hAnsi="Arial Narrow" w:cstheme="minorHAnsi"/>
          <w:color w:val="000000"/>
          <w:sz w:val="22"/>
          <w:szCs w:val="22"/>
        </w:rPr>
      </w:pPr>
      <w:r w:rsidRPr="00D84E50">
        <w:rPr>
          <w:rFonts w:ascii="Arial Narrow" w:hAnsi="Arial Narrow" w:cstheme="minorHAnsi"/>
          <w:color w:val="000000"/>
          <w:sz w:val="22"/>
          <w:szCs w:val="22"/>
        </w:rPr>
        <w:t>Pronajímatel</w:t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ab/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ab/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ab/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ab/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ab/>
      </w:r>
      <w:r w:rsidR="008B51D7">
        <w:rPr>
          <w:rFonts w:ascii="Arial Narrow" w:hAnsi="Arial Narrow" w:cstheme="minorHAnsi"/>
          <w:color w:val="000000"/>
          <w:sz w:val="22"/>
          <w:szCs w:val="22"/>
        </w:rPr>
        <w:tab/>
      </w:r>
      <w:r w:rsidRPr="00D84E50">
        <w:rPr>
          <w:rFonts w:ascii="Arial Narrow" w:hAnsi="Arial Narrow" w:cstheme="minorHAnsi"/>
          <w:color w:val="000000"/>
          <w:sz w:val="22"/>
          <w:szCs w:val="22"/>
        </w:rPr>
        <w:t>Nájemce</w:t>
      </w:r>
    </w:p>
    <w:p w14:paraId="099BB8DE" w14:textId="77777777" w:rsidR="00EB2A2D" w:rsidRPr="00D84E50" w:rsidRDefault="008D6830" w:rsidP="008D6830">
      <w:pPr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Petr Voříšek</w:t>
      </w:r>
      <w:r>
        <w:rPr>
          <w:rFonts w:ascii="Arial Narrow" w:hAnsi="Arial Narrow" w:cstheme="minorHAnsi"/>
          <w:color w:val="000000"/>
          <w:sz w:val="22"/>
          <w:szCs w:val="22"/>
        </w:rPr>
        <w:tab/>
      </w:r>
      <w:r>
        <w:rPr>
          <w:rFonts w:ascii="Arial Narrow" w:hAnsi="Arial Narrow" w:cstheme="minorHAnsi"/>
          <w:color w:val="000000"/>
          <w:sz w:val="22"/>
          <w:szCs w:val="22"/>
        </w:rPr>
        <w:tab/>
      </w:r>
      <w:r w:rsidR="00EB2A2D" w:rsidRPr="00D84E50">
        <w:rPr>
          <w:rFonts w:ascii="Arial Narrow" w:hAnsi="Arial Narrow" w:cstheme="minorHAnsi"/>
          <w:color w:val="000000"/>
          <w:sz w:val="22"/>
          <w:szCs w:val="22"/>
        </w:rPr>
        <w:t xml:space="preserve">                                                    </w:t>
      </w:r>
      <w:r w:rsidR="00EB2A2D" w:rsidRPr="00D84E50">
        <w:rPr>
          <w:rFonts w:ascii="Arial Narrow" w:hAnsi="Arial Narrow" w:cstheme="minorHAnsi"/>
          <w:color w:val="000000"/>
          <w:sz w:val="22"/>
          <w:szCs w:val="22"/>
        </w:rPr>
        <w:tab/>
        <w:t>Filip Barankiewicz</w:t>
      </w:r>
    </w:p>
    <w:p w14:paraId="360FDCCA" w14:textId="77777777" w:rsidR="00A759B7" w:rsidRPr="00CD55B2" w:rsidRDefault="008D6830" w:rsidP="001C07C4">
      <w:pPr>
        <w:rPr>
          <w:sz w:val="8"/>
          <w:szCs w:val="8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jednatel</w:t>
      </w:r>
      <w:r w:rsidR="00EB2A2D" w:rsidRPr="00D84E50">
        <w:rPr>
          <w:rFonts w:ascii="Arial Narrow" w:hAnsi="Arial Narrow" w:cstheme="minorHAnsi"/>
          <w:color w:val="000000"/>
          <w:sz w:val="22"/>
          <w:szCs w:val="22"/>
        </w:rPr>
        <w:tab/>
      </w:r>
      <w:r w:rsidR="00EB2A2D" w:rsidRPr="00D84E50">
        <w:rPr>
          <w:rFonts w:ascii="Arial Narrow" w:hAnsi="Arial Narrow" w:cstheme="minorHAnsi"/>
          <w:color w:val="000000"/>
          <w:sz w:val="22"/>
          <w:szCs w:val="22"/>
        </w:rPr>
        <w:tab/>
      </w:r>
      <w:r w:rsidR="00EB2A2D" w:rsidRPr="00D84E50">
        <w:rPr>
          <w:rFonts w:ascii="Arial Narrow" w:hAnsi="Arial Narrow" w:cstheme="minorHAnsi"/>
          <w:color w:val="000000"/>
          <w:sz w:val="22"/>
          <w:szCs w:val="22"/>
        </w:rPr>
        <w:tab/>
      </w:r>
      <w:r w:rsidR="00EB2A2D" w:rsidRPr="00D84E50">
        <w:rPr>
          <w:rFonts w:ascii="Arial Narrow" w:hAnsi="Arial Narrow" w:cstheme="minorHAnsi"/>
          <w:color w:val="000000"/>
          <w:sz w:val="22"/>
          <w:szCs w:val="22"/>
        </w:rPr>
        <w:tab/>
      </w:r>
      <w:r w:rsidR="00EB2A2D" w:rsidRPr="00D84E50">
        <w:rPr>
          <w:rFonts w:ascii="Arial Narrow" w:hAnsi="Arial Narrow" w:cstheme="minorHAnsi"/>
          <w:color w:val="000000"/>
          <w:sz w:val="22"/>
          <w:szCs w:val="22"/>
        </w:rPr>
        <w:tab/>
      </w:r>
      <w:r w:rsidR="00EB2A2D" w:rsidRPr="00D84E50">
        <w:rPr>
          <w:rFonts w:ascii="Arial Narrow" w:hAnsi="Arial Narrow" w:cstheme="minorHAnsi"/>
          <w:color w:val="000000"/>
          <w:sz w:val="22"/>
          <w:szCs w:val="22"/>
        </w:rPr>
        <w:tab/>
      </w:r>
      <w:r w:rsidR="008B51D7">
        <w:rPr>
          <w:rFonts w:ascii="Arial Narrow" w:hAnsi="Arial Narrow" w:cstheme="minorHAnsi"/>
          <w:color w:val="000000"/>
          <w:sz w:val="22"/>
          <w:szCs w:val="22"/>
        </w:rPr>
        <w:tab/>
      </w:r>
      <w:r w:rsidR="00EB2A2D" w:rsidRPr="00D84E50">
        <w:rPr>
          <w:rFonts w:ascii="Arial Narrow" w:hAnsi="Arial Narrow" w:cstheme="minorHAnsi"/>
          <w:color w:val="000000"/>
          <w:sz w:val="22"/>
          <w:szCs w:val="22"/>
        </w:rPr>
        <w:t xml:space="preserve">Umělecký </w:t>
      </w:r>
      <w:r w:rsidR="005354D4">
        <w:rPr>
          <w:rFonts w:ascii="Arial Narrow" w:hAnsi="Arial Narrow" w:cstheme="minorHAnsi"/>
          <w:color w:val="000000"/>
          <w:sz w:val="22"/>
          <w:szCs w:val="22"/>
        </w:rPr>
        <w:t>ředitel</w:t>
      </w:r>
      <w:r w:rsidR="005354D4" w:rsidRPr="00D84E50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EB2A2D" w:rsidRPr="00D84E50">
        <w:rPr>
          <w:rFonts w:ascii="Arial Narrow" w:hAnsi="Arial Narrow" w:cstheme="minorHAnsi"/>
          <w:color w:val="000000"/>
          <w:sz w:val="22"/>
          <w:szCs w:val="22"/>
        </w:rPr>
        <w:t xml:space="preserve">Baletu              </w:t>
      </w:r>
    </w:p>
    <w:sectPr w:rsidR="00A759B7" w:rsidRPr="00CD55B2" w:rsidSect="0068721C">
      <w:footerReference w:type="default" r:id="rId7"/>
      <w:pgSz w:w="11906" w:h="16838"/>
      <w:pgMar w:top="1258" w:right="1417" w:bottom="1079" w:left="1440" w:header="708" w:footer="6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D2EBF" w14:textId="77777777" w:rsidR="0004411D" w:rsidRDefault="0004411D">
      <w:r>
        <w:separator/>
      </w:r>
    </w:p>
  </w:endnote>
  <w:endnote w:type="continuationSeparator" w:id="0">
    <w:p w14:paraId="7B4F78D8" w14:textId="77777777" w:rsidR="0004411D" w:rsidRDefault="0004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0A788" w14:textId="73395ACC" w:rsidR="005A1497" w:rsidRDefault="005A1497" w:rsidP="00E047A1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1154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1154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952FF" w14:textId="77777777" w:rsidR="0004411D" w:rsidRDefault="0004411D">
      <w:r>
        <w:separator/>
      </w:r>
    </w:p>
  </w:footnote>
  <w:footnote w:type="continuationSeparator" w:id="0">
    <w:p w14:paraId="2902F6FD" w14:textId="77777777" w:rsidR="0004411D" w:rsidRDefault="0004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5FA"/>
    <w:multiLevelType w:val="multilevel"/>
    <w:tmpl w:val="FAC6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51893"/>
    <w:multiLevelType w:val="hybridMultilevel"/>
    <w:tmpl w:val="DA962636"/>
    <w:lvl w:ilvl="0" w:tplc="D1F652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6B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050892"/>
    <w:multiLevelType w:val="hybridMultilevel"/>
    <w:tmpl w:val="81AABD12"/>
    <w:lvl w:ilvl="0" w:tplc="7D92F2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9528A"/>
    <w:multiLevelType w:val="hybridMultilevel"/>
    <w:tmpl w:val="E3F27AA6"/>
    <w:lvl w:ilvl="0" w:tplc="01766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5679B"/>
    <w:multiLevelType w:val="hybridMultilevel"/>
    <w:tmpl w:val="B20AA828"/>
    <w:lvl w:ilvl="0" w:tplc="D63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884A08"/>
    <w:multiLevelType w:val="hybridMultilevel"/>
    <w:tmpl w:val="3A4AA284"/>
    <w:lvl w:ilvl="0" w:tplc="E6F4E0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75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D803AF"/>
    <w:multiLevelType w:val="hybridMultilevel"/>
    <w:tmpl w:val="47B42090"/>
    <w:lvl w:ilvl="0" w:tplc="51FA7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A649F"/>
    <w:multiLevelType w:val="hybridMultilevel"/>
    <w:tmpl w:val="9C5CE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1295"/>
    <w:multiLevelType w:val="hybridMultilevel"/>
    <w:tmpl w:val="204C4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114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2E93F44"/>
    <w:multiLevelType w:val="hybridMultilevel"/>
    <w:tmpl w:val="9F5C0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C7664A"/>
    <w:multiLevelType w:val="hybridMultilevel"/>
    <w:tmpl w:val="DF6AA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1705D"/>
    <w:multiLevelType w:val="multilevel"/>
    <w:tmpl w:val="E222CA72"/>
    <w:lvl w:ilvl="0">
      <w:start w:val="20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05" w:hanging="82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14"/>
  </w:num>
  <w:num w:numId="10">
    <w:abstractNumId w:val="5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D0"/>
    <w:rsid w:val="000025D6"/>
    <w:rsid w:val="00031B7E"/>
    <w:rsid w:val="000343B1"/>
    <w:rsid w:val="0004411D"/>
    <w:rsid w:val="00063483"/>
    <w:rsid w:val="0008385F"/>
    <w:rsid w:val="00092FFE"/>
    <w:rsid w:val="0009310F"/>
    <w:rsid w:val="000A28CA"/>
    <w:rsid w:val="000B1F5D"/>
    <w:rsid w:val="000B7795"/>
    <w:rsid w:val="000C72DB"/>
    <w:rsid w:val="000D0A29"/>
    <w:rsid w:val="000F0600"/>
    <w:rsid w:val="00110E86"/>
    <w:rsid w:val="0011154F"/>
    <w:rsid w:val="00125EA0"/>
    <w:rsid w:val="0013589E"/>
    <w:rsid w:val="00140D48"/>
    <w:rsid w:val="0017633D"/>
    <w:rsid w:val="0018526F"/>
    <w:rsid w:val="001C07C4"/>
    <w:rsid w:val="001C323F"/>
    <w:rsid w:val="001C6280"/>
    <w:rsid w:val="001D2E55"/>
    <w:rsid w:val="001F16ED"/>
    <w:rsid w:val="001F1CF5"/>
    <w:rsid w:val="001F2602"/>
    <w:rsid w:val="0021160B"/>
    <w:rsid w:val="00227316"/>
    <w:rsid w:val="0023012F"/>
    <w:rsid w:val="00250B73"/>
    <w:rsid w:val="00254CD0"/>
    <w:rsid w:val="00291B4F"/>
    <w:rsid w:val="00292FBB"/>
    <w:rsid w:val="002B13F5"/>
    <w:rsid w:val="002B3DAC"/>
    <w:rsid w:val="002D13B5"/>
    <w:rsid w:val="002E4DB1"/>
    <w:rsid w:val="002E739D"/>
    <w:rsid w:val="002F176D"/>
    <w:rsid w:val="00312FEC"/>
    <w:rsid w:val="00337CF8"/>
    <w:rsid w:val="0035040F"/>
    <w:rsid w:val="00376901"/>
    <w:rsid w:val="003A3557"/>
    <w:rsid w:val="003D46E5"/>
    <w:rsid w:val="003F6E45"/>
    <w:rsid w:val="00412786"/>
    <w:rsid w:val="004341DC"/>
    <w:rsid w:val="004634F2"/>
    <w:rsid w:val="00471A6C"/>
    <w:rsid w:val="00476842"/>
    <w:rsid w:val="004778A2"/>
    <w:rsid w:val="00494019"/>
    <w:rsid w:val="004A3C5A"/>
    <w:rsid w:val="004A531B"/>
    <w:rsid w:val="004B2CF8"/>
    <w:rsid w:val="004B73DA"/>
    <w:rsid w:val="004C681B"/>
    <w:rsid w:val="004E3009"/>
    <w:rsid w:val="004E4148"/>
    <w:rsid w:val="004F0A4C"/>
    <w:rsid w:val="004F4C33"/>
    <w:rsid w:val="005030AE"/>
    <w:rsid w:val="00503F6C"/>
    <w:rsid w:val="005043A7"/>
    <w:rsid w:val="00511CD2"/>
    <w:rsid w:val="00520FDF"/>
    <w:rsid w:val="0053087E"/>
    <w:rsid w:val="005354D4"/>
    <w:rsid w:val="00580A88"/>
    <w:rsid w:val="00580B62"/>
    <w:rsid w:val="00592350"/>
    <w:rsid w:val="00594C90"/>
    <w:rsid w:val="005A1497"/>
    <w:rsid w:val="005A2C3F"/>
    <w:rsid w:val="005F25B5"/>
    <w:rsid w:val="005F3A15"/>
    <w:rsid w:val="00607B4D"/>
    <w:rsid w:val="00611B00"/>
    <w:rsid w:val="00614D18"/>
    <w:rsid w:val="00622C29"/>
    <w:rsid w:val="00636212"/>
    <w:rsid w:val="00640745"/>
    <w:rsid w:val="006479B1"/>
    <w:rsid w:val="006562F6"/>
    <w:rsid w:val="00657724"/>
    <w:rsid w:val="00677DFE"/>
    <w:rsid w:val="00680144"/>
    <w:rsid w:val="0068721C"/>
    <w:rsid w:val="00690D2D"/>
    <w:rsid w:val="0069356E"/>
    <w:rsid w:val="006A3A79"/>
    <w:rsid w:val="006B47F6"/>
    <w:rsid w:val="006E0DB3"/>
    <w:rsid w:val="006F2A93"/>
    <w:rsid w:val="006F2BA8"/>
    <w:rsid w:val="006F56A6"/>
    <w:rsid w:val="00705776"/>
    <w:rsid w:val="00711926"/>
    <w:rsid w:val="00714503"/>
    <w:rsid w:val="007152E5"/>
    <w:rsid w:val="00737AAF"/>
    <w:rsid w:val="00737D64"/>
    <w:rsid w:val="00746D60"/>
    <w:rsid w:val="007474FB"/>
    <w:rsid w:val="00750251"/>
    <w:rsid w:val="00753F34"/>
    <w:rsid w:val="007564E5"/>
    <w:rsid w:val="00784193"/>
    <w:rsid w:val="00793069"/>
    <w:rsid w:val="007959D2"/>
    <w:rsid w:val="007A2F66"/>
    <w:rsid w:val="007A2F9C"/>
    <w:rsid w:val="007B7DC2"/>
    <w:rsid w:val="007F74C3"/>
    <w:rsid w:val="0080456A"/>
    <w:rsid w:val="00807EA5"/>
    <w:rsid w:val="0083550D"/>
    <w:rsid w:val="00840A9F"/>
    <w:rsid w:val="00852B7A"/>
    <w:rsid w:val="008546D5"/>
    <w:rsid w:val="00865EF1"/>
    <w:rsid w:val="00866BD5"/>
    <w:rsid w:val="008950E1"/>
    <w:rsid w:val="00896FF2"/>
    <w:rsid w:val="008B51D7"/>
    <w:rsid w:val="008C087D"/>
    <w:rsid w:val="008D1271"/>
    <w:rsid w:val="008D6830"/>
    <w:rsid w:val="008F36D0"/>
    <w:rsid w:val="008F7826"/>
    <w:rsid w:val="00904AF9"/>
    <w:rsid w:val="00924F60"/>
    <w:rsid w:val="009272FA"/>
    <w:rsid w:val="00942ED6"/>
    <w:rsid w:val="00950DF4"/>
    <w:rsid w:val="00961436"/>
    <w:rsid w:val="00962026"/>
    <w:rsid w:val="00974FA0"/>
    <w:rsid w:val="009846F3"/>
    <w:rsid w:val="00993671"/>
    <w:rsid w:val="009C2896"/>
    <w:rsid w:val="009C2B84"/>
    <w:rsid w:val="009D0DB3"/>
    <w:rsid w:val="009E0B50"/>
    <w:rsid w:val="009E1345"/>
    <w:rsid w:val="009F000B"/>
    <w:rsid w:val="009F3C5C"/>
    <w:rsid w:val="00A00AA0"/>
    <w:rsid w:val="00A010E8"/>
    <w:rsid w:val="00A060CC"/>
    <w:rsid w:val="00A132BC"/>
    <w:rsid w:val="00A4037A"/>
    <w:rsid w:val="00A4182F"/>
    <w:rsid w:val="00A47842"/>
    <w:rsid w:val="00A759B7"/>
    <w:rsid w:val="00A8337F"/>
    <w:rsid w:val="00A95E2F"/>
    <w:rsid w:val="00AF2394"/>
    <w:rsid w:val="00B31C8F"/>
    <w:rsid w:val="00B43C32"/>
    <w:rsid w:val="00B4685A"/>
    <w:rsid w:val="00B758DD"/>
    <w:rsid w:val="00B855AD"/>
    <w:rsid w:val="00B860DB"/>
    <w:rsid w:val="00B87499"/>
    <w:rsid w:val="00BA0C12"/>
    <w:rsid w:val="00BA0FBB"/>
    <w:rsid w:val="00BA1511"/>
    <w:rsid w:val="00BB0031"/>
    <w:rsid w:val="00BC3144"/>
    <w:rsid w:val="00BD206E"/>
    <w:rsid w:val="00BE7A28"/>
    <w:rsid w:val="00BF7913"/>
    <w:rsid w:val="00C34FBF"/>
    <w:rsid w:val="00C40F26"/>
    <w:rsid w:val="00C42BBB"/>
    <w:rsid w:val="00C44085"/>
    <w:rsid w:val="00C83147"/>
    <w:rsid w:val="00C83259"/>
    <w:rsid w:val="00C96B9D"/>
    <w:rsid w:val="00CA5CED"/>
    <w:rsid w:val="00CA7A44"/>
    <w:rsid w:val="00CC3037"/>
    <w:rsid w:val="00CE4E2D"/>
    <w:rsid w:val="00D0170E"/>
    <w:rsid w:val="00D22C69"/>
    <w:rsid w:val="00D3681E"/>
    <w:rsid w:val="00D4502C"/>
    <w:rsid w:val="00D5439A"/>
    <w:rsid w:val="00D84E50"/>
    <w:rsid w:val="00D87530"/>
    <w:rsid w:val="00D90BCD"/>
    <w:rsid w:val="00DA4BF3"/>
    <w:rsid w:val="00E0426A"/>
    <w:rsid w:val="00E046D0"/>
    <w:rsid w:val="00E047A1"/>
    <w:rsid w:val="00E04B3F"/>
    <w:rsid w:val="00E31327"/>
    <w:rsid w:val="00E41730"/>
    <w:rsid w:val="00E56553"/>
    <w:rsid w:val="00E6314E"/>
    <w:rsid w:val="00E80A7B"/>
    <w:rsid w:val="00E83A90"/>
    <w:rsid w:val="00EA360E"/>
    <w:rsid w:val="00EA41E5"/>
    <w:rsid w:val="00EA4B89"/>
    <w:rsid w:val="00EA60F6"/>
    <w:rsid w:val="00EB2A2D"/>
    <w:rsid w:val="00ED3909"/>
    <w:rsid w:val="00EE5A9A"/>
    <w:rsid w:val="00F14131"/>
    <w:rsid w:val="00F16AD5"/>
    <w:rsid w:val="00F26314"/>
    <w:rsid w:val="00F433AB"/>
    <w:rsid w:val="00F45782"/>
    <w:rsid w:val="00F71B25"/>
    <w:rsid w:val="00F749FC"/>
    <w:rsid w:val="00F94891"/>
    <w:rsid w:val="00FC3E28"/>
    <w:rsid w:val="00FD2DEF"/>
    <w:rsid w:val="00FD3EFB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B3A22"/>
  <w15:docId w15:val="{BF72EB6D-BBCD-4F57-9D45-F58E1232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CD0"/>
  </w:style>
  <w:style w:type="paragraph" w:styleId="Nadpis1">
    <w:name w:val="heading 1"/>
    <w:basedOn w:val="Normln"/>
    <w:next w:val="Normln"/>
    <w:qFormat/>
    <w:rsid w:val="00254CD0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254CD0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54CD0"/>
    <w:pPr>
      <w:jc w:val="both"/>
    </w:pPr>
    <w:rPr>
      <w:sz w:val="24"/>
    </w:rPr>
  </w:style>
  <w:style w:type="character" w:styleId="Hypertextovodkaz">
    <w:name w:val="Hyperlink"/>
    <w:basedOn w:val="Standardnpsmoodstavce"/>
    <w:rsid w:val="00962026"/>
    <w:rPr>
      <w:color w:val="0000FF"/>
      <w:u w:val="single"/>
    </w:rPr>
  </w:style>
  <w:style w:type="paragraph" w:styleId="Textbubliny">
    <w:name w:val="Balloon Text"/>
    <w:basedOn w:val="Normln"/>
    <w:semiHidden/>
    <w:rsid w:val="009D0DB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758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58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58DD"/>
  </w:style>
  <w:style w:type="paragraph" w:styleId="Rozloendokumentu">
    <w:name w:val="Document Map"/>
    <w:basedOn w:val="Normln"/>
    <w:semiHidden/>
    <w:rsid w:val="00B31C8F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unhideWhenUsed/>
    <w:rsid w:val="00EB2A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2A2D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2A2D"/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uiPriority w:val="1"/>
    <w:qFormat/>
    <w:rsid w:val="00EB2A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8B51D7"/>
  </w:style>
  <w:style w:type="paragraph" w:styleId="Normlnodsazen">
    <w:name w:val="Normal Indent"/>
    <w:basedOn w:val="Normln"/>
    <w:rsid w:val="00291B4F"/>
    <w:pPr>
      <w:spacing w:after="240"/>
      <w:ind w:left="1134"/>
    </w:pPr>
    <w:rPr>
      <w:sz w:val="2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D13B5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2D13B5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Nájemce:</vt:lpstr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Nájemce:</dc:title>
  <dc:creator>Svobodová</dc:creator>
  <cp:lastModifiedBy>Vávrová Renata</cp:lastModifiedBy>
  <cp:revision>2</cp:revision>
  <cp:lastPrinted>2020-10-22T09:31:00Z</cp:lastPrinted>
  <dcterms:created xsi:type="dcterms:W3CDTF">2021-02-05T08:15:00Z</dcterms:created>
  <dcterms:modified xsi:type="dcterms:W3CDTF">2021-02-05T08:15:00Z</dcterms:modified>
</cp:coreProperties>
</file>