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B90" w:rsidRDefault="00A66B99" w:rsidP="00B26575">
      <w:pPr>
        <w:pageBreakBefore/>
        <w:spacing w:before="240" w:after="0" w:line="240" w:lineRule="auto"/>
        <w:jc w:val="center"/>
        <w:rPr>
          <w:rStyle w:val="dn"/>
          <w:rFonts w:ascii="Times New Roman" w:eastAsia="Times New Roman" w:hAnsi="Times New Roman" w:cs="Times New Roman"/>
          <w:b/>
          <w:bCs/>
          <w:sz w:val="28"/>
          <w:szCs w:val="28"/>
        </w:rPr>
      </w:pPr>
      <w:r>
        <w:rPr>
          <w:rStyle w:val="dn"/>
          <w:rFonts w:ascii="Times New Roman" w:hAnsi="Times New Roman"/>
          <w:b/>
          <w:bCs/>
          <w:sz w:val="28"/>
          <w:szCs w:val="28"/>
        </w:rPr>
        <w:t>KUPNÍ SMLOUVA</w:t>
      </w:r>
    </w:p>
    <w:p w:rsidR="00F43B90" w:rsidRDefault="00F43B90">
      <w:pPr>
        <w:spacing w:after="0" w:line="240" w:lineRule="auto"/>
        <w:jc w:val="center"/>
        <w:rPr>
          <w:rFonts w:ascii="Times New Roman" w:eastAsia="Times New Roman" w:hAnsi="Times New Roman" w:cs="Times New Roman"/>
          <w:b/>
          <w:bCs/>
          <w:sz w:val="28"/>
          <w:szCs w:val="28"/>
        </w:rPr>
      </w:pPr>
    </w:p>
    <w:p w:rsidR="00F43B90" w:rsidRDefault="00A66B99">
      <w:pPr>
        <w:jc w:val="center"/>
        <w:rPr>
          <w:rStyle w:val="dn"/>
          <w:rFonts w:ascii="Times New Roman" w:eastAsia="Times New Roman" w:hAnsi="Times New Roman" w:cs="Times New Roman"/>
          <w:sz w:val="24"/>
          <w:szCs w:val="24"/>
        </w:rPr>
      </w:pPr>
      <w:r>
        <w:rPr>
          <w:rStyle w:val="dn"/>
          <w:rFonts w:ascii="Times New Roman" w:hAnsi="Times New Roman"/>
          <w:sz w:val="24"/>
          <w:szCs w:val="24"/>
        </w:rPr>
        <w:t>Uzavřené podle ustanovení § 2079 a násl. Zákona č. 89/2012 Sb., občanský zákoník, (dále jen „Smlouva“)</w:t>
      </w:r>
    </w:p>
    <w:p w:rsidR="00F43B90" w:rsidRDefault="00A66B99">
      <w:pPr>
        <w:pStyle w:val="Zkladntext"/>
        <w:shd w:val="clear" w:color="auto" w:fill="E5E5E5"/>
        <w:rPr>
          <w:rStyle w:val="dn"/>
          <w:b/>
          <w:bCs/>
          <w:caps/>
        </w:rPr>
      </w:pPr>
      <w:r>
        <w:rPr>
          <w:rStyle w:val="dn"/>
          <w:b/>
          <w:bCs/>
          <w:caps/>
        </w:rPr>
        <w:t>SMLUVNÍ STRANY:</w:t>
      </w:r>
    </w:p>
    <w:p w:rsidR="00F43B90" w:rsidRDefault="00F43B90">
      <w:pPr>
        <w:pStyle w:val="Zkladntext"/>
      </w:pPr>
    </w:p>
    <w:p w:rsidR="00B26575" w:rsidRDefault="00B26575">
      <w:pPr>
        <w:pStyle w:val="Zkladntext"/>
      </w:pPr>
    </w:p>
    <w:p w:rsidR="00F43B90" w:rsidRDefault="00A66B99">
      <w:pPr>
        <w:pStyle w:val="Zkladntext"/>
        <w:rPr>
          <w:rStyle w:val="dn"/>
          <w:b/>
          <w:bCs/>
          <w:caps/>
        </w:rPr>
      </w:pPr>
      <w:r>
        <w:rPr>
          <w:rStyle w:val="dn"/>
          <w:rFonts w:eastAsia="Arial Unicode MS" w:cs="Arial Unicode MS"/>
          <w:b/>
          <w:bCs/>
          <w:caps/>
        </w:rPr>
        <w:t>KUPUJÍCÍ:</w:t>
      </w:r>
      <w:r>
        <w:rPr>
          <w:rStyle w:val="dn"/>
          <w:rFonts w:eastAsia="Arial Unicode MS" w:cs="Arial Unicode MS"/>
          <w:b/>
          <w:bCs/>
          <w:caps/>
        </w:rPr>
        <w:tab/>
      </w:r>
      <w:r>
        <w:rPr>
          <w:rStyle w:val="dn"/>
          <w:rFonts w:eastAsia="Arial Unicode MS" w:cs="Arial Unicode MS"/>
          <w:b/>
          <w:bCs/>
          <w:caps/>
        </w:rPr>
        <w:tab/>
      </w:r>
      <w:r>
        <w:rPr>
          <w:rStyle w:val="dn"/>
          <w:rFonts w:eastAsia="Arial Unicode MS" w:cs="Arial Unicode MS"/>
          <w:b/>
          <w:bCs/>
          <w:caps/>
        </w:rPr>
        <w:tab/>
      </w:r>
      <w:r>
        <w:rPr>
          <w:rStyle w:val="dn"/>
          <w:rFonts w:eastAsia="Arial Unicode MS" w:cs="Arial Unicode MS"/>
          <w:b/>
          <w:bCs/>
          <w:caps/>
        </w:rPr>
        <w:tab/>
      </w:r>
      <w:r>
        <w:rPr>
          <w:rStyle w:val="dn"/>
          <w:rFonts w:eastAsia="Arial Unicode MS" w:cs="Arial Unicode MS"/>
          <w:b/>
          <w:bCs/>
          <w:caps/>
        </w:rPr>
        <w:tab/>
      </w:r>
      <w:r>
        <w:rPr>
          <w:rStyle w:val="dn"/>
          <w:rFonts w:eastAsia="Arial Unicode MS" w:cs="Arial Unicode MS"/>
          <w:b/>
          <w:bCs/>
          <w:caps/>
        </w:rPr>
        <w:tab/>
      </w:r>
    </w:p>
    <w:p w:rsidR="00F43B90" w:rsidRDefault="00A66B99">
      <w:pPr>
        <w:pStyle w:val="Zkladntext"/>
      </w:pPr>
      <w:r>
        <w:t>Název zadavatele:</w:t>
      </w:r>
      <w:r>
        <w:tab/>
      </w:r>
      <w:r>
        <w:tab/>
      </w:r>
      <w:r>
        <w:tab/>
        <w:t>Statutární město Brno, městská část Brno-střed</w:t>
      </w:r>
    </w:p>
    <w:p w:rsidR="00F43B90" w:rsidRDefault="00A66B99">
      <w:pPr>
        <w:pStyle w:val="Zkladntext"/>
      </w:pPr>
      <w:r>
        <w:t>Sídlo:</w:t>
      </w:r>
      <w:r>
        <w:tab/>
      </w:r>
      <w:r>
        <w:tab/>
      </w:r>
      <w:r>
        <w:tab/>
      </w:r>
      <w:r>
        <w:tab/>
      </w:r>
      <w:r>
        <w:tab/>
        <w:t>Dominikánská 2, 601 69 Brno</w:t>
      </w:r>
    </w:p>
    <w:p w:rsidR="00F43B90" w:rsidRDefault="00A66B99">
      <w:pPr>
        <w:pStyle w:val="Zkladntext"/>
      </w:pPr>
      <w:r>
        <w:t>IČO:</w:t>
      </w:r>
      <w:r>
        <w:tab/>
      </w:r>
      <w:r>
        <w:tab/>
      </w:r>
      <w:r>
        <w:tab/>
      </w:r>
      <w:r>
        <w:tab/>
      </w:r>
      <w:r>
        <w:tab/>
        <w:t>449 92 785</w:t>
      </w:r>
    </w:p>
    <w:p w:rsidR="00F43B90" w:rsidRDefault="00A66B99">
      <w:pPr>
        <w:pStyle w:val="Zkladntext"/>
      </w:pPr>
      <w:r>
        <w:t>DIČ:</w:t>
      </w:r>
      <w:r>
        <w:tab/>
      </w:r>
      <w:r>
        <w:tab/>
      </w:r>
      <w:r>
        <w:tab/>
      </w:r>
      <w:r>
        <w:tab/>
      </w:r>
      <w:r>
        <w:tab/>
        <w:t>CZ449 92 785</w:t>
      </w:r>
    </w:p>
    <w:p w:rsidR="00F43B90" w:rsidRDefault="00A66B99">
      <w:pPr>
        <w:pStyle w:val="Zkladntext"/>
      </w:pPr>
      <w:r>
        <w:rPr>
          <w:rStyle w:val="dn"/>
        </w:rPr>
        <w:t>Oprávněný zástupce ve věcech smluvních:</w:t>
      </w:r>
      <w:r>
        <w:rPr>
          <w:rStyle w:val="dn"/>
        </w:rPr>
        <w:tab/>
        <w:t>Martin Landa, starosta MČ Brno-střed</w:t>
      </w:r>
    </w:p>
    <w:p w:rsidR="00F43B90" w:rsidRDefault="00A66B99">
      <w:pPr>
        <w:pStyle w:val="Zkladntext"/>
      </w:pPr>
      <w:r>
        <w:t>bankovní spojení:</w:t>
      </w:r>
      <w:r>
        <w:tab/>
      </w:r>
      <w:r>
        <w:tab/>
      </w:r>
      <w:r>
        <w:tab/>
        <w:t>Komerční banka, a.s.</w:t>
      </w:r>
    </w:p>
    <w:p w:rsidR="00F43B90" w:rsidRDefault="00A66B99">
      <w:pPr>
        <w:pStyle w:val="Zkladntext"/>
      </w:pPr>
      <w:r>
        <w:t>č. účtu:</w:t>
      </w:r>
      <w:r>
        <w:tab/>
      </w:r>
      <w:r>
        <w:tab/>
      </w:r>
      <w:r>
        <w:tab/>
      </w:r>
      <w:r>
        <w:tab/>
      </w:r>
      <w:r>
        <w:tab/>
        <w:t>43-8044220247/0100</w:t>
      </w:r>
    </w:p>
    <w:p w:rsidR="00F43B90" w:rsidRDefault="00F43B90">
      <w:pPr>
        <w:pStyle w:val="Zkladntext"/>
      </w:pPr>
    </w:p>
    <w:p w:rsidR="00F43B90" w:rsidRDefault="00A66B99">
      <w:pPr>
        <w:spacing w:after="0"/>
        <w:rPr>
          <w:rStyle w:val="dn"/>
          <w:rFonts w:ascii="Times New Roman" w:eastAsia="Times New Roman" w:hAnsi="Times New Roman" w:cs="Times New Roman"/>
          <w:sz w:val="24"/>
          <w:szCs w:val="24"/>
        </w:rPr>
      </w:pPr>
      <w:r>
        <w:rPr>
          <w:rStyle w:val="dn"/>
          <w:rFonts w:ascii="Times New Roman" w:hAnsi="Times New Roman"/>
          <w:sz w:val="24"/>
          <w:szCs w:val="24"/>
        </w:rPr>
        <w:t>Osoby pověřené jednat</w:t>
      </w:r>
    </w:p>
    <w:p w:rsidR="00F43B90" w:rsidRDefault="00A66B99">
      <w:pPr>
        <w:spacing w:after="0"/>
        <w:rPr>
          <w:rStyle w:val="dn"/>
          <w:rFonts w:ascii="Times New Roman" w:eastAsia="Times New Roman" w:hAnsi="Times New Roman" w:cs="Times New Roman"/>
          <w:sz w:val="24"/>
          <w:szCs w:val="24"/>
        </w:rPr>
      </w:pPr>
      <w:r>
        <w:rPr>
          <w:rStyle w:val="dn"/>
          <w:rFonts w:ascii="Times New Roman" w:hAnsi="Times New Roman"/>
          <w:sz w:val="24"/>
          <w:szCs w:val="24"/>
        </w:rPr>
        <w:t xml:space="preserve">ve věcech technických: </w:t>
      </w:r>
      <w:r>
        <w:rPr>
          <w:rStyle w:val="dn"/>
          <w:rFonts w:ascii="Times New Roman" w:hAnsi="Times New Roman"/>
          <w:sz w:val="24"/>
          <w:szCs w:val="24"/>
        </w:rPr>
        <w:tab/>
      </w:r>
      <w:r>
        <w:rPr>
          <w:rStyle w:val="dn"/>
          <w:rFonts w:ascii="Times New Roman" w:hAnsi="Times New Roman"/>
          <w:sz w:val="24"/>
          <w:szCs w:val="24"/>
        </w:rPr>
        <w:tab/>
        <w:t xml:space="preserve">Mgr. Evžen Hrubeš, </w:t>
      </w:r>
    </w:p>
    <w:p w:rsidR="00F43B90" w:rsidRDefault="00A66B99">
      <w:pPr>
        <w:spacing w:after="0"/>
        <w:ind w:left="2832" w:firstLine="708"/>
        <w:rPr>
          <w:rStyle w:val="dn"/>
          <w:rFonts w:ascii="Times New Roman" w:eastAsia="Times New Roman" w:hAnsi="Times New Roman" w:cs="Times New Roman"/>
          <w:sz w:val="24"/>
          <w:szCs w:val="24"/>
        </w:rPr>
      </w:pPr>
      <w:r>
        <w:rPr>
          <w:rStyle w:val="dn"/>
          <w:rFonts w:ascii="Times New Roman" w:hAnsi="Times New Roman"/>
          <w:sz w:val="24"/>
          <w:szCs w:val="24"/>
        </w:rPr>
        <w:t xml:space="preserve">ředitel SRAKH, tel.: </w:t>
      </w:r>
      <w:r w:rsidR="00723C87">
        <w:rPr>
          <w:rStyle w:val="dn"/>
          <w:rFonts w:ascii="Times New Roman" w:hAnsi="Times New Roman"/>
          <w:sz w:val="24"/>
          <w:szCs w:val="24"/>
        </w:rPr>
        <w:t>……………….</w:t>
      </w:r>
    </w:p>
    <w:p w:rsidR="00F43B90" w:rsidRDefault="00A66B99">
      <w:pPr>
        <w:spacing w:after="0"/>
        <w:ind w:left="2832" w:firstLine="708"/>
        <w:rPr>
          <w:rStyle w:val="dn"/>
          <w:rFonts w:ascii="Times New Roman" w:eastAsia="Times New Roman" w:hAnsi="Times New Roman" w:cs="Times New Roman"/>
          <w:sz w:val="24"/>
          <w:szCs w:val="24"/>
        </w:rPr>
      </w:pPr>
      <w:bookmarkStart w:id="0" w:name="_GoBack"/>
      <w:bookmarkEnd w:id="0"/>
      <w:r>
        <w:rPr>
          <w:rStyle w:val="dn"/>
          <w:rFonts w:ascii="Times New Roman" w:hAnsi="Times New Roman"/>
          <w:sz w:val="24"/>
          <w:szCs w:val="24"/>
        </w:rPr>
        <w:t>Email:</w:t>
      </w:r>
      <w:r w:rsidR="00723C87">
        <w:rPr>
          <w:rStyle w:val="dn"/>
          <w:rFonts w:ascii="Times New Roman" w:hAnsi="Times New Roman"/>
          <w:sz w:val="24"/>
          <w:szCs w:val="24"/>
        </w:rPr>
        <w:t>……………………..</w:t>
      </w:r>
    </w:p>
    <w:p w:rsidR="00F43B90" w:rsidRDefault="00A66B99">
      <w:pPr>
        <w:spacing w:after="0"/>
        <w:ind w:left="2832" w:firstLine="708"/>
        <w:rPr>
          <w:rStyle w:val="dn"/>
          <w:rFonts w:ascii="Times New Roman" w:eastAsia="Times New Roman" w:hAnsi="Times New Roman" w:cs="Times New Roman"/>
          <w:sz w:val="24"/>
          <w:szCs w:val="24"/>
        </w:rPr>
      </w:pPr>
      <w:r>
        <w:rPr>
          <w:rStyle w:val="dn"/>
          <w:rFonts w:ascii="Times New Roman" w:hAnsi="Times New Roman"/>
          <w:sz w:val="24"/>
          <w:szCs w:val="24"/>
        </w:rPr>
        <w:t>Ing. Jana Vytisková, koordinátorka za MČ BS</w:t>
      </w:r>
    </w:p>
    <w:p w:rsidR="00F43B90" w:rsidRDefault="00A66B99">
      <w:pPr>
        <w:spacing w:after="0"/>
        <w:ind w:left="2832" w:firstLine="708"/>
        <w:rPr>
          <w:rStyle w:val="dn"/>
          <w:rFonts w:ascii="Times New Roman" w:eastAsia="Times New Roman" w:hAnsi="Times New Roman" w:cs="Times New Roman"/>
          <w:sz w:val="24"/>
          <w:szCs w:val="24"/>
        </w:rPr>
      </w:pPr>
      <w:r>
        <w:rPr>
          <w:rStyle w:val="dn"/>
          <w:rFonts w:ascii="Times New Roman" w:hAnsi="Times New Roman"/>
          <w:sz w:val="24"/>
          <w:szCs w:val="24"/>
        </w:rPr>
        <w:t xml:space="preserve">Tel: </w:t>
      </w:r>
      <w:r w:rsidR="00723C87">
        <w:rPr>
          <w:rStyle w:val="dn"/>
          <w:rFonts w:ascii="Times New Roman" w:hAnsi="Times New Roman"/>
          <w:sz w:val="24"/>
          <w:szCs w:val="24"/>
        </w:rPr>
        <w:t>……………………….</w:t>
      </w:r>
    </w:p>
    <w:p w:rsidR="00F43B90" w:rsidRDefault="00A66B99">
      <w:pPr>
        <w:spacing w:after="0"/>
        <w:ind w:left="2832" w:firstLine="708"/>
        <w:rPr>
          <w:rStyle w:val="dn"/>
          <w:rFonts w:ascii="Times New Roman" w:eastAsia="Times New Roman" w:hAnsi="Times New Roman" w:cs="Times New Roman"/>
          <w:sz w:val="24"/>
          <w:szCs w:val="24"/>
        </w:rPr>
      </w:pPr>
      <w:r>
        <w:rPr>
          <w:rStyle w:val="dn"/>
          <w:rFonts w:ascii="Times New Roman" w:hAnsi="Times New Roman"/>
          <w:sz w:val="24"/>
          <w:szCs w:val="24"/>
        </w:rPr>
        <w:t xml:space="preserve">Email: </w:t>
      </w:r>
      <w:r w:rsidR="00723C87">
        <w:rPr>
          <w:rStyle w:val="dn"/>
          <w:rFonts w:ascii="Times New Roman" w:hAnsi="Times New Roman"/>
          <w:sz w:val="24"/>
          <w:szCs w:val="24"/>
        </w:rPr>
        <w:t>……………………..</w:t>
      </w:r>
    </w:p>
    <w:p w:rsidR="00F43B90" w:rsidRDefault="00A66B99">
      <w:pPr>
        <w:spacing w:after="0"/>
        <w:ind w:left="2832" w:firstLine="708"/>
        <w:rPr>
          <w:rStyle w:val="dn"/>
          <w:rFonts w:ascii="Times New Roman" w:eastAsia="Times New Roman" w:hAnsi="Times New Roman" w:cs="Times New Roman"/>
          <w:sz w:val="24"/>
          <w:szCs w:val="24"/>
        </w:rPr>
      </w:pPr>
      <w:r>
        <w:rPr>
          <w:rStyle w:val="dn"/>
          <w:rFonts w:ascii="Times New Roman" w:hAnsi="Times New Roman"/>
          <w:sz w:val="24"/>
          <w:szCs w:val="24"/>
        </w:rPr>
        <w:t>Jiří Mazel, stavební technik OŠSKM</w:t>
      </w:r>
    </w:p>
    <w:p w:rsidR="00F43B90" w:rsidRDefault="00A66B99">
      <w:pPr>
        <w:spacing w:after="0"/>
        <w:ind w:left="2832" w:firstLine="708"/>
        <w:rPr>
          <w:rStyle w:val="dn"/>
          <w:rFonts w:ascii="Times New Roman" w:eastAsia="Times New Roman" w:hAnsi="Times New Roman" w:cs="Times New Roman"/>
          <w:sz w:val="24"/>
          <w:szCs w:val="24"/>
        </w:rPr>
      </w:pPr>
      <w:r>
        <w:rPr>
          <w:rStyle w:val="dn"/>
          <w:rFonts w:ascii="Times New Roman" w:hAnsi="Times New Roman"/>
          <w:sz w:val="24"/>
          <w:szCs w:val="24"/>
        </w:rPr>
        <w:t xml:space="preserve">Tel.: </w:t>
      </w:r>
      <w:r w:rsidR="00723C87">
        <w:rPr>
          <w:rStyle w:val="dn"/>
          <w:rFonts w:ascii="Times New Roman" w:hAnsi="Times New Roman"/>
          <w:sz w:val="24"/>
          <w:szCs w:val="24"/>
        </w:rPr>
        <w:t>…………….</w:t>
      </w:r>
      <w:r>
        <w:rPr>
          <w:rStyle w:val="dn"/>
          <w:rFonts w:ascii="Times New Roman" w:hAnsi="Times New Roman"/>
          <w:sz w:val="24"/>
          <w:szCs w:val="24"/>
        </w:rPr>
        <w:t xml:space="preserve">, Email: </w:t>
      </w:r>
      <w:r w:rsidR="00723C87">
        <w:rPr>
          <w:rStyle w:val="dn"/>
          <w:rFonts w:ascii="Times New Roman" w:hAnsi="Times New Roman"/>
          <w:sz w:val="24"/>
          <w:szCs w:val="24"/>
        </w:rPr>
        <w:t>……………….</w:t>
      </w:r>
    </w:p>
    <w:p w:rsidR="00F43B90" w:rsidRDefault="00A66B99">
      <w:pPr>
        <w:spacing w:after="0"/>
        <w:rPr>
          <w:rStyle w:val="dn"/>
          <w:rFonts w:ascii="Times New Roman" w:eastAsia="Times New Roman" w:hAnsi="Times New Roman" w:cs="Times New Roman"/>
          <w:b/>
          <w:bCs/>
        </w:rPr>
      </w:pPr>
      <w:r>
        <w:rPr>
          <w:rStyle w:val="dn"/>
          <w:rFonts w:ascii="Times New Roman" w:hAnsi="Times New Roman"/>
          <w:sz w:val="24"/>
          <w:szCs w:val="24"/>
        </w:rPr>
        <w:t>(dále jen „</w:t>
      </w:r>
      <w:r>
        <w:rPr>
          <w:rStyle w:val="dn"/>
          <w:rFonts w:ascii="Times New Roman" w:hAnsi="Times New Roman"/>
          <w:b/>
          <w:bCs/>
          <w:sz w:val="24"/>
          <w:szCs w:val="24"/>
        </w:rPr>
        <w:t>Kupující</w:t>
      </w:r>
      <w:r>
        <w:rPr>
          <w:rStyle w:val="dn"/>
          <w:rFonts w:ascii="Times New Roman" w:hAnsi="Times New Roman"/>
          <w:sz w:val="24"/>
          <w:szCs w:val="24"/>
        </w:rPr>
        <w:t xml:space="preserve">“) </w:t>
      </w:r>
      <w:r>
        <w:rPr>
          <w:rStyle w:val="dn"/>
          <w:rFonts w:ascii="Times New Roman" w:hAnsi="Times New Roman"/>
          <w:b/>
          <w:bCs/>
        </w:rPr>
        <w:t>a</w:t>
      </w:r>
    </w:p>
    <w:p w:rsidR="00F43B90" w:rsidRDefault="00F43B90">
      <w:pPr>
        <w:spacing w:after="0"/>
        <w:rPr>
          <w:rFonts w:ascii="Times New Roman" w:eastAsia="Times New Roman" w:hAnsi="Times New Roman" w:cs="Times New Roman"/>
          <w:sz w:val="24"/>
          <w:szCs w:val="24"/>
        </w:rPr>
      </w:pPr>
    </w:p>
    <w:p w:rsidR="00F43B90" w:rsidRDefault="00A66B99">
      <w:pPr>
        <w:rPr>
          <w:rStyle w:val="dn"/>
          <w:rFonts w:ascii="Times New Roman" w:eastAsia="Times New Roman" w:hAnsi="Times New Roman" w:cs="Times New Roman"/>
          <w:b/>
          <w:bCs/>
          <w:sz w:val="24"/>
          <w:szCs w:val="24"/>
        </w:rPr>
      </w:pPr>
      <w:r>
        <w:rPr>
          <w:rStyle w:val="dn"/>
          <w:rFonts w:ascii="Times New Roman" w:hAnsi="Times New Roman"/>
          <w:b/>
          <w:bCs/>
          <w:sz w:val="24"/>
          <w:szCs w:val="24"/>
        </w:rPr>
        <w:t>PRODÁVAJÍCÍ:</w:t>
      </w:r>
      <w:r>
        <w:rPr>
          <w:rStyle w:val="dn"/>
          <w:rFonts w:ascii="Times New Roman" w:hAnsi="Times New Roman"/>
          <w:b/>
          <w:bCs/>
          <w:sz w:val="24"/>
          <w:szCs w:val="24"/>
        </w:rPr>
        <w:tab/>
      </w:r>
    </w:p>
    <w:p w:rsidR="00F43B90" w:rsidRDefault="00A66B99">
      <w:pPr>
        <w:pStyle w:val="Zkladntext"/>
      </w:pPr>
      <w:r>
        <w:t>Název dodavatele:</w:t>
      </w:r>
      <w:r>
        <w:tab/>
      </w:r>
      <w:r>
        <w:tab/>
      </w:r>
      <w:r>
        <w:tab/>
        <w:t xml:space="preserve"> </w:t>
      </w:r>
      <w:r>
        <w:tab/>
      </w:r>
      <w:r>
        <w:tab/>
        <w:t xml:space="preserve">BaP holding a. s. </w:t>
      </w:r>
    </w:p>
    <w:p w:rsidR="00F43B90" w:rsidRDefault="00A66B99">
      <w:pPr>
        <w:pStyle w:val="Zkladntext"/>
      </w:pPr>
      <w:r>
        <w:t>Sídlo:</w:t>
      </w:r>
      <w:r>
        <w:tab/>
      </w:r>
      <w:r>
        <w:tab/>
      </w:r>
      <w:r>
        <w:tab/>
      </w:r>
      <w:r>
        <w:tab/>
      </w:r>
      <w:r>
        <w:tab/>
        <w:t xml:space="preserve"> </w:t>
      </w:r>
      <w:r>
        <w:tab/>
      </w:r>
      <w:r>
        <w:tab/>
        <w:t xml:space="preserve">Brno, Purkyňova 35b, 612 00  </w:t>
      </w:r>
    </w:p>
    <w:p w:rsidR="00F43B90" w:rsidRDefault="00A66B99">
      <w:pPr>
        <w:pStyle w:val="Zkladntext"/>
      </w:pPr>
      <w:r>
        <w:t>zastoupen:</w:t>
      </w:r>
      <w:r>
        <w:tab/>
      </w:r>
      <w:r>
        <w:tab/>
      </w:r>
      <w:r>
        <w:tab/>
      </w:r>
      <w:r>
        <w:tab/>
        <w:t xml:space="preserve"> </w:t>
      </w:r>
      <w:r>
        <w:tab/>
      </w:r>
      <w:r>
        <w:tab/>
        <w:t xml:space="preserve">Ing. Zdeněk Mokroš - statutární ředitel </w:t>
      </w:r>
    </w:p>
    <w:p w:rsidR="00F43B90" w:rsidRDefault="00A66B99">
      <w:pPr>
        <w:pStyle w:val="Zkladntext"/>
      </w:pPr>
      <w:r>
        <w:t>e-mail, telefon:</w:t>
      </w:r>
      <w:r>
        <w:tab/>
      </w:r>
      <w:r>
        <w:tab/>
      </w:r>
      <w:r>
        <w:tab/>
        <w:t xml:space="preserve"> </w:t>
      </w:r>
      <w:r>
        <w:tab/>
      </w:r>
      <w:r>
        <w:tab/>
      </w:r>
      <w:r w:rsidR="00723C87">
        <w:t>…………………..</w:t>
      </w:r>
      <w:r>
        <w:t xml:space="preserve"> </w:t>
      </w:r>
    </w:p>
    <w:p w:rsidR="00F43B90" w:rsidRDefault="00A66B99">
      <w:pPr>
        <w:pStyle w:val="Zkladntext"/>
      </w:pPr>
      <w:r>
        <w:t>IČO:</w:t>
      </w:r>
      <w:r>
        <w:tab/>
      </w:r>
      <w:r>
        <w:tab/>
      </w:r>
      <w:r>
        <w:tab/>
      </w:r>
      <w:r>
        <w:tab/>
      </w:r>
      <w:r>
        <w:tab/>
        <w:t xml:space="preserve"> </w:t>
      </w:r>
      <w:r>
        <w:tab/>
      </w:r>
      <w:r>
        <w:tab/>
        <w:t xml:space="preserve">27854591 </w:t>
      </w:r>
    </w:p>
    <w:p w:rsidR="00F43B90" w:rsidRDefault="00A66B99">
      <w:pPr>
        <w:pStyle w:val="Zkladntext"/>
      </w:pPr>
      <w:r>
        <w:t>DIČ:</w:t>
      </w:r>
      <w:r>
        <w:tab/>
      </w:r>
      <w:r>
        <w:tab/>
      </w:r>
      <w:r>
        <w:tab/>
      </w:r>
      <w:r>
        <w:tab/>
      </w:r>
      <w:r>
        <w:tab/>
        <w:t xml:space="preserve"> </w:t>
      </w:r>
      <w:r>
        <w:tab/>
      </w:r>
      <w:r>
        <w:tab/>
        <w:t xml:space="preserve">CZ27854591 </w:t>
      </w:r>
    </w:p>
    <w:p w:rsidR="00F43B90" w:rsidRDefault="00A66B99">
      <w:pPr>
        <w:pStyle w:val="Zkladntext"/>
      </w:pPr>
      <w:r>
        <w:t>Zapsán v obchodním rejstříku:</w:t>
      </w:r>
      <w:r>
        <w:tab/>
        <w:t xml:space="preserve"> </w:t>
      </w:r>
      <w:r>
        <w:tab/>
      </w:r>
      <w:r>
        <w:tab/>
        <w:t>KS Brno odd. B, vložka 5780</w:t>
      </w:r>
      <w:r>
        <w:tab/>
        <w:t xml:space="preserve">   </w:t>
      </w:r>
    </w:p>
    <w:p w:rsidR="00F43B90" w:rsidRDefault="00A66B99">
      <w:pPr>
        <w:pStyle w:val="Zkladntext"/>
      </w:pPr>
      <w:r>
        <w:t>bankovní spojení:</w:t>
      </w:r>
      <w:r>
        <w:tab/>
      </w:r>
      <w:r>
        <w:tab/>
        <w:t xml:space="preserve">  </w:t>
      </w:r>
      <w:r>
        <w:tab/>
        <w:t xml:space="preserve"> </w:t>
      </w:r>
      <w:r>
        <w:tab/>
      </w:r>
      <w:r>
        <w:tab/>
        <w:t>ČSOB,</w:t>
      </w:r>
    </w:p>
    <w:p w:rsidR="00F43B90" w:rsidRDefault="00A66B99">
      <w:pPr>
        <w:pStyle w:val="Zkladntext"/>
      </w:pPr>
      <w:r>
        <w:t xml:space="preserve">číslo účtu:  </w:t>
      </w:r>
      <w:r>
        <w:tab/>
      </w:r>
      <w:r>
        <w:tab/>
      </w:r>
      <w:r>
        <w:tab/>
      </w:r>
      <w:r>
        <w:tab/>
        <w:t xml:space="preserve"> </w:t>
      </w:r>
      <w:r>
        <w:tab/>
      </w:r>
      <w:r>
        <w:tab/>
        <w:t xml:space="preserve">č.ú.  </w:t>
      </w:r>
      <w:r w:rsidR="00723C87">
        <w:t>……………….</w:t>
      </w:r>
    </w:p>
    <w:p w:rsidR="00F43B90" w:rsidRDefault="00F43B90"/>
    <w:p w:rsidR="00F43B90" w:rsidRDefault="00A66B99">
      <w:pPr>
        <w:rPr>
          <w:rStyle w:val="dn"/>
          <w:rFonts w:ascii="Times New Roman" w:eastAsia="Times New Roman" w:hAnsi="Times New Roman" w:cs="Times New Roman"/>
          <w:sz w:val="24"/>
          <w:szCs w:val="24"/>
        </w:rPr>
      </w:pPr>
      <w:r>
        <w:rPr>
          <w:rStyle w:val="dn"/>
          <w:rFonts w:ascii="Times New Roman" w:hAnsi="Times New Roman"/>
          <w:sz w:val="24"/>
          <w:szCs w:val="24"/>
        </w:rPr>
        <w:t xml:space="preserve">(dále jen </w:t>
      </w:r>
      <w:r>
        <w:rPr>
          <w:rStyle w:val="dn"/>
          <w:rFonts w:ascii="Times New Roman" w:hAnsi="Times New Roman"/>
          <w:b/>
          <w:bCs/>
          <w:sz w:val="24"/>
          <w:szCs w:val="24"/>
        </w:rPr>
        <w:t>„Prodávající“</w:t>
      </w:r>
      <w:r>
        <w:rPr>
          <w:rStyle w:val="dn"/>
          <w:rFonts w:ascii="Times New Roman" w:hAnsi="Times New Roman"/>
          <w:sz w:val="24"/>
          <w:szCs w:val="24"/>
        </w:rPr>
        <w:t>)</w:t>
      </w:r>
    </w:p>
    <w:p w:rsidR="00F43B90" w:rsidRDefault="00A66B99">
      <w:pPr>
        <w:jc w:val="center"/>
        <w:rPr>
          <w:rStyle w:val="dn"/>
          <w:rFonts w:ascii="Times New Roman" w:eastAsia="Times New Roman" w:hAnsi="Times New Roman" w:cs="Times New Roman"/>
          <w:b/>
          <w:bCs/>
          <w:sz w:val="24"/>
          <w:szCs w:val="24"/>
        </w:rPr>
      </w:pPr>
      <w:r>
        <w:rPr>
          <w:rStyle w:val="dn"/>
          <w:rFonts w:ascii="Times New Roman" w:hAnsi="Times New Roman"/>
          <w:b/>
          <w:bCs/>
          <w:sz w:val="24"/>
          <w:szCs w:val="24"/>
        </w:rPr>
        <w:t>1. Prohlášení prodávajícího</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1.1. Prodávající prohlašuje, že je výlučným vlastníkem mobilního kluziště, (dále jen „</w:t>
      </w:r>
      <w:r>
        <w:rPr>
          <w:rStyle w:val="dn"/>
          <w:rFonts w:ascii="Times New Roman" w:hAnsi="Times New Roman"/>
          <w:b/>
          <w:bCs/>
          <w:sz w:val="24"/>
          <w:szCs w:val="24"/>
        </w:rPr>
        <w:t>Věc</w:t>
      </w:r>
      <w:r>
        <w:rPr>
          <w:rStyle w:val="dn"/>
          <w:rFonts w:ascii="Times New Roman" w:hAnsi="Times New Roman"/>
          <w:sz w:val="24"/>
          <w:szCs w:val="24"/>
        </w:rPr>
        <w:t>“)</w:t>
      </w:r>
      <w:r>
        <w:rPr>
          <w:rStyle w:val="dn"/>
          <w:rFonts w:ascii="Tahoma" w:hAnsi="Tahoma"/>
          <w:color w:val="FF0000"/>
          <w:sz w:val="20"/>
          <w:szCs w:val="20"/>
          <w:u w:color="FF0000"/>
        </w:rPr>
        <w:t xml:space="preserve"> </w:t>
      </w:r>
      <w:r>
        <w:rPr>
          <w:rStyle w:val="dn"/>
          <w:rFonts w:ascii="Times New Roman" w:hAnsi="Times New Roman"/>
          <w:sz w:val="24"/>
          <w:szCs w:val="24"/>
        </w:rPr>
        <w:t xml:space="preserve">v rozsahu, jakosti a dle technické specifikace, která je nedílnou součástí této Smlouvy (jako </w:t>
      </w:r>
      <w:r>
        <w:rPr>
          <w:rStyle w:val="dn"/>
          <w:rFonts w:ascii="Times New Roman" w:hAnsi="Times New Roman"/>
          <w:sz w:val="24"/>
          <w:szCs w:val="24"/>
        </w:rPr>
        <w:lastRenderedPageBreak/>
        <w:t>příloha č. 1) Prodávající dodá zboží dle této smlouvy, přičemž je rovněž vázán zadávacími podmínkami zakázky a svou nabídkou předloženou v rámci zadávacího řízení dle čl. 2.7 této Smlouvy. Dodané zboží musí být rovněž v souladu s účinnými obecně závaznými právními předpisy a technickými normami vztahujícími se na tento předmět plnění.</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1.2. Prodávající prohlašuje, že Věc není zatížena žádnými vadami, ať už faktickými nebo právními.</w:t>
      </w:r>
    </w:p>
    <w:p w:rsidR="00B26575" w:rsidRDefault="00B26575">
      <w:pPr>
        <w:jc w:val="center"/>
        <w:rPr>
          <w:rStyle w:val="dn"/>
          <w:rFonts w:ascii="Times New Roman" w:hAnsi="Times New Roman"/>
          <w:b/>
          <w:bCs/>
          <w:sz w:val="24"/>
          <w:szCs w:val="24"/>
        </w:rPr>
      </w:pPr>
    </w:p>
    <w:p w:rsidR="00F43B90" w:rsidRDefault="00A66B99">
      <w:pPr>
        <w:jc w:val="center"/>
        <w:rPr>
          <w:rStyle w:val="dn"/>
          <w:rFonts w:ascii="Times New Roman" w:eastAsia="Times New Roman" w:hAnsi="Times New Roman" w:cs="Times New Roman"/>
          <w:b/>
          <w:bCs/>
          <w:sz w:val="24"/>
          <w:szCs w:val="24"/>
        </w:rPr>
      </w:pPr>
      <w:r>
        <w:rPr>
          <w:rStyle w:val="dn"/>
          <w:rFonts w:ascii="Times New Roman" w:hAnsi="Times New Roman"/>
          <w:b/>
          <w:bCs/>
          <w:sz w:val="24"/>
          <w:szCs w:val="24"/>
        </w:rPr>
        <w:t>2. Předmět Smlouvy</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2.1. Prodávající touto Smlouvou prodává Kupujícímu za podmínek níže uvedených Věc specifikovanou v čl. 1 této Smlouvy a Kupující tuto Věc za podmínek níže uvedených od Prodávajícího do svého výlučného vlastnictví kupuje.</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 xml:space="preserve">2.2. Kupní cena zahrnuje veškeré náklady spojené s dodávkou do místa plnění tj. doprava zařízení do místa určeného Kupujícím, dále balné, apod. </w:t>
      </w:r>
    </w:p>
    <w:p w:rsidR="00F43B90" w:rsidRDefault="00F43B90">
      <w:pPr>
        <w:spacing w:after="0"/>
        <w:jc w:val="both"/>
        <w:rPr>
          <w:rFonts w:ascii="Times New Roman" w:eastAsia="Times New Roman" w:hAnsi="Times New Roman" w:cs="Times New Roman"/>
          <w:sz w:val="24"/>
          <w:szCs w:val="24"/>
        </w:rPr>
      </w:pPr>
    </w:p>
    <w:p w:rsidR="00F43B90" w:rsidRDefault="00A66B99">
      <w:pPr>
        <w:jc w:val="both"/>
        <w:rPr>
          <w:rStyle w:val="dn"/>
          <w:rFonts w:ascii="Times New Roman" w:eastAsia="Times New Roman" w:hAnsi="Times New Roman" w:cs="Times New Roman"/>
          <w:sz w:val="24"/>
          <w:szCs w:val="24"/>
        </w:rPr>
      </w:pPr>
      <w:r>
        <w:rPr>
          <w:rStyle w:val="dn"/>
          <w:rFonts w:ascii="Times New Roman" w:hAnsi="Times New Roman"/>
          <w:sz w:val="24"/>
          <w:szCs w:val="24"/>
        </w:rPr>
        <w:t>2.3. Dodané kluziště (včetně příslušenství požadovaného zadávacími podmínkami) je nové, kompletní, plně funkční a splňuje veškeré požadavky příslušných obecně závazných právních předpisů a technických norem.</w:t>
      </w:r>
    </w:p>
    <w:p w:rsidR="00F43B90" w:rsidRDefault="00A66B99">
      <w:pPr>
        <w:jc w:val="both"/>
        <w:rPr>
          <w:rStyle w:val="dn"/>
          <w:rFonts w:ascii="Times New Roman" w:eastAsia="Times New Roman" w:hAnsi="Times New Roman" w:cs="Times New Roman"/>
          <w:sz w:val="24"/>
          <w:szCs w:val="24"/>
        </w:rPr>
      </w:pPr>
      <w:r>
        <w:rPr>
          <w:rStyle w:val="dn"/>
          <w:rFonts w:ascii="Times New Roman" w:hAnsi="Times New Roman"/>
          <w:sz w:val="24"/>
          <w:szCs w:val="24"/>
        </w:rPr>
        <w:t xml:space="preserve">2.4. Spolu s předáním Věci předá dodavatel veškeré potřebné doklady vztahující se k dodané Věci. </w:t>
      </w:r>
    </w:p>
    <w:p w:rsidR="00F43B90" w:rsidRDefault="00A66B99">
      <w:pPr>
        <w:jc w:val="both"/>
        <w:rPr>
          <w:rStyle w:val="dn"/>
          <w:rFonts w:ascii="Times New Roman" w:eastAsia="Times New Roman" w:hAnsi="Times New Roman" w:cs="Times New Roman"/>
          <w:sz w:val="24"/>
          <w:szCs w:val="24"/>
        </w:rPr>
      </w:pPr>
      <w:r>
        <w:rPr>
          <w:rStyle w:val="dn"/>
          <w:rFonts w:ascii="Times New Roman" w:hAnsi="Times New Roman"/>
          <w:sz w:val="24"/>
          <w:szCs w:val="24"/>
        </w:rPr>
        <w:t xml:space="preserve">2.4.1 Návod k obsluze a údržbě kluziště v českém jazyce. </w:t>
      </w:r>
    </w:p>
    <w:p w:rsidR="00F43B90" w:rsidRDefault="00A66B99">
      <w:pPr>
        <w:jc w:val="both"/>
        <w:rPr>
          <w:rStyle w:val="dn"/>
          <w:rFonts w:ascii="Times New Roman" w:eastAsia="Times New Roman" w:hAnsi="Times New Roman" w:cs="Times New Roman"/>
          <w:sz w:val="24"/>
          <w:szCs w:val="24"/>
        </w:rPr>
      </w:pPr>
      <w:r>
        <w:rPr>
          <w:rStyle w:val="dn"/>
          <w:rFonts w:ascii="Times New Roman" w:hAnsi="Times New Roman"/>
          <w:sz w:val="24"/>
          <w:szCs w:val="24"/>
        </w:rPr>
        <w:t>2.4.2 Školení obsluhy v rozsahu nezbytném pro samostatnou obsluhu kluziště v souladu s přílohou č. 1 této smlouvy.</w:t>
      </w:r>
    </w:p>
    <w:p w:rsidR="00F43B90" w:rsidRDefault="00A66B99">
      <w:pPr>
        <w:jc w:val="both"/>
        <w:rPr>
          <w:rStyle w:val="dn"/>
          <w:rFonts w:ascii="Times New Roman" w:eastAsia="Times New Roman" w:hAnsi="Times New Roman" w:cs="Times New Roman"/>
          <w:sz w:val="24"/>
          <w:szCs w:val="24"/>
        </w:rPr>
      </w:pPr>
      <w:r>
        <w:rPr>
          <w:rStyle w:val="dn"/>
          <w:rFonts w:ascii="Times New Roman" w:hAnsi="Times New Roman"/>
          <w:sz w:val="24"/>
          <w:szCs w:val="24"/>
        </w:rPr>
        <w:t xml:space="preserve">2.5. Prodávající je povinen zajistit službu spočívající v předvedení způsobu montáže Věci a užívání Věci v době dodání, resp. do termínu ukončení předmětu plnění podle čl. 3.2. této Smlouvy. </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2.6. Vlastnické právo k Věci přechází na Kupujícího okamžikem podpisu Protokolu o předání a převzetí předmětu veřejné zakázky (Věci) oběma smluvními stranami.</w:t>
      </w:r>
    </w:p>
    <w:p w:rsidR="00F43B90" w:rsidRDefault="00F43B90">
      <w:pPr>
        <w:spacing w:after="0"/>
        <w:rPr>
          <w:rFonts w:ascii="Times New Roman" w:eastAsia="Times New Roman" w:hAnsi="Times New Roman" w:cs="Times New Roman"/>
          <w:sz w:val="24"/>
          <w:szCs w:val="24"/>
        </w:rPr>
      </w:pPr>
    </w:p>
    <w:p w:rsidR="00F43B90" w:rsidRDefault="00A66B99">
      <w:pPr>
        <w:spacing w:after="0"/>
        <w:rPr>
          <w:rStyle w:val="dn"/>
          <w:rFonts w:ascii="Times New Roman" w:eastAsia="Times New Roman" w:hAnsi="Times New Roman" w:cs="Times New Roman"/>
          <w:sz w:val="24"/>
          <w:szCs w:val="24"/>
        </w:rPr>
      </w:pPr>
      <w:r>
        <w:rPr>
          <w:rStyle w:val="dn"/>
          <w:rFonts w:ascii="Times New Roman" w:hAnsi="Times New Roman"/>
          <w:sz w:val="24"/>
          <w:szCs w:val="24"/>
        </w:rPr>
        <w:t xml:space="preserve">2.7. Podkladem pro uzavření této Smlouvy je nabídka prodávajícího podaná na základě Výzvy k podání nabídky v řízení o zadání veřejné zakázky v nadlimitním otevřeném řízení na dodávky s názvem: </w:t>
      </w:r>
    </w:p>
    <w:p w:rsidR="00F43B90" w:rsidRDefault="00A66B99">
      <w:pPr>
        <w:jc w:val="center"/>
        <w:rPr>
          <w:rStyle w:val="dn"/>
          <w:rFonts w:ascii="Times New Roman" w:eastAsia="Times New Roman" w:hAnsi="Times New Roman" w:cs="Times New Roman"/>
          <w:b/>
          <w:bCs/>
          <w:sz w:val="24"/>
          <w:szCs w:val="24"/>
        </w:rPr>
      </w:pPr>
      <w:r>
        <w:rPr>
          <w:rStyle w:val="dn"/>
          <w:rFonts w:ascii="Times New Roman" w:hAnsi="Times New Roman"/>
          <w:b/>
          <w:bCs/>
          <w:sz w:val="24"/>
          <w:szCs w:val="24"/>
        </w:rPr>
        <w:t>„Kluziště na Moravském náměstí”</w:t>
      </w:r>
    </w:p>
    <w:p w:rsidR="00F43B90" w:rsidRDefault="00A66B99">
      <w:pPr>
        <w:jc w:val="both"/>
        <w:rPr>
          <w:rStyle w:val="dn"/>
          <w:rFonts w:ascii="Times New Roman" w:eastAsia="Times New Roman" w:hAnsi="Times New Roman" w:cs="Times New Roman"/>
          <w:sz w:val="24"/>
          <w:szCs w:val="24"/>
        </w:rPr>
      </w:pPr>
      <w:r>
        <w:rPr>
          <w:rStyle w:val="dn"/>
          <w:rFonts w:ascii="Times New Roman" w:hAnsi="Times New Roman"/>
          <w:sz w:val="24"/>
          <w:szCs w:val="24"/>
        </w:rPr>
        <w:t>vyhlášenou v souladu s podmínkami zákona č. 137/2006 Sb., o veřejných zakázkách, ve znění pozdějších předpisů, evidované ve Věstníku veřejných zakázek pod ev. č. 643089.</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2.8. Smluvní strany prohlašují, že předmět Smlouvy není plněním nemožným a že Smlouvu uzavírají po pečlivém zvážení všech možných důsledků.</w:t>
      </w:r>
    </w:p>
    <w:p w:rsidR="00F43B90" w:rsidRDefault="00F43B90">
      <w:pPr>
        <w:spacing w:after="0"/>
        <w:rPr>
          <w:rFonts w:ascii="Times New Roman" w:eastAsia="Times New Roman" w:hAnsi="Times New Roman" w:cs="Times New Roman"/>
          <w:sz w:val="24"/>
          <w:szCs w:val="24"/>
        </w:rPr>
      </w:pPr>
    </w:p>
    <w:p w:rsidR="00B26575" w:rsidRDefault="00B26575">
      <w:pPr>
        <w:spacing w:after="0"/>
        <w:rPr>
          <w:rFonts w:ascii="Times New Roman" w:eastAsia="Times New Roman" w:hAnsi="Times New Roman" w:cs="Times New Roman"/>
          <w:sz w:val="24"/>
          <w:szCs w:val="24"/>
        </w:rPr>
      </w:pPr>
    </w:p>
    <w:p w:rsidR="00B26575" w:rsidRDefault="00B26575">
      <w:pPr>
        <w:spacing w:after="0"/>
        <w:rPr>
          <w:rFonts w:ascii="Times New Roman" w:eastAsia="Times New Roman" w:hAnsi="Times New Roman" w:cs="Times New Roman"/>
          <w:sz w:val="24"/>
          <w:szCs w:val="24"/>
        </w:rPr>
      </w:pPr>
    </w:p>
    <w:p w:rsidR="00F43B90" w:rsidRDefault="00A66B99">
      <w:pPr>
        <w:jc w:val="center"/>
        <w:rPr>
          <w:rStyle w:val="dn"/>
          <w:rFonts w:ascii="Times New Roman" w:eastAsia="Times New Roman" w:hAnsi="Times New Roman" w:cs="Times New Roman"/>
          <w:b/>
          <w:bCs/>
          <w:sz w:val="24"/>
          <w:szCs w:val="24"/>
        </w:rPr>
      </w:pPr>
      <w:r>
        <w:rPr>
          <w:rStyle w:val="dn"/>
          <w:rFonts w:ascii="Times New Roman" w:hAnsi="Times New Roman"/>
          <w:b/>
          <w:bCs/>
          <w:sz w:val="24"/>
          <w:szCs w:val="24"/>
        </w:rPr>
        <w:lastRenderedPageBreak/>
        <w:t>3. Místo plnění a termín plnění</w:t>
      </w:r>
    </w:p>
    <w:p w:rsidR="00F43B90" w:rsidRDefault="00A66B99">
      <w:pPr>
        <w:jc w:val="both"/>
        <w:rPr>
          <w:rStyle w:val="dn"/>
          <w:rFonts w:ascii="Times New Roman" w:eastAsia="Times New Roman" w:hAnsi="Times New Roman" w:cs="Times New Roman"/>
          <w:sz w:val="24"/>
          <w:szCs w:val="24"/>
        </w:rPr>
      </w:pPr>
      <w:r>
        <w:rPr>
          <w:rStyle w:val="dn"/>
          <w:rFonts w:ascii="Times New Roman" w:hAnsi="Times New Roman"/>
          <w:sz w:val="24"/>
          <w:szCs w:val="24"/>
        </w:rPr>
        <w:t>3.1. Místem plnění veřejné zakázky pro část montáže zařízení (kluziště) je Moravské náměstí 680/1a, parc. č. 800 - náměstí, k.ú. Brno - město. Prodávající se zavazuje Věc dodat v určeném termínu do místa určeného Kupujícím veřejné zakázky po předchozí dohodě obou smluvních stran.</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3.2. Termín ukončení předmětu plnění pro část dodávky zařízení „kluziště“ (část předmětu Smlouvy) je stanoven nejpozději do 30 dnů ode dne platnosti a účinnosti této Smlouvy. Termín zahájení montáže kluziště (předmětu Smlouvy) je stanoven na 1. 11. 2017 a termín ukončení předmětu plnění (montáže kluziště) je stanoven nejpozději do 30. 11. 2017. Ukončením celkového předmětu plnění je splnění všech podmínek stanovených v čl. 2 této Smlouvy (dále jen „Ukončení plnění“). V případě nedodržení termínu Ukončení plnění bude Prodávajícímu účtována smluvní pokuta ve výši 0,2 % z kupní ceny za každý den prodlení s Ukončením plnění.</w:t>
      </w:r>
    </w:p>
    <w:p w:rsidR="00B26575" w:rsidRDefault="00B26575">
      <w:pPr>
        <w:jc w:val="center"/>
        <w:rPr>
          <w:rStyle w:val="dn"/>
          <w:rFonts w:ascii="Times New Roman" w:hAnsi="Times New Roman"/>
          <w:b/>
          <w:bCs/>
          <w:sz w:val="24"/>
          <w:szCs w:val="24"/>
        </w:rPr>
      </w:pPr>
    </w:p>
    <w:p w:rsidR="00F43B90" w:rsidRDefault="00A66B99">
      <w:pPr>
        <w:jc w:val="center"/>
        <w:rPr>
          <w:rStyle w:val="dn"/>
          <w:rFonts w:ascii="Times New Roman" w:eastAsia="Times New Roman" w:hAnsi="Times New Roman" w:cs="Times New Roman"/>
          <w:b/>
          <w:bCs/>
          <w:sz w:val="24"/>
          <w:szCs w:val="24"/>
        </w:rPr>
      </w:pPr>
      <w:r>
        <w:rPr>
          <w:rStyle w:val="dn"/>
          <w:rFonts w:ascii="Times New Roman" w:hAnsi="Times New Roman"/>
          <w:b/>
          <w:bCs/>
          <w:sz w:val="24"/>
          <w:szCs w:val="24"/>
        </w:rPr>
        <w:t>4. Kupní cena</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4.1. Kupní cena za Předmět plnění specifikovaný v čl. 2 této Smlouvy stanovená v české měně a zaokrouhlená na celé koruny činí:</w:t>
      </w:r>
    </w:p>
    <w:p w:rsidR="00F43B90" w:rsidRDefault="00F43B90">
      <w:pPr>
        <w:pStyle w:val="ZkladntextIMP"/>
        <w:tabs>
          <w:tab w:val="right" w:pos="5760"/>
        </w:tabs>
        <w:spacing w:line="230" w:lineRule="auto"/>
        <w:ind w:left="567"/>
        <w:rPr>
          <w:b/>
          <w:bCs/>
        </w:rPr>
      </w:pPr>
    </w:p>
    <w:tbl>
      <w:tblPr>
        <w:tblStyle w:val="TableNormal"/>
        <w:tblW w:w="76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77"/>
        <w:gridCol w:w="2693"/>
      </w:tblGrid>
      <w:tr w:rsidR="00F43B90">
        <w:trPr>
          <w:trHeight w:val="251"/>
          <w:jc w:val="center"/>
        </w:trPr>
        <w:tc>
          <w:tcPr>
            <w:tcW w:w="497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vAlign w:val="bottom"/>
          </w:tcPr>
          <w:p w:rsidR="00F43B90" w:rsidRDefault="00A66B99">
            <w:pPr>
              <w:spacing w:after="0" w:line="240" w:lineRule="auto"/>
            </w:pPr>
            <w:r>
              <w:rPr>
                <w:rStyle w:val="dn"/>
                <w:rFonts w:ascii="Times New Roman" w:hAnsi="Times New Roman"/>
                <w:b/>
                <w:bCs/>
              </w:rPr>
              <w:t>Cena celkem bez DPH [Kč]</w:t>
            </w:r>
          </w:p>
        </w:tc>
        <w:tc>
          <w:tcPr>
            <w:tcW w:w="2693" w:type="dxa"/>
            <w:tcBorders>
              <w:top w:val="single" w:sz="8" w:space="0" w:color="FFFFFF"/>
              <w:left w:val="single" w:sz="8" w:space="0" w:color="FFFFFF"/>
              <w:bottom w:val="single" w:sz="8" w:space="0" w:color="FFFFFF"/>
              <w:right w:val="single" w:sz="8" w:space="0" w:color="FFFFFF"/>
            </w:tcBorders>
            <w:shd w:val="clear" w:color="auto" w:fill="CCFFCC"/>
            <w:tcMar>
              <w:top w:w="0" w:type="dxa"/>
              <w:left w:w="0" w:type="dxa"/>
              <w:bottom w:w="0" w:type="dxa"/>
              <w:right w:w="0" w:type="dxa"/>
            </w:tcMar>
            <w:vAlign w:val="center"/>
          </w:tcPr>
          <w:p w:rsidR="00F43B90" w:rsidRDefault="00A66B99">
            <w:pPr>
              <w:spacing w:after="0" w:line="240" w:lineRule="auto"/>
              <w:jc w:val="right"/>
            </w:pPr>
            <w:r>
              <w:rPr>
                <w:rFonts w:ascii="Arial Narrow" w:eastAsia="Arial Narrow" w:hAnsi="Arial Narrow" w:cs="Arial Narrow"/>
                <w:b/>
                <w:bCs/>
                <w:sz w:val="24"/>
                <w:szCs w:val="24"/>
              </w:rPr>
              <w:t>10 184 020,00 Kč</w:t>
            </w:r>
          </w:p>
        </w:tc>
      </w:tr>
      <w:tr w:rsidR="00F43B90">
        <w:trPr>
          <w:trHeight w:val="251"/>
          <w:jc w:val="center"/>
        </w:trPr>
        <w:tc>
          <w:tcPr>
            <w:tcW w:w="497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vAlign w:val="bottom"/>
          </w:tcPr>
          <w:p w:rsidR="00F43B90" w:rsidRDefault="00A66B99">
            <w:pPr>
              <w:spacing w:after="0" w:line="240" w:lineRule="auto"/>
            </w:pPr>
            <w:r>
              <w:rPr>
                <w:rStyle w:val="dn"/>
                <w:rFonts w:ascii="Times New Roman" w:hAnsi="Times New Roman"/>
              </w:rPr>
              <w:t>DPH</w:t>
            </w:r>
          </w:p>
        </w:tc>
        <w:tc>
          <w:tcPr>
            <w:tcW w:w="2693"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center"/>
          </w:tcPr>
          <w:p w:rsidR="00F43B90" w:rsidRDefault="00A66B99">
            <w:pPr>
              <w:tabs>
                <w:tab w:val="left" w:pos="720"/>
                <w:tab w:val="left" w:pos="1440"/>
                <w:tab w:val="left" w:pos="2160"/>
              </w:tabs>
              <w:spacing w:after="0" w:line="240" w:lineRule="auto"/>
              <w:jc w:val="right"/>
            </w:pPr>
            <w:r>
              <w:rPr>
                <w:rFonts w:ascii="Arial Narrow" w:eastAsia="Arial Narrow" w:hAnsi="Arial Narrow" w:cs="Arial Narrow"/>
                <w:sz w:val="20"/>
                <w:szCs w:val="20"/>
              </w:rPr>
              <w:t>2 138 644,20 Kč</w:t>
            </w:r>
          </w:p>
        </w:tc>
      </w:tr>
      <w:tr w:rsidR="00F43B90">
        <w:trPr>
          <w:trHeight w:val="251"/>
          <w:jc w:val="center"/>
        </w:trPr>
        <w:tc>
          <w:tcPr>
            <w:tcW w:w="4977"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vAlign w:val="bottom"/>
          </w:tcPr>
          <w:p w:rsidR="00F43B90" w:rsidRDefault="00A66B99">
            <w:pPr>
              <w:spacing w:after="0" w:line="240" w:lineRule="auto"/>
            </w:pPr>
            <w:r>
              <w:rPr>
                <w:rStyle w:val="dn"/>
                <w:rFonts w:ascii="Times New Roman" w:hAnsi="Times New Roman"/>
                <w:b/>
                <w:bCs/>
              </w:rPr>
              <w:t>Cena celkem vč. DPH [Kč]</w:t>
            </w:r>
          </w:p>
        </w:tc>
        <w:tc>
          <w:tcPr>
            <w:tcW w:w="2693"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F43B90" w:rsidRDefault="00A66B99">
            <w:pPr>
              <w:tabs>
                <w:tab w:val="left" w:pos="720"/>
                <w:tab w:val="left" w:pos="1440"/>
                <w:tab w:val="left" w:pos="2160"/>
              </w:tabs>
              <w:spacing w:after="0" w:line="240" w:lineRule="auto"/>
              <w:jc w:val="right"/>
            </w:pPr>
            <w:r>
              <w:rPr>
                <w:rFonts w:ascii="Arial Narrow" w:eastAsia="Arial Narrow" w:hAnsi="Arial Narrow" w:cs="Arial Narrow"/>
                <w:sz w:val="24"/>
                <w:szCs w:val="24"/>
              </w:rPr>
              <w:t>12 322 664,20 Kč</w:t>
            </w:r>
          </w:p>
        </w:tc>
      </w:tr>
    </w:tbl>
    <w:p w:rsidR="00F43B90" w:rsidRDefault="00F43B90">
      <w:pPr>
        <w:pStyle w:val="ZkladntextIMP"/>
        <w:widowControl w:val="0"/>
        <w:tabs>
          <w:tab w:val="right" w:pos="5760"/>
        </w:tabs>
        <w:spacing w:line="240" w:lineRule="auto"/>
        <w:ind w:left="55" w:hanging="55"/>
        <w:jc w:val="center"/>
        <w:rPr>
          <w:b/>
          <w:bCs/>
        </w:rPr>
      </w:pPr>
    </w:p>
    <w:p w:rsidR="00F43B90" w:rsidRDefault="00F43B90">
      <w:pPr>
        <w:pStyle w:val="ZkladntextIMP"/>
        <w:tabs>
          <w:tab w:val="right" w:pos="5760"/>
        </w:tabs>
        <w:spacing w:line="230" w:lineRule="auto"/>
        <w:ind w:left="567"/>
        <w:rPr>
          <w:b/>
          <w:bCs/>
        </w:rPr>
      </w:pPr>
    </w:p>
    <w:p w:rsidR="00F43B90" w:rsidRDefault="00A66B99">
      <w:pPr>
        <w:spacing w:after="0"/>
        <w:jc w:val="both"/>
        <w:rPr>
          <w:rStyle w:val="dn"/>
          <w:rFonts w:ascii="Times New Roman" w:hAnsi="Times New Roman"/>
          <w:sz w:val="24"/>
          <w:szCs w:val="24"/>
        </w:rPr>
      </w:pPr>
      <w:r>
        <w:rPr>
          <w:rStyle w:val="dn"/>
          <w:rFonts w:ascii="Times New Roman" w:hAnsi="Times New Roman"/>
          <w:sz w:val="24"/>
          <w:szCs w:val="24"/>
        </w:rPr>
        <w:t>4.2. Výše uvedená kupní cena je deklarovaná jako cena nejvýše přípustná a maximální. Lze ji měnit pouze písemným dodatkem k této Smlouvě a to pouze v případě změny sazby DPH nebo při splnění podmínek podle § 23 odst. 5 písm. b) zákona č. 137/2006 Sb., zákona o veřejných zakázkách, ve znění pozdějších předpisů. Kupní cena byla sestavena na základě nabídkového rozpočtu, který je přílohou č. 2 této Smlouvy a na základě Přílohy č. 1 této Smlouvy, kterou se specifikuje technická specifikace dodávky kluziště a v souladu s podmínkami uvedenými touto Smlouvou.</w:t>
      </w:r>
    </w:p>
    <w:p w:rsidR="00F43B90" w:rsidRDefault="00A66B99">
      <w:pPr>
        <w:jc w:val="center"/>
        <w:rPr>
          <w:rStyle w:val="dn"/>
          <w:rFonts w:ascii="Times New Roman" w:eastAsia="Times New Roman" w:hAnsi="Times New Roman" w:cs="Times New Roman"/>
          <w:b/>
          <w:bCs/>
          <w:sz w:val="24"/>
          <w:szCs w:val="24"/>
        </w:rPr>
      </w:pPr>
      <w:r>
        <w:rPr>
          <w:rStyle w:val="dn"/>
          <w:rFonts w:ascii="Times New Roman" w:hAnsi="Times New Roman"/>
          <w:b/>
          <w:bCs/>
          <w:sz w:val="24"/>
          <w:szCs w:val="24"/>
        </w:rPr>
        <w:t>5. Platební podmínky</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 xml:space="preserve">5.1. Kupní cena uvedená v čl. 4.1. této Smlouvy bude Kupujícím uhrazena na základě faktury (daňového dokladu) s doloženým soupisem dodávek Věci, vystavenou Prodávajícím na základě předávacího protokolu (dodacího listu) podepsaného oběma smluvními stranami. Fakturace je možná nejdříve po Ukončení plnění. </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 xml:space="preserve">5.2. Prodávající vystaví daňový doklad do 15 dnů po uskutečnění příslušného zdanitelného plnění (po podepsání předávacího protokolu). </w:t>
      </w:r>
    </w:p>
    <w:p w:rsidR="00F43B90" w:rsidRDefault="00F43B90">
      <w:pPr>
        <w:spacing w:after="0"/>
        <w:jc w:val="both"/>
        <w:rPr>
          <w:rFonts w:ascii="Times New Roman" w:eastAsia="Times New Roman" w:hAnsi="Times New Roman" w:cs="Times New Roman"/>
          <w:sz w:val="24"/>
          <w:szCs w:val="24"/>
        </w:rPr>
      </w:pPr>
    </w:p>
    <w:p w:rsidR="00F43B90" w:rsidRDefault="00A66B99">
      <w:pPr>
        <w:jc w:val="both"/>
        <w:rPr>
          <w:rStyle w:val="dn"/>
          <w:rFonts w:ascii="Times New Roman" w:eastAsia="Times New Roman" w:hAnsi="Times New Roman" w:cs="Times New Roman"/>
          <w:sz w:val="24"/>
          <w:szCs w:val="24"/>
        </w:rPr>
      </w:pPr>
      <w:r>
        <w:rPr>
          <w:rStyle w:val="dn"/>
          <w:rFonts w:ascii="Times New Roman" w:hAnsi="Times New Roman"/>
          <w:sz w:val="24"/>
          <w:szCs w:val="24"/>
        </w:rPr>
        <w:t xml:space="preserve">5.3. Faktura musí mít náležitosti řádného daňového dokladu podle příslušných ustanovení zákona č. 235/2004 Sb., o dani z přidané hodnoty, v platném znění. </w:t>
      </w:r>
    </w:p>
    <w:p w:rsidR="00F43B90" w:rsidRDefault="00A66B99">
      <w:pPr>
        <w:jc w:val="both"/>
        <w:rPr>
          <w:rStyle w:val="dn"/>
          <w:rFonts w:ascii="Times New Roman" w:eastAsia="Times New Roman" w:hAnsi="Times New Roman" w:cs="Times New Roman"/>
          <w:sz w:val="24"/>
          <w:szCs w:val="24"/>
        </w:rPr>
      </w:pPr>
      <w:r>
        <w:rPr>
          <w:rStyle w:val="dn"/>
          <w:rFonts w:ascii="Times New Roman" w:hAnsi="Times New Roman"/>
          <w:sz w:val="24"/>
          <w:szCs w:val="24"/>
        </w:rPr>
        <w:lastRenderedPageBreak/>
        <w:t>5.4. Kupní cena je splatná do 14 dnů ode dne doručení faktury kupujícímu. Smluvní strany se dohodly na tom, že závazek zaplatit kupní cenu je splněn dnem odepsání příslušné částky z účtu kupujícího ve prospěch účtu prodávajícího uvedeného v této smlouvě.</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5.6. V případě, že faktura vystavená Prodávajícím Kupujícímu nebude mít zákonem stanovené náležitosti a dále náležitosti stanovené Smlouvou, je Kupující oprávněn vrátit takovouto fakturu Prodávajícímu k opravě. V tomto případě počíná běžet nová lhůta splatnosti, a to doručením opravené faktury Prodávajícího Kupujícímu.</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5.7. Kupující si vyhrazuje právo požadovat po Prodávajícím písemnou výzvou vystavit zálohovou fakturu, a to až do výše 90% kupní ceny s DPH dle čl. 4.1. této Smlouvy. Prodávající má na základě této výzvy povinnost tuto zálohovou fakturu (daňový doklad) Kupujícímu vystavit, a to nejpozději do 15 dní ode dne doručení této výzvy. Splatnost a náležitosti zálohové faktury jsou stanoveny čl. 5.3. a čl. 5.4. a násl. této Smlouvy. Výše zálohové platby bude stanovena v písemné výzvě, maximálně však do výše dle tohoto článku.</w:t>
      </w:r>
    </w:p>
    <w:p w:rsidR="00F43B90" w:rsidRDefault="00F43B90">
      <w:pPr>
        <w:spacing w:after="0"/>
        <w:jc w:val="both"/>
        <w:rPr>
          <w:rFonts w:ascii="Times New Roman" w:eastAsia="Times New Roman" w:hAnsi="Times New Roman" w:cs="Times New Roman"/>
          <w:sz w:val="24"/>
          <w:szCs w:val="24"/>
        </w:rPr>
      </w:pPr>
    </w:p>
    <w:p w:rsidR="00F43B90" w:rsidRDefault="00A66B99">
      <w:pPr>
        <w:jc w:val="center"/>
        <w:rPr>
          <w:rStyle w:val="dn"/>
          <w:rFonts w:ascii="Times New Roman" w:eastAsia="Times New Roman" w:hAnsi="Times New Roman" w:cs="Times New Roman"/>
          <w:b/>
          <w:bCs/>
          <w:sz w:val="24"/>
          <w:szCs w:val="24"/>
        </w:rPr>
      </w:pPr>
      <w:r>
        <w:rPr>
          <w:rStyle w:val="dn"/>
          <w:rFonts w:ascii="Times New Roman" w:hAnsi="Times New Roman"/>
          <w:b/>
          <w:bCs/>
          <w:sz w:val="24"/>
          <w:szCs w:val="24"/>
        </w:rPr>
        <w:t>6. Záruka</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6.1. Prodávající se zavazuje, že dodaná Věc bude způsobilá ke smluvenému účelu užívání a bude splňovat požadované specifikace a parametry.</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6.2. Prodávající poskytuje na dodanou Věc záruku v trvání záruční doby min. 60 měsíců. Záruka počíná běžet dnem převzetí Věci. Po dobu záruční doby Prodávající garantuje, že dílo bude mít předepsané vlastnosti avšak za podmínek, že Kupující bude Věc užívat v souladu s platnými technickými normami a předpisy. Záruční doba platí za předpokladu dodržení návodu k obsluze a použití výhradně originálních náhradních dílů. Záruka se nevztahuje na díly případně celky zboží, které byly poškozeny neodborným zacházením.</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6.3. Kupující je povinen provést celkovou kontrolu shody dodávky Věci se Smlouvou ihned při převzetí a to v rozsahu množství a druhu jednotlivých komponentů mobilního kluziště. O převzetí Věci bude sepsán předávací protokol, který bude podepsán oběma smluvními stranami.</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hAnsi="Times New Roman"/>
          <w:sz w:val="24"/>
          <w:szCs w:val="24"/>
        </w:rPr>
      </w:pPr>
      <w:r>
        <w:rPr>
          <w:rStyle w:val="dn"/>
          <w:rFonts w:ascii="Times New Roman" w:hAnsi="Times New Roman"/>
          <w:sz w:val="24"/>
          <w:szCs w:val="24"/>
        </w:rPr>
        <w:t>6.4. Veškeré vady Věci je Kupující povinen uplatnit u Prodávajícího bez zbytečného odkladu poté, kdy vadu zjistil, a to formou písemné</w:t>
      </w:r>
      <w:r w:rsidR="00723C87">
        <w:rPr>
          <w:rStyle w:val="dn"/>
          <w:rFonts w:ascii="Times New Roman" w:hAnsi="Times New Roman"/>
          <w:sz w:val="24"/>
          <w:szCs w:val="24"/>
        </w:rPr>
        <w:t>ho oznámení o vadě faxem na č. ……….. nebo e-mailem na …………….</w:t>
      </w:r>
    </w:p>
    <w:p w:rsidR="00B26575" w:rsidRDefault="00B26575">
      <w:pPr>
        <w:spacing w:after="0"/>
        <w:jc w:val="both"/>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6.5. Prodávající započne s odstraněním vady Věci neprodleně do 2 dnů ode dne doručení oznámení o vadě, pokud se smluvní strany nedohodnou jinak. Vada bude odstraněna neprodleně, nejpozději však do 10 pracovních dnů po doručení oznámení o vadě Věci.</w:t>
      </w:r>
    </w:p>
    <w:p w:rsidR="00F43B90" w:rsidRDefault="00F43B90">
      <w:pPr>
        <w:spacing w:after="0"/>
        <w:jc w:val="both"/>
        <w:rPr>
          <w:rFonts w:ascii="Times New Roman" w:eastAsia="Times New Roman" w:hAnsi="Times New Roman" w:cs="Times New Roman"/>
          <w:sz w:val="24"/>
          <w:szCs w:val="24"/>
        </w:rPr>
      </w:pPr>
    </w:p>
    <w:p w:rsidR="00F43B90" w:rsidRDefault="00A66B99">
      <w:pPr>
        <w:jc w:val="center"/>
        <w:rPr>
          <w:rStyle w:val="dn"/>
          <w:rFonts w:ascii="Times New Roman" w:eastAsia="Times New Roman" w:hAnsi="Times New Roman" w:cs="Times New Roman"/>
          <w:b/>
          <w:bCs/>
          <w:sz w:val="24"/>
          <w:szCs w:val="24"/>
        </w:rPr>
      </w:pPr>
      <w:r>
        <w:rPr>
          <w:rStyle w:val="dn"/>
          <w:rFonts w:ascii="Times New Roman" w:hAnsi="Times New Roman"/>
          <w:b/>
          <w:bCs/>
          <w:sz w:val="24"/>
          <w:szCs w:val="24"/>
        </w:rPr>
        <w:t>7. Smluvní pokuty</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7.1. Smluvní strany se dohodly, že Prodávající zaplatí Kupujícímu smluvní pokutu za prodlení s dodáním celé dodávky Věci ve výši 0,2 % z kupní ceny bez DPH za každý i započatý kalendářní den prodlení s řádným dodáním Věci.</w:t>
      </w:r>
    </w:p>
    <w:p w:rsidR="00F43B90" w:rsidRDefault="00F43B90">
      <w:pPr>
        <w:spacing w:after="0"/>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7.2. Smluvní strany se dohodly, že Kupující zaplatí Prodávajícímu za prodlení s placením faktury smluvní pokutu ve výši 0,02 % z dlužné částky za každý i započatý kalendářní den prodlení. Tato smluvní pokuta v sobě obsahuje i úrok z prodlení, který nebude (nastane-li prodlení) zvlášť účtován.</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7.3. V případě nedodržení termínu  odstranění vad Věci dle čl. 6. této Smlouvy, jestliže se tyto vady projevily v záruční době, je Prodávající povinen Kupujícímu uhradit smluvní pokutu ve výši 5.000,- Kč za každý i započatý den prodlení s odstraněním vady Věci.</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7.4. Smluvní pokuta se nezapočítává na náhradu škody.</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7.5. Povinností zaplatit smluvní pokuty, jak jsou specifikovány v této Smlouvě, není dotčeno právo na náhradu škody, a to ani co do výše, v níž případně náhrada škody smluvní pokutu přesáhne. Povinnost zaplatit smluvní pokutu může vzniknout i opakovaně, její celková výše není omezena.</w:t>
      </w:r>
    </w:p>
    <w:p w:rsidR="00F43B90" w:rsidRDefault="00F43B90">
      <w:pPr>
        <w:spacing w:after="0"/>
        <w:jc w:val="both"/>
        <w:rPr>
          <w:rFonts w:ascii="Times New Roman" w:eastAsia="Times New Roman" w:hAnsi="Times New Roman" w:cs="Times New Roman"/>
          <w:sz w:val="24"/>
          <w:szCs w:val="24"/>
        </w:rPr>
      </w:pPr>
    </w:p>
    <w:p w:rsidR="00F43B90" w:rsidRDefault="00A66B99">
      <w:pPr>
        <w:jc w:val="center"/>
        <w:rPr>
          <w:rStyle w:val="dn"/>
          <w:rFonts w:ascii="Times New Roman" w:eastAsia="Times New Roman" w:hAnsi="Times New Roman" w:cs="Times New Roman"/>
          <w:b/>
          <w:bCs/>
          <w:sz w:val="24"/>
          <w:szCs w:val="24"/>
        </w:rPr>
      </w:pPr>
      <w:r>
        <w:rPr>
          <w:rStyle w:val="dn"/>
          <w:rFonts w:ascii="Times New Roman" w:hAnsi="Times New Roman"/>
          <w:b/>
          <w:bCs/>
          <w:sz w:val="24"/>
          <w:szCs w:val="24"/>
        </w:rPr>
        <w:t>8. Odstoupení od smlouvy</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8.1. Kupující i prodávající mohou odstoupit od smlouvy z důvodu hrubého neplnění smluvních závazků druhou stranou.</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8.2. Odstoupením od Smlouvy zanikají všechna práva a povinnosti stran ze Smlouvy, s výjimkou nároku na náhradu škody vzniklé porušením Smlouvy a nároku na sjednané smluvní pokuty.</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8.3. V případě odstoupení od Smlouvy je Kupující povinen uhradit Prodávajícímu také hodnotu dosud dodaných a nevyfakturovaných dodávek, pokud jsou tyto dodávky provedeny zároveň řádně, v souladu s touto Smlouvou a jsou Kupujícím využitelné ve smyslu této Smlouvy.</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8.4. Odstoupení musí být učiněno písemně s uvedením důvodů odstoupení.</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8.5. Odstoupením se Smlouva ruší a to s účinky ke dni, kdy písemné oznámení o odstoupení bylo doručeno druhé smluvní straně.</w:t>
      </w:r>
    </w:p>
    <w:p w:rsidR="00F43B90" w:rsidRDefault="00F43B90">
      <w:pPr>
        <w:spacing w:after="0"/>
        <w:jc w:val="both"/>
        <w:rPr>
          <w:rFonts w:ascii="Times New Roman" w:eastAsia="Times New Roman" w:hAnsi="Times New Roman" w:cs="Times New Roman"/>
          <w:sz w:val="24"/>
          <w:szCs w:val="24"/>
        </w:rPr>
      </w:pPr>
    </w:p>
    <w:p w:rsidR="00F43B90" w:rsidRDefault="00A66B99">
      <w:pPr>
        <w:jc w:val="center"/>
        <w:rPr>
          <w:rStyle w:val="dn"/>
          <w:rFonts w:ascii="Times New Roman" w:eastAsia="Times New Roman" w:hAnsi="Times New Roman" w:cs="Times New Roman"/>
          <w:b/>
          <w:bCs/>
          <w:sz w:val="24"/>
          <w:szCs w:val="24"/>
        </w:rPr>
      </w:pPr>
      <w:r>
        <w:rPr>
          <w:rStyle w:val="dn"/>
          <w:rFonts w:ascii="Times New Roman" w:hAnsi="Times New Roman"/>
          <w:b/>
          <w:bCs/>
          <w:sz w:val="24"/>
          <w:szCs w:val="24"/>
        </w:rPr>
        <w:t>9. Závěrečná ustanovení</w:t>
      </w:r>
    </w:p>
    <w:p w:rsidR="00F43B90" w:rsidRDefault="00A66B99">
      <w:pPr>
        <w:spacing w:after="0"/>
        <w:rPr>
          <w:rStyle w:val="dn"/>
          <w:rFonts w:ascii="Times New Roman" w:eastAsia="Times New Roman" w:hAnsi="Times New Roman" w:cs="Times New Roman"/>
          <w:sz w:val="24"/>
          <w:szCs w:val="24"/>
        </w:rPr>
      </w:pPr>
      <w:r>
        <w:rPr>
          <w:rStyle w:val="dn"/>
          <w:rFonts w:ascii="Times New Roman" w:hAnsi="Times New Roman"/>
          <w:sz w:val="24"/>
          <w:szCs w:val="24"/>
        </w:rPr>
        <w:t>9.1. Právní vztahy založené Smlouvou se řídí příslušnými ustanoveními Občanského zákoníku.</w:t>
      </w:r>
    </w:p>
    <w:p w:rsidR="00F43B90" w:rsidRDefault="00F43B90">
      <w:pPr>
        <w:spacing w:after="0"/>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9.2. Ostatní ujednání smlouvy ve vztahu k veřejnoprávní subjektivitě kupujícího</w:t>
      </w:r>
    </w:p>
    <w:p w:rsidR="00F43B90" w:rsidRDefault="00A66B99">
      <w:pPr>
        <w:spacing w:after="0"/>
        <w:ind w:left="567" w:hanging="567"/>
        <w:jc w:val="both"/>
        <w:rPr>
          <w:rStyle w:val="dn"/>
          <w:rFonts w:ascii="Times New Roman" w:eastAsia="Times New Roman" w:hAnsi="Times New Roman" w:cs="Times New Roman"/>
          <w:sz w:val="24"/>
          <w:szCs w:val="24"/>
        </w:rPr>
      </w:pPr>
      <w:r>
        <w:rPr>
          <w:rStyle w:val="dn"/>
          <w:rFonts w:ascii="Times New Roman" w:hAnsi="Times New Roman"/>
          <w:sz w:val="24"/>
          <w:szCs w:val="24"/>
        </w:rPr>
        <w:t xml:space="preserve">9.2.2 V souladu s ust. § 147a ZVZ má Kupující povinnost uveřejnit na svém profilu zadavatele tuto smlouvu včetně jejich změn a dodatků, uveřejnit výši skutečné uhrazené ceny za plnění předmětu smlouvy a uveřejnit seznam subdodavatelů Prodávajícího. </w:t>
      </w:r>
    </w:p>
    <w:p w:rsidR="00F43B90" w:rsidRDefault="00F43B90">
      <w:pPr>
        <w:spacing w:after="0"/>
        <w:ind w:left="567" w:hanging="567"/>
        <w:jc w:val="both"/>
        <w:rPr>
          <w:rFonts w:ascii="Times New Roman" w:eastAsia="Times New Roman" w:hAnsi="Times New Roman" w:cs="Times New Roman"/>
          <w:sz w:val="24"/>
          <w:szCs w:val="24"/>
        </w:rPr>
      </w:pPr>
    </w:p>
    <w:p w:rsidR="00F43B90" w:rsidRDefault="00A66B99">
      <w:pPr>
        <w:spacing w:after="0"/>
        <w:ind w:left="567" w:hanging="567"/>
        <w:jc w:val="both"/>
      </w:pPr>
      <w:r>
        <w:rPr>
          <w:rStyle w:val="dn"/>
          <w:rFonts w:ascii="Times New Roman" w:hAnsi="Times New Roman"/>
          <w:sz w:val="24"/>
          <w:szCs w:val="24"/>
        </w:rPr>
        <w:t>9.2.3 Prodávající je povinen poskytnout Kupujícímu informace o subdodavatelích v souladu s ust. § 147a odst. 4, odst. 5 ZVZ pro potřeby uveřejnění informací na profilu Kupujícího.</w:t>
      </w:r>
      <w:r>
        <w:t xml:space="preserve"> </w:t>
      </w:r>
    </w:p>
    <w:p w:rsidR="00F43B90" w:rsidRDefault="00F43B90">
      <w:pPr>
        <w:spacing w:after="0"/>
        <w:ind w:left="567" w:hanging="567"/>
        <w:jc w:val="both"/>
      </w:pPr>
    </w:p>
    <w:p w:rsidR="00F43B90" w:rsidRDefault="00A66B99">
      <w:pPr>
        <w:spacing w:after="0"/>
        <w:ind w:left="567" w:hanging="567"/>
        <w:jc w:val="both"/>
        <w:rPr>
          <w:rStyle w:val="dn"/>
          <w:rFonts w:ascii="Times New Roman" w:eastAsia="Times New Roman" w:hAnsi="Times New Roman" w:cs="Times New Roman"/>
          <w:sz w:val="24"/>
          <w:szCs w:val="24"/>
        </w:rPr>
      </w:pPr>
      <w:r>
        <w:rPr>
          <w:rStyle w:val="dn"/>
          <w:rFonts w:ascii="Times New Roman" w:hAnsi="Times New Roman"/>
          <w:sz w:val="24"/>
          <w:szCs w:val="24"/>
        </w:rPr>
        <w:t>9.2.4 Prodávající je povinen archivovat originální vyhotovení smlouvy včetně jejich dodatků, originály účetních dokladů a dalších dokladů vztahujících se k realizaci předmětu této smlouvy po dobu 10 let od zániku této smlouvy. Po tuto dobu je Prodávající povinen umožnit osobám oprávněným k výkonu kontroly projektů provést kontrolu dokladů souvisejících s plněním této smlouvy.</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9.3. Měnit nebo doplňovat text Smlouvy je možné jen formou písemných vzestupně číslovaných dodatků ke Smlouvě podepsaných oprávněnými zástupci obou smluvních stran ve věcech smluvních, pod sankcí neplatnosti.</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9.4. K návrhu dodatku Smlouvy se druhá smluvní strana vyjádří písemně ve lhůtě 15 (slovy: patnácti) dní po jeho doručení. Po tuto dobu je strana, která návrh předložila, tímto návrhem vázána.</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9.5. Obě strany prohlašují, že došlo k dohodě o celém rozsahu Smlouvy, že se seznámily s celým textem Smlouvy včetně jejich příloh a s celým obsahem Smlouvy souhlasí. Současně prohlašují, že Smlouva nebyla sjednána v tísni ani za jinak jednostranně nevýhodných podmínek.</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9.6. Smlouva je sepsána v českém jazyce ve 4 (slovy: čtyřech) vyhotoveních s platností originálu, z nichž Prodávající obdrží 2 (slovy: dva) a Kupující 2 (slovy: dva) potvrzené výtisky.</w:t>
      </w:r>
    </w:p>
    <w:p w:rsidR="00F43B90" w:rsidRDefault="00F43B90">
      <w:pPr>
        <w:spacing w:after="0"/>
        <w:jc w:val="both"/>
        <w:rPr>
          <w:rFonts w:ascii="Times New Roman" w:eastAsia="Times New Roman" w:hAnsi="Times New Roman" w:cs="Times New Roman"/>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9.7. Smlouva nabývá platnosti a účinnosti dnem podpisu oběma smluvními stranami.</w:t>
      </w:r>
    </w:p>
    <w:p w:rsidR="00B26575" w:rsidRDefault="00B26575">
      <w:pPr>
        <w:spacing w:after="0"/>
        <w:jc w:val="both"/>
        <w:rPr>
          <w:rFonts w:ascii="Times New Roman" w:eastAsia="Times New Roman" w:hAnsi="Times New Roman" w:cs="Times New Roman"/>
          <w:sz w:val="24"/>
          <w:szCs w:val="24"/>
        </w:rPr>
      </w:pPr>
    </w:p>
    <w:p w:rsidR="00F43B90" w:rsidRDefault="00A66B99">
      <w:pPr>
        <w:spacing w:after="0"/>
        <w:jc w:val="center"/>
        <w:rPr>
          <w:rStyle w:val="dn"/>
          <w:rFonts w:ascii="Times New Roman" w:eastAsia="Times New Roman" w:hAnsi="Times New Roman" w:cs="Times New Roman"/>
          <w:b/>
          <w:bCs/>
          <w:sz w:val="24"/>
          <w:szCs w:val="24"/>
        </w:rPr>
      </w:pPr>
      <w:r>
        <w:rPr>
          <w:rStyle w:val="dn"/>
          <w:rFonts w:ascii="Times New Roman" w:hAnsi="Times New Roman"/>
          <w:b/>
          <w:bCs/>
          <w:sz w:val="24"/>
          <w:szCs w:val="24"/>
        </w:rPr>
        <w:t>10. Doložka</w:t>
      </w:r>
    </w:p>
    <w:p w:rsidR="00F43B90" w:rsidRDefault="00F43B90">
      <w:pPr>
        <w:spacing w:after="0"/>
        <w:jc w:val="center"/>
        <w:rPr>
          <w:rFonts w:ascii="Times New Roman" w:eastAsia="Times New Roman" w:hAnsi="Times New Roman" w:cs="Times New Roman"/>
          <w:b/>
          <w:bCs/>
          <w:sz w:val="24"/>
          <w:szCs w:val="24"/>
        </w:rPr>
      </w:pP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10.1 Souhlas smluvních stran se zveřejněním:</w:t>
      </w:r>
    </w:p>
    <w:p w:rsidR="00F43B90" w:rsidRDefault="00A66B99">
      <w:pPr>
        <w:jc w:val="both"/>
        <w:rPr>
          <w:rStyle w:val="dn"/>
          <w:rFonts w:ascii="Times New Roman" w:eastAsia="Times New Roman" w:hAnsi="Times New Roman" w:cs="Times New Roman"/>
          <w:sz w:val="24"/>
          <w:szCs w:val="24"/>
        </w:rPr>
      </w:pPr>
      <w:r>
        <w:rPr>
          <w:rStyle w:val="dn"/>
          <w:rFonts w:ascii="Times New Roman" w:hAnsi="Times New Roman"/>
          <w:sz w:val="24"/>
          <w:szCs w:val="24"/>
        </w:rPr>
        <w:t xml:space="preserve">Smluvní strany výslovně souhlasí s tím, že tato smlouva může být zveřejněna v registru smluv – </w:t>
      </w:r>
      <w:hyperlink r:id="rId6" w:history="1">
        <w:r>
          <w:rPr>
            <w:rStyle w:val="Hyperlink1"/>
            <w:rFonts w:eastAsia="Calibri"/>
          </w:rPr>
          <w:t>http://portal.gov.cz/portal/rejstriky/data/10013/</w:t>
        </w:r>
      </w:hyperlink>
      <w:r>
        <w:rPr>
          <w:rStyle w:val="dn"/>
          <w:rFonts w:ascii="Times New Roman" w:hAnsi="Times New Roman"/>
          <w:sz w:val="24"/>
          <w:szCs w:val="24"/>
        </w:rPr>
        <w:t xml:space="preserve">, a to včetně všech případných příloh a dodatků s výjimkou obchodního tajemství smluvního partnera. Smluvní strany prohlašují, že cenové, termínové a garanční skutečnosti uvedené ve smlouvě nepovažují za obchodní tajemství ve smyslu § 504 občanského zákoníku v platném znění a udělují svolení k jejich užití a zveřejnění. </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10.2 ve smyslu ust. § 41 zákona č. 128/2000 Sb., o obcích (obecní zřízení), v platném znění:</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Obsah této smlouvy byl schválen usnesením č.</w:t>
      </w:r>
      <w:r w:rsidR="00B26575">
        <w:rPr>
          <w:rStyle w:val="dn"/>
          <w:rFonts w:ascii="Times New Roman" w:hAnsi="Times New Roman"/>
          <w:sz w:val="24"/>
          <w:szCs w:val="24"/>
        </w:rPr>
        <w:t xml:space="preserve"> RMČ/2016/92/06</w:t>
      </w:r>
      <w:r>
        <w:rPr>
          <w:rStyle w:val="dn"/>
          <w:rFonts w:ascii="Times New Roman" w:hAnsi="Times New Roman"/>
          <w:sz w:val="24"/>
          <w:szCs w:val="24"/>
        </w:rPr>
        <w:t xml:space="preserve"> na jednání Rady Statutárního města Brna, městská část Brno-střed konané dne </w:t>
      </w:r>
      <w:r w:rsidR="00B26575">
        <w:rPr>
          <w:rStyle w:val="dn"/>
          <w:rFonts w:ascii="Times New Roman" w:hAnsi="Times New Roman"/>
          <w:sz w:val="24"/>
          <w:szCs w:val="24"/>
        </w:rPr>
        <w:t>22. 8. 2016 na 92. zasedání.</w:t>
      </w:r>
    </w:p>
    <w:p w:rsidR="00F43B90" w:rsidRDefault="00A66B99">
      <w:pPr>
        <w:spacing w:after="0"/>
        <w:jc w:val="both"/>
        <w:rPr>
          <w:rStyle w:val="dn"/>
          <w:rFonts w:ascii="Times New Roman" w:eastAsia="Times New Roman" w:hAnsi="Times New Roman" w:cs="Times New Roman"/>
          <w:sz w:val="24"/>
          <w:szCs w:val="24"/>
        </w:rPr>
      </w:pPr>
      <w:r>
        <w:rPr>
          <w:rStyle w:val="dn"/>
          <w:rFonts w:ascii="Times New Roman" w:hAnsi="Times New Roman"/>
          <w:sz w:val="24"/>
          <w:szCs w:val="24"/>
        </w:rPr>
        <w:t xml:space="preserve">Rada Statutárního města Brna, městská část Brno-střed rozhodlo uzavřít tuto Smlouvou na svém zasedání  č. </w:t>
      </w:r>
      <w:r w:rsidR="00B26575">
        <w:rPr>
          <w:rStyle w:val="dn"/>
          <w:rFonts w:ascii="Times New Roman" w:hAnsi="Times New Roman"/>
          <w:sz w:val="24"/>
          <w:szCs w:val="24"/>
        </w:rPr>
        <w:t>110</w:t>
      </w:r>
      <w:r>
        <w:rPr>
          <w:rStyle w:val="dn"/>
          <w:rFonts w:ascii="Times New Roman" w:hAnsi="Times New Roman"/>
          <w:sz w:val="24"/>
          <w:szCs w:val="24"/>
        </w:rPr>
        <w:t xml:space="preserve"> dne </w:t>
      </w:r>
      <w:r w:rsidR="00B26575">
        <w:rPr>
          <w:rStyle w:val="dn"/>
          <w:rFonts w:ascii="Times New Roman" w:hAnsi="Times New Roman"/>
          <w:sz w:val="24"/>
          <w:szCs w:val="24"/>
        </w:rPr>
        <w:t xml:space="preserve">12. 12. 2016 </w:t>
      </w:r>
      <w:r>
        <w:rPr>
          <w:rStyle w:val="dn"/>
          <w:rFonts w:ascii="Times New Roman" w:hAnsi="Times New Roman"/>
          <w:sz w:val="24"/>
          <w:szCs w:val="24"/>
        </w:rPr>
        <w:t>usnesením č</w:t>
      </w:r>
      <w:r w:rsidR="00B26575">
        <w:rPr>
          <w:rStyle w:val="dn"/>
          <w:rFonts w:ascii="Times New Roman" w:hAnsi="Times New Roman"/>
          <w:sz w:val="24"/>
          <w:szCs w:val="24"/>
        </w:rPr>
        <w:t>. RMČ/2016/110/51.</w:t>
      </w:r>
    </w:p>
    <w:p w:rsidR="00F43B90" w:rsidRDefault="00F43B90">
      <w:pPr>
        <w:spacing w:after="0"/>
        <w:jc w:val="both"/>
        <w:rPr>
          <w:rFonts w:ascii="Times New Roman" w:eastAsia="Times New Roman" w:hAnsi="Times New Roman" w:cs="Times New Roman"/>
          <w:sz w:val="24"/>
          <w:szCs w:val="24"/>
        </w:rPr>
      </w:pPr>
    </w:p>
    <w:p w:rsidR="00F43B90" w:rsidRDefault="00A66B99">
      <w:pPr>
        <w:pStyle w:val="ZkladntextIMP"/>
        <w:spacing w:line="230" w:lineRule="auto"/>
      </w:pPr>
      <w:r>
        <w:t>V Brně dne:</w:t>
      </w:r>
      <w:r w:rsidR="00B26575">
        <w:t xml:space="preserve"> 17. 1. 2017</w:t>
      </w:r>
      <w:r w:rsidR="00B26575">
        <w:tab/>
      </w:r>
      <w:r w:rsidR="00B26575">
        <w:tab/>
      </w:r>
      <w:r w:rsidR="00B26575">
        <w:tab/>
        <w:t xml:space="preserve">      V Brně dne: 10. 1. 2017</w:t>
      </w:r>
    </w:p>
    <w:p w:rsidR="00F43B90" w:rsidRDefault="00F43B90">
      <w:pPr>
        <w:pStyle w:val="ZkladntextIMP"/>
        <w:spacing w:line="230" w:lineRule="auto"/>
      </w:pPr>
    </w:p>
    <w:p w:rsidR="00F43B90" w:rsidRDefault="00F43B90">
      <w:pPr>
        <w:pStyle w:val="ZkladntextIMP"/>
        <w:spacing w:line="230" w:lineRule="auto"/>
      </w:pPr>
    </w:p>
    <w:p w:rsidR="00F43B90" w:rsidRDefault="00F43B90">
      <w:pPr>
        <w:pStyle w:val="ZkladntextIMP"/>
        <w:spacing w:line="230" w:lineRule="auto"/>
      </w:pPr>
    </w:p>
    <w:p w:rsidR="00F43B90" w:rsidRDefault="00F43B90">
      <w:pPr>
        <w:pStyle w:val="ZkladntextIMP"/>
        <w:spacing w:line="230" w:lineRule="auto"/>
      </w:pPr>
    </w:p>
    <w:p w:rsidR="00F43B90" w:rsidRDefault="00F43B90">
      <w:pPr>
        <w:pStyle w:val="ZkladntextIMP"/>
        <w:spacing w:line="230" w:lineRule="auto"/>
      </w:pPr>
    </w:p>
    <w:p w:rsidR="00F43B90" w:rsidRDefault="00F43B90">
      <w:pPr>
        <w:pStyle w:val="ZkladntextIMP"/>
        <w:spacing w:line="230" w:lineRule="auto"/>
      </w:pPr>
    </w:p>
    <w:p w:rsidR="00F43B90" w:rsidRDefault="00A66B99">
      <w:pPr>
        <w:pStyle w:val="ZkladntextIMP"/>
        <w:spacing w:line="230" w:lineRule="auto"/>
      </w:pPr>
      <w:r>
        <w:t xml:space="preserve">Za Kupujícího: .......................................            Za Prodávajícího ..............................................                           </w:t>
      </w:r>
    </w:p>
    <w:p w:rsidR="00F43B90" w:rsidRDefault="00F43B90">
      <w:pPr>
        <w:pStyle w:val="ZkladntextIMP"/>
        <w:spacing w:line="230" w:lineRule="auto"/>
        <w:rPr>
          <w:b/>
          <w:bCs/>
        </w:rPr>
      </w:pPr>
    </w:p>
    <w:p w:rsidR="00F43B90" w:rsidRDefault="00A66B99">
      <w:pPr>
        <w:pStyle w:val="Zkladntext"/>
        <w:spacing w:line="240" w:lineRule="atLeast"/>
        <w:rPr>
          <w:rStyle w:val="dn"/>
          <w:b/>
          <w:bCs/>
          <w:sz w:val="22"/>
          <w:szCs w:val="22"/>
        </w:rPr>
      </w:pPr>
      <w:r>
        <w:rPr>
          <w:rStyle w:val="dn"/>
          <w:b/>
          <w:bCs/>
          <w:sz w:val="22"/>
          <w:szCs w:val="22"/>
        </w:rPr>
        <w:t>Martin Landa</w:t>
      </w:r>
      <w:r>
        <w:rPr>
          <w:rStyle w:val="dn"/>
          <w:b/>
          <w:bCs/>
          <w:sz w:val="22"/>
          <w:szCs w:val="22"/>
        </w:rPr>
        <w:tab/>
      </w:r>
      <w:r>
        <w:rPr>
          <w:rStyle w:val="dn"/>
          <w:b/>
          <w:bCs/>
          <w:sz w:val="22"/>
          <w:szCs w:val="22"/>
        </w:rPr>
        <w:tab/>
      </w:r>
      <w:r>
        <w:rPr>
          <w:rStyle w:val="dn"/>
          <w:b/>
          <w:bCs/>
          <w:sz w:val="22"/>
          <w:szCs w:val="22"/>
        </w:rPr>
        <w:tab/>
      </w:r>
      <w:r>
        <w:rPr>
          <w:rStyle w:val="dn"/>
          <w:b/>
          <w:bCs/>
          <w:sz w:val="22"/>
          <w:szCs w:val="22"/>
        </w:rPr>
        <w:tab/>
      </w:r>
      <w:r>
        <w:rPr>
          <w:rStyle w:val="dn"/>
          <w:b/>
          <w:bCs/>
          <w:sz w:val="22"/>
          <w:szCs w:val="22"/>
        </w:rPr>
        <w:tab/>
        <w:t xml:space="preserve">      Ing. Zdeněk Mokroš </w:t>
      </w:r>
    </w:p>
    <w:p w:rsidR="00F43B90" w:rsidRDefault="00A66B99">
      <w:pPr>
        <w:pStyle w:val="ZkladntextIMP"/>
        <w:spacing w:line="230" w:lineRule="auto"/>
        <w:rPr>
          <w:rStyle w:val="dn"/>
          <w:sz w:val="22"/>
          <w:szCs w:val="22"/>
        </w:rPr>
      </w:pPr>
      <w:r>
        <w:rPr>
          <w:rStyle w:val="dn"/>
          <w:sz w:val="22"/>
          <w:szCs w:val="22"/>
        </w:rPr>
        <w:t>starosta MČ Brno-střed</w:t>
      </w:r>
      <w:r>
        <w:rPr>
          <w:rStyle w:val="dn"/>
          <w:sz w:val="22"/>
          <w:szCs w:val="22"/>
        </w:rPr>
        <w:tab/>
      </w:r>
      <w:r>
        <w:rPr>
          <w:rStyle w:val="dn"/>
          <w:sz w:val="22"/>
          <w:szCs w:val="22"/>
        </w:rPr>
        <w:tab/>
      </w:r>
      <w:r>
        <w:rPr>
          <w:rStyle w:val="dn"/>
          <w:sz w:val="22"/>
          <w:szCs w:val="22"/>
        </w:rPr>
        <w:tab/>
      </w:r>
      <w:r>
        <w:rPr>
          <w:rStyle w:val="dn"/>
          <w:sz w:val="22"/>
          <w:szCs w:val="22"/>
        </w:rPr>
        <w:tab/>
        <w:t xml:space="preserve">       statutární ředitel    </w:t>
      </w:r>
    </w:p>
    <w:p w:rsidR="00F43B90" w:rsidRDefault="00F43B90">
      <w:pPr>
        <w:pStyle w:val="ZkladntextIMP"/>
        <w:spacing w:line="230" w:lineRule="auto"/>
        <w:rPr>
          <w:b/>
          <w:bCs/>
        </w:rPr>
      </w:pPr>
    </w:p>
    <w:p w:rsidR="00B26575" w:rsidRDefault="00A66B99">
      <w:pPr>
        <w:pStyle w:val="ZkladntextIMP"/>
        <w:spacing w:line="230" w:lineRule="auto"/>
      </w:pPr>
      <w:r>
        <w:t xml:space="preserve">  </w:t>
      </w:r>
    </w:p>
    <w:p w:rsidR="00F43B90" w:rsidRDefault="00A66B99">
      <w:pPr>
        <w:pStyle w:val="ZkladntextIMP"/>
        <w:spacing w:line="230" w:lineRule="auto"/>
      </w:pPr>
      <w:r>
        <w:t xml:space="preserve">                                       </w:t>
      </w:r>
    </w:p>
    <w:p w:rsidR="00F43B90" w:rsidRDefault="00A66B99">
      <w:pPr>
        <w:spacing w:after="0"/>
        <w:rPr>
          <w:rStyle w:val="dn"/>
          <w:rFonts w:ascii="Times New Roman" w:eastAsia="Times New Roman" w:hAnsi="Times New Roman" w:cs="Times New Roman"/>
          <w:sz w:val="24"/>
          <w:szCs w:val="24"/>
        </w:rPr>
      </w:pPr>
      <w:r>
        <w:rPr>
          <w:rStyle w:val="dn"/>
          <w:rFonts w:ascii="Times New Roman" w:hAnsi="Times New Roman"/>
          <w:sz w:val="24"/>
          <w:szCs w:val="24"/>
        </w:rPr>
        <w:t xml:space="preserve">Příloha: </w:t>
      </w:r>
    </w:p>
    <w:p w:rsidR="00F43B90" w:rsidRDefault="00A66B99">
      <w:pPr>
        <w:pStyle w:val="Textkomente"/>
        <w:ind w:left="1276" w:hanging="1276"/>
        <w:rPr>
          <w:rStyle w:val="dn"/>
          <w:rFonts w:ascii="Times New Roman" w:eastAsia="Times New Roman" w:hAnsi="Times New Roman" w:cs="Times New Roman"/>
          <w:sz w:val="24"/>
          <w:szCs w:val="24"/>
        </w:rPr>
      </w:pPr>
      <w:r>
        <w:rPr>
          <w:rStyle w:val="dn"/>
          <w:rFonts w:ascii="Times New Roman" w:hAnsi="Times New Roman"/>
          <w:sz w:val="24"/>
          <w:szCs w:val="24"/>
        </w:rPr>
        <w:t>Příloha č. 1 - technická specifikace dodávky doplněná o přesný typ zařízení (sestavený podle Přílohy č. 6 zadávací dokumentace – formulář technických specifikací dodávky)</w:t>
      </w:r>
    </w:p>
    <w:p w:rsidR="00F43B90" w:rsidRDefault="00A66B99">
      <w:pPr>
        <w:pStyle w:val="Textkomente"/>
        <w:ind w:left="1418" w:hanging="1418"/>
      </w:pPr>
      <w:r>
        <w:rPr>
          <w:rStyle w:val="dn"/>
          <w:rFonts w:ascii="Times New Roman" w:hAnsi="Times New Roman"/>
          <w:sz w:val="24"/>
          <w:szCs w:val="24"/>
        </w:rPr>
        <w:t>Příloha č. 2 – nabídkový rozpočet (sestavený podle Přílohy č. 1 zadávací dokumentace – Soupis dodávek)</w:t>
      </w:r>
    </w:p>
    <w:sectPr w:rsidR="00F43B90">
      <w:headerReference w:type="default" r:id="rId7"/>
      <w:footerReference w:type="default" r:id="rId8"/>
      <w:pgSz w:w="11900" w:h="16840"/>
      <w:pgMar w:top="1134" w:right="1416" w:bottom="567" w:left="1276"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B99" w:rsidRDefault="00A66B99">
      <w:pPr>
        <w:spacing w:after="0" w:line="240" w:lineRule="auto"/>
      </w:pPr>
      <w:r>
        <w:separator/>
      </w:r>
    </w:p>
  </w:endnote>
  <w:endnote w:type="continuationSeparator" w:id="0">
    <w:p w:rsidR="00A66B99" w:rsidRDefault="00A6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20002A87" w:usb1="00000000" w:usb2="00000000"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90" w:rsidRDefault="00A66B99">
    <w:pPr>
      <w:pStyle w:val="Zpat"/>
      <w:jc w:val="center"/>
    </w:pPr>
    <w:r>
      <w:rPr>
        <w:rStyle w:val="dn"/>
        <w:rFonts w:ascii="Times New Roman" w:hAnsi="Times New Roman"/>
      </w:rPr>
      <w:fldChar w:fldCharType="begin"/>
    </w:r>
    <w:r>
      <w:rPr>
        <w:rStyle w:val="dn"/>
        <w:rFonts w:ascii="Times New Roman" w:hAnsi="Times New Roman"/>
      </w:rPr>
      <w:instrText xml:space="preserve"> PAGE </w:instrText>
    </w:r>
    <w:r>
      <w:rPr>
        <w:rStyle w:val="dn"/>
        <w:rFonts w:ascii="Times New Roman" w:hAnsi="Times New Roman"/>
      </w:rPr>
      <w:fldChar w:fldCharType="separate"/>
    </w:r>
    <w:r w:rsidR="00723C87">
      <w:rPr>
        <w:rStyle w:val="dn"/>
        <w:rFonts w:ascii="Times New Roman" w:hAnsi="Times New Roman"/>
        <w:noProof/>
      </w:rPr>
      <w:t>1</w:t>
    </w:r>
    <w:r>
      <w:rPr>
        <w:rStyle w:val="dn"/>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B99" w:rsidRDefault="00A66B99">
      <w:pPr>
        <w:spacing w:after="0" w:line="240" w:lineRule="auto"/>
      </w:pPr>
      <w:r>
        <w:separator/>
      </w:r>
    </w:p>
  </w:footnote>
  <w:footnote w:type="continuationSeparator" w:id="0">
    <w:p w:rsidR="00A66B99" w:rsidRDefault="00A66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90" w:rsidRDefault="00F43B90">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90"/>
    <w:rsid w:val="00723C87"/>
    <w:rsid w:val="00A66B99"/>
    <w:rsid w:val="00B26575"/>
    <w:rsid w:val="00F43B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AAAF0-6F85-406E-9339-AE698B40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styleId="Zpat">
    <w:name w:val="footer"/>
    <w:pPr>
      <w:tabs>
        <w:tab w:val="center" w:pos="4536"/>
        <w:tab w:val="right" w:pos="9072"/>
      </w:tabs>
    </w:pPr>
    <w:rPr>
      <w:rFonts w:ascii="Calibri" w:eastAsia="Calibri" w:hAnsi="Calibri" w:cs="Calibri"/>
      <w:color w:val="000000"/>
      <w:sz w:val="22"/>
      <w:szCs w:val="22"/>
      <w:u w:color="000000"/>
    </w:rPr>
  </w:style>
  <w:style w:type="character" w:customStyle="1" w:styleId="dn">
    <w:name w:val="Žádný"/>
  </w:style>
  <w:style w:type="paragraph" w:customStyle="1" w:styleId="normln0">
    <w:name w:val="normální"/>
    <w:pPr>
      <w:jc w:val="both"/>
    </w:pPr>
    <w:rPr>
      <w:rFonts w:ascii="Arial" w:eastAsia="Arial" w:hAnsi="Arial" w:cs="Arial"/>
      <w:color w:val="000000"/>
      <w:sz w:val="24"/>
      <w:szCs w:val="24"/>
      <w:u w:color="000000"/>
    </w:rPr>
  </w:style>
  <w:style w:type="paragraph" w:styleId="Zkladntextodsazen2">
    <w:name w:val="Body Text Indent 2"/>
    <w:pPr>
      <w:spacing w:after="120" w:line="480" w:lineRule="auto"/>
      <w:ind w:left="283"/>
    </w:pPr>
    <w:rPr>
      <w:rFonts w:cs="Arial Unicode MS"/>
      <w:color w:val="000000"/>
      <w:sz w:val="24"/>
      <w:szCs w:val="24"/>
      <w:u w:color="000000"/>
    </w:rPr>
  </w:style>
  <w:style w:type="paragraph" w:styleId="Textkomente">
    <w:name w:val="annotation text"/>
    <w:pPr>
      <w:spacing w:after="200" w:line="276" w:lineRule="auto"/>
    </w:pPr>
    <w:rPr>
      <w:rFonts w:ascii="Calibri" w:eastAsia="Calibri" w:hAnsi="Calibri" w:cs="Calibri"/>
      <w:color w:val="000000"/>
      <w:u w:color="000000"/>
    </w:rPr>
  </w:style>
  <w:style w:type="paragraph" w:styleId="Textvbloku">
    <w:name w:val="Block Text"/>
    <w:pPr>
      <w:tabs>
        <w:tab w:val="left" w:pos="530"/>
      </w:tabs>
      <w:ind w:left="530" w:right="110"/>
      <w:jc w:val="both"/>
    </w:pPr>
    <w:rPr>
      <w:rFonts w:ascii="Arial" w:hAnsi="Arial" w:cs="Arial Unicode MS"/>
      <w:color w:val="000000"/>
      <w:u w:color="000000"/>
    </w:rPr>
  </w:style>
  <w:style w:type="paragraph" w:styleId="Zkladntext">
    <w:name w:val="Body Text"/>
    <w:pPr>
      <w:widowControl w:val="0"/>
      <w:suppressAutoHyphens/>
      <w:spacing w:line="288" w:lineRule="auto"/>
      <w:jc w:val="both"/>
    </w:pPr>
    <w:rPr>
      <w:rFonts w:eastAsia="Times New Roman"/>
      <w:color w:val="000000"/>
      <w:sz w:val="24"/>
      <w:szCs w:val="24"/>
      <w:u w:color="000000"/>
    </w:rPr>
  </w:style>
  <w:style w:type="paragraph" w:customStyle="1" w:styleId="Smlouva">
    <w:name w:val="Smlouva"/>
    <w:pPr>
      <w:widowControl w:val="0"/>
      <w:spacing w:after="120" w:line="276" w:lineRule="auto"/>
      <w:jc w:val="center"/>
    </w:pPr>
    <w:rPr>
      <w:rFonts w:eastAsia="Times New Roman"/>
      <w:b/>
      <w:bCs/>
      <w:color w:val="FF0000"/>
      <w:sz w:val="36"/>
      <w:szCs w:val="36"/>
      <w:u w:color="FF0000"/>
    </w:rPr>
  </w:style>
  <w:style w:type="paragraph" w:customStyle="1" w:styleId="StyllnekPed30b">
    <w:name w:val="Styl Článek + Před:  30 b."/>
    <w:pPr>
      <w:tabs>
        <w:tab w:val="left" w:pos="720"/>
      </w:tabs>
      <w:spacing w:before="600" w:after="360"/>
      <w:jc w:val="center"/>
    </w:pPr>
    <w:rPr>
      <w:rFonts w:cs="Arial Unicode MS"/>
      <w:b/>
      <w:bCs/>
      <w:color w:val="0000FF"/>
      <w:sz w:val="28"/>
      <w:szCs w:val="28"/>
      <w:u w:color="0000FF"/>
    </w:rPr>
  </w:style>
  <w:style w:type="paragraph" w:styleId="Nzev">
    <w:name w:val="Title"/>
    <w:pPr>
      <w:jc w:val="center"/>
    </w:pPr>
    <w:rPr>
      <w:rFonts w:ascii="Arial" w:eastAsia="Arial" w:hAnsi="Arial" w:cs="Arial"/>
      <w:b/>
      <w:bCs/>
      <w:color w:val="000000"/>
      <w:sz w:val="24"/>
      <w:szCs w:val="24"/>
      <w:u w:color="000000"/>
    </w:rPr>
  </w:style>
  <w:style w:type="character" w:customStyle="1" w:styleId="Hyperlink0">
    <w:name w:val="Hyperlink.0"/>
    <w:basedOn w:val="Hypertextovodkaz"/>
    <w:rPr>
      <w:color w:val="0000FF"/>
      <w:u w:val="single" w:color="0000FF"/>
    </w:rPr>
  </w:style>
  <w:style w:type="paragraph" w:customStyle="1" w:styleId="ZkladntextIMP">
    <w:name w:val="Základní text_IMP"/>
    <w:pPr>
      <w:suppressAutoHyphens/>
      <w:spacing w:line="276" w:lineRule="auto"/>
    </w:pPr>
    <w:rPr>
      <w:rFonts w:eastAsia="Times New Roman"/>
      <w:color w:val="000000"/>
      <w:sz w:val="24"/>
      <w:szCs w:val="24"/>
      <w:u w:color="000000"/>
    </w:rPr>
  </w:style>
  <w:style w:type="character" w:customStyle="1" w:styleId="Hyperlink1">
    <w:name w:val="Hyperlink.1"/>
    <w:basedOn w:val="dn"/>
    <w:rPr>
      <w:rFonts w:ascii="Times New Roman" w:eastAsia="Times New Roman" w:hAnsi="Times New Roman" w:cs="Times New Roman"/>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gov.cz/portal/rejstriky/data/1001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11905</Characters>
  <Application>Microsoft Office Word</Application>
  <DocSecurity>4</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2017-02-28T12:43:00Z</dcterms:created>
  <dcterms:modified xsi:type="dcterms:W3CDTF">2017-02-28T12:43:00Z</dcterms:modified>
</cp:coreProperties>
</file>