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106" w:h="590" w:wrap="none" w:hAnchor="page" w:x="1321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 w:val="0"/>
        <w:keepLines w:val="0"/>
        <w:framePr w:w="3264" w:h="720" w:wrap="none" w:hAnchor="page" w:x="782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organísace</w:t>
      </w:r>
    </w:p>
    <w:p>
      <w:pPr>
        <w:pStyle w:val="Style4"/>
        <w:keepNext w:val="0"/>
        <w:keepLines w:val="0"/>
        <w:framePr w:w="3264" w:h="720" w:wrap="none" w:hAnchor="page" w:x="782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75" w:left="999" w:right="812" w:bottom="1202" w:header="547" w:footer="77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3240405</wp:posOffset>
            </wp:positionH>
            <wp:positionV relativeFrom="paragraph">
              <wp:posOffset>114300</wp:posOffset>
            </wp:positionV>
            <wp:extent cx="1438910" cy="45085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38910" cy="4508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642"/>
        <w:gridCol w:w="7234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7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Radovanem Necidem, ředitelem organizace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426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  <w:tab/>
        <w:t>Komerční banka, a.s.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426" w:val="left"/>
        </w:tabs>
        <w:bidi w:val="0"/>
        <w:spacing w:before="0" w:after="0" w:line="240" w:lineRule="auto"/>
        <w:ind w:left="0" w:right="0" w:firstLine="340"/>
        <w:jc w:val="left"/>
      </w:pPr>
      <w:r>
        <w:drawing>
          <wp:anchor distT="0" distB="673735" distL="156845" distR="437515" simplePos="0" relativeHeight="125829379" behindDoc="0" locked="0" layoutInCell="1" allowOverlap="1">
            <wp:simplePos x="0" y="0"/>
            <wp:positionH relativeFrom="page">
              <wp:posOffset>4956175</wp:posOffset>
            </wp:positionH>
            <wp:positionV relativeFrom="paragraph">
              <wp:posOffset>165100</wp:posOffset>
            </wp:positionV>
            <wp:extent cx="1243330" cy="36576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243330" cy="365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615950" distB="0" distL="114300" distR="114300" simplePos="0" relativeHeight="125829380" behindDoc="0" locked="0" layoutInCell="1" allowOverlap="1">
            <wp:simplePos x="0" y="0"/>
            <wp:positionH relativeFrom="page">
              <wp:posOffset>4913630</wp:posOffset>
            </wp:positionH>
            <wp:positionV relativeFrom="paragraph">
              <wp:posOffset>781050</wp:posOffset>
            </wp:positionV>
            <wp:extent cx="1609090" cy="420370"/>
            <wp:wrapSquare wrapText="lef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609090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00090450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426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2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„Zhotovitel“)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94"/>
        <w:gridCol w:w="3773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ACO Industries k. s.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Havlíčkova 260, 582 22 Přibyslav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Jan Císek, jednatel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481 19 458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..Objednatel ')</w:t>
      </w:r>
    </w:p>
    <w:p>
      <w:pPr>
        <w:widowControl w:val="0"/>
        <w:spacing w:after="63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66" w:lineRule="auto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0" w:line="266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2" w:val="left"/>
        </w:tabs>
        <w:bidi w:val="0"/>
        <w:spacing w:before="0" w:after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Kontrolní jízdy sypačem (přejezd ze střediska Přibyslav a zpět)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2" w:val="left"/>
        </w:tabs>
        <w:bidi w:val="0"/>
        <w:spacing w:before="0" w:after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Posyp vozovek chemický se zkrápěním (posyp areálu)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7" w:val="left"/>
        </w:tabs>
        <w:bidi w:val="0"/>
        <w:spacing w:before="0" w:after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Dodávka posypového materiál sůl NaCl a solanky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0" w:line="28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300" w:line="29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účelových komunikacích v areálu společnosti ACO Přibyslav (prostor parkoviště není touto smlouvou dotčen).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2021, a to konkrétně od 1. 1.2021 do 31.12.2021.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7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7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7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83" w:left="997" w:right="1326" w:bottom="1216" w:header="955" w:footer="788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28295" distB="12065" distL="0" distR="0" simplePos="0" relativeHeight="125829381" behindDoc="0" locked="0" layoutInCell="1" allowOverlap="1">
                <wp:simplePos x="0" y="0"/>
                <wp:positionH relativeFrom="page">
                  <wp:posOffset>837565</wp:posOffset>
                </wp:positionH>
                <wp:positionV relativeFrom="paragraph">
                  <wp:posOffset>328295</wp:posOffset>
                </wp:positionV>
                <wp:extent cx="877570" cy="2012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75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65.950000000000003pt;margin-top:25.850000000000001pt;width:69.099999999999994pt;height:15.85pt;z-index:-125829372;mso-wrap-distance-left:0;mso-wrap-distance-top:25.850000000000001pt;mso-wrap-distance-right:0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6855" distB="100330" distL="0" distR="0" simplePos="0" relativeHeight="125829383" behindDoc="0" locked="0" layoutInCell="1" allowOverlap="1">
                <wp:simplePos x="0" y="0"/>
                <wp:positionH relativeFrom="page">
                  <wp:posOffset>1953260</wp:posOffset>
                </wp:positionH>
                <wp:positionV relativeFrom="paragraph">
                  <wp:posOffset>236855</wp:posOffset>
                </wp:positionV>
                <wp:extent cx="770890" cy="20447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089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2 1. 01. 2021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53.80000000000001pt;margin-top:18.649999999999999pt;width:60.700000000000003pt;height:16.100000000000001pt;z-index:-125829370;mso-wrap-distance-left:0;mso-wrap-distance-top:18.649999999999999pt;mso-wrap-distance-right:0;mso-wrap-distance-bottom:7.900000000000000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2 1. 01. 2021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03200" distB="0" distL="0" distR="0" simplePos="0" relativeHeight="125829385" behindDoc="0" locked="0" layoutInCell="1" allowOverlap="1">
            <wp:simplePos x="0" y="0"/>
            <wp:positionH relativeFrom="page">
              <wp:posOffset>4013835</wp:posOffset>
            </wp:positionH>
            <wp:positionV relativeFrom="paragraph">
              <wp:posOffset>203200</wp:posOffset>
            </wp:positionV>
            <wp:extent cx="1231265" cy="34163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31265" cy="3416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" w:after="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6" w:left="0" w:right="0" w:bottom="145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18415</wp:posOffset>
                </wp:positionV>
                <wp:extent cx="1161415" cy="63119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1415" cy="631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3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 Ing. Jan Císek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1.94999999999999pt;margin-top:1.45pt;width:91.450000000000003pt;height:49.700000000000003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 Ing. Jan Císek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306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6" w:left="1234" w:right="1705" w:bottom="145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 Ing. Radovan Necid ředitel organizace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1.11.2020 do 31.03.2021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01"/>
        <w:gridCol w:w="850"/>
        <w:gridCol w:w="2011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51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515" w:left="1244" w:right="1694" w:bottom="1515" w:header="1087" w:footer="108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Základní text (5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Základní text (4)_"/>
    <w:basedOn w:val="DefaultParagraphFont"/>
    <w:link w:val="Style1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3">
    <w:name w:val="Základní text (3)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Jiné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Nadpis #2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ind w:firstLine="17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Základní text (5)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spacing w:after="320"/>
      <w:ind w:firstLine="34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2">
    <w:name w:val="Nadpis #2"/>
    <w:basedOn w:val="Normal"/>
    <w:link w:val="CharStyle23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/Relationships>
</file>