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D9" w:rsidRDefault="00322ACF">
      <w:pPr>
        <w:spacing w:after="0" w:line="240" w:lineRule="auto"/>
        <w:ind w:left="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Alena BALÍKOVÁ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FD9" w:rsidRDefault="00322ACF">
      <w:pPr>
        <w:spacing w:after="0" w:line="240" w:lineRule="auto"/>
        <w:ind w:left="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zařízení pro </w:t>
      </w:r>
      <w:proofErr w:type="spellStart"/>
      <w:r>
        <w:rPr>
          <w:rFonts w:ascii="Calibri" w:eastAsia="Calibri" w:hAnsi="Calibri" w:cs="Calibri"/>
          <w:b/>
          <w:sz w:val="24"/>
        </w:rPr>
        <w:t>mš</w:t>
      </w:r>
      <w:proofErr w:type="spellEnd"/>
      <w:r>
        <w:rPr>
          <w:rFonts w:ascii="Calibri" w:eastAsia="Calibri" w:hAnsi="Calibri" w:cs="Calibri"/>
          <w:b/>
          <w:sz w:val="24"/>
        </w:rPr>
        <w:t>, dřevovýroba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FD9" w:rsidRDefault="00322ACF">
      <w:pPr>
        <w:spacing w:after="0" w:line="240" w:lineRule="auto"/>
        <w:ind w:left="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Chmelová 7, 106 00 Praha 10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FD9" w:rsidRDefault="00322ACF">
      <w:pPr>
        <w:spacing w:after="0" w:line="240" w:lineRule="auto"/>
        <w:ind w:left="60" w:right="57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tel./záznam 272 651 301, </w:t>
      </w:r>
      <w:proofErr w:type="spellStart"/>
      <w:r>
        <w:rPr>
          <w:rFonts w:ascii="Calibri" w:eastAsia="Calibri" w:hAnsi="Calibri" w:cs="Calibri"/>
          <w:sz w:val="24"/>
        </w:rPr>
        <w:t>gsm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602 968 603</w:t>
      </w:r>
      <w:r>
        <w:rPr>
          <w:rFonts w:ascii="Calibri" w:eastAsia="Calibri" w:hAnsi="Calibri" w:cs="Calibri"/>
          <w:sz w:val="24"/>
        </w:rPr>
        <w:t xml:space="preserve"> IČO 49721542 DIČ CZ6459102540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FD9" w:rsidRDefault="00322ACF">
      <w:pPr>
        <w:spacing w:after="0" w:line="240" w:lineRule="auto"/>
        <w:ind w:left="6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eml</w:t>
      </w:r>
      <w:proofErr w:type="spellEnd"/>
      <w:r>
        <w:rPr>
          <w:rFonts w:ascii="Calibri" w:eastAsia="Calibri" w:hAnsi="Calibri" w:cs="Calibri"/>
          <w:b/>
          <w:sz w:val="24"/>
        </w:rPr>
        <w:t>: packet@centrum.cz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OBJEDNÁVKA č. 15/2017</w:t>
      </w:r>
    </w:p>
    <w:p w:rsidR="00314FD9" w:rsidRDefault="00314FD9">
      <w:pPr>
        <w:spacing w:after="0" w:line="241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1298"/>
        <w:gridCol w:w="530"/>
        <w:gridCol w:w="570"/>
        <w:gridCol w:w="306"/>
        <w:gridCol w:w="1522"/>
        <w:gridCol w:w="557"/>
        <w:gridCol w:w="198"/>
        <w:gridCol w:w="445"/>
        <w:gridCol w:w="1528"/>
        <w:gridCol w:w="339"/>
        <w:gridCol w:w="230"/>
        <w:gridCol w:w="1032"/>
        <w:gridCol w:w="527"/>
      </w:tblGrid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302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organizace / firma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5" w:type="dxa"/>
            <w:gridSpan w:val="5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302" w:lineRule="auto"/>
              <w:ind w:left="4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Mateřská škola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Pštrossova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829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</w:rPr>
              <w:t>(odb</w:t>
            </w:r>
            <w:r>
              <w:rPr>
                <w:rFonts w:ascii="Times New Roman" w:eastAsia="Times New Roman" w:hAnsi="Times New Roman" w:cs="Times New Roman"/>
              </w:rPr>
              <w:t>ěratel - plátce)</w:t>
            </w: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4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Pštrossova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11/204, 110 00, Praha 1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829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kontaktní osoba</w:t>
            </w: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Mgr. Jarmila Zavadilová – ředitelka MŠ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829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adresa – ulice</w:t>
            </w: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4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Pštrossova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11/204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829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adresa – město</w:t>
            </w: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Praha 1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right="14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adresa - PSČ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right="32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110 00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telefon</w:t>
            </w:r>
          </w:p>
        </w:tc>
        <w:tc>
          <w:tcPr>
            <w:tcW w:w="35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224 930 422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fax</w:t>
            </w:r>
          </w:p>
        </w:tc>
        <w:tc>
          <w:tcPr>
            <w:tcW w:w="11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right="118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///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e-mail</w:t>
            </w:r>
          </w:p>
        </w:tc>
        <w:tc>
          <w:tcPr>
            <w:tcW w:w="35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mspstros@volny.cz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IČO</w:t>
            </w:r>
          </w:p>
        </w:tc>
        <w:tc>
          <w:tcPr>
            <w:tcW w:w="35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673 65 949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DIČ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060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způsob platby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right="14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převodem – fakturace /záloha, doplatek/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prvek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za jednotku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ks</w:t>
            </w: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celkem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šatní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trojskříň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zámkem, výška 192 cm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13660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13660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šatní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dvojskříň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zámkem, výška 192 cm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9100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18200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botník policový, 40 x 34 x 192 cm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3300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doprava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celkem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36360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prvek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za jednotku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ks</w:t>
            </w: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celkem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tělocvična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obklad topení rovný, 1,85 m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10670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obklad </w:t>
            </w:r>
            <w:r>
              <w:rPr>
                <w:rFonts w:ascii="Times New Roman" w:eastAsia="Times New Roman" w:hAnsi="Times New Roman" w:cs="Times New Roman"/>
                <w:sz w:val="24"/>
              </w:rPr>
              <w:t>topení rovný, 1,85 m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10670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skříňka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 dvířky - mezi obklady 116 cm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3950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obklad topení rovný,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dl.sestava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8,4 m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46830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třída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obklad topení rovný, 4,6 m - masiv buk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23800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29" w:type="dxa"/>
            <w:gridSpan w:val="5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obklad topení rovný, 2,3 m - masiv buk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11800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2829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29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montáž v interiéru</w:t>
            </w: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6400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doprava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3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celkem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115520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13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doplňkové služby / odhad cen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4980"/>
        <w:gridCol w:w="1920"/>
        <w:gridCol w:w="420"/>
        <w:gridCol w:w="1700"/>
      </w:tblGrid>
      <w:tr w:rsidR="00314FD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demontáž + likvidace /odvoz/starého nábytku *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demontáž + likvidace /odvoz/starých obklad</w:t>
            </w:r>
            <w:r>
              <w:rPr>
                <w:rFonts w:ascii="Times New Roman" w:eastAsia="Times New Roman" w:hAnsi="Times New Roman" w:cs="Times New Roman"/>
                <w:sz w:val="24"/>
              </w:rPr>
              <w:t>ů *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22A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1700</w:t>
            </w:r>
          </w:p>
        </w:tc>
      </w:tr>
      <w:tr w:rsidR="00314FD9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49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FD9" w:rsidRDefault="00314F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14FD9" w:rsidRDefault="00314FD9">
      <w:pPr>
        <w:spacing w:after="0" w:line="249" w:lineRule="auto"/>
        <w:rPr>
          <w:rFonts w:ascii="Times New Roman" w:eastAsia="Times New Roman" w:hAnsi="Times New Roman" w:cs="Times New Roman"/>
        </w:rPr>
      </w:pPr>
    </w:p>
    <w:p w:rsidR="00314FD9" w:rsidRDefault="00322ACF">
      <w:pPr>
        <w:spacing w:after="0" w:line="256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Staré vybavení a obklady budou demontovány a zlikvidovány prostřednictvím firmy Pražské služby a.s. Uvedená cena je předběžně odhadovaná dle dispozic sdělených firmou Pražské služby a skládá</w:t>
      </w: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z položek účtovaných tímto </w:t>
      </w:r>
      <w:proofErr w:type="gramStart"/>
      <w:r>
        <w:rPr>
          <w:rFonts w:ascii="Times New Roman" w:eastAsia="Times New Roman" w:hAnsi="Times New Roman" w:cs="Times New Roman"/>
          <w:sz w:val="24"/>
        </w:rPr>
        <w:t>dodavatelem :</w:t>
      </w:r>
      <w:proofErr w:type="gramEnd"/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přistavení malého kontejneru nebo malého nákladního auta – zdarma</w:t>
      </w:r>
    </w:p>
    <w:p w:rsidR="00314FD9" w:rsidRDefault="00322ACF">
      <w:pPr>
        <w:numPr>
          <w:ilvl w:val="0"/>
          <w:numId w:val="1"/>
        </w:numPr>
        <w:tabs>
          <w:tab w:val="left" w:pos="200"/>
        </w:tabs>
        <w:spacing w:after="0" w:line="240" w:lineRule="auto"/>
        <w:ind w:left="200" w:hanging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odvoz 35,- Kč / km – předpokládá se cca 12 km / cesta tam a zpět z pobočky </w:t>
      </w:r>
      <w:proofErr w:type="spellStart"/>
      <w:r>
        <w:rPr>
          <w:rFonts w:ascii="Times New Roman" w:eastAsia="Times New Roman" w:hAnsi="Times New Roman" w:cs="Times New Roman"/>
          <w:sz w:val="24"/>
        </w:rPr>
        <w:t>Kotlářka</w:t>
      </w:r>
      <w:proofErr w:type="spellEnd"/>
      <w:r>
        <w:rPr>
          <w:rFonts w:ascii="Times New Roman" w:eastAsia="Times New Roman" w:hAnsi="Times New Roman" w:cs="Times New Roman"/>
          <w:sz w:val="24"/>
        </w:rPr>
        <w:t>, Praha 5</w:t>
      </w:r>
    </w:p>
    <w:p w:rsidR="00314FD9" w:rsidRDefault="00322ACF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220" w:hanging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likvidace 1,5 Kč / kg odpadu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FD9" w:rsidRDefault="00322ACF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220" w:hanging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manipulační poplatek 300,- Kč</w:t>
      </w:r>
    </w:p>
    <w:p w:rsidR="00314FD9" w:rsidRDefault="00314F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(jednotkové ceny PS a.s. bez DPH 21%)</w:t>
      </w: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Likvidace bude realizována vždy během jednoho pracovního dne.</w:t>
      </w:r>
    </w:p>
    <w:p w:rsidR="00314FD9" w:rsidRDefault="00314FD9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ceny jsou konečné, včetně DPH 21 %</w:t>
      </w: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Záruka 5 let</w:t>
      </w: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TERMÍN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DODÁNÍ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březen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květen 2017</w:t>
      </w:r>
    </w:p>
    <w:p w:rsidR="00314FD9" w:rsidRDefault="00322ACF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interiéru bude provedena kompletní montáž s usazením na místo v termínu dle pozdější domluvy.</w:t>
      </w:r>
    </w:p>
    <w:p w:rsidR="00314FD9" w:rsidRDefault="00314FD9">
      <w:pPr>
        <w:spacing w:after="0" w:line="241" w:lineRule="auto"/>
        <w:rPr>
          <w:rFonts w:ascii="Times New Roman" w:eastAsia="Times New Roman" w:hAnsi="Times New Roman" w:cs="Times New Roman"/>
        </w:rPr>
      </w:pPr>
    </w:p>
    <w:p w:rsidR="00314FD9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DATUM 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22.2.2017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>RAZÍTKO A PODPIS 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14FD9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Mgr. Jarmila Zavadilová</w:t>
      </w:r>
    </w:p>
    <w:p w:rsidR="00322ACF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314FD9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ředitelka </w:t>
      </w:r>
    </w:p>
    <w:p w:rsidR="00322ACF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322ACF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322ACF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314FD9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Objednávku potvrzuje za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dodavatele :</w:t>
      </w:r>
      <w:proofErr w:type="gramEnd"/>
    </w:p>
    <w:p w:rsidR="00322ACF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322ACF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314FD9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Alena Balíková                                                              V Praze dne 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27.2.2017</w:t>
      </w:r>
      <w:proofErr w:type="gramEnd"/>
    </w:p>
    <w:p w:rsidR="00314FD9" w:rsidRDefault="00322ACF">
      <w:pPr>
        <w:tabs>
          <w:tab w:val="left" w:pos="506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sectPr w:rsidR="0031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A99"/>
    <w:multiLevelType w:val="multilevel"/>
    <w:tmpl w:val="08D07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B6191"/>
    <w:multiLevelType w:val="multilevel"/>
    <w:tmpl w:val="73B08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4FD9"/>
    <w:rsid w:val="00314FD9"/>
    <w:rsid w:val="0032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dcterms:created xsi:type="dcterms:W3CDTF">2017-02-28T09:42:00Z</dcterms:created>
  <dcterms:modified xsi:type="dcterms:W3CDTF">2017-02-28T09:42:00Z</dcterms:modified>
</cp:coreProperties>
</file>