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cs-CZ"/>
        </w:rPr>
        <w:t>Smlouva o dílo</w:t>
      </w: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>uzavřená podle § 2586 a násl. zákona č. 89/2012 Sb., občanský zákoník,</w:t>
      </w: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 xml:space="preserve">ve znění pozdějších předpisů, </w:t>
      </w: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>(dále jen „</w:t>
      </w:r>
      <w:r>
        <w:rPr>
          <w:rFonts w:ascii="Calibri" w:eastAsia="Times New Roman" w:hAnsi="Calibri"/>
          <w:b/>
          <w:bCs/>
          <w:color w:val="000000"/>
          <w:lang w:eastAsia="cs-CZ"/>
        </w:rPr>
        <w:t>smlouva</w:t>
      </w:r>
      <w:r>
        <w:rPr>
          <w:rFonts w:ascii="Calibri" w:eastAsia="Times New Roman" w:hAnsi="Calibri"/>
          <w:color w:val="000000"/>
          <w:lang w:eastAsia="cs-CZ"/>
        </w:rPr>
        <w:t>“)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lang w:eastAsia="cs-CZ"/>
        </w:rPr>
      </w:pP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 xml:space="preserve">Smluvní strany 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lang w:eastAsia="cs-CZ"/>
        </w:rPr>
      </w:pPr>
    </w:p>
    <w:p w:rsidR="00376A92" w:rsidRDefault="006D4D34">
      <w:pPr>
        <w:spacing w:after="0" w:line="240" w:lineRule="auto"/>
        <w:rPr>
          <w:rFonts w:ascii="Calibri" w:eastAsia="Times New Roman" w:hAnsi="Calibri"/>
          <w:b/>
          <w:lang w:eastAsia="cs-CZ"/>
        </w:rPr>
      </w:pPr>
      <w:r>
        <w:rPr>
          <w:rFonts w:ascii="Calibri" w:eastAsia="Times New Roman" w:hAnsi="Calibri"/>
          <w:b/>
          <w:lang w:eastAsia="cs-CZ"/>
        </w:rPr>
        <w:t>Město Chrudim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 xml:space="preserve">se sídlem: </w:t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>Resselovo náměstí 77, 537 16 Chrudim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 xml:space="preserve">zastoupena: </w:t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 xml:space="preserve"> Ing. František Pilný, MBA, starosta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 xml:space="preserve">IČ: </w:t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>00270211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>DIČ:</w:t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>CZ00270211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 xml:space="preserve">kontaktní osoba: </w:t>
      </w:r>
      <w:r>
        <w:rPr>
          <w:rFonts w:ascii="Calibri" w:eastAsia="Times New Roman" w:hAnsi="Calibri"/>
          <w:lang w:eastAsia="cs-CZ"/>
        </w:rPr>
        <w:tab/>
        <w:t xml:space="preserve">Bc. zdeněk Pavlík, zdenek.pavlik@chrudim-city.cz, tel. </w:t>
      </w:r>
      <w:r w:rsidR="009D7855">
        <w:rPr>
          <w:rFonts w:ascii="Calibri" w:eastAsia="Times New Roman" w:hAnsi="Calibri"/>
          <w:lang w:eastAsia="cs-CZ"/>
        </w:rPr>
        <w:t>xxx xxx xxx</w:t>
      </w:r>
      <w:r>
        <w:rPr>
          <w:rFonts w:ascii="Calibri" w:eastAsia="Times New Roman" w:hAnsi="Calibri"/>
          <w:lang w:eastAsia="cs-CZ"/>
        </w:rPr>
        <w:t xml:space="preserve"> 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>(dále jen „</w:t>
      </w:r>
      <w:r>
        <w:rPr>
          <w:rFonts w:ascii="Calibri" w:eastAsia="Times New Roman" w:hAnsi="Calibri"/>
          <w:i/>
          <w:color w:val="000000"/>
          <w:lang w:eastAsia="cs-CZ"/>
        </w:rPr>
        <w:t>objednatel</w:t>
      </w:r>
      <w:r>
        <w:rPr>
          <w:rFonts w:ascii="Calibri" w:eastAsia="Times New Roman" w:hAnsi="Calibri"/>
          <w:color w:val="000000"/>
          <w:lang w:eastAsia="cs-CZ"/>
        </w:rPr>
        <w:t>“)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i/>
          <w:color w:val="000000"/>
          <w:lang w:eastAsia="cs-CZ"/>
        </w:rPr>
      </w:pPr>
    </w:p>
    <w:p w:rsidR="00376A92" w:rsidRDefault="006D4D34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>a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376A92" w:rsidRDefault="006D4D34">
      <w:pPr>
        <w:spacing w:after="0"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 xml:space="preserve">Amper Savings, a.s. 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 xml:space="preserve">se sídlem: </w:t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>Vídeňská 134/102, 619 00 Brno</w:t>
      </w:r>
      <w:r>
        <w:rPr>
          <w:rFonts w:ascii="Calibri" w:eastAsia="Times New Roman" w:hAnsi="Calibri"/>
          <w:lang w:eastAsia="cs-CZ"/>
        </w:rPr>
        <w:tab/>
      </w:r>
      <w:bookmarkStart w:id="0" w:name="_GoBack"/>
      <w:bookmarkEnd w:id="0"/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 xml:space="preserve">zastoupena: </w:t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>Ing. Martinem Nádeníčkem, předsedou představenstva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 xml:space="preserve">IČ: </w:t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>01428357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lang w:eastAsia="cs-CZ"/>
        </w:rPr>
        <w:t>DIČ:</w:t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</w:r>
      <w:r>
        <w:rPr>
          <w:rFonts w:ascii="Calibri" w:eastAsia="Times New Roman" w:hAnsi="Calibri"/>
          <w:lang w:eastAsia="cs-CZ"/>
        </w:rPr>
        <w:tab/>
        <w:t>CZ01428357</w:t>
      </w:r>
    </w:p>
    <w:p w:rsidR="00376A92" w:rsidRDefault="006D4D34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k</w:t>
      </w:r>
      <w:r>
        <w:rPr>
          <w:rFonts w:ascii="Calibri" w:eastAsia="Times New Roman" w:hAnsi="Calibri"/>
          <w:color w:val="000000"/>
          <w:lang w:eastAsia="cs-CZ"/>
        </w:rPr>
        <w:t xml:space="preserve">ontaktní osoba: </w:t>
      </w:r>
      <w:r>
        <w:rPr>
          <w:rFonts w:ascii="Calibri" w:eastAsia="Times New Roman" w:hAnsi="Calibri"/>
          <w:color w:val="000000"/>
          <w:lang w:eastAsia="cs-CZ"/>
        </w:rPr>
        <w:tab/>
        <w:t>Ing. Martin Kudera</w:t>
      </w:r>
      <w:r>
        <w:rPr>
          <w:rFonts w:ascii="Calibri" w:hAnsi="Calibri"/>
        </w:rPr>
        <w:t xml:space="preserve">, e-mail: </w:t>
      </w:r>
      <w:hyperlink r:id="rId7" w:history="1">
        <w:r>
          <w:rPr>
            <w:rStyle w:val="Hypertextovodkaz"/>
            <w:rFonts w:ascii="Calibri" w:hAnsi="Calibri"/>
          </w:rPr>
          <w:t>kudera@ampersavings.cz</w:t>
        </w:r>
      </w:hyperlink>
      <w:r>
        <w:rPr>
          <w:rFonts w:ascii="Calibri" w:hAnsi="Calibri"/>
        </w:rPr>
        <w:t xml:space="preserve">, tel: </w:t>
      </w:r>
      <w:r w:rsidR="009D7855">
        <w:rPr>
          <w:rFonts w:ascii="Calibri" w:hAnsi="Calibri"/>
        </w:rPr>
        <w:t>xxx xxx xxx</w:t>
      </w:r>
      <w:r>
        <w:rPr>
          <w:rFonts w:ascii="Calibri" w:hAnsi="Calibri"/>
        </w:rPr>
        <w:t xml:space="preserve"> 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>(dále jen „</w:t>
      </w:r>
      <w:r>
        <w:rPr>
          <w:rFonts w:ascii="Calibri" w:eastAsia="Times New Roman" w:hAnsi="Calibri"/>
          <w:i/>
          <w:color w:val="000000"/>
          <w:lang w:eastAsia="cs-CZ"/>
        </w:rPr>
        <w:t>zhotovitel</w:t>
      </w:r>
      <w:r>
        <w:rPr>
          <w:rFonts w:ascii="Calibri" w:eastAsia="Times New Roman" w:hAnsi="Calibri"/>
          <w:color w:val="000000"/>
          <w:lang w:eastAsia="cs-CZ"/>
        </w:rPr>
        <w:t>“)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376A92" w:rsidRDefault="006D4D34">
      <w:pPr>
        <w:spacing w:after="0" w:line="240" w:lineRule="auto"/>
        <w:rPr>
          <w:rFonts w:ascii="Calibri" w:eastAsia="Times New Roman" w:hAnsi="Calibri"/>
          <w:bCs/>
          <w:color w:val="000000"/>
          <w:lang w:eastAsia="cs-CZ"/>
        </w:rPr>
      </w:pPr>
      <w:r>
        <w:rPr>
          <w:rFonts w:ascii="Calibri" w:eastAsia="Times New Roman" w:hAnsi="Calibri"/>
          <w:bCs/>
          <w:color w:val="000000"/>
          <w:lang w:eastAsia="cs-CZ"/>
        </w:rPr>
        <w:t>spolu uzavírají tuto smlouvu o dílo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bCs/>
          <w:color w:val="000000"/>
          <w:lang w:eastAsia="cs-CZ"/>
        </w:rPr>
      </w:pP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I.</w:t>
      </w: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Předmět smlouvy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6D4D34">
      <w:pPr>
        <w:spacing w:after="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color w:val="000000"/>
          <w:lang w:eastAsia="cs-CZ"/>
        </w:rPr>
        <w:t>1.</w:t>
      </w:r>
      <w:r>
        <w:rPr>
          <w:rFonts w:ascii="Calibri" w:eastAsia="Times New Roman" w:hAnsi="Calibri"/>
          <w:color w:val="000000"/>
          <w:lang w:eastAsia="cs-CZ"/>
        </w:rPr>
        <w:t xml:space="preserve"> </w:t>
      </w:r>
      <w:r>
        <w:rPr>
          <w:rFonts w:ascii="Calibri" w:eastAsia="Times New Roman" w:hAnsi="Calibri"/>
        </w:rPr>
        <w:t>Předmětem této smlouvy je zpracování studie energetické koncepce (posouzení, bilance, vhodnost zdrojů a technologií) a zpracování průkazů energetické náročnosti pro PD sportovní haly na adrese Tyršovo náměstí 12, Tyršovo náměstí 249, Chrudim 53701 (dále jen „dílo“).</w:t>
      </w:r>
    </w:p>
    <w:p w:rsidR="00376A92" w:rsidRDefault="00376A92">
      <w:pPr>
        <w:spacing w:after="0" w:line="240" w:lineRule="auto"/>
        <w:rPr>
          <w:rFonts w:ascii="Calibri" w:hAnsi="Calibri"/>
        </w:rPr>
      </w:pPr>
    </w:p>
    <w:p w:rsidR="00376A92" w:rsidRDefault="006D4D34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Předmět smlouvy zahrnuje zejména: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Seznámení se s dostupnou projektovou dokumentací stávajícího stavu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Zhodnocení výstupů projekčních prací pro rekonstrukci s ohledem na posuzované oblasti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Poradenská a konzultační činnost navržených řešení napříč jednotlivými profesemi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Zaměření činností primárně na předmětnou část – etapa 1 se zohledněním možných budoucích navazujících etap 2 a 3 - výhled celkového koncepčního řešení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Ověření využitelnosti dotačních programů pro předmět díla (uznatelné náklady z hmotné investice) případně fáze přípravné (zpracování studií apod.)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Posouzení uplatnitelnosti metodiky EPC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Návrh a posouzení vhodného zdroje tepla pro vytápění, VZT a přípravu teplé vody (CZT, vlastní zdroj..), zohlednění nákladů na energii, provozní náklady, náročnost obsluhy a další aspekty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Posouzení řešení a úprav otopné soustavy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Posouzení silového připojení elektro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Posouzení zásobování vodou s alternativním řešením využití dešťové vody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Posouzení využitelnosti obnovitelných zdrojů energie (FVE, fototermika apod.)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Posouzení využitelnosti alternativních zdrojů energie (kombinovaná výroba elektřiny a tepla)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Posouzení využití zpětného získávání tepla z odpadní vody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Posouzení  VZT zařízení (rozsah nuceně větraných prostor, členění zařízení) a chladících systémů (zdroje chladu pro VZT, samostatné chladící systémy apod.)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Koncepce systému měření a regulace pro efektivní provoz objektu a zajištění funkčních návazností jednotlivých instalovaných zařízení a systémů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Sestavení energetické bilance stávající a předpokládané po realizaci projektu včetně provozních nákladů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Zhodnocení navržených tepelně technických vlastností konstrukcí, stínění oken apod. s ohledem na stavební řešení</w:t>
      </w:r>
    </w:p>
    <w:p w:rsidR="00376A92" w:rsidRDefault="00376A92">
      <w:pPr>
        <w:spacing w:after="0" w:line="240" w:lineRule="auto"/>
        <w:jc w:val="both"/>
        <w:rPr>
          <w:rFonts w:ascii="Calibri" w:hAnsi="Calibri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Výstupem plnění bude: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Studie energetické koncepce přestavby objektu sportovní haly v rozsahu etapy 1 s výhledem navazujících etap 2 a 3 dle výše uvedené specifikace řešených oblastí</w:t>
      </w:r>
    </w:p>
    <w:p w:rsidR="00376A92" w:rsidRDefault="006D4D3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Zpracování průkazů energetické náročnosti (PNEB) jako součást PD dle platné legislativy – projekční činnosti budou průběžně koordinovány a PENB bude vytvořen na základě výsledné PD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Zhotovitel se zavazuje předat objednateli dílo nejpozději do 45 dnů od předání kompletních potřebných podkladů objednatelem zhotoviteli a PENB po ucelení projektové dokumentace.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II.</w:t>
      </w: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Cena díla a platební podmínky</w:t>
      </w:r>
    </w:p>
    <w:p w:rsidR="00376A92" w:rsidRDefault="00376A92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1.</w:t>
      </w:r>
      <w:r>
        <w:rPr>
          <w:rFonts w:ascii="Calibri" w:hAnsi="Calibri"/>
        </w:rPr>
        <w:t xml:space="preserve"> Cena díla je 290 000 Kč (slovy dvěstědevadesáttisíc korun českých). Cena je stanovena bez DPH, která bude ke kupní ceně připočtena dle právních předpisů platných ke dni uskutečnění zdanitelného plnění.</w:t>
      </w: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 xml:space="preserve"> </w:t>
      </w: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2.</w:t>
      </w:r>
      <w:r>
        <w:rPr>
          <w:rFonts w:ascii="Calibri" w:eastAsia="Times New Roman" w:hAnsi="Calibri"/>
          <w:color w:val="000000"/>
          <w:lang w:eastAsia="cs-CZ"/>
        </w:rPr>
        <w:t xml:space="preserve"> </w:t>
      </w:r>
      <w:r>
        <w:rPr>
          <w:rFonts w:ascii="Calibri" w:hAnsi="Calibri"/>
        </w:rPr>
        <w:t>Objednatel se zavazuje zaplatit kupní cenu na základě výzvy k platbě – faktury vystavené zhotovitelem po protokolárním dodání předmětu plnění. Splatnost této faktury bude činit 21 dnů.</w:t>
      </w:r>
    </w:p>
    <w:p w:rsidR="00376A92" w:rsidRDefault="00376A92">
      <w:pPr>
        <w:spacing w:after="0" w:line="240" w:lineRule="auto"/>
        <w:jc w:val="center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III.</w:t>
      </w: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Provedení díla</w:t>
      </w:r>
    </w:p>
    <w:p w:rsidR="00376A92" w:rsidRDefault="00376A92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1.</w:t>
      </w:r>
      <w:r>
        <w:rPr>
          <w:rFonts w:ascii="Calibri" w:eastAsia="Times New Roman" w:hAnsi="Calibri"/>
          <w:color w:val="000000"/>
          <w:lang w:eastAsia="cs-CZ"/>
        </w:rPr>
        <w:t xml:space="preserve"> Zhotovitel je při zhotovování díla povinen postupovat s odbornou péčí, podle svých nejlepších znalostí a schopností a postupovat podle pokynů objednatele. 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2.</w:t>
      </w:r>
      <w:r>
        <w:rPr>
          <w:rFonts w:ascii="Calibri" w:eastAsia="Times New Roman" w:hAnsi="Calibri"/>
          <w:color w:val="000000"/>
          <w:lang w:eastAsia="cs-CZ"/>
        </w:rPr>
        <w:t xml:space="preserve"> Strany jsou si při plnění díla povinny poskytovat součinnost</w:t>
      </w:r>
      <w:r>
        <w:rPr>
          <w:rFonts w:ascii="Calibri" w:eastAsia="Times New Roman" w:hAnsi="Calibri"/>
          <w:lang w:eastAsia="cs-CZ"/>
        </w:rPr>
        <w:t>. Objednatel předá zhotoviteli veškeré požadované podklady pro vykonávanou činnost.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b/>
          <w:bCs/>
          <w:lang w:eastAsia="cs-CZ"/>
        </w:rPr>
        <w:t>3.</w:t>
      </w:r>
      <w:r>
        <w:rPr>
          <w:rFonts w:ascii="Calibri" w:eastAsia="Times New Roman" w:hAnsi="Calibri"/>
          <w:lang w:eastAsia="cs-CZ"/>
        </w:rPr>
        <w:t xml:space="preserve"> Objednatel za zavazuje poskytnout zhotoviteli následující podklady: projektovou dokumentaci stávajícího stavu včetně souvisejících dokumentů (revizí, příslušných protokolů o zkouškách, PENB, EA apod.). Dále objednatel dodá zhotoviteli přehledy faktur energií a vody za poslední 2 ucelené roky. Součástí předkládaných dokumentů budou i informace o budoucím využití dotčených objektů (časové využití, počty osob, přepokládané úrovně sportovních utkání apod.).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b/>
          <w:lang w:eastAsia="cs-CZ"/>
        </w:rPr>
        <w:t>4.</w:t>
      </w:r>
      <w:r>
        <w:rPr>
          <w:rFonts w:ascii="Calibri" w:eastAsia="Times New Roman" w:hAnsi="Calibri"/>
          <w:lang w:eastAsia="cs-CZ"/>
        </w:rPr>
        <w:t xml:space="preserve"> Objednatel umožní zhotoviteli prohlídky dotčených objektů.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lang w:eastAsia="cs-CZ"/>
        </w:rPr>
      </w:pPr>
      <w:r>
        <w:rPr>
          <w:rFonts w:ascii="Calibri" w:eastAsia="Times New Roman" w:hAnsi="Calibri"/>
          <w:b/>
          <w:lang w:eastAsia="cs-CZ"/>
        </w:rPr>
        <w:t>5.</w:t>
      </w:r>
      <w:r>
        <w:rPr>
          <w:rFonts w:ascii="Calibri" w:eastAsia="Times New Roman" w:hAnsi="Calibri"/>
          <w:lang w:eastAsia="cs-CZ"/>
        </w:rPr>
        <w:t xml:space="preserve"> Ve věcech realizace díla strany standardně komunikují prostřednictvím svých kontaktních osob. 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376A92">
      <w:pPr>
        <w:spacing w:after="0" w:line="240" w:lineRule="auto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376A92">
      <w:pPr>
        <w:spacing w:after="0" w:line="240" w:lineRule="auto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376A92">
      <w:pPr>
        <w:spacing w:after="0" w:line="240" w:lineRule="auto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lastRenderedPageBreak/>
        <w:t>IV.</w:t>
      </w: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Sankční ujednání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1.</w:t>
      </w:r>
      <w:r>
        <w:rPr>
          <w:rFonts w:ascii="Calibri" w:eastAsia="Times New Roman" w:hAnsi="Calibri"/>
          <w:color w:val="000000"/>
          <w:lang w:eastAsia="cs-CZ"/>
        </w:rPr>
        <w:t xml:space="preserve"> V případě nedodržení termínu zhotovení a předání řádně zhotoveného díla ze strany zhotovitele je zhotovitel povinen uhradit objednateli smluvní pokutu ve výši 0,05 % z dílčí ceny díla za každý i započatý kalendářní den prodlení.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2.</w:t>
      </w:r>
      <w:r>
        <w:rPr>
          <w:rFonts w:ascii="Calibri" w:eastAsia="Times New Roman" w:hAnsi="Calibri"/>
          <w:color w:val="000000"/>
          <w:lang w:eastAsia="cs-CZ"/>
        </w:rPr>
        <w:t xml:space="preserve"> Objednatel je povinen zaplatit zhotoviteli za prodlení s úhradou ceny po sjednané lhůtě splatnosti smluvní pokutu z prodlení ve výši 0,05 % z dlužné částky za každý, byť i započatý, den prodlení, až do úplného zaplacení.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3.</w:t>
      </w:r>
      <w:r>
        <w:rPr>
          <w:rFonts w:ascii="Calibri" w:eastAsia="Times New Roman" w:hAnsi="Calibri"/>
          <w:color w:val="000000"/>
          <w:lang w:eastAsia="cs-CZ"/>
        </w:rPr>
        <w:t xml:space="preserve"> Smluvní pokuta je splatná do 14 kalendářních dnů ode dne uplatnění.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4.</w:t>
      </w:r>
      <w:r>
        <w:rPr>
          <w:rFonts w:ascii="Calibri" w:eastAsia="Times New Roman" w:hAnsi="Calibri"/>
          <w:color w:val="000000"/>
          <w:lang w:eastAsia="cs-CZ"/>
        </w:rPr>
        <w:t xml:space="preserve"> Zaplacením smluvní pokuty není dotčen nárok smluvních stran na náhradu škody ani povinnost zhotovitele řádně dokončit dílo.</w:t>
      </w:r>
    </w:p>
    <w:p w:rsidR="00376A92" w:rsidRDefault="00376A92">
      <w:pPr>
        <w:spacing w:after="0" w:line="240" w:lineRule="auto"/>
        <w:rPr>
          <w:rFonts w:ascii="Calibri" w:eastAsia="Times New Roman" w:hAnsi="Calibri"/>
          <w:b/>
          <w:color w:val="000000"/>
          <w:lang w:eastAsia="cs-CZ"/>
        </w:rPr>
      </w:pP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VI.</w:t>
      </w:r>
    </w:p>
    <w:p w:rsidR="00376A92" w:rsidRDefault="006D4D34">
      <w:pPr>
        <w:spacing w:after="0" w:line="240" w:lineRule="auto"/>
        <w:jc w:val="center"/>
        <w:rPr>
          <w:rFonts w:ascii="Calibri" w:eastAsia="Times New Roman" w:hAnsi="Calibri"/>
          <w:b/>
          <w:bCs/>
          <w:color w:val="000000"/>
          <w:lang w:eastAsia="cs-CZ"/>
        </w:rPr>
      </w:pPr>
      <w:r>
        <w:rPr>
          <w:rFonts w:ascii="Calibri" w:eastAsia="Times New Roman" w:hAnsi="Calibri"/>
          <w:b/>
          <w:bCs/>
          <w:color w:val="000000"/>
          <w:lang w:eastAsia="cs-CZ"/>
        </w:rPr>
        <w:t>Ostatní ujednání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b/>
          <w:bCs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lang w:eastAsia="cs-CZ"/>
        </w:rPr>
        <w:t xml:space="preserve">1. </w:t>
      </w:r>
      <w:r>
        <w:rPr>
          <w:rFonts w:ascii="Calibri" w:eastAsia="Times New Roman" w:hAnsi="Calibri"/>
          <w:color w:val="000000"/>
          <w:lang w:eastAsia="cs-CZ"/>
        </w:rPr>
        <w:t>Právní vztahy touto smlouvou jinak neupravené, výslovně nevyloučené, jakož i právní poměry ze smlouvy vznikající a vyplývající, se řídí příslušnými ustanoveními zák. č. 89/2012 Sb., občanský zákoník, v platném znění a dalšími platnými právními předpisy České republiky.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2.</w:t>
      </w:r>
      <w:r>
        <w:rPr>
          <w:rFonts w:ascii="Calibri" w:eastAsia="Times New Roman" w:hAnsi="Calibri"/>
          <w:color w:val="000000"/>
          <w:lang w:eastAsia="cs-CZ"/>
        </w:rPr>
        <w:t xml:space="preserve"> Za písemnou formu oznámení se pro účely této smlouvy pokládají také oznámení učiněná elektronickou poštou na elektronické adresy kontaktních osob.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</w:p>
    <w:p w:rsidR="00376A92" w:rsidRDefault="006D4D34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b/>
          <w:color w:val="000000"/>
          <w:lang w:eastAsia="cs-CZ"/>
        </w:rPr>
        <w:t>3.</w:t>
      </w:r>
      <w:r>
        <w:rPr>
          <w:rFonts w:ascii="Calibri" w:eastAsia="Times New Roman" w:hAnsi="Calibri"/>
          <w:color w:val="000000"/>
          <w:lang w:eastAsia="cs-CZ"/>
        </w:rPr>
        <w:t xml:space="preserve"> Tuto smlouvu lze měnit nebo doplnit pouze písemnou dohodou smluvních stran.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</w:p>
    <w:p w:rsidR="00376A92" w:rsidRDefault="006D4D34">
      <w:pPr>
        <w:pStyle w:val="Zkladntex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 xml:space="preserve"> Strany berou na vědomí, že tato smlouva bude zveřejněna v registru smluv ve smyslu zákona č. 340/2015 Sb., o registru smluv, které zajistí objednavatel. Zveřejněním nabývá smlouva účinnosti.</w:t>
      </w:r>
    </w:p>
    <w:p w:rsidR="00376A92" w:rsidRDefault="00376A92">
      <w:pPr>
        <w:spacing w:after="0" w:line="240" w:lineRule="auto"/>
        <w:jc w:val="both"/>
        <w:rPr>
          <w:rFonts w:ascii="Calibri" w:eastAsia="Times New Roman" w:hAnsi="Calibri"/>
          <w:color w:val="000000"/>
          <w:lang w:eastAsia="cs-CZ"/>
        </w:rPr>
      </w:pPr>
    </w:p>
    <w:p w:rsidR="00376A92" w:rsidRDefault="00376A92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</w:p>
    <w:p w:rsidR="00376A92" w:rsidRDefault="006D4D34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>V Chrudimi, dne 21.1.2021</w:t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</w:p>
    <w:p w:rsidR="00376A92" w:rsidRDefault="00376A92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</w:p>
    <w:p w:rsidR="00376A92" w:rsidRDefault="00376A92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</w:p>
    <w:p w:rsidR="00376A92" w:rsidRDefault="00376A92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</w:p>
    <w:p w:rsidR="00376A92" w:rsidRDefault="00376A92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</w:p>
    <w:p w:rsidR="00376A92" w:rsidRDefault="006D4D34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 xml:space="preserve">  _______________________</w:t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  <w:t xml:space="preserve">           ____________________</w:t>
      </w:r>
    </w:p>
    <w:p w:rsidR="00376A92" w:rsidRDefault="006D4D34">
      <w:pPr>
        <w:spacing w:after="0" w:line="240" w:lineRule="auto"/>
        <w:rPr>
          <w:rFonts w:ascii="Calibri" w:eastAsia="Times New Roman" w:hAnsi="Calibri"/>
          <w:color w:val="000000"/>
          <w:lang w:eastAsia="cs-CZ"/>
        </w:rPr>
      </w:pPr>
      <w:r>
        <w:rPr>
          <w:rFonts w:ascii="Calibri" w:eastAsia="Times New Roman" w:hAnsi="Calibri"/>
          <w:color w:val="000000"/>
          <w:lang w:eastAsia="cs-CZ"/>
        </w:rPr>
        <w:t xml:space="preserve">             za objednatele</w:t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  <w:t xml:space="preserve">                    </w:t>
      </w:r>
      <w:r>
        <w:rPr>
          <w:rFonts w:ascii="Calibri" w:eastAsia="Times New Roman" w:hAnsi="Calibri"/>
          <w:color w:val="000000"/>
          <w:lang w:eastAsia="cs-CZ"/>
        </w:rPr>
        <w:tab/>
        <w:t xml:space="preserve">       za zhotovitele</w:t>
      </w:r>
    </w:p>
    <w:p w:rsidR="00376A92" w:rsidRDefault="006D4D34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/>
          <w:color w:val="000000"/>
          <w:lang w:eastAsia="cs-CZ"/>
        </w:rPr>
        <w:t xml:space="preserve">      Ing. František Pilný, MBA</w:t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</w:r>
      <w:r>
        <w:rPr>
          <w:rFonts w:ascii="Calibri" w:eastAsia="Times New Roman" w:hAnsi="Calibri"/>
          <w:color w:val="000000"/>
          <w:lang w:eastAsia="cs-CZ"/>
        </w:rPr>
        <w:tab/>
        <w:t xml:space="preserve">                            Ing. Martin Nádeníček</w:t>
      </w:r>
      <w:r>
        <w:rPr>
          <w:rFonts w:ascii="Calibri" w:eastAsia="Times New Roman" w:hAnsi="Calibri"/>
          <w:color w:val="000000"/>
          <w:lang w:eastAsia="cs-CZ"/>
        </w:rPr>
        <w:tab/>
      </w:r>
    </w:p>
    <w:p w:rsidR="00376A92" w:rsidRDefault="00376A92">
      <w:pPr>
        <w:rPr>
          <w:rFonts w:ascii="Calibri" w:hAnsi="Calibri"/>
        </w:rPr>
      </w:pPr>
    </w:p>
    <w:sectPr w:rsidR="0037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34" w:rsidRDefault="006D4D34">
      <w:pPr>
        <w:spacing w:after="0" w:line="240" w:lineRule="auto"/>
      </w:pPr>
      <w:r>
        <w:separator/>
      </w:r>
    </w:p>
  </w:endnote>
  <w:endnote w:type="continuationSeparator" w:id="0">
    <w:p w:rsidR="006D4D34" w:rsidRDefault="006D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34" w:rsidRDefault="006D4D34">
      <w:pPr>
        <w:spacing w:after="0" w:line="240" w:lineRule="auto"/>
      </w:pPr>
      <w:r>
        <w:separator/>
      </w:r>
    </w:p>
  </w:footnote>
  <w:footnote w:type="continuationSeparator" w:id="0">
    <w:p w:rsidR="006D4D34" w:rsidRDefault="006D4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4CFF"/>
    <w:multiLevelType w:val="hybridMultilevel"/>
    <w:tmpl w:val="15883FFE"/>
    <w:lvl w:ilvl="0" w:tplc="8078ED2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7DEA17C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93B89DB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DB7CB54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4226F5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7C4E4E4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A9BE788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721C0B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EC228D6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1A902C89"/>
    <w:multiLevelType w:val="hybridMultilevel"/>
    <w:tmpl w:val="592EBE30"/>
    <w:lvl w:ilvl="0" w:tplc="CAD61964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6F2094A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7818A71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0F4F55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8886FE8A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7970222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90C281A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E8EE700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6414C3B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" w15:restartNumberingAfterBreak="0">
    <w:nsid w:val="4FEB22EB"/>
    <w:multiLevelType w:val="hybridMultilevel"/>
    <w:tmpl w:val="70ACFFE8"/>
    <w:lvl w:ilvl="0" w:tplc="F00E0670">
      <w:start w:val="1"/>
      <w:numFmt w:val="decimal"/>
      <w:lvlText w:val="%1."/>
      <w:lvlJc w:val="left"/>
      <w:pPr>
        <w:ind w:left="720" w:hanging="359"/>
      </w:pPr>
    </w:lvl>
    <w:lvl w:ilvl="1" w:tplc="504CED7A">
      <w:start w:val="1"/>
      <w:numFmt w:val="lowerLetter"/>
      <w:lvlText w:val="%2."/>
      <w:lvlJc w:val="left"/>
      <w:pPr>
        <w:ind w:left="1440" w:hanging="359"/>
      </w:pPr>
    </w:lvl>
    <w:lvl w:ilvl="2" w:tplc="05DE76B2">
      <w:start w:val="1"/>
      <w:numFmt w:val="lowerRoman"/>
      <w:lvlText w:val="%3."/>
      <w:lvlJc w:val="right"/>
      <w:pPr>
        <w:ind w:left="2160" w:hanging="179"/>
      </w:pPr>
    </w:lvl>
    <w:lvl w:ilvl="3" w:tplc="F0C8BD9A">
      <w:start w:val="1"/>
      <w:numFmt w:val="decimal"/>
      <w:lvlText w:val="%4."/>
      <w:lvlJc w:val="left"/>
      <w:pPr>
        <w:ind w:left="2880" w:hanging="359"/>
      </w:pPr>
    </w:lvl>
    <w:lvl w:ilvl="4" w:tplc="7786CCB4">
      <w:start w:val="1"/>
      <w:numFmt w:val="lowerLetter"/>
      <w:lvlText w:val="%5."/>
      <w:lvlJc w:val="left"/>
      <w:pPr>
        <w:ind w:left="3600" w:hanging="359"/>
      </w:pPr>
    </w:lvl>
    <w:lvl w:ilvl="5" w:tplc="B05A0CEE">
      <w:start w:val="1"/>
      <w:numFmt w:val="lowerRoman"/>
      <w:lvlText w:val="%6."/>
      <w:lvlJc w:val="right"/>
      <w:pPr>
        <w:ind w:left="4320" w:hanging="179"/>
      </w:pPr>
    </w:lvl>
    <w:lvl w:ilvl="6" w:tplc="5964BC96">
      <w:start w:val="1"/>
      <w:numFmt w:val="decimal"/>
      <w:lvlText w:val="%7."/>
      <w:lvlJc w:val="left"/>
      <w:pPr>
        <w:ind w:left="5040" w:hanging="359"/>
      </w:pPr>
    </w:lvl>
    <w:lvl w:ilvl="7" w:tplc="48E00A4E">
      <w:start w:val="1"/>
      <w:numFmt w:val="lowerLetter"/>
      <w:lvlText w:val="%8."/>
      <w:lvlJc w:val="left"/>
      <w:pPr>
        <w:ind w:left="5760" w:hanging="359"/>
      </w:pPr>
    </w:lvl>
    <w:lvl w:ilvl="8" w:tplc="B99C308E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92"/>
    <w:rsid w:val="00376A92"/>
    <w:rsid w:val="006D4D34"/>
    <w:rsid w:val="009D7855"/>
    <w:rsid w:val="00E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7B5E8-BB51-4D73-9908-4177F362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era@ampersaving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 Zdeněk</dc:creator>
  <cp:lastModifiedBy>Nováková Ivana</cp:lastModifiedBy>
  <cp:revision>3</cp:revision>
  <cp:lastPrinted>2021-01-20T15:53:00Z</cp:lastPrinted>
  <dcterms:created xsi:type="dcterms:W3CDTF">2021-01-20T15:54:00Z</dcterms:created>
  <dcterms:modified xsi:type="dcterms:W3CDTF">2021-02-03T14:56:00Z</dcterms:modified>
</cp:coreProperties>
</file>