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C3C" w:rsidRPr="00DE3F40" w:rsidRDefault="00492C3C" w:rsidP="00DE3F40">
      <w:pPr>
        <w:spacing w:after="0" w:line="240" w:lineRule="auto"/>
        <w:jc w:val="center"/>
        <w:rPr>
          <w:rFonts w:ascii="Arial" w:hAnsi="Arial" w:cs="Arial"/>
          <w:b/>
          <w:caps/>
          <w:sz w:val="40"/>
          <w:szCs w:val="40"/>
          <w:lang w:eastAsia="cs-CZ"/>
        </w:rPr>
      </w:pPr>
      <w:r>
        <w:rPr>
          <w:rFonts w:ascii="Arial" w:hAnsi="Arial" w:cs="Arial"/>
          <w:b/>
          <w:caps/>
          <w:sz w:val="40"/>
          <w:szCs w:val="40"/>
          <w:lang w:eastAsia="cs-CZ"/>
        </w:rPr>
        <w:t xml:space="preserve"> </w:t>
      </w:r>
      <w:r w:rsidRPr="00DE3F40">
        <w:rPr>
          <w:rFonts w:ascii="Arial" w:hAnsi="Arial" w:cs="Arial"/>
          <w:b/>
          <w:caps/>
          <w:sz w:val="40"/>
          <w:szCs w:val="40"/>
          <w:lang w:eastAsia="cs-CZ"/>
        </w:rPr>
        <w:t>Smlouva o dílo</w:t>
      </w:r>
    </w:p>
    <w:p w:rsidR="00492C3C" w:rsidRPr="00DE3F40" w:rsidRDefault="00492C3C" w:rsidP="00DE3F40">
      <w:pPr>
        <w:spacing w:after="0" w:line="240" w:lineRule="auto"/>
        <w:jc w:val="center"/>
        <w:rPr>
          <w:rFonts w:ascii="Arial" w:hAnsi="Arial" w:cs="Arial"/>
          <w:sz w:val="20"/>
          <w:szCs w:val="20"/>
          <w:lang w:eastAsia="cs-CZ"/>
        </w:rPr>
      </w:pPr>
    </w:p>
    <w:p w:rsidR="00492C3C" w:rsidRPr="00DE3F40" w:rsidRDefault="00492C3C" w:rsidP="00DE3F40">
      <w:pPr>
        <w:spacing w:after="0" w:line="240" w:lineRule="auto"/>
        <w:jc w:val="center"/>
        <w:rPr>
          <w:rFonts w:ascii="Arial" w:hAnsi="Arial" w:cs="Arial"/>
          <w:sz w:val="20"/>
          <w:szCs w:val="20"/>
          <w:lang w:eastAsia="cs-CZ"/>
        </w:rPr>
      </w:pPr>
      <w:r w:rsidRPr="00DE3F40">
        <w:rPr>
          <w:rFonts w:ascii="Arial" w:hAnsi="Arial" w:cs="Arial"/>
          <w:sz w:val="20"/>
          <w:szCs w:val="20"/>
          <w:lang w:eastAsia="cs-CZ"/>
        </w:rPr>
        <w:t xml:space="preserve">uzavřená dle ustanovení § </w:t>
      </w:r>
      <w:smartTag w:uri="urn:schemas-microsoft-com:office:smarttags" w:element="metricconverter">
        <w:smartTagPr>
          <w:attr w:name="ProductID" w:val="2586 a"/>
        </w:smartTagPr>
        <w:r w:rsidRPr="00DE3F40">
          <w:rPr>
            <w:rFonts w:ascii="Arial" w:hAnsi="Arial" w:cs="Arial"/>
            <w:sz w:val="20"/>
            <w:szCs w:val="20"/>
            <w:lang w:eastAsia="cs-CZ"/>
          </w:rPr>
          <w:t>2586 a</w:t>
        </w:r>
      </w:smartTag>
      <w:r w:rsidRPr="00DE3F40">
        <w:rPr>
          <w:rFonts w:ascii="Arial" w:hAnsi="Arial" w:cs="Arial"/>
          <w:sz w:val="20"/>
          <w:szCs w:val="20"/>
          <w:lang w:eastAsia="cs-CZ"/>
        </w:rPr>
        <w:t xml:space="preserve"> </w:t>
      </w:r>
      <w:proofErr w:type="spellStart"/>
      <w:r w:rsidRPr="00DE3F40">
        <w:rPr>
          <w:rFonts w:ascii="Arial" w:hAnsi="Arial" w:cs="Arial"/>
          <w:sz w:val="20"/>
          <w:szCs w:val="20"/>
          <w:lang w:eastAsia="cs-CZ"/>
        </w:rPr>
        <w:t>násl</w:t>
      </w:r>
      <w:proofErr w:type="spellEnd"/>
      <w:r w:rsidRPr="00DE3F40">
        <w:rPr>
          <w:rFonts w:ascii="Arial" w:hAnsi="Arial" w:cs="Arial"/>
          <w:sz w:val="20"/>
          <w:szCs w:val="20"/>
          <w:lang w:eastAsia="cs-CZ"/>
        </w:rPr>
        <w:t>. zákona č. 89/2012 Sb., občanského zákoníku v platném znění</w:t>
      </w:r>
    </w:p>
    <w:p w:rsidR="00492C3C" w:rsidRPr="00DE3F40" w:rsidRDefault="00492C3C" w:rsidP="00DE3F40">
      <w:pPr>
        <w:spacing w:after="0" w:line="240" w:lineRule="auto"/>
        <w:rPr>
          <w:rFonts w:ascii="Arial" w:hAnsi="Arial" w:cs="Arial"/>
          <w:sz w:val="20"/>
          <w:szCs w:val="20"/>
          <w:lang w:eastAsia="cs-CZ"/>
        </w:rPr>
      </w:pPr>
    </w:p>
    <w:p w:rsidR="00492C3C" w:rsidRPr="00DE3F40" w:rsidRDefault="00492C3C" w:rsidP="00DE3F40">
      <w:pPr>
        <w:spacing w:after="0" w:line="240" w:lineRule="auto"/>
        <w:rPr>
          <w:rFonts w:ascii="Arial" w:hAnsi="Arial" w:cs="Arial"/>
          <w:b/>
          <w:sz w:val="20"/>
          <w:szCs w:val="20"/>
          <w:lang w:eastAsia="cs-CZ"/>
        </w:rPr>
      </w:pPr>
    </w:p>
    <w:p w:rsidR="00492C3C" w:rsidRPr="00DE3F40" w:rsidRDefault="00492C3C" w:rsidP="00DE3F40">
      <w:pPr>
        <w:spacing w:after="0" w:line="240" w:lineRule="auto"/>
        <w:jc w:val="center"/>
        <w:rPr>
          <w:rFonts w:ascii="Arial" w:hAnsi="Arial" w:cs="Arial"/>
          <w:b/>
          <w:sz w:val="20"/>
          <w:szCs w:val="20"/>
          <w:lang w:eastAsia="cs-CZ"/>
        </w:rPr>
      </w:pPr>
      <w:r w:rsidRPr="00DE3F40">
        <w:rPr>
          <w:rFonts w:ascii="Arial" w:hAnsi="Arial" w:cs="Arial"/>
          <w:b/>
          <w:sz w:val="20"/>
          <w:szCs w:val="20"/>
          <w:lang w:eastAsia="cs-CZ"/>
        </w:rPr>
        <w:t>I. SMLUVNÍ STRANY</w:t>
      </w:r>
    </w:p>
    <w:p w:rsidR="00492C3C" w:rsidRPr="00DE3F40" w:rsidRDefault="00492C3C" w:rsidP="00DE3F40">
      <w:pPr>
        <w:spacing w:after="0" w:line="240" w:lineRule="auto"/>
        <w:rPr>
          <w:rFonts w:ascii="Arial" w:hAnsi="Arial" w:cs="Arial"/>
          <w:sz w:val="20"/>
          <w:szCs w:val="20"/>
          <w:lang w:eastAsia="cs-CZ"/>
        </w:rPr>
      </w:pPr>
    </w:p>
    <w:p w:rsidR="00492C3C" w:rsidRPr="00DE3F40" w:rsidRDefault="00492C3C" w:rsidP="00DE3F40">
      <w:pPr>
        <w:tabs>
          <w:tab w:val="left" w:pos="1843"/>
        </w:tabs>
        <w:spacing w:before="60" w:after="60" w:line="240" w:lineRule="auto"/>
        <w:rPr>
          <w:rFonts w:ascii="Arial" w:hAnsi="Arial" w:cs="Arial"/>
          <w:sz w:val="20"/>
          <w:szCs w:val="20"/>
          <w:lang w:eastAsia="cs-CZ"/>
        </w:rPr>
      </w:pPr>
      <w:r w:rsidRPr="00DE3F40">
        <w:rPr>
          <w:rFonts w:ascii="Arial" w:hAnsi="Arial" w:cs="Arial"/>
          <w:sz w:val="20"/>
          <w:szCs w:val="20"/>
          <w:lang w:eastAsia="cs-CZ"/>
        </w:rPr>
        <w:t>Objednatel:</w:t>
      </w:r>
      <w:r w:rsidRPr="00DE3F40">
        <w:rPr>
          <w:rFonts w:ascii="Arial" w:hAnsi="Arial" w:cs="Arial"/>
          <w:sz w:val="20"/>
          <w:szCs w:val="20"/>
          <w:lang w:eastAsia="cs-CZ"/>
        </w:rPr>
        <w:tab/>
      </w:r>
      <w:r w:rsidRPr="00C61C83">
        <w:rPr>
          <w:rFonts w:ascii="Arial" w:hAnsi="Arial" w:cs="Arial"/>
          <w:sz w:val="20"/>
          <w:szCs w:val="20"/>
          <w:lang w:eastAsia="cs-CZ"/>
        </w:rPr>
        <w:t>Teplo Zlín, a.s.</w:t>
      </w:r>
    </w:p>
    <w:p w:rsidR="00492C3C" w:rsidRPr="00DE3F40" w:rsidRDefault="00492C3C" w:rsidP="00DE3F40">
      <w:pPr>
        <w:tabs>
          <w:tab w:val="left" w:pos="1843"/>
        </w:tabs>
        <w:spacing w:before="60" w:after="60" w:line="240" w:lineRule="auto"/>
        <w:rPr>
          <w:rFonts w:ascii="Arial" w:hAnsi="Arial" w:cs="Arial"/>
          <w:sz w:val="20"/>
          <w:szCs w:val="20"/>
          <w:lang w:eastAsia="cs-CZ"/>
        </w:rPr>
      </w:pPr>
      <w:r w:rsidRPr="00DE3F40">
        <w:rPr>
          <w:rFonts w:ascii="Arial" w:hAnsi="Arial" w:cs="Arial"/>
          <w:sz w:val="20"/>
          <w:szCs w:val="20"/>
          <w:lang w:eastAsia="cs-CZ"/>
        </w:rPr>
        <w:t xml:space="preserve">Sídlo: </w:t>
      </w:r>
      <w:r w:rsidRPr="00DE3F40">
        <w:rPr>
          <w:rFonts w:ascii="Arial" w:hAnsi="Arial" w:cs="Arial"/>
          <w:sz w:val="20"/>
          <w:szCs w:val="20"/>
          <w:lang w:eastAsia="cs-CZ"/>
        </w:rPr>
        <w:tab/>
      </w:r>
      <w:r w:rsidRPr="00C61C83">
        <w:rPr>
          <w:rFonts w:ascii="Arial" w:hAnsi="Arial" w:cs="Arial"/>
          <w:sz w:val="20"/>
          <w:szCs w:val="20"/>
          <w:lang w:eastAsia="cs-CZ"/>
        </w:rPr>
        <w:t>Družstevní 4651, 760 05 Zlín</w:t>
      </w:r>
    </w:p>
    <w:p w:rsidR="00492C3C" w:rsidRPr="00DE3F40" w:rsidRDefault="00492C3C" w:rsidP="00DE3F40">
      <w:pPr>
        <w:tabs>
          <w:tab w:val="left" w:pos="1843"/>
        </w:tabs>
        <w:spacing w:before="60" w:after="60" w:line="240" w:lineRule="auto"/>
        <w:rPr>
          <w:rFonts w:ascii="Arial" w:hAnsi="Arial" w:cs="Arial"/>
          <w:sz w:val="20"/>
          <w:szCs w:val="20"/>
          <w:lang w:eastAsia="cs-CZ"/>
        </w:rPr>
      </w:pPr>
      <w:r w:rsidRPr="00DE3F40">
        <w:rPr>
          <w:rFonts w:ascii="Arial" w:hAnsi="Arial" w:cs="Arial"/>
          <w:sz w:val="20"/>
          <w:szCs w:val="20"/>
          <w:lang w:eastAsia="cs-CZ"/>
        </w:rPr>
        <w:t xml:space="preserve">IČO: </w:t>
      </w:r>
      <w:r w:rsidRPr="00DE3F40">
        <w:rPr>
          <w:rFonts w:ascii="Arial" w:hAnsi="Arial" w:cs="Arial"/>
          <w:sz w:val="20"/>
          <w:szCs w:val="20"/>
          <w:lang w:eastAsia="cs-CZ"/>
        </w:rPr>
        <w:tab/>
      </w:r>
      <w:r w:rsidRPr="00C61C83">
        <w:rPr>
          <w:rFonts w:ascii="Arial" w:hAnsi="Arial" w:cs="Arial"/>
          <w:sz w:val="20"/>
          <w:szCs w:val="20"/>
          <w:lang w:eastAsia="cs-CZ"/>
        </w:rPr>
        <w:t>253 21 226</w:t>
      </w:r>
    </w:p>
    <w:p w:rsidR="00492C3C" w:rsidRPr="00DE3F40" w:rsidRDefault="00492C3C" w:rsidP="00DE3F40">
      <w:pPr>
        <w:tabs>
          <w:tab w:val="left" w:pos="1843"/>
        </w:tabs>
        <w:spacing w:before="60" w:after="60" w:line="240" w:lineRule="auto"/>
        <w:rPr>
          <w:rFonts w:ascii="Arial" w:hAnsi="Arial" w:cs="Arial"/>
          <w:sz w:val="20"/>
          <w:szCs w:val="20"/>
          <w:lang w:eastAsia="cs-CZ"/>
        </w:rPr>
      </w:pPr>
      <w:r w:rsidRPr="00DE3F40">
        <w:rPr>
          <w:rFonts w:ascii="Arial" w:hAnsi="Arial" w:cs="Arial"/>
          <w:sz w:val="20"/>
          <w:szCs w:val="20"/>
          <w:lang w:eastAsia="cs-CZ"/>
        </w:rPr>
        <w:t xml:space="preserve">DIČ: </w:t>
      </w:r>
      <w:r w:rsidRPr="00DE3F40">
        <w:rPr>
          <w:rFonts w:ascii="Arial" w:hAnsi="Arial" w:cs="Arial"/>
          <w:sz w:val="20"/>
          <w:szCs w:val="20"/>
          <w:lang w:eastAsia="cs-CZ"/>
        </w:rPr>
        <w:tab/>
        <w:t>CZ</w:t>
      </w:r>
      <w:r w:rsidRPr="00C61C83">
        <w:rPr>
          <w:rFonts w:ascii="Arial" w:hAnsi="Arial" w:cs="Arial"/>
          <w:sz w:val="20"/>
          <w:szCs w:val="20"/>
          <w:lang w:eastAsia="cs-CZ"/>
        </w:rPr>
        <w:t>253 21 226</w:t>
      </w:r>
    </w:p>
    <w:p w:rsidR="00492C3C" w:rsidRPr="00DE3F40" w:rsidRDefault="00492C3C" w:rsidP="00DE3F40">
      <w:pPr>
        <w:tabs>
          <w:tab w:val="left" w:pos="1843"/>
        </w:tabs>
        <w:spacing w:before="60" w:after="60" w:line="240" w:lineRule="auto"/>
        <w:jc w:val="both"/>
        <w:rPr>
          <w:rFonts w:ascii="Arial" w:hAnsi="Arial" w:cs="Arial"/>
          <w:sz w:val="20"/>
          <w:szCs w:val="20"/>
          <w:lang w:eastAsia="cs-CZ"/>
        </w:rPr>
      </w:pPr>
      <w:r w:rsidRPr="00D34C57">
        <w:rPr>
          <w:rFonts w:ascii="Arial" w:hAnsi="Arial" w:cs="Arial"/>
          <w:sz w:val="20"/>
          <w:szCs w:val="20"/>
          <w:lang w:eastAsia="cs-CZ"/>
        </w:rPr>
        <w:t>Bankovní spojení:</w:t>
      </w:r>
      <w:r w:rsidRPr="00D34C57">
        <w:rPr>
          <w:rFonts w:ascii="Arial" w:hAnsi="Arial" w:cs="Arial"/>
          <w:sz w:val="20"/>
          <w:szCs w:val="20"/>
          <w:lang w:eastAsia="cs-CZ"/>
        </w:rPr>
        <w:tab/>
      </w:r>
    </w:p>
    <w:p w:rsidR="00492C3C" w:rsidRPr="00DE3F40" w:rsidRDefault="00492C3C" w:rsidP="003E4414">
      <w:pPr>
        <w:tabs>
          <w:tab w:val="left" w:pos="1843"/>
        </w:tabs>
        <w:spacing w:before="60" w:after="60" w:line="240" w:lineRule="auto"/>
        <w:ind w:left="1843" w:hanging="1843"/>
        <w:jc w:val="both"/>
        <w:rPr>
          <w:rFonts w:ascii="Arial" w:hAnsi="Arial" w:cs="Arial"/>
          <w:sz w:val="20"/>
          <w:szCs w:val="20"/>
          <w:lang w:eastAsia="cs-CZ"/>
        </w:rPr>
      </w:pPr>
      <w:r w:rsidRPr="00DE3F40">
        <w:rPr>
          <w:rFonts w:ascii="Arial" w:hAnsi="Arial" w:cs="Arial"/>
          <w:sz w:val="20"/>
          <w:szCs w:val="20"/>
          <w:lang w:eastAsia="cs-CZ"/>
        </w:rPr>
        <w:t xml:space="preserve">Zapsaná: </w:t>
      </w:r>
      <w:r w:rsidRPr="00DE3F40">
        <w:rPr>
          <w:rFonts w:ascii="Arial" w:hAnsi="Arial" w:cs="Arial"/>
          <w:sz w:val="20"/>
          <w:szCs w:val="20"/>
          <w:lang w:eastAsia="cs-CZ"/>
        </w:rPr>
        <w:tab/>
        <w:t xml:space="preserve">V obchodním rejstříku vedeném </w:t>
      </w:r>
      <w:r>
        <w:rPr>
          <w:rFonts w:ascii="Arial" w:hAnsi="Arial" w:cs="Arial"/>
          <w:sz w:val="20"/>
          <w:szCs w:val="20"/>
          <w:lang w:eastAsia="cs-CZ"/>
        </w:rPr>
        <w:t xml:space="preserve">Krajským </w:t>
      </w:r>
      <w:r w:rsidRPr="00DE3F40">
        <w:rPr>
          <w:rFonts w:ascii="Arial" w:hAnsi="Arial" w:cs="Arial"/>
          <w:sz w:val="20"/>
          <w:szCs w:val="20"/>
          <w:lang w:eastAsia="cs-CZ"/>
        </w:rPr>
        <w:t>soudem v</w:t>
      </w:r>
      <w:r>
        <w:rPr>
          <w:rFonts w:ascii="Arial" w:hAnsi="Arial" w:cs="Arial"/>
          <w:sz w:val="20"/>
          <w:szCs w:val="20"/>
          <w:lang w:eastAsia="cs-CZ"/>
        </w:rPr>
        <w:t xml:space="preserve"> Brně, </w:t>
      </w:r>
      <w:proofErr w:type="spellStart"/>
      <w:r>
        <w:rPr>
          <w:rFonts w:ascii="Arial" w:hAnsi="Arial" w:cs="Arial"/>
          <w:sz w:val="20"/>
          <w:szCs w:val="20"/>
          <w:lang w:eastAsia="cs-CZ"/>
        </w:rPr>
        <w:t>sp</w:t>
      </w:r>
      <w:proofErr w:type="spellEnd"/>
      <w:r>
        <w:rPr>
          <w:rFonts w:ascii="Arial" w:hAnsi="Arial" w:cs="Arial"/>
          <w:sz w:val="20"/>
          <w:szCs w:val="20"/>
          <w:lang w:eastAsia="cs-CZ"/>
        </w:rPr>
        <w:t>. zn. B 2201</w:t>
      </w:r>
    </w:p>
    <w:p w:rsidR="00492C3C" w:rsidRPr="00DE3F40" w:rsidRDefault="00492C3C" w:rsidP="00DE3F40">
      <w:pPr>
        <w:tabs>
          <w:tab w:val="left" w:pos="1843"/>
        </w:tabs>
        <w:spacing w:before="60" w:after="60" w:line="240" w:lineRule="auto"/>
        <w:ind w:left="1843" w:hanging="1843"/>
        <w:jc w:val="both"/>
        <w:rPr>
          <w:rFonts w:ascii="Arial" w:hAnsi="Arial" w:cs="Arial"/>
          <w:sz w:val="20"/>
          <w:szCs w:val="20"/>
          <w:lang w:eastAsia="cs-CZ"/>
        </w:rPr>
      </w:pPr>
      <w:r w:rsidRPr="00DE3F40">
        <w:rPr>
          <w:rFonts w:ascii="Arial" w:hAnsi="Arial" w:cs="Arial"/>
          <w:sz w:val="20"/>
          <w:szCs w:val="20"/>
          <w:lang w:eastAsia="cs-CZ"/>
        </w:rPr>
        <w:t xml:space="preserve">Zastoupena: </w:t>
      </w:r>
      <w:r w:rsidRPr="00DE3F40">
        <w:rPr>
          <w:rFonts w:ascii="Arial" w:hAnsi="Arial" w:cs="Arial"/>
          <w:sz w:val="20"/>
          <w:szCs w:val="20"/>
          <w:lang w:eastAsia="cs-CZ"/>
        </w:rPr>
        <w:tab/>
      </w:r>
      <w:r w:rsidRPr="00D20D2A">
        <w:rPr>
          <w:rFonts w:ascii="Arial" w:hAnsi="Arial" w:cs="Arial"/>
          <w:sz w:val="20"/>
          <w:szCs w:val="20"/>
          <w:lang w:eastAsia="cs-CZ"/>
        </w:rPr>
        <w:t xml:space="preserve">Ing. </w:t>
      </w:r>
      <w:r>
        <w:rPr>
          <w:rFonts w:ascii="Arial" w:hAnsi="Arial" w:cs="Arial"/>
          <w:sz w:val="20"/>
          <w:szCs w:val="20"/>
          <w:lang w:eastAsia="cs-CZ"/>
        </w:rPr>
        <w:t>Jaroslav Kulhánek</w:t>
      </w:r>
      <w:r w:rsidRPr="00D20D2A">
        <w:rPr>
          <w:rFonts w:ascii="Arial" w:hAnsi="Arial" w:cs="Arial"/>
          <w:sz w:val="20"/>
          <w:szCs w:val="20"/>
          <w:lang w:eastAsia="cs-CZ"/>
        </w:rPr>
        <w:t>,</w:t>
      </w:r>
      <w:r>
        <w:rPr>
          <w:rFonts w:ascii="Arial" w:hAnsi="Arial" w:cs="Arial"/>
          <w:sz w:val="20"/>
          <w:szCs w:val="20"/>
          <w:lang w:eastAsia="cs-CZ"/>
        </w:rPr>
        <w:t xml:space="preserve"> předseda představenstva</w:t>
      </w:r>
    </w:p>
    <w:p w:rsidR="00492C3C" w:rsidRPr="00DE3F40" w:rsidRDefault="00492C3C" w:rsidP="00DE3F40">
      <w:pPr>
        <w:tabs>
          <w:tab w:val="left" w:pos="1843"/>
        </w:tabs>
        <w:spacing w:before="60" w:after="60" w:line="240" w:lineRule="auto"/>
        <w:ind w:left="1843" w:hanging="1843"/>
        <w:jc w:val="both"/>
        <w:rPr>
          <w:rFonts w:ascii="Arial" w:hAnsi="Arial" w:cs="Arial"/>
          <w:sz w:val="20"/>
          <w:szCs w:val="20"/>
          <w:lang w:eastAsia="cs-CZ"/>
        </w:rPr>
      </w:pPr>
      <w:r w:rsidRPr="00DE3F40">
        <w:rPr>
          <w:rFonts w:ascii="Arial" w:hAnsi="Arial" w:cs="Arial"/>
          <w:sz w:val="20"/>
          <w:szCs w:val="20"/>
          <w:lang w:eastAsia="cs-CZ"/>
        </w:rPr>
        <w:t>Kontaktní osoby:</w:t>
      </w:r>
      <w:r w:rsidRPr="00DE3F40">
        <w:rPr>
          <w:rFonts w:ascii="Arial" w:hAnsi="Arial" w:cs="Arial"/>
          <w:sz w:val="20"/>
          <w:szCs w:val="20"/>
          <w:lang w:eastAsia="cs-CZ"/>
        </w:rPr>
        <w:tab/>
      </w:r>
      <w:r>
        <w:rPr>
          <w:rFonts w:ascii="Arial" w:hAnsi="Arial" w:cs="Arial"/>
          <w:sz w:val="20"/>
          <w:szCs w:val="20"/>
          <w:lang w:eastAsia="cs-CZ"/>
        </w:rPr>
        <w:t>Petr Kolařík</w:t>
      </w:r>
      <w:r w:rsidRPr="00DE3F40">
        <w:rPr>
          <w:rFonts w:ascii="Arial" w:hAnsi="Arial" w:cs="Arial"/>
          <w:sz w:val="20"/>
          <w:szCs w:val="20"/>
          <w:lang w:eastAsia="cs-CZ"/>
        </w:rPr>
        <w:t xml:space="preserve">, vedoucí </w:t>
      </w:r>
      <w:r>
        <w:rPr>
          <w:rFonts w:ascii="Arial" w:hAnsi="Arial" w:cs="Arial"/>
          <w:sz w:val="20"/>
          <w:szCs w:val="20"/>
          <w:lang w:eastAsia="cs-CZ"/>
        </w:rPr>
        <w:t>dispečinku</w:t>
      </w:r>
    </w:p>
    <w:p w:rsidR="00492C3C" w:rsidRPr="00DE3F40" w:rsidRDefault="00492C3C" w:rsidP="00DE3F40">
      <w:pPr>
        <w:tabs>
          <w:tab w:val="left" w:pos="1843"/>
        </w:tabs>
        <w:spacing w:before="60" w:after="60" w:line="240" w:lineRule="auto"/>
        <w:ind w:left="1843" w:hanging="1843"/>
        <w:jc w:val="both"/>
        <w:rPr>
          <w:rFonts w:ascii="Arial" w:hAnsi="Arial" w:cs="Arial"/>
          <w:sz w:val="20"/>
          <w:szCs w:val="20"/>
          <w:lang w:eastAsia="cs-CZ"/>
        </w:rPr>
      </w:pPr>
      <w:r w:rsidRPr="00DE3F40">
        <w:rPr>
          <w:rFonts w:ascii="Arial" w:hAnsi="Arial" w:cs="Arial"/>
          <w:sz w:val="20"/>
          <w:szCs w:val="20"/>
          <w:lang w:eastAsia="cs-CZ"/>
        </w:rPr>
        <w:tab/>
        <w:t>Tel.:</w:t>
      </w:r>
      <w:r>
        <w:rPr>
          <w:rFonts w:ascii="Arial" w:hAnsi="Arial" w:cs="Arial"/>
          <w:sz w:val="20"/>
          <w:szCs w:val="20"/>
          <w:lang w:eastAsia="cs-CZ"/>
        </w:rPr>
        <w:t xml:space="preserve"> 604 227 983</w:t>
      </w:r>
      <w:r w:rsidRPr="00DE3F40">
        <w:rPr>
          <w:rFonts w:ascii="Arial" w:hAnsi="Arial" w:cs="Arial"/>
          <w:sz w:val="20"/>
          <w:szCs w:val="20"/>
          <w:lang w:eastAsia="cs-CZ"/>
        </w:rPr>
        <w:t xml:space="preserve">, Email: </w:t>
      </w:r>
      <w:r w:rsidRPr="00C61C83">
        <w:rPr>
          <w:rFonts w:ascii="Arial" w:hAnsi="Arial" w:cs="Arial"/>
          <w:sz w:val="20"/>
          <w:szCs w:val="20"/>
          <w:lang w:eastAsia="cs-CZ"/>
        </w:rPr>
        <w:t>petr.kolarik@teplozlin.cz</w:t>
      </w:r>
    </w:p>
    <w:p w:rsidR="00492C3C" w:rsidRPr="00DE3F40" w:rsidRDefault="00492C3C" w:rsidP="00DE3F40">
      <w:pPr>
        <w:tabs>
          <w:tab w:val="left" w:pos="1843"/>
        </w:tabs>
        <w:spacing w:before="60" w:after="60" w:line="240" w:lineRule="auto"/>
        <w:ind w:left="1843" w:hanging="1843"/>
        <w:jc w:val="both"/>
        <w:rPr>
          <w:rFonts w:ascii="Arial" w:hAnsi="Arial" w:cs="Arial"/>
          <w:sz w:val="20"/>
          <w:szCs w:val="20"/>
          <w:lang w:eastAsia="cs-CZ"/>
        </w:rPr>
      </w:pPr>
    </w:p>
    <w:p w:rsidR="00492C3C" w:rsidRPr="00DE3F40" w:rsidRDefault="00492C3C" w:rsidP="00DE3F40">
      <w:pPr>
        <w:spacing w:after="0" w:line="240" w:lineRule="auto"/>
        <w:rPr>
          <w:rFonts w:ascii="Arial" w:hAnsi="Arial" w:cs="Arial"/>
          <w:sz w:val="20"/>
          <w:szCs w:val="20"/>
          <w:lang w:eastAsia="cs-CZ"/>
        </w:rPr>
      </w:pPr>
      <w:r w:rsidRPr="00DE3F40">
        <w:rPr>
          <w:rFonts w:ascii="Arial" w:hAnsi="Arial" w:cs="Arial"/>
          <w:sz w:val="20"/>
          <w:szCs w:val="20"/>
          <w:lang w:eastAsia="cs-CZ"/>
        </w:rPr>
        <w:t xml:space="preserve">(dále jen „objednatel“) </w:t>
      </w:r>
    </w:p>
    <w:p w:rsidR="00492C3C" w:rsidRPr="00DE3F40" w:rsidRDefault="00492C3C" w:rsidP="00DE3F40">
      <w:pPr>
        <w:spacing w:after="0" w:line="240" w:lineRule="auto"/>
        <w:rPr>
          <w:rFonts w:ascii="Arial" w:hAnsi="Arial" w:cs="Arial"/>
          <w:sz w:val="20"/>
          <w:szCs w:val="20"/>
          <w:lang w:eastAsia="cs-CZ"/>
        </w:rPr>
      </w:pPr>
    </w:p>
    <w:p w:rsidR="00492C3C" w:rsidRPr="00DE3F40" w:rsidRDefault="00492C3C" w:rsidP="00DE3F40">
      <w:pPr>
        <w:spacing w:after="0" w:line="240" w:lineRule="auto"/>
        <w:jc w:val="both"/>
        <w:rPr>
          <w:rFonts w:ascii="Arial" w:hAnsi="Arial" w:cs="Arial"/>
          <w:sz w:val="20"/>
          <w:szCs w:val="20"/>
          <w:lang w:eastAsia="cs-CZ"/>
        </w:rPr>
      </w:pPr>
    </w:p>
    <w:p w:rsidR="00492C3C" w:rsidRPr="00DE3F40" w:rsidRDefault="00492C3C" w:rsidP="00DE3F40">
      <w:pPr>
        <w:spacing w:after="0" w:line="240" w:lineRule="auto"/>
        <w:jc w:val="both"/>
        <w:rPr>
          <w:rFonts w:ascii="Arial" w:hAnsi="Arial" w:cs="Arial"/>
          <w:sz w:val="20"/>
          <w:szCs w:val="20"/>
          <w:lang w:eastAsia="cs-CZ"/>
        </w:rPr>
      </w:pPr>
      <w:r w:rsidRPr="00DE3F40">
        <w:rPr>
          <w:rFonts w:ascii="Arial" w:hAnsi="Arial" w:cs="Arial"/>
          <w:sz w:val="20"/>
          <w:szCs w:val="20"/>
          <w:lang w:eastAsia="cs-CZ"/>
        </w:rPr>
        <w:t>a</w:t>
      </w:r>
    </w:p>
    <w:p w:rsidR="00492C3C" w:rsidRPr="00DE3F40" w:rsidRDefault="00492C3C" w:rsidP="00DE3F40">
      <w:pPr>
        <w:spacing w:after="0" w:line="240" w:lineRule="auto"/>
        <w:jc w:val="both"/>
        <w:rPr>
          <w:rFonts w:ascii="Arial" w:hAnsi="Arial" w:cs="Arial"/>
          <w:sz w:val="20"/>
          <w:szCs w:val="20"/>
          <w:lang w:eastAsia="cs-CZ"/>
        </w:rPr>
      </w:pPr>
    </w:p>
    <w:p w:rsidR="00492C3C" w:rsidRPr="005969BB" w:rsidRDefault="00492C3C" w:rsidP="00DE3F40">
      <w:pPr>
        <w:tabs>
          <w:tab w:val="left" w:pos="1843"/>
        </w:tabs>
        <w:spacing w:before="60" w:after="60" w:line="240" w:lineRule="auto"/>
        <w:rPr>
          <w:rFonts w:ascii="Arial" w:hAnsi="Arial" w:cs="Arial"/>
          <w:sz w:val="20"/>
          <w:szCs w:val="20"/>
          <w:lang w:eastAsia="cs-CZ"/>
        </w:rPr>
      </w:pPr>
      <w:r>
        <w:rPr>
          <w:rFonts w:ascii="Arial" w:hAnsi="Arial" w:cs="Arial"/>
          <w:sz w:val="20"/>
          <w:szCs w:val="20"/>
          <w:lang w:eastAsia="cs-CZ"/>
        </w:rPr>
        <w:t>Zhotovitel</w:t>
      </w:r>
      <w:r w:rsidRPr="00DE3F40">
        <w:rPr>
          <w:rFonts w:ascii="Arial" w:hAnsi="Arial" w:cs="Arial"/>
          <w:sz w:val="20"/>
          <w:szCs w:val="20"/>
          <w:lang w:eastAsia="cs-CZ"/>
        </w:rPr>
        <w:t>:</w:t>
      </w:r>
      <w:r w:rsidRPr="00DE3F40">
        <w:rPr>
          <w:rFonts w:ascii="Arial" w:hAnsi="Arial" w:cs="Arial"/>
          <w:sz w:val="20"/>
          <w:szCs w:val="20"/>
          <w:lang w:eastAsia="cs-CZ"/>
        </w:rPr>
        <w:tab/>
      </w:r>
      <w:r>
        <w:rPr>
          <w:rFonts w:ascii="Arial" w:hAnsi="Arial" w:cs="Arial"/>
          <w:sz w:val="20"/>
          <w:szCs w:val="20"/>
          <w:lang w:eastAsia="cs-CZ"/>
        </w:rPr>
        <w:t>PROCONT s.r.o.</w:t>
      </w:r>
    </w:p>
    <w:p w:rsidR="00492C3C" w:rsidRPr="005969BB" w:rsidRDefault="00492C3C" w:rsidP="00DE3F40">
      <w:pPr>
        <w:tabs>
          <w:tab w:val="left" w:pos="1843"/>
        </w:tabs>
        <w:spacing w:before="60" w:after="60" w:line="240" w:lineRule="auto"/>
        <w:rPr>
          <w:rFonts w:ascii="Arial" w:hAnsi="Arial" w:cs="Arial"/>
          <w:sz w:val="20"/>
          <w:szCs w:val="20"/>
          <w:lang w:eastAsia="cs-CZ"/>
        </w:rPr>
      </w:pPr>
      <w:r w:rsidRPr="005969BB">
        <w:rPr>
          <w:rFonts w:ascii="Arial" w:hAnsi="Arial" w:cs="Arial"/>
          <w:sz w:val="20"/>
          <w:szCs w:val="20"/>
          <w:lang w:eastAsia="cs-CZ"/>
        </w:rPr>
        <w:t xml:space="preserve">Sídlo: </w:t>
      </w:r>
      <w:r w:rsidRPr="005969BB">
        <w:rPr>
          <w:rFonts w:ascii="Arial" w:hAnsi="Arial" w:cs="Arial"/>
          <w:sz w:val="20"/>
          <w:szCs w:val="20"/>
          <w:lang w:eastAsia="cs-CZ"/>
        </w:rPr>
        <w:tab/>
      </w:r>
      <w:r>
        <w:rPr>
          <w:rFonts w:ascii="Arial" w:hAnsi="Arial" w:cs="Arial"/>
          <w:sz w:val="20"/>
          <w:szCs w:val="20"/>
          <w:lang w:eastAsia="cs-CZ"/>
        </w:rPr>
        <w:t>Kamenná 756, 763 26 Luhačovice</w:t>
      </w:r>
    </w:p>
    <w:p w:rsidR="00492C3C" w:rsidRPr="005969BB" w:rsidRDefault="00492C3C" w:rsidP="00DE3F40">
      <w:pPr>
        <w:tabs>
          <w:tab w:val="left" w:pos="1843"/>
        </w:tabs>
        <w:spacing w:before="60" w:after="60" w:line="240" w:lineRule="auto"/>
        <w:rPr>
          <w:rFonts w:ascii="Arial" w:hAnsi="Arial" w:cs="Arial"/>
          <w:sz w:val="20"/>
          <w:szCs w:val="20"/>
          <w:lang w:eastAsia="cs-CZ"/>
        </w:rPr>
      </w:pPr>
      <w:r w:rsidRPr="005969BB">
        <w:rPr>
          <w:rFonts w:ascii="Arial" w:hAnsi="Arial" w:cs="Arial"/>
          <w:sz w:val="20"/>
          <w:szCs w:val="20"/>
          <w:lang w:eastAsia="cs-CZ"/>
        </w:rPr>
        <w:t xml:space="preserve">IČO: </w:t>
      </w:r>
      <w:r w:rsidRPr="005969BB">
        <w:rPr>
          <w:rFonts w:ascii="Arial" w:hAnsi="Arial" w:cs="Arial"/>
          <w:sz w:val="20"/>
          <w:szCs w:val="20"/>
          <w:lang w:eastAsia="cs-CZ"/>
        </w:rPr>
        <w:tab/>
      </w:r>
      <w:r>
        <w:rPr>
          <w:rFonts w:ascii="Arial" w:hAnsi="Arial" w:cs="Arial"/>
          <w:sz w:val="20"/>
          <w:szCs w:val="20"/>
          <w:lang w:eastAsia="cs-CZ"/>
        </w:rPr>
        <w:t>60710870</w:t>
      </w:r>
    </w:p>
    <w:p w:rsidR="00492C3C" w:rsidRPr="005969BB" w:rsidRDefault="00492C3C" w:rsidP="00DE3F40">
      <w:pPr>
        <w:tabs>
          <w:tab w:val="left" w:pos="1843"/>
        </w:tabs>
        <w:spacing w:before="60" w:after="60" w:line="240" w:lineRule="auto"/>
        <w:rPr>
          <w:rFonts w:ascii="Arial" w:hAnsi="Arial" w:cs="Arial"/>
          <w:sz w:val="20"/>
          <w:szCs w:val="20"/>
          <w:lang w:eastAsia="cs-CZ"/>
        </w:rPr>
      </w:pPr>
      <w:r w:rsidRPr="005969BB">
        <w:rPr>
          <w:rFonts w:ascii="Arial" w:hAnsi="Arial" w:cs="Arial"/>
          <w:sz w:val="20"/>
          <w:szCs w:val="20"/>
          <w:lang w:eastAsia="cs-CZ"/>
        </w:rPr>
        <w:t xml:space="preserve">DIČ: </w:t>
      </w:r>
      <w:r w:rsidRPr="005969BB">
        <w:rPr>
          <w:rFonts w:ascii="Arial" w:hAnsi="Arial" w:cs="Arial"/>
          <w:sz w:val="20"/>
          <w:szCs w:val="20"/>
          <w:lang w:eastAsia="cs-CZ"/>
        </w:rPr>
        <w:tab/>
      </w:r>
      <w:r>
        <w:rPr>
          <w:rFonts w:ascii="Arial" w:hAnsi="Arial" w:cs="Arial"/>
          <w:sz w:val="20"/>
          <w:szCs w:val="20"/>
          <w:lang w:eastAsia="cs-CZ"/>
        </w:rPr>
        <w:t>CZ60710870</w:t>
      </w:r>
    </w:p>
    <w:p w:rsidR="00492C3C" w:rsidRPr="005969BB" w:rsidRDefault="00492C3C" w:rsidP="00DE3F40">
      <w:pPr>
        <w:tabs>
          <w:tab w:val="left" w:pos="1843"/>
        </w:tabs>
        <w:spacing w:before="60" w:after="60" w:line="240" w:lineRule="auto"/>
        <w:jc w:val="both"/>
        <w:rPr>
          <w:rFonts w:ascii="Arial" w:hAnsi="Arial" w:cs="Arial"/>
          <w:sz w:val="20"/>
          <w:szCs w:val="20"/>
          <w:lang w:eastAsia="cs-CZ"/>
        </w:rPr>
      </w:pPr>
      <w:r w:rsidRPr="005969BB">
        <w:rPr>
          <w:rFonts w:ascii="Arial" w:hAnsi="Arial" w:cs="Arial"/>
          <w:sz w:val="20"/>
          <w:szCs w:val="20"/>
          <w:lang w:eastAsia="cs-CZ"/>
        </w:rPr>
        <w:t>Bankovní spojení:</w:t>
      </w:r>
      <w:r w:rsidRPr="005969BB">
        <w:rPr>
          <w:rFonts w:ascii="Arial" w:hAnsi="Arial" w:cs="Arial"/>
          <w:sz w:val="20"/>
          <w:szCs w:val="20"/>
          <w:lang w:eastAsia="cs-CZ"/>
        </w:rPr>
        <w:tab/>
      </w:r>
    </w:p>
    <w:p w:rsidR="00492C3C" w:rsidRPr="005969BB" w:rsidRDefault="00492C3C" w:rsidP="008D0E72">
      <w:pPr>
        <w:tabs>
          <w:tab w:val="left" w:pos="1843"/>
        </w:tabs>
        <w:spacing w:before="60" w:after="60" w:line="240" w:lineRule="auto"/>
        <w:ind w:left="1843" w:hanging="1843"/>
        <w:jc w:val="both"/>
        <w:rPr>
          <w:rFonts w:ascii="Arial" w:hAnsi="Arial" w:cs="Arial"/>
          <w:sz w:val="20"/>
          <w:szCs w:val="20"/>
          <w:lang w:eastAsia="cs-CZ"/>
        </w:rPr>
      </w:pPr>
      <w:r w:rsidRPr="005969BB">
        <w:rPr>
          <w:rFonts w:ascii="Arial" w:hAnsi="Arial" w:cs="Arial"/>
          <w:sz w:val="20"/>
          <w:szCs w:val="20"/>
          <w:lang w:eastAsia="cs-CZ"/>
        </w:rPr>
        <w:t xml:space="preserve">Zapsaná: </w:t>
      </w:r>
      <w:r w:rsidRPr="005969BB">
        <w:rPr>
          <w:rFonts w:ascii="Arial" w:hAnsi="Arial" w:cs="Arial"/>
          <w:sz w:val="20"/>
          <w:szCs w:val="20"/>
          <w:lang w:eastAsia="cs-CZ"/>
        </w:rPr>
        <w:tab/>
      </w:r>
      <w:r w:rsidRPr="00DE3F40">
        <w:rPr>
          <w:rFonts w:ascii="Arial" w:hAnsi="Arial" w:cs="Arial"/>
          <w:sz w:val="20"/>
          <w:szCs w:val="20"/>
          <w:lang w:eastAsia="cs-CZ"/>
        </w:rPr>
        <w:t>V obchodním rejstříku</w:t>
      </w:r>
      <w:r>
        <w:rPr>
          <w:rFonts w:ascii="Arial" w:hAnsi="Arial" w:cs="Arial"/>
          <w:sz w:val="20"/>
          <w:szCs w:val="20"/>
          <w:lang w:eastAsia="cs-CZ"/>
        </w:rPr>
        <w:t>,</w:t>
      </w:r>
      <w:r w:rsidRPr="00DE3F40">
        <w:rPr>
          <w:rFonts w:ascii="Arial" w:hAnsi="Arial" w:cs="Arial"/>
          <w:sz w:val="20"/>
          <w:szCs w:val="20"/>
          <w:lang w:eastAsia="cs-CZ"/>
        </w:rPr>
        <w:t xml:space="preserve"> vedeném </w:t>
      </w:r>
      <w:r>
        <w:rPr>
          <w:rFonts w:ascii="Arial" w:hAnsi="Arial" w:cs="Arial"/>
          <w:sz w:val="20"/>
          <w:szCs w:val="20"/>
          <w:lang w:eastAsia="cs-CZ"/>
        </w:rPr>
        <w:t xml:space="preserve">Krajským </w:t>
      </w:r>
      <w:r w:rsidRPr="00DE3F40">
        <w:rPr>
          <w:rFonts w:ascii="Arial" w:hAnsi="Arial" w:cs="Arial"/>
          <w:sz w:val="20"/>
          <w:szCs w:val="20"/>
          <w:lang w:eastAsia="cs-CZ"/>
        </w:rPr>
        <w:t>soudem v</w:t>
      </w:r>
      <w:r>
        <w:rPr>
          <w:rFonts w:ascii="Arial" w:hAnsi="Arial" w:cs="Arial"/>
          <w:sz w:val="20"/>
          <w:szCs w:val="20"/>
          <w:lang w:eastAsia="cs-CZ"/>
        </w:rPr>
        <w:t> Brně, oddíl C, vložka 15587</w:t>
      </w:r>
    </w:p>
    <w:p w:rsidR="00492C3C" w:rsidRPr="005969BB" w:rsidRDefault="00492C3C" w:rsidP="00DE3F40">
      <w:pPr>
        <w:tabs>
          <w:tab w:val="left" w:pos="1843"/>
        </w:tabs>
        <w:spacing w:before="60" w:after="60" w:line="240" w:lineRule="auto"/>
        <w:ind w:left="1843" w:hanging="1843"/>
        <w:jc w:val="both"/>
        <w:rPr>
          <w:rFonts w:ascii="Arial" w:hAnsi="Arial" w:cs="Arial"/>
          <w:sz w:val="20"/>
          <w:szCs w:val="20"/>
          <w:lang w:eastAsia="cs-CZ"/>
        </w:rPr>
      </w:pPr>
      <w:r w:rsidRPr="005969BB">
        <w:rPr>
          <w:rFonts w:ascii="Arial" w:hAnsi="Arial" w:cs="Arial"/>
          <w:sz w:val="20"/>
          <w:szCs w:val="20"/>
          <w:lang w:eastAsia="cs-CZ"/>
        </w:rPr>
        <w:t xml:space="preserve">Zastoupena: </w:t>
      </w:r>
      <w:r w:rsidRPr="005969BB">
        <w:rPr>
          <w:rFonts w:ascii="Arial" w:hAnsi="Arial" w:cs="Arial"/>
          <w:sz w:val="20"/>
          <w:szCs w:val="20"/>
          <w:lang w:eastAsia="cs-CZ"/>
        </w:rPr>
        <w:tab/>
      </w:r>
      <w:r>
        <w:rPr>
          <w:rFonts w:ascii="Arial" w:hAnsi="Arial" w:cs="Arial"/>
          <w:sz w:val="20"/>
          <w:szCs w:val="20"/>
          <w:lang w:eastAsia="cs-CZ"/>
        </w:rPr>
        <w:t>Ing. Josef Hubáček, jednatel společnosti, p. Jakub Kužela, jednatel společnosti, p. Jiří Hofman, jednatel společnosti</w:t>
      </w:r>
    </w:p>
    <w:p w:rsidR="00492C3C" w:rsidRPr="005969BB" w:rsidRDefault="00492C3C" w:rsidP="00DE3F40">
      <w:pPr>
        <w:tabs>
          <w:tab w:val="left" w:pos="1843"/>
        </w:tabs>
        <w:spacing w:before="60" w:after="60" w:line="240" w:lineRule="auto"/>
        <w:ind w:left="1843" w:hanging="1843"/>
        <w:jc w:val="both"/>
        <w:rPr>
          <w:rFonts w:ascii="Arial" w:hAnsi="Arial" w:cs="Arial"/>
          <w:sz w:val="20"/>
          <w:szCs w:val="20"/>
          <w:lang w:eastAsia="cs-CZ"/>
        </w:rPr>
      </w:pPr>
      <w:r w:rsidRPr="005969BB">
        <w:rPr>
          <w:rFonts w:ascii="Arial" w:hAnsi="Arial" w:cs="Arial"/>
          <w:sz w:val="20"/>
          <w:szCs w:val="20"/>
          <w:lang w:eastAsia="cs-CZ"/>
        </w:rPr>
        <w:t>Kontaktní osoby:</w:t>
      </w:r>
      <w:r w:rsidRPr="005969BB">
        <w:rPr>
          <w:rFonts w:ascii="Arial" w:hAnsi="Arial" w:cs="Arial"/>
          <w:sz w:val="20"/>
          <w:szCs w:val="20"/>
          <w:lang w:eastAsia="cs-CZ"/>
        </w:rPr>
        <w:tab/>
      </w:r>
      <w:r>
        <w:rPr>
          <w:rFonts w:ascii="Arial" w:hAnsi="Arial" w:cs="Arial"/>
          <w:sz w:val="20"/>
          <w:szCs w:val="20"/>
          <w:lang w:eastAsia="cs-CZ"/>
        </w:rPr>
        <w:t>Ing. Josef Hubáček</w:t>
      </w:r>
      <w:r w:rsidRPr="005969BB">
        <w:rPr>
          <w:rFonts w:ascii="Arial" w:hAnsi="Arial" w:cs="Arial"/>
          <w:sz w:val="20"/>
          <w:szCs w:val="20"/>
          <w:lang w:eastAsia="cs-CZ"/>
        </w:rPr>
        <w:t xml:space="preserve"> (ve věcech smluvních)</w:t>
      </w:r>
    </w:p>
    <w:p w:rsidR="00492C3C" w:rsidRPr="005969BB" w:rsidRDefault="00492C3C" w:rsidP="00DE3F40">
      <w:pPr>
        <w:tabs>
          <w:tab w:val="left" w:pos="1843"/>
        </w:tabs>
        <w:spacing w:before="60" w:after="60" w:line="240" w:lineRule="auto"/>
        <w:ind w:left="1843" w:hanging="1843"/>
        <w:jc w:val="both"/>
        <w:rPr>
          <w:rFonts w:ascii="Arial" w:hAnsi="Arial" w:cs="Arial"/>
          <w:sz w:val="20"/>
          <w:szCs w:val="20"/>
          <w:lang w:eastAsia="cs-CZ"/>
        </w:rPr>
      </w:pPr>
      <w:r w:rsidRPr="005969BB">
        <w:rPr>
          <w:rFonts w:ascii="Arial" w:hAnsi="Arial" w:cs="Arial"/>
          <w:sz w:val="20"/>
          <w:szCs w:val="20"/>
          <w:lang w:eastAsia="cs-CZ"/>
        </w:rPr>
        <w:tab/>
        <w:t xml:space="preserve">Tel.: </w:t>
      </w:r>
      <w:r>
        <w:rPr>
          <w:rFonts w:ascii="Arial" w:hAnsi="Arial" w:cs="Arial"/>
          <w:sz w:val="20"/>
          <w:szCs w:val="20"/>
          <w:lang w:eastAsia="cs-CZ"/>
        </w:rPr>
        <w:t>+420 774 722 788</w:t>
      </w:r>
      <w:r w:rsidRPr="005969BB">
        <w:rPr>
          <w:rFonts w:ascii="Arial" w:hAnsi="Arial" w:cs="Arial"/>
          <w:sz w:val="20"/>
          <w:szCs w:val="20"/>
          <w:lang w:eastAsia="cs-CZ"/>
        </w:rPr>
        <w:t xml:space="preserve">, Email: </w:t>
      </w:r>
      <w:r>
        <w:rPr>
          <w:rFonts w:ascii="Arial" w:hAnsi="Arial" w:cs="Arial"/>
          <w:sz w:val="20"/>
          <w:szCs w:val="20"/>
          <w:lang w:eastAsia="cs-CZ"/>
        </w:rPr>
        <w:t>hubacek@procont.cz</w:t>
      </w:r>
    </w:p>
    <w:p w:rsidR="00492C3C" w:rsidRPr="00DE3F40" w:rsidRDefault="00492C3C" w:rsidP="00DE3F40">
      <w:pPr>
        <w:tabs>
          <w:tab w:val="left" w:pos="1843"/>
        </w:tabs>
        <w:spacing w:before="60" w:after="60" w:line="240" w:lineRule="auto"/>
        <w:ind w:left="1843" w:hanging="1843"/>
        <w:jc w:val="both"/>
        <w:rPr>
          <w:rFonts w:ascii="Arial" w:hAnsi="Arial" w:cs="Arial"/>
          <w:sz w:val="20"/>
          <w:szCs w:val="20"/>
          <w:lang w:eastAsia="cs-CZ"/>
        </w:rPr>
      </w:pPr>
      <w:r w:rsidRPr="005969BB">
        <w:rPr>
          <w:rFonts w:ascii="Arial" w:hAnsi="Arial" w:cs="Arial"/>
          <w:sz w:val="20"/>
          <w:szCs w:val="20"/>
          <w:lang w:eastAsia="cs-CZ"/>
        </w:rPr>
        <w:tab/>
      </w:r>
      <w:r>
        <w:rPr>
          <w:rFonts w:ascii="Arial" w:hAnsi="Arial" w:cs="Arial"/>
          <w:sz w:val="20"/>
          <w:szCs w:val="20"/>
          <w:lang w:eastAsia="cs-CZ"/>
        </w:rPr>
        <w:t>Ing. Josef Hubáček a p. Jiří Hofman</w:t>
      </w:r>
      <w:r w:rsidRPr="005969BB">
        <w:rPr>
          <w:rFonts w:ascii="Arial" w:hAnsi="Arial" w:cs="Arial"/>
          <w:sz w:val="20"/>
          <w:szCs w:val="20"/>
          <w:lang w:eastAsia="cs-CZ"/>
        </w:rPr>
        <w:t xml:space="preserve"> (ve věcech</w:t>
      </w:r>
      <w:r w:rsidRPr="00DE3F40">
        <w:rPr>
          <w:rFonts w:ascii="Arial" w:hAnsi="Arial" w:cs="Arial"/>
          <w:sz w:val="20"/>
          <w:szCs w:val="20"/>
          <w:lang w:eastAsia="cs-CZ"/>
        </w:rPr>
        <w:t xml:space="preserve"> technických)</w:t>
      </w:r>
    </w:p>
    <w:p w:rsidR="00492C3C" w:rsidRPr="00DE3F40" w:rsidRDefault="00492C3C" w:rsidP="008D0E72">
      <w:pPr>
        <w:tabs>
          <w:tab w:val="left" w:pos="1843"/>
        </w:tabs>
        <w:spacing w:before="60" w:after="60" w:line="240" w:lineRule="auto"/>
        <w:ind w:left="1843" w:hanging="1843"/>
        <w:rPr>
          <w:rFonts w:ascii="Arial" w:hAnsi="Arial" w:cs="Arial"/>
          <w:sz w:val="20"/>
          <w:szCs w:val="20"/>
          <w:lang w:eastAsia="cs-CZ"/>
        </w:rPr>
      </w:pPr>
      <w:r w:rsidRPr="00DE3F40">
        <w:rPr>
          <w:rFonts w:ascii="Arial" w:hAnsi="Arial" w:cs="Arial"/>
          <w:sz w:val="20"/>
          <w:szCs w:val="20"/>
          <w:lang w:eastAsia="cs-CZ"/>
        </w:rPr>
        <w:tab/>
        <w:t xml:space="preserve">Tel.: </w:t>
      </w:r>
      <w:r>
        <w:rPr>
          <w:rFonts w:ascii="Arial" w:hAnsi="Arial" w:cs="Arial"/>
          <w:sz w:val="20"/>
          <w:szCs w:val="20"/>
          <w:lang w:eastAsia="cs-CZ"/>
        </w:rPr>
        <w:t>+420 774 722 788</w:t>
      </w:r>
      <w:r w:rsidRPr="00DE3F40">
        <w:rPr>
          <w:rFonts w:ascii="Arial" w:hAnsi="Arial" w:cs="Arial"/>
          <w:sz w:val="20"/>
          <w:szCs w:val="20"/>
          <w:lang w:eastAsia="cs-CZ"/>
        </w:rPr>
        <w:t xml:space="preserve">, </w:t>
      </w:r>
      <w:r>
        <w:rPr>
          <w:rFonts w:ascii="Arial" w:hAnsi="Arial" w:cs="Arial"/>
          <w:sz w:val="20"/>
          <w:szCs w:val="20"/>
          <w:lang w:eastAsia="cs-CZ"/>
        </w:rPr>
        <w:t xml:space="preserve">+420 776 736 386 </w:t>
      </w:r>
      <w:r w:rsidRPr="00DE3F40">
        <w:rPr>
          <w:rFonts w:ascii="Arial" w:hAnsi="Arial" w:cs="Arial"/>
          <w:sz w:val="20"/>
          <w:szCs w:val="20"/>
          <w:lang w:eastAsia="cs-CZ"/>
        </w:rPr>
        <w:t xml:space="preserve">Email: </w:t>
      </w:r>
      <w:r>
        <w:rPr>
          <w:rFonts w:ascii="Arial" w:hAnsi="Arial" w:cs="Arial"/>
          <w:sz w:val="20"/>
          <w:szCs w:val="20"/>
          <w:lang w:eastAsia="cs-CZ"/>
        </w:rPr>
        <w:t>hubacek@procont.cz hofman@procont.cz</w:t>
      </w:r>
    </w:p>
    <w:p w:rsidR="00492C3C" w:rsidRPr="00DE3F40" w:rsidRDefault="00492C3C" w:rsidP="00DE3F40">
      <w:pPr>
        <w:tabs>
          <w:tab w:val="left" w:pos="1843"/>
        </w:tabs>
        <w:spacing w:before="60" w:after="60" w:line="240" w:lineRule="auto"/>
        <w:ind w:left="1843" w:hanging="1843"/>
        <w:jc w:val="both"/>
        <w:rPr>
          <w:rFonts w:ascii="Arial" w:hAnsi="Arial" w:cs="Arial"/>
          <w:sz w:val="20"/>
          <w:szCs w:val="20"/>
          <w:lang w:eastAsia="cs-CZ"/>
        </w:rPr>
      </w:pPr>
    </w:p>
    <w:p w:rsidR="00492C3C" w:rsidRPr="00DE3F40" w:rsidRDefault="00492C3C" w:rsidP="00DE3F40">
      <w:pPr>
        <w:spacing w:after="0" w:line="240" w:lineRule="auto"/>
        <w:rPr>
          <w:rFonts w:ascii="Arial" w:hAnsi="Arial" w:cs="Arial"/>
          <w:sz w:val="20"/>
          <w:szCs w:val="20"/>
          <w:lang w:eastAsia="cs-CZ"/>
        </w:rPr>
      </w:pPr>
      <w:r w:rsidRPr="00DE3F40">
        <w:rPr>
          <w:rFonts w:ascii="Arial" w:hAnsi="Arial" w:cs="Arial"/>
          <w:sz w:val="20"/>
          <w:szCs w:val="20"/>
          <w:lang w:eastAsia="cs-CZ"/>
        </w:rPr>
        <w:t xml:space="preserve">(dále jen „zhotovitel“) </w:t>
      </w:r>
    </w:p>
    <w:p w:rsidR="00492C3C" w:rsidRPr="00DE3F40" w:rsidRDefault="00492C3C" w:rsidP="00DE3F40">
      <w:pPr>
        <w:autoSpaceDE w:val="0"/>
        <w:autoSpaceDN w:val="0"/>
        <w:adjustRightInd w:val="0"/>
        <w:spacing w:after="0" w:line="240" w:lineRule="auto"/>
        <w:rPr>
          <w:rFonts w:ascii="Arial" w:hAnsi="Arial" w:cs="Arial"/>
          <w:sz w:val="20"/>
          <w:szCs w:val="20"/>
          <w:lang w:eastAsia="cs-CZ"/>
        </w:rPr>
      </w:pPr>
    </w:p>
    <w:p w:rsidR="00492C3C" w:rsidRPr="00DE3F40" w:rsidRDefault="00492C3C" w:rsidP="00DE3F40">
      <w:pPr>
        <w:spacing w:after="0" w:line="240" w:lineRule="auto"/>
        <w:jc w:val="center"/>
        <w:rPr>
          <w:rFonts w:ascii="Arial" w:hAnsi="Arial" w:cs="Arial"/>
          <w:b/>
          <w:caps/>
          <w:sz w:val="20"/>
          <w:szCs w:val="20"/>
          <w:lang w:eastAsia="cs-CZ"/>
        </w:rPr>
      </w:pPr>
      <w:r w:rsidRPr="00DE3F40">
        <w:rPr>
          <w:rFonts w:ascii="Arial" w:hAnsi="Arial" w:cs="Arial"/>
          <w:b/>
          <w:caps/>
          <w:sz w:val="20"/>
          <w:szCs w:val="20"/>
          <w:lang w:eastAsia="cs-CZ"/>
        </w:rPr>
        <w:t>II. preambule</w:t>
      </w:r>
    </w:p>
    <w:p w:rsidR="00492C3C" w:rsidRPr="00DE3F40" w:rsidRDefault="00492C3C" w:rsidP="00DE3F40">
      <w:pPr>
        <w:spacing w:after="0" w:line="240" w:lineRule="auto"/>
        <w:jc w:val="both"/>
        <w:rPr>
          <w:rFonts w:ascii="Arial" w:hAnsi="Arial" w:cs="Arial"/>
          <w:sz w:val="20"/>
          <w:szCs w:val="20"/>
          <w:lang w:eastAsia="cs-CZ"/>
        </w:rPr>
      </w:pPr>
    </w:p>
    <w:p w:rsidR="00492C3C" w:rsidRPr="00DE3F40" w:rsidRDefault="00492C3C" w:rsidP="00DE3F40">
      <w:pPr>
        <w:numPr>
          <w:ilvl w:val="0"/>
          <w:numId w:val="2"/>
        </w:numPr>
        <w:tabs>
          <w:tab w:val="left" w:pos="993"/>
        </w:tabs>
        <w:spacing w:before="120" w:after="120" w:line="240" w:lineRule="auto"/>
        <w:jc w:val="both"/>
        <w:rPr>
          <w:rFonts w:ascii="Arial" w:hAnsi="Arial" w:cs="Arial"/>
          <w:sz w:val="20"/>
          <w:szCs w:val="20"/>
        </w:rPr>
      </w:pPr>
      <w:r w:rsidRPr="00DE3F40">
        <w:rPr>
          <w:rFonts w:ascii="Arial" w:hAnsi="Arial" w:cs="Arial"/>
          <w:sz w:val="20"/>
          <w:szCs w:val="20"/>
        </w:rPr>
        <w:t xml:space="preserve">Tato smlouva o dílo je uzavřena mezi výše uvedenými smluvními stranami s cílem realizovat </w:t>
      </w:r>
      <w:r>
        <w:rPr>
          <w:rFonts w:ascii="Arial" w:hAnsi="Arial" w:cs="Arial"/>
          <w:sz w:val="20"/>
          <w:szCs w:val="20"/>
        </w:rPr>
        <w:t xml:space="preserve">projekt </w:t>
      </w:r>
      <w:r w:rsidRPr="00DE3F40">
        <w:rPr>
          <w:rFonts w:ascii="Arial" w:hAnsi="Arial" w:cs="Arial"/>
          <w:sz w:val="20"/>
          <w:szCs w:val="20"/>
        </w:rPr>
        <w:t>„</w:t>
      </w:r>
      <w:r w:rsidRPr="00C61C83">
        <w:rPr>
          <w:rFonts w:ascii="Arial" w:hAnsi="Arial" w:cs="Arial"/>
          <w:sz w:val="20"/>
          <w:szCs w:val="20"/>
        </w:rPr>
        <w:t>Modernizace SZT společnosti Teplo Zlín za účelem zvýšení energetické účinnosti</w:t>
      </w:r>
      <w:r w:rsidRPr="00DE3F40">
        <w:rPr>
          <w:rFonts w:ascii="Arial" w:hAnsi="Arial" w:cs="Arial"/>
          <w:sz w:val="20"/>
          <w:szCs w:val="20"/>
        </w:rPr>
        <w:t xml:space="preserve">“ (dále jen „dílo“). </w:t>
      </w:r>
    </w:p>
    <w:p w:rsidR="00492C3C" w:rsidRPr="00DE3F40" w:rsidRDefault="00492C3C" w:rsidP="00DE3F40">
      <w:pPr>
        <w:numPr>
          <w:ilvl w:val="0"/>
          <w:numId w:val="2"/>
        </w:numPr>
        <w:tabs>
          <w:tab w:val="left" w:pos="993"/>
        </w:tabs>
        <w:spacing w:before="120" w:after="120" w:line="240" w:lineRule="auto"/>
        <w:jc w:val="both"/>
        <w:rPr>
          <w:rFonts w:ascii="Times New Roman" w:hAnsi="Times New Roman"/>
          <w:sz w:val="24"/>
          <w:szCs w:val="24"/>
        </w:rPr>
      </w:pPr>
      <w:r w:rsidRPr="00DE3F40">
        <w:rPr>
          <w:rFonts w:ascii="Arial" w:hAnsi="Arial" w:cs="Arial"/>
          <w:sz w:val="20"/>
          <w:szCs w:val="20"/>
        </w:rPr>
        <w:t xml:space="preserve">Dílo, jehož přesné vymezení je uvedeno v čl. IV a příloze č. 1 smlouvy, má objednateli napomoci především snížit stávající energetickou náročnost </w:t>
      </w:r>
      <w:r>
        <w:rPr>
          <w:rFonts w:ascii="Arial" w:hAnsi="Arial" w:cs="Arial"/>
          <w:sz w:val="20"/>
          <w:szCs w:val="20"/>
        </w:rPr>
        <w:t>provozované soustavy zásobování teplem (SZT) díky optimalizaci provozních parametrů sítě a díky instalaci oběhových čerpadel pro letní provoz</w:t>
      </w:r>
      <w:r w:rsidRPr="00DE3F40">
        <w:rPr>
          <w:rFonts w:ascii="Arial" w:hAnsi="Arial" w:cs="Arial"/>
          <w:sz w:val="20"/>
          <w:szCs w:val="20"/>
        </w:rPr>
        <w:t xml:space="preserve">, a to v míře deklarované v žádosti o investiční podporu podané objednatelem do „Výzvy I Programu podpory Úspory energie – OPPIK“. </w:t>
      </w:r>
    </w:p>
    <w:p w:rsidR="00492C3C" w:rsidRPr="00DE3F40" w:rsidRDefault="00492C3C" w:rsidP="00DE3F40">
      <w:pPr>
        <w:numPr>
          <w:ilvl w:val="0"/>
          <w:numId w:val="2"/>
        </w:numPr>
        <w:tabs>
          <w:tab w:val="left" w:pos="993"/>
        </w:tabs>
        <w:spacing w:before="120" w:after="120" w:line="240" w:lineRule="auto"/>
        <w:jc w:val="both"/>
        <w:rPr>
          <w:rFonts w:ascii="Times New Roman" w:hAnsi="Times New Roman"/>
          <w:sz w:val="24"/>
          <w:szCs w:val="24"/>
        </w:rPr>
      </w:pPr>
      <w:r w:rsidRPr="00473BD3">
        <w:rPr>
          <w:rFonts w:ascii="Arial" w:hAnsi="Arial" w:cs="Arial"/>
          <w:sz w:val="20"/>
          <w:szCs w:val="20"/>
        </w:rPr>
        <w:t>Obchodní podmínky realizace díla upravené touto smlouvou jsou formulovány tak, aby byly v souladu se zákonem č. 134/2016 Sb., o zadávání veřejných zakázek.</w:t>
      </w:r>
    </w:p>
    <w:p w:rsidR="00492C3C" w:rsidRPr="00DE3F40" w:rsidRDefault="00492C3C" w:rsidP="00DE3F40">
      <w:pPr>
        <w:spacing w:after="0" w:line="240" w:lineRule="auto"/>
        <w:jc w:val="center"/>
        <w:rPr>
          <w:rFonts w:ascii="Arial" w:hAnsi="Arial" w:cs="Arial"/>
          <w:b/>
          <w:caps/>
          <w:sz w:val="20"/>
          <w:szCs w:val="20"/>
          <w:lang w:eastAsia="cs-CZ"/>
        </w:rPr>
      </w:pPr>
      <w:r w:rsidRPr="00DE3F40">
        <w:rPr>
          <w:rFonts w:ascii="Arial" w:hAnsi="Arial" w:cs="Arial"/>
          <w:b/>
          <w:caps/>
          <w:sz w:val="20"/>
          <w:szCs w:val="20"/>
          <w:lang w:eastAsia="cs-CZ"/>
        </w:rPr>
        <w:br w:type="page"/>
      </w:r>
      <w:r w:rsidRPr="00DE3F40">
        <w:rPr>
          <w:rFonts w:ascii="Arial" w:hAnsi="Arial" w:cs="Arial"/>
          <w:b/>
          <w:caps/>
          <w:sz w:val="20"/>
          <w:szCs w:val="20"/>
          <w:lang w:eastAsia="cs-CZ"/>
        </w:rPr>
        <w:lastRenderedPageBreak/>
        <w:t>III. DEFINICE</w:t>
      </w:r>
    </w:p>
    <w:p w:rsidR="00492C3C" w:rsidRPr="00DE3F40" w:rsidRDefault="00492C3C" w:rsidP="00DE3F40">
      <w:pPr>
        <w:spacing w:after="0" w:line="240" w:lineRule="auto"/>
        <w:ind w:left="720"/>
        <w:jc w:val="both"/>
        <w:rPr>
          <w:rFonts w:ascii="Arial" w:hAnsi="Arial" w:cs="Arial"/>
          <w:sz w:val="20"/>
          <w:szCs w:val="20"/>
          <w:lang w:eastAsia="cs-CZ"/>
        </w:rPr>
      </w:pPr>
    </w:p>
    <w:p w:rsidR="00492C3C" w:rsidRPr="00DE3F40" w:rsidRDefault="00492C3C" w:rsidP="00DE3F40">
      <w:pPr>
        <w:spacing w:after="0" w:line="240" w:lineRule="auto"/>
        <w:jc w:val="both"/>
        <w:rPr>
          <w:rFonts w:ascii="Arial" w:hAnsi="Arial" w:cs="Arial"/>
          <w:sz w:val="20"/>
          <w:szCs w:val="20"/>
          <w:lang w:eastAsia="cs-CZ"/>
        </w:rPr>
      </w:pPr>
      <w:r w:rsidRPr="00DE3F40">
        <w:rPr>
          <w:rFonts w:ascii="Arial" w:hAnsi="Arial" w:cs="Arial"/>
          <w:sz w:val="20"/>
          <w:szCs w:val="20"/>
          <w:lang w:eastAsia="cs-CZ"/>
        </w:rPr>
        <w:t>Pojmy použité v této smlouvy mají následující význam:</w:t>
      </w:r>
    </w:p>
    <w:p w:rsidR="00492C3C" w:rsidRPr="00DE3F40" w:rsidRDefault="00492C3C" w:rsidP="00DE3F40">
      <w:pPr>
        <w:spacing w:after="0" w:line="240" w:lineRule="auto"/>
        <w:jc w:val="both"/>
        <w:rPr>
          <w:rFonts w:ascii="Arial" w:hAnsi="Arial" w:cs="Arial"/>
          <w:sz w:val="20"/>
          <w:szCs w:val="20"/>
          <w:lang w:eastAsia="cs-CZ"/>
        </w:rPr>
      </w:pPr>
    </w:p>
    <w:p w:rsidR="00492C3C" w:rsidRPr="00DE3F40" w:rsidRDefault="00492C3C" w:rsidP="00DE3F40">
      <w:pPr>
        <w:spacing w:after="0" w:line="240" w:lineRule="auto"/>
        <w:jc w:val="both"/>
        <w:rPr>
          <w:rFonts w:ascii="Arial" w:hAnsi="Arial" w:cs="Arial"/>
          <w:sz w:val="20"/>
          <w:szCs w:val="20"/>
          <w:lang w:eastAsia="cs-CZ"/>
        </w:rPr>
      </w:pPr>
      <w:r w:rsidRPr="00DE3F40">
        <w:rPr>
          <w:rFonts w:ascii="Arial" w:hAnsi="Arial" w:cs="Arial"/>
          <w:b/>
          <w:sz w:val="20"/>
          <w:szCs w:val="20"/>
          <w:lang w:eastAsia="cs-CZ"/>
        </w:rPr>
        <w:t>Objednatelem</w:t>
      </w:r>
      <w:r w:rsidRPr="00DE3F40">
        <w:rPr>
          <w:rFonts w:ascii="Arial" w:hAnsi="Arial" w:cs="Arial"/>
          <w:sz w:val="20"/>
          <w:szCs w:val="20"/>
          <w:lang w:eastAsia="cs-CZ"/>
        </w:rPr>
        <w:t xml:space="preserve"> je zadavatel po uzavření této smlouvy na plnění (veřejné) zakázky</w:t>
      </w:r>
      <w:r>
        <w:rPr>
          <w:rFonts w:ascii="Arial" w:hAnsi="Arial" w:cs="Arial"/>
          <w:sz w:val="20"/>
          <w:szCs w:val="20"/>
          <w:lang w:eastAsia="cs-CZ"/>
        </w:rPr>
        <w:t>.</w:t>
      </w:r>
    </w:p>
    <w:p w:rsidR="00492C3C" w:rsidRPr="00DE3F40" w:rsidRDefault="00492C3C" w:rsidP="00DE3F40">
      <w:pPr>
        <w:spacing w:after="0" w:line="240" w:lineRule="auto"/>
        <w:jc w:val="both"/>
        <w:rPr>
          <w:rFonts w:ascii="Arial" w:hAnsi="Arial" w:cs="Arial"/>
          <w:sz w:val="20"/>
          <w:szCs w:val="20"/>
          <w:lang w:eastAsia="cs-CZ"/>
        </w:rPr>
      </w:pPr>
    </w:p>
    <w:p w:rsidR="00492C3C" w:rsidRPr="00DE3F40" w:rsidRDefault="00492C3C" w:rsidP="00DE3F40">
      <w:pPr>
        <w:spacing w:after="0" w:line="240" w:lineRule="auto"/>
        <w:jc w:val="both"/>
        <w:rPr>
          <w:rFonts w:ascii="Arial" w:hAnsi="Arial" w:cs="Arial"/>
          <w:sz w:val="20"/>
          <w:szCs w:val="20"/>
          <w:lang w:eastAsia="cs-CZ"/>
        </w:rPr>
      </w:pPr>
      <w:r w:rsidRPr="00DE3F40">
        <w:rPr>
          <w:rFonts w:ascii="Arial" w:hAnsi="Arial" w:cs="Arial"/>
          <w:b/>
          <w:sz w:val="20"/>
          <w:szCs w:val="20"/>
          <w:lang w:eastAsia="cs-CZ"/>
        </w:rPr>
        <w:t>Zhotovitelem</w:t>
      </w:r>
      <w:r w:rsidRPr="00DE3F40">
        <w:rPr>
          <w:rFonts w:ascii="Arial" w:hAnsi="Arial" w:cs="Arial"/>
          <w:sz w:val="20"/>
          <w:szCs w:val="20"/>
          <w:lang w:eastAsia="cs-CZ"/>
        </w:rPr>
        <w:t xml:space="preserve"> je dodavatel po uzavření této smlouvy na plnění (veřejné) zakázky</w:t>
      </w:r>
      <w:r>
        <w:rPr>
          <w:rFonts w:ascii="Arial" w:hAnsi="Arial" w:cs="Arial"/>
          <w:sz w:val="20"/>
          <w:szCs w:val="20"/>
          <w:lang w:eastAsia="cs-CZ"/>
        </w:rPr>
        <w:t>.</w:t>
      </w:r>
      <w:r w:rsidRPr="00DE3F40">
        <w:rPr>
          <w:rFonts w:ascii="Arial" w:hAnsi="Arial" w:cs="Arial"/>
          <w:sz w:val="20"/>
          <w:szCs w:val="20"/>
          <w:lang w:eastAsia="cs-CZ"/>
        </w:rPr>
        <w:t xml:space="preserve"> </w:t>
      </w:r>
    </w:p>
    <w:p w:rsidR="00492C3C" w:rsidRPr="00DE3F40" w:rsidRDefault="00492C3C" w:rsidP="00DE3F40">
      <w:pPr>
        <w:spacing w:after="0" w:line="240" w:lineRule="auto"/>
        <w:jc w:val="both"/>
        <w:rPr>
          <w:rFonts w:ascii="Arial" w:hAnsi="Arial" w:cs="Arial"/>
          <w:sz w:val="20"/>
          <w:szCs w:val="20"/>
          <w:lang w:eastAsia="cs-CZ"/>
        </w:rPr>
      </w:pPr>
    </w:p>
    <w:p w:rsidR="00492C3C" w:rsidRDefault="00492C3C" w:rsidP="00F31D3D">
      <w:pPr>
        <w:spacing w:after="0" w:line="240" w:lineRule="auto"/>
        <w:jc w:val="both"/>
        <w:rPr>
          <w:rFonts w:ascii="Arial" w:hAnsi="Arial" w:cs="Arial"/>
          <w:sz w:val="20"/>
          <w:szCs w:val="20"/>
          <w:lang w:eastAsia="cs-CZ"/>
        </w:rPr>
      </w:pPr>
      <w:proofErr w:type="spellStart"/>
      <w:r w:rsidRPr="00E3298F">
        <w:rPr>
          <w:rFonts w:ascii="Arial" w:hAnsi="Arial" w:cs="Arial"/>
          <w:b/>
          <w:sz w:val="20"/>
          <w:szCs w:val="20"/>
          <w:lang w:eastAsia="cs-CZ"/>
        </w:rPr>
        <w:t>Podzhotovitelem</w:t>
      </w:r>
      <w:proofErr w:type="spellEnd"/>
      <w:r>
        <w:rPr>
          <w:rFonts w:ascii="Arial" w:hAnsi="Arial" w:cs="Arial"/>
          <w:sz w:val="20"/>
          <w:szCs w:val="20"/>
          <w:lang w:eastAsia="cs-CZ"/>
        </w:rPr>
        <w:t xml:space="preserve"> je s</w:t>
      </w:r>
      <w:r w:rsidRPr="00E3298F">
        <w:rPr>
          <w:rFonts w:ascii="Arial" w:hAnsi="Arial" w:cs="Arial"/>
          <w:sz w:val="20"/>
          <w:szCs w:val="20"/>
          <w:lang w:eastAsia="cs-CZ"/>
        </w:rPr>
        <w:t>ubdodavatel po uzavření sml</w:t>
      </w:r>
      <w:r>
        <w:rPr>
          <w:rFonts w:ascii="Arial" w:hAnsi="Arial" w:cs="Arial"/>
          <w:sz w:val="20"/>
          <w:szCs w:val="20"/>
          <w:lang w:eastAsia="cs-CZ"/>
        </w:rPr>
        <w:t>ouvy na plnění (veřejné) zakázky</w:t>
      </w:r>
      <w:r w:rsidRPr="00E3298F">
        <w:rPr>
          <w:rFonts w:ascii="Arial" w:hAnsi="Arial" w:cs="Arial"/>
          <w:sz w:val="20"/>
          <w:szCs w:val="20"/>
          <w:lang w:eastAsia="cs-CZ"/>
        </w:rPr>
        <w:t>.</w:t>
      </w:r>
    </w:p>
    <w:p w:rsidR="00492C3C" w:rsidRDefault="00492C3C" w:rsidP="00F31D3D">
      <w:pPr>
        <w:spacing w:after="0" w:line="240" w:lineRule="auto"/>
        <w:jc w:val="both"/>
        <w:rPr>
          <w:rFonts w:ascii="Arial" w:hAnsi="Arial" w:cs="Arial"/>
          <w:sz w:val="20"/>
          <w:szCs w:val="20"/>
          <w:lang w:eastAsia="cs-CZ"/>
        </w:rPr>
      </w:pPr>
    </w:p>
    <w:p w:rsidR="00492C3C" w:rsidRPr="00F31D3D" w:rsidRDefault="00492C3C" w:rsidP="00F31D3D">
      <w:pPr>
        <w:spacing w:after="0" w:line="240" w:lineRule="auto"/>
        <w:jc w:val="both"/>
        <w:rPr>
          <w:rFonts w:ascii="Arial" w:hAnsi="Arial" w:cs="Arial"/>
          <w:sz w:val="20"/>
          <w:szCs w:val="20"/>
          <w:lang w:eastAsia="cs-CZ"/>
        </w:rPr>
      </w:pPr>
      <w:r w:rsidRPr="00071B0C">
        <w:rPr>
          <w:rFonts w:ascii="Arial" w:hAnsi="Arial" w:cs="Arial"/>
          <w:b/>
          <w:sz w:val="20"/>
          <w:szCs w:val="20"/>
        </w:rPr>
        <w:t>Příslušnou</w:t>
      </w:r>
      <w:r w:rsidRPr="00071B0C">
        <w:rPr>
          <w:rFonts w:ascii="Arial" w:hAnsi="Arial" w:cs="Arial"/>
          <w:sz w:val="20"/>
          <w:szCs w:val="20"/>
        </w:rPr>
        <w:t xml:space="preserve"> </w:t>
      </w:r>
      <w:r w:rsidRPr="00071B0C">
        <w:rPr>
          <w:rFonts w:ascii="Arial" w:hAnsi="Arial" w:cs="Arial"/>
          <w:b/>
          <w:sz w:val="20"/>
          <w:szCs w:val="20"/>
        </w:rPr>
        <w:t>dokumentací</w:t>
      </w:r>
      <w:r w:rsidRPr="00071B0C">
        <w:rPr>
          <w:rFonts w:ascii="Arial" w:hAnsi="Arial" w:cs="Arial"/>
          <w:sz w:val="20"/>
          <w:szCs w:val="20"/>
        </w:rPr>
        <w:t xml:space="preserve"> je projektová dokumentace předmětu díla zpracovaná objednatelem v rozsahu umožňujícím výběr zhotovitele.</w:t>
      </w:r>
    </w:p>
    <w:p w:rsidR="00492C3C" w:rsidRDefault="00492C3C" w:rsidP="00DE3F40">
      <w:pPr>
        <w:spacing w:after="0" w:line="240" w:lineRule="auto"/>
        <w:jc w:val="both"/>
        <w:rPr>
          <w:rFonts w:ascii="Arial" w:hAnsi="Arial" w:cs="Arial"/>
          <w:b/>
          <w:sz w:val="20"/>
          <w:szCs w:val="20"/>
          <w:lang w:eastAsia="cs-CZ"/>
        </w:rPr>
      </w:pPr>
    </w:p>
    <w:p w:rsidR="00492C3C" w:rsidRDefault="00492C3C" w:rsidP="00DE3F40">
      <w:pPr>
        <w:spacing w:after="0" w:line="240" w:lineRule="auto"/>
        <w:jc w:val="both"/>
        <w:rPr>
          <w:rFonts w:ascii="Arial" w:hAnsi="Arial" w:cs="Arial"/>
          <w:sz w:val="20"/>
          <w:szCs w:val="20"/>
          <w:lang w:eastAsia="cs-CZ"/>
        </w:rPr>
      </w:pPr>
      <w:r w:rsidRPr="009E0A4B">
        <w:rPr>
          <w:rFonts w:ascii="Arial" w:hAnsi="Arial" w:cs="Arial"/>
          <w:b/>
          <w:sz w:val="20"/>
          <w:szCs w:val="20"/>
          <w:lang w:eastAsia="cs-CZ"/>
        </w:rPr>
        <w:t>Položkovým rozpočtem</w:t>
      </w:r>
      <w:r w:rsidRPr="009E0A4B">
        <w:rPr>
          <w:rFonts w:ascii="Arial" w:hAnsi="Arial" w:cs="Arial"/>
          <w:sz w:val="20"/>
          <w:szCs w:val="20"/>
          <w:lang w:eastAsia="cs-CZ"/>
        </w:rPr>
        <w:t xml:space="preserve"> je zhotovitelem oceněný soupis </w:t>
      </w:r>
      <w:r>
        <w:rPr>
          <w:rFonts w:ascii="Arial" w:hAnsi="Arial" w:cs="Arial"/>
          <w:sz w:val="20"/>
          <w:szCs w:val="20"/>
          <w:lang w:eastAsia="cs-CZ"/>
        </w:rPr>
        <w:t xml:space="preserve">dodávek a doprovodných </w:t>
      </w:r>
      <w:r w:rsidRPr="009E0A4B">
        <w:rPr>
          <w:rFonts w:ascii="Arial" w:hAnsi="Arial" w:cs="Arial"/>
          <w:sz w:val="20"/>
          <w:szCs w:val="20"/>
          <w:lang w:eastAsia="cs-CZ"/>
        </w:rPr>
        <w:t>stavebních prací a služeb, v němž jsou zhotovitelem uvedeny jednotkové ceny u všech položek a jejich celkové ceny pro zadavatelem vymezené množství.</w:t>
      </w:r>
    </w:p>
    <w:p w:rsidR="00492C3C" w:rsidRDefault="00492C3C" w:rsidP="00DE3F40">
      <w:pPr>
        <w:spacing w:after="0" w:line="240" w:lineRule="auto"/>
        <w:jc w:val="both"/>
        <w:rPr>
          <w:rFonts w:ascii="Arial" w:hAnsi="Arial" w:cs="Arial"/>
          <w:sz w:val="20"/>
          <w:szCs w:val="20"/>
          <w:lang w:eastAsia="cs-CZ"/>
        </w:rPr>
      </w:pPr>
    </w:p>
    <w:p w:rsidR="00492C3C" w:rsidRDefault="00492C3C" w:rsidP="00F31D3D">
      <w:pPr>
        <w:spacing w:after="0" w:line="240" w:lineRule="auto"/>
        <w:jc w:val="both"/>
        <w:rPr>
          <w:rFonts w:ascii="Arial" w:hAnsi="Arial" w:cs="Arial"/>
          <w:sz w:val="20"/>
          <w:szCs w:val="20"/>
          <w:lang w:eastAsia="cs-CZ"/>
        </w:rPr>
      </w:pPr>
      <w:r w:rsidRPr="00163AF2">
        <w:rPr>
          <w:rFonts w:ascii="Arial" w:hAnsi="Arial" w:cs="Arial"/>
          <w:b/>
          <w:sz w:val="20"/>
          <w:szCs w:val="20"/>
          <w:lang w:eastAsia="cs-CZ"/>
        </w:rPr>
        <w:t>Předáním staveniště</w:t>
      </w:r>
      <w:r>
        <w:rPr>
          <w:rFonts w:ascii="Arial" w:hAnsi="Arial" w:cs="Arial"/>
          <w:sz w:val="20"/>
          <w:szCs w:val="20"/>
          <w:lang w:eastAsia="cs-CZ"/>
        </w:rPr>
        <w:t xml:space="preserve"> se rozumí akt spočívající v umožnění zahájení prací na díle v místě jeho provedení, případně, plyne-li tak z povahy věci, akt, spočívající v umožnění prací na dílčí části díla.</w:t>
      </w:r>
    </w:p>
    <w:p w:rsidR="00492C3C" w:rsidRDefault="00492C3C" w:rsidP="00F31D3D">
      <w:pPr>
        <w:spacing w:after="0" w:line="240" w:lineRule="auto"/>
        <w:jc w:val="both"/>
        <w:rPr>
          <w:rFonts w:ascii="Arial" w:hAnsi="Arial" w:cs="Arial"/>
          <w:sz w:val="20"/>
          <w:szCs w:val="20"/>
          <w:lang w:eastAsia="cs-CZ"/>
        </w:rPr>
      </w:pPr>
    </w:p>
    <w:p w:rsidR="00492C3C" w:rsidRDefault="00492C3C" w:rsidP="00F31D3D">
      <w:pPr>
        <w:spacing w:after="0" w:line="240" w:lineRule="auto"/>
        <w:jc w:val="both"/>
        <w:rPr>
          <w:rFonts w:ascii="Arial" w:hAnsi="Arial" w:cs="Arial"/>
          <w:sz w:val="20"/>
          <w:szCs w:val="20"/>
          <w:lang w:eastAsia="cs-CZ"/>
        </w:rPr>
      </w:pPr>
      <w:r w:rsidRPr="000170C8">
        <w:rPr>
          <w:rFonts w:ascii="Arial" w:hAnsi="Arial" w:cs="Arial"/>
          <w:b/>
          <w:sz w:val="20"/>
          <w:szCs w:val="20"/>
          <w:lang w:eastAsia="cs-CZ"/>
        </w:rPr>
        <w:t>Zahájením prací</w:t>
      </w:r>
      <w:r>
        <w:rPr>
          <w:rFonts w:ascii="Arial" w:hAnsi="Arial" w:cs="Arial"/>
          <w:sz w:val="20"/>
          <w:szCs w:val="20"/>
          <w:lang w:eastAsia="cs-CZ"/>
        </w:rPr>
        <w:t xml:space="preserve"> se rozumí počátek fyzického provádění díla ze strany zhotovitele, případně, plyne-li tak z povahy věci, akt, počátek fyzického provádění dílčí části díla.</w:t>
      </w:r>
    </w:p>
    <w:p w:rsidR="00492C3C" w:rsidRDefault="00492C3C" w:rsidP="00F31D3D">
      <w:pPr>
        <w:spacing w:after="0" w:line="240" w:lineRule="auto"/>
        <w:jc w:val="both"/>
        <w:rPr>
          <w:rFonts w:ascii="Arial" w:hAnsi="Arial" w:cs="Arial"/>
          <w:sz w:val="20"/>
          <w:szCs w:val="20"/>
          <w:lang w:eastAsia="cs-CZ"/>
        </w:rPr>
      </w:pPr>
      <w:r>
        <w:rPr>
          <w:rFonts w:ascii="Arial" w:hAnsi="Arial" w:cs="Arial"/>
          <w:sz w:val="20"/>
          <w:szCs w:val="20"/>
          <w:lang w:eastAsia="cs-CZ"/>
        </w:rPr>
        <w:t xml:space="preserve"> </w:t>
      </w:r>
    </w:p>
    <w:p w:rsidR="00492C3C" w:rsidRDefault="00492C3C" w:rsidP="00F31D3D">
      <w:pPr>
        <w:spacing w:after="0" w:line="240" w:lineRule="auto"/>
        <w:jc w:val="both"/>
        <w:rPr>
          <w:rFonts w:ascii="Arial" w:hAnsi="Arial" w:cs="Arial"/>
          <w:sz w:val="20"/>
          <w:szCs w:val="20"/>
          <w:lang w:eastAsia="cs-CZ"/>
        </w:rPr>
      </w:pPr>
      <w:r w:rsidRPr="000170C8">
        <w:rPr>
          <w:rFonts w:ascii="Arial" w:hAnsi="Arial" w:cs="Arial"/>
          <w:b/>
          <w:sz w:val="20"/>
          <w:szCs w:val="20"/>
          <w:lang w:eastAsia="cs-CZ"/>
        </w:rPr>
        <w:t>Dokončením stavebních prací</w:t>
      </w:r>
      <w:r>
        <w:rPr>
          <w:rFonts w:ascii="Arial" w:hAnsi="Arial" w:cs="Arial"/>
          <w:sz w:val="20"/>
          <w:szCs w:val="20"/>
          <w:lang w:eastAsia="cs-CZ"/>
        </w:rPr>
        <w:t xml:space="preserve"> se rozumí okamžik, v němž je dílo dokončeno.</w:t>
      </w:r>
    </w:p>
    <w:p w:rsidR="00492C3C" w:rsidRDefault="00492C3C" w:rsidP="00F31D3D">
      <w:pPr>
        <w:spacing w:after="0" w:line="240" w:lineRule="auto"/>
        <w:jc w:val="both"/>
        <w:rPr>
          <w:rFonts w:ascii="Arial" w:hAnsi="Arial" w:cs="Arial"/>
          <w:sz w:val="20"/>
          <w:szCs w:val="20"/>
          <w:lang w:eastAsia="cs-CZ"/>
        </w:rPr>
      </w:pPr>
    </w:p>
    <w:p w:rsidR="00492C3C" w:rsidRDefault="00492C3C" w:rsidP="00F31D3D">
      <w:pPr>
        <w:spacing w:after="0" w:line="240" w:lineRule="auto"/>
        <w:jc w:val="both"/>
        <w:rPr>
          <w:rFonts w:ascii="Arial" w:hAnsi="Arial" w:cs="Arial"/>
          <w:sz w:val="20"/>
          <w:szCs w:val="20"/>
          <w:lang w:eastAsia="cs-CZ"/>
        </w:rPr>
      </w:pPr>
      <w:r w:rsidRPr="00AF29ED">
        <w:rPr>
          <w:rFonts w:ascii="Arial" w:hAnsi="Arial" w:cs="Arial"/>
          <w:b/>
          <w:sz w:val="20"/>
          <w:szCs w:val="20"/>
          <w:lang w:eastAsia="cs-CZ"/>
        </w:rPr>
        <w:t>Předáním a převzetím stavby</w:t>
      </w:r>
      <w:r>
        <w:rPr>
          <w:rFonts w:ascii="Arial" w:hAnsi="Arial" w:cs="Arial"/>
          <w:sz w:val="20"/>
          <w:szCs w:val="20"/>
          <w:lang w:eastAsia="cs-CZ"/>
        </w:rPr>
        <w:t xml:space="preserve"> se rozumí předání a převzetí provedeného díla.</w:t>
      </w:r>
    </w:p>
    <w:p w:rsidR="00492C3C" w:rsidRDefault="00492C3C" w:rsidP="00F31D3D">
      <w:pPr>
        <w:spacing w:after="0" w:line="240" w:lineRule="auto"/>
        <w:jc w:val="both"/>
        <w:rPr>
          <w:rFonts w:ascii="Arial" w:hAnsi="Arial" w:cs="Arial"/>
          <w:sz w:val="20"/>
          <w:szCs w:val="20"/>
          <w:lang w:eastAsia="cs-CZ"/>
        </w:rPr>
      </w:pPr>
    </w:p>
    <w:p w:rsidR="00492C3C" w:rsidRDefault="00492C3C" w:rsidP="00F31D3D">
      <w:pPr>
        <w:spacing w:after="0" w:line="240" w:lineRule="auto"/>
        <w:jc w:val="both"/>
        <w:rPr>
          <w:rFonts w:ascii="Arial" w:hAnsi="Arial" w:cs="Arial"/>
          <w:sz w:val="20"/>
          <w:szCs w:val="20"/>
          <w:lang w:eastAsia="cs-CZ"/>
        </w:rPr>
      </w:pPr>
      <w:r w:rsidRPr="00EA5C98">
        <w:rPr>
          <w:rFonts w:ascii="Arial" w:hAnsi="Arial" w:cs="Arial"/>
          <w:b/>
          <w:sz w:val="20"/>
          <w:szCs w:val="20"/>
          <w:lang w:eastAsia="cs-CZ"/>
        </w:rPr>
        <w:t>Počátkem běhu záruční lhůty</w:t>
      </w:r>
      <w:r>
        <w:rPr>
          <w:rFonts w:ascii="Arial" w:hAnsi="Arial" w:cs="Arial"/>
          <w:sz w:val="20"/>
          <w:szCs w:val="20"/>
          <w:lang w:eastAsia="cs-CZ"/>
        </w:rPr>
        <w:t xml:space="preserve"> se rozumí okamžik, v němž počíná běžet odpovědnost zhotovitele za vady díla.</w:t>
      </w:r>
    </w:p>
    <w:p w:rsidR="00492C3C" w:rsidRDefault="00492C3C" w:rsidP="00F31D3D">
      <w:pPr>
        <w:spacing w:after="0" w:line="240" w:lineRule="auto"/>
        <w:jc w:val="both"/>
        <w:rPr>
          <w:rFonts w:ascii="Arial" w:hAnsi="Arial" w:cs="Arial"/>
          <w:sz w:val="20"/>
          <w:szCs w:val="20"/>
          <w:lang w:eastAsia="cs-CZ"/>
        </w:rPr>
      </w:pPr>
    </w:p>
    <w:p w:rsidR="00492C3C" w:rsidRPr="00DE3F40" w:rsidRDefault="00492C3C" w:rsidP="00F31D3D">
      <w:pPr>
        <w:spacing w:after="0" w:line="240" w:lineRule="auto"/>
        <w:jc w:val="both"/>
        <w:rPr>
          <w:rFonts w:ascii="Arial" w:hAnsi="Arial" w:cs="Arial"/>
          <w:sz w:val="20"/>
          <w:szCs w:val="20"/>
          <w:lang w:eastAsia="cs-CZ"/>
        </w:rPr>
      </w:pPr>
      <w:r w:rsidRPr="00D44E3F">
        <w:rPr>
          <w:rFonts w:ascii="Arial" w:hAnsi="Arial" w:cs="Arial"/>
          <w:b/>
          <w:sz w:val="20"/>
          <w:szCs w:val="20"/>
          <w:lang w:eastAsia="cs-CZ"/>
        </w:rPr>
        <w:t>Dílčí částí díla</w:t>
      </w:r>
      <w:r>
        <w:rPr>
          <w:rFonts w:ascii="Arial" w:hAnsi="Arial" w:cs="Arial"/>
          <w:sz w:val="20"/>
          <w:szCs w:val="20"/>
          <w:lang w:eastAsia="cs-CZ"/>
        </w:rPr>
        <w:t xml:space="preserve"> se rozumí část díla představovaná modernizací každého jednotlivého inženýrského objektu, jak jsou tyto vymezeny v příloze č. 1. </w:t>
      </w:r>
    </w:p>
    <w:p w:rsidR="00492C3C" w:rsidRPr="00DE3F40" w:rsidRDefault="00492C3C" w:rsidP="00DE3F40">
      <w:pPr>
        <w:spacing w:after="0" w:line="240" w:lineRule="auto"/>
        <w:jc w:val="both"/>
        <w:rPr>
          <w:rFonts w:ascii="Arial" w:hAnsi="Arial" w:cs="Arial"/>
          <w:sz w:val="20"/>
          <w:szCs w:val="20"/>
          <w:lang w:eastAsia="cs-CZ"/>
        </w:rPr>
      </w:pPr>
    </w:p>
    <w:p w:rsidR="00492C3C" w:rsidRPr="00DE3F40" w:rsidRDefault="00492C3C" w:rsidP="00DE3F40">
      <w:pPr>
        <w:spacing w:after="0" w:line="240" w:lineRule="auto"/>
        <w:jc w:val="both"/>
        <w:rPr>
          <w:rFonts w:ascii="Arial" w:hAnsi="Arial" w:cs="Arial"/>
          <w:sz w:val="20"/>
          <w:szCs w:val="20"/>
          <w:lang w:eastAsia="cs-CZ"/>
        </w:rPr>
      </w:pPr>
    </w:p>
    <w:p w:rsidR="00492C3C" w:rsidRPr="00DE3F40" w:rsidRDefault="00492C3C" w:rsidP="00DE3F40">
      <w:pPr>
        <w:spacing w:after="0" w:line="240" w:lineRule="auto"/>
        <w:jc w:val="both"/>
        <w:rPr>
          <w:rFonts w:ascii="Arial" w:hAnsi="Arial" w:cs="Arial"/>
          <w:sz w:val="20"/>
          <w:szCs w:val="20"/>
          <w:lang w:eastAsia="cs-CZ"/>
        </w:rPr>
      </w:pPr>
    </w:p>
    <w:p w:rsidR="00492C3C" w:rsidRPr="00DE3F40" w:rsidRDefault="00492C3C" w:rsidP="00DE3F40">
      <w:pPr>
        <w:spacing w:after="0" w:line="240" w:lineRule="auto"/>
        <w:jc w:val="center"/>
        <w:outlineLvl w:val="0"/>
        <w:rPr>
          <w:rFonts w:ascii="Arial" w:hAnsi="Arial" w:cs="Arial"/>
          <w:b/>
          <w:caps/>
          <w:sz w:val="20"/>
          <w:szCs w:val="20"/>
          <w:lang w:eastAsia="cs-CZ"/>
        </w:rPr>
      </w:pPr>
      <w:r w:rsidRPr="00DE3F40">
        <w:rPr>
          <w:rFonts w:ascii="Arial" w:hAnsi="Arial" w:cs="Arial"/>
          <w:b/>
          <w:caps/>
          <w:sz w:val="20"/>
          <w:szCs w:val="20"/>
          <w:lang w:eastAsia="cs-CZ"/>
        </w:rPr>
        <w:t>IV. Předmět smlouvy</w:t>
      </w:r>
    </w:p>
    <w:p w:rsidR="00492C3C" w:rsidRPr="00DE3F40" w:rsidRDefault="00492C3C" w:rsidP="00DE3F40">
      <w:pPr>
        <w:numPr>
          <w:ilvl w:val="0"/>
          <w:numId w:val="3"/>
        </w:numPr>
        <w:tabs>
          <w:tab w:val="left" w:pos="993"/>
        </w:tabs>
        <w:spacing w:before="120" w:after="120" w:line="240" w:lineRule="auto"/>
        <w:jc w:val="both"/>
        <w:rPr>
          <w:rFonts w:ascii="Arial" w:hAnsi="Arial" w:cs="Arial"/>
          <w:sz w:val="20"/>
          <w:szCs w:val="20"/>
        </w:rPr>
      </w:pPr>
      <w:r w:rsidRPr="00DE3F40">
        <w:rPr>
          <w:rFonts w:ascii="Arial" w:hAnsi="Arial" w:cs="Arial"/>
          <w:sz w:val="20"/>
          <w:szCs w:val="20"/>
        </w:rPr>
        <w:t xml:space="preserve">Předmětem této smlouvy o dílo je závazek zhotovitele provést </w:t>
      </w:r>
      <w:r>
        <w:rPr>
          <w:rFonts w:ascii="Arial" w:hAnsi="Arial" w:cs="Arial"/>
          <w:sz w:val="20"/>
          <w:szCs w:val="20"/>
        </w:rPr>
        <w:t xml:space="preserve">na svůj náklad a nebezpečí pro objednatele řádně </w:t>
      </w:r>
      <w:r w:rsidRPr="00DE3F40">
        <w:rPr>
          <w:rFonts w:ascii="Arial" w:hAnsi="Arial" w:cs="Arial"/>
          <w:sz w:val="20"/>
          <w:szCs w:val="20"/>
        </w:rPr>
        <w:t>a včas dílo blíže specifikované v </w:t>
      </w:r>
      <w:r w:rsidRPr="00DE3F40">
        <w:rPr>
          <w:rFonts w:ascii="Arial" w:hAnsi="Arial" w:cs="Arial"/>
          <w:b/>
          <w:sz w:val="20"/>
          <w:szCs w:val="20"/>
        </w:rPr>
        <w:t>příloze č. 1</w:t>
      </w:r>
      <w:r w:rsidRPr="00DE3F40">
        <w:rPr>
          <w:rFonts w:ascii="Arial" w:hAnsi="Arial" w:cs="Arial"/>
          <w:sz w:val="20"/>
          <w:szCs w:val="20"/>
        </w:rPr>
        <w:t>, která tvoří nedílnou součást této smlouvy</w:t>
      </w:r>
      <w:r>
        <w:rPr>
          <w:rFonts w:ascii="Arial" w:hAnsi="Arial" w:cs="Arial"/>
          <w:sz w:val="20"/>
          <w:szCs w:val="20"/>
        </w:rPr>
        <w:t>, a závazek objednatele řádně dokončené dílo převzít a zaplatit za něj zhotoviteli za podmínek v této smlouvě uvedených sjednanou cenu</w:t>
      </w:r>
      <w:r w:rsidRPr="00DE3F40">
        <w:rPr>
          <w:rFonts w:ascii="Arial" w:hAnsi="Arial" w:cs="Arial"/>
          <w:sz w:val="20"/>
          <w:szCs w:val="20"/>
        </w:rPr>
        <w:t xml:space="preserve">. </w:t>
      </w:r>
    </w:p>
    <w:p w:rsidR="00492C3C" w:rsidRPr="00DE3F40" w:rsidRDefault="00492C3C" w:rsidP="00DE3F40">
      <w:pPr>
        <w:numPr>
          <w:ilvl w:val="0"/>
          <w:numId w:val="2"/>
        </w:numPr>
        <w:spacing w:before="120" w:after="120" w:line="240" w:lineRule="auto"/>
        <w:jc w:val="both"/>
        <w:rPr>
          <w:rFonts w:ascii="Arial" w:hAnsi="Arial" w:cs="Arial"/>
          <w:sz w:val="20"/>
          <w:szCs w:val="20"/>
        </w:rPr>
      </w:pPr>
      <w:r w:rsidRPr="00DE3F40">
        <w:rPr>
          <w:rFonts w:ascii="Arial" w:hAnsi="Arial" w:cs="Arial"/>
          <w:sz w:val="20"/>
          <w:szCs w:val="20"/>
        </w:rPr>
        <w:t>Součástí předmětu díla je dále zajištění všech potřebných materiálů, pracovních sil, strojů, zařízení, služeb, produktů a všech dalších činností nezbytných k provedení díla zhotovitelem, vyjma těch, které v rámci této smlouvy jsou svěřeny objednateli.</w:t>
      </w:r>
    </w:p>
    <w:p w:rsidR="00492C3C" w:rsidRPr="00DE3F40" w:rsidRDefault="00492C3C" w:rsidP="00DE3F40">
      <w:pPr>
        <w:numPr>
          <w:ilvl w:val="0"/>
          <w:numId w:val="2"/>
        </w:numPr>
        <w:tabs>
          <w:tab w:val="left" w:pos="993"/>
        </w:tabs>
        <w:spacing w:before="120" w:after="120" w:line="240" w:lineRule="auto"/>
        <w:jc w:val="both"/>
        <w:rPr>
          <w:rFonts w:ascii="Arial" w:hAnsi="Arial" w:cs="Arial"/>
          <w:sz w:val="20"/>
          <w:szCs w:val="20"/>
        </w:rPr>
      </w:pPr>
      <w:r w:rsidRPr="00DE3F40">
        <w:rPr>
          <w:rFonts w:ascii="Arial" w:hAnsi="Arial" w:cs="Arial"/>
          <w:sz w:val="20"/>
          <w:szCs w:val="20"/>
        </w:rPr>
        <w:t>Součástí díla je dále poskytnutí následujících doprovodných plnění:</w:t>
      </w:r>
    </w:p>
    <w:p w:rsidR="00492C3C" w:rsidRDefault="00492C3C" w:rsidP="00F9218C">
      <w:pPr>
        <w:numPr>
          <w:ilvl w:val="0"/>
          <w:numId w:val="4"/>
        </w:numPr>
        <w:spacing w:beforeLines="60" w:afterLines="60" w:line="240" w:lineRule="auto"/>
        <w:jc w:val="both"/>
        <w:outlineLvl w:val="2"/>
        <w:rPr>
          <w:rFonts w:ascii="Arial" w:hAnsi="Arial" w:cs="Arial"/>
          <w:bCs/>
          <w:sz w:val="20"/>
          <w:szCs w:val="20"/>
        </w:rPr>
      </w:pPr>
      <w:r w:rsidRPr="00DE3F40">
        <w:rPr>
          <w:rFonts w:ascii="Arial" w:hAnsi="Arial" w:cs="Arial"/>
          <w:bCs/>
          <w:sz w:val="20"/>
          <w:szCs w:val="20"/>
        </w:rPr>
        <w:t xml:space="preserve">technická dokumentace zahrnující </w:t>
      </w:r>
    </w:p>
    <w:p w:rsidR="00492C3C" w:rsidRDefault="00492C3C" w:rsidP="00F9218C">
      <w:pPr>
        <w:keepNext/>
        <w:numPr>
          <w:ilvl w:val="2"/>
          <w:numId w:val="4"/>
        </w:numPr>
        <w:spacing w:beforeLines="60" w:afterLines="60" w:line="240" w:lineRule="auto"/>
        <w:jc w:val="both"/>
        <w:outlineLvl w:val="2"/>
        <w:rPr>
          <w:rFonts w:ascii="Arial" w:hAnsi="Arial" w:cs="Arial"/>
          <w:bCs/>
          <w:sz w:val="20"/>
          <w:szCs w:val="20"/>
        </w:rPr>
      </w:pPr>
      <w:r>
        <w:rPr>
          <w:rFonts w:ascii="Arial" w:hAnsi="Arial" w:cs="Arial"/>
          <w:bCs/>
          <w:sz w:val="20"/>
          <w:szCs w:val="20"/>
        </w:rPr>
        <w:t>prováděcí a dílenská dokumentace</w:t>
      </w:r>
    </w:p>
    <w:p w:rsidR="00492C3C" w:rsidRDefault="00492C3C" w:rsidP="00F9218C">
      <w:pPr>
        <w:keepNext/>
        <w:numPr>
          <w:ilvl w:val="2"/>
          <w:numId w:val="4"/>
        </w:numPr>
        <w:spacing w:beforeLines="60" w:afterLines="60" w:line="240" w:lineRule="auto"/>
        <w:jc w:val="both"/>
        <w:outlineLvl w:val="2"/>
        <w:rPr>
          <w:rFonts w:ascii="Arial" w:hAnsi="Arial" w:cs="Arial"/>
          <w:bCs/>
          <w:sz w:val="20"/>
          <w:szCs w:val="20"/>
        </w:rPr>
      </w:pPr>
      <w:r w:rsidRPr="00DE3F40">
        <w:rPr>
          <w:rFonts w:ascii="Arial" w:hAnsi="Arial" w:cs="Arial"/>
          <w:bCs/>
          <w:sz w:val="20"/>
          <w:szCs w:val="20"/>
        </w:rPr>
        <w:t xml:space="preserve">dokumentace skutečného provedení díla </w:t>
      </w:r>
    </w:p>
    <w:p w:rsidR="00492C3C" w:rsidRDefault="00492C3C" w:rsidP="00F9218C">
      <w:pPr>
        <w:numPr>
          <w:ilvl w:val="2"/>
          <w:numId w:val="4"/>
        </w:numPr>
        <w:spacing w:beforeLines="60" w:afterLines="60" w:line="240" w:lineRule="auto"/>
        <w:jc w:val="both"/>
        <w:outlineLvl w:val="2"/>
        <w:rPr>
          <w:rFonts w:ascii="Arial" w:hAnsi="Arial" w:cs="Arial"/>
          <w:bCs/>
          <w:sz w:val="20"/>
          <w:szCs w:val="20"/>
        </w:rPr>
      </w:pPr>
      <w:r w:rsidRPr="00DE3F40">
        <w:rPr>
          <w:rFonts w:ascii="Arial" w:hAnsi="Arial" w:cs="Arial"/>
          <w:bCs/>
          <w:sz w:val="20"/>
          <w:szCs w:val="20"/>
        </w:rPr>
        <w:t>výchozí revizní zprávy, protokoly o tlakových zkouškách potrubí</w:t>
      </w:r>
      <w:r>
        <w:rPr>
          <w:rFonts w:ascii="Arial" w:hAnsi="Arial" w:cs="Arial"/>
          <w:bCs/>
          <w:sz w:val="20"/>
          <w:szCs w:val="20"/>
        </w:rPr>
        <w:t xml:space="preserve">, RTG zkouškách svárů a zkouškách </w:t>
      </w:r>
      <w:r w:rsidRPr="00DE3F40">
        <w:rPr>
          <w:rFonts w:ascii="Arial" w:hAnsi="Arial" w:cs="Arial"/>
          <w:bCs/>
          <w:sz w:val="20"/>
          <w:szCs w:val="20"/>
        </w:rPr>
        <w:t xml:space="preserve">ověřujících funkčnost </w:t>
      </w:r>
      <w:r>
        <w:rPr>
          <w:rFonts w:ascii="Arial" w:hAnsi="Arial" w:cs="Arial"/>
          <w:bCs/>
          <w:sz w:val="20"/>
          <w:szCs w:val="20"/>
        </w:rPr>
        <w:t xml:space="preserve">instalovaných zařízení a </w:t>
      </w:r>
      <w:r w:rsidRPr="00DE3F40">
        <w:rPr>
          <w:rFonts w:ascii="Arial" w:hAnsi="Arial" w:cs="Arial"/>
          <w:bCs/>
          <w:sz w:val="20"/>
          <w:szCs w:val="20"/>
        </w:rPr>
        <w:t>bezpečnostních prvků,</w:t>
      </w:r>
    </w:p>
    <w:p w:rsidR="00492C3C" w:rsidRDefault="00492C3C" w:rsidP="00F9218C">
      <w:pPr>
        <w:numPr>
          <w:ilvl w:val="2"/>
          <w:numId w:val="4"/>
        </w:numPr>
        <w:spacing w:beforeLines="60" w:afterLines="60" w:line="240" w:lineRule="auto"/>
        <w:jc w:val="both"/>
        <w:outlineLvl w:val="2"/>
        <w:rPr>
          <w:rFonts w:ascii="Arial" w:hAnsi="Arial" w:cs="Arial"/>
          <w:bCs/>
          <w:sz w:val="20"/>
          <w:szCs w:val="20"/>
        </w:rPr>
      </w:pPr>
      <w:r w:rsidRPr="00DE3F40">
        <w:rPr>
          <w:rFonts w:ascii="Arial" w:hAnsi="Arial" w:cs="Arial"/>
          <w:bCs/>
          <w:sz w:val="20"/>
          <w:szCs w:val="20"/>
        </w:rPr>
        <w:t xml:space="preserve">návod k obsluze a údržbě předmětu </w:t>
      </w:r>
      <w:r>
        <w:rPr>
          <w:rFonts w:ascii="Arial" w:hAnsi="Arial" w:cs="Arial"/>
          <w:bCs/>
          <w:sz w:val="20"/>
          <w:szCs w:val="20"/>
        </w:rPr>
        <w:t>díla</w:t>
      </w:r>
      <w:r w:rsidRPr="00DE3F40">
        <w:rPr>
          <w:rFonts w:ascii="Arial" w:hAnsi="Arial" w:cs="Arial"/>
          <w:bCs/>
          <w:sz w:val="20"/>
          <w:szCs w:val="20"/>
        </w:rPr>
        <w:t xml:space="preserve"> (manuálů) v českém jazyce,</w:t>
      </w:r>
    </w:p>
    <w:p w:rsidR="00492C3C" w:rsidRDefault="00492C3C" w:rsidP="00F9218C">
      <w:pPr>
        <w:numPr>
          <w:ilvl w:val="2"/>
          <w:numId w:val="4"/>
        </w:numPr>
        <w:spacing w:beforeLines="60" w:afterLines="60" w:line="240" w:lineRule="auto"/>
        <w:jc w:val="both"/>
        <w:outlineLvl w:val="2"/>
        <w:rPr>
          <w:rFonts w:ascii="Arial" w:hAnsi="Arial" w:cs="Arial"/>
          <w:bCs/>
          <w:sz w:val="20"/>
          <w:szCs w:val="20"/>
        </w:rPr>
      </w:pPr>
      <w:r w:rsidRPr="00DE3F40">
        <w:rPr>
          <w:rFonts w:ascii="Arial" w:hAnsi="Arial" w:cs="Arial"/>
          <w:bCs/>
          <w:sz w:val="20"/>
          <w:szCs w:val="20"/>
        </w:rPr>
        <w:t xml:space="preserve">prohlášení o shodě dle platných technických předpisů, </w:t>
      </w:r>
    </w:p>
    <w:p w:rsidR="00492C3C" w:rsidRDefault="00492C3C" w:rsidP="00F9218C">
      <w:pPr>
        <w:keepNext/>
        <w:numPr>
          <w:ilvl w:val="2"/>
          <w:numId w:val="4"/>
        </w:numPr>
        <w:spacing w:beforeLines="60" w:afterLines="60" w:line="240" w:lineRule="auto"/>
        <w:jc w:val="both"/>
        <w:outlineLvl w:val="2"/>
        <w:rPr>
          <w:rFonts w:ascii="Arial" w:hAnsi="Arial" w:cs="Arial"/>
          <w:bCs/>
          <w:sz w:val="20"/>
          <w:szCs w:val="20"/>
        </w:rPr>
      </w:pPr>
      <w:r w:rsidRPr="00DE3F40">
        <w:rPr>
          <w:rFonts w:ascii="Arial" w:hAnsi="Arial" w:cs="Arial"/>
          <w:bCs/>
          <w:sz w:val="20"/>
          <w:szCs w:val="20"/>
        </w:rPr>
        <w:t xml:space="preserve">kalibrační listy k jednotlivým zařízením, příp. licence, atesty a certifikáty, </w:t>
      </w:r>
    </w:p>
    <w:p w:rsidR="00492C3C" w:rsidRDefault="00492C3C" w:rsidP="00F9218C">
      <w:pPr>
        <w:numPr>
          <w:ilvl w:val="0"/>
          <w:numId w:val="4"/>
        </w:numPr>
        <w:spacing w:beforeLines="60" w:afterLines="60" w:line="240" w:lineRule="auto"/>
        <w:jc w:val="both"/>
        <w:outlineLvl w:val="2"/>
        <w:rPr>
          <w:rFonts w:ascii="Arial" w:hAnsi="Arial" w:cs="Arial"/>
          <w:bCs/>
          <w:sz w:val="20"/>
          <w:szCs w:val="20"/>
        </w:rPr>
      </w:pPr>
      <w:r w:rsidRPr="00DE3F40">
        <w:rPr>
          <w:rFonts w:ascii="Arial" w:hAnsi="Arial" w:cs="Arial"/>
          <w:bCs/>
          <w:sz w:val="20"/>
          <w:szCs w:val="20"/>
        </w:rPr>
        <w:t>zaškolení zadavatele pro řádnou obsluhu a údržbu díla,</w:t>
      </w:r>
    </w:p>
    <w:p w:rsidR="00492C3C" w:rsidRDefault="00492C3C" w:rsidP="00F9218C">
      <w:pPr>
        <w:numPr>
          <w:ilvl w:val="0"/>
          <w:numId w:val="4"/>
        </w:numPr>
        <w:spacing w:beforeLines="60" w:afterLines="60" w:line="240" w:lineRule="auto"/>
        <w:jc w:val="both"/>
        <w:outlineLvl w:val="2"/>
        <w:rPr>
          <w:rFonts w:ascii="Arial" w:hAnsi="Arial" w:cs="Arial"/>
          <w:bCs/>
          <w:sz w:val="20"/>
          <w:szCs w:val="20"/>
        </w:rPr>
      </w:pPr>
      <w:r w:rsidRPr="00DE3F40">
        <w:rPr>
          <w:rFonts w:ascii="Arial" w:hAnsi="Arial" w:cs="Arial"/>
          <w:bCs/>
          <w:sz w:val="20"/>
          <w:szCs w:val="20"/>
        </w:rPr>
        <w:lastRenderedPageBreak/>
        <w:t>seřizování a případné úpravy zařízení po dobu záruční doby tak, aby byly splněny veškeré podmínky záruky,</w:t>
      </w:r>
    </w:p>
    <w:p w:rsidR="00492C3C" w:rsidRPr="004048D1" w:rsidRDefault="00492C3C" w:rsidP="00F9218C">
      <w:pPr>
        <w:numPr>
          <w:ilvl w:val="0"/>
          <w:numId w:val="4"/>
        </w:numPr>
        <w:spacing w:beforeLines="60" w:afterLines="60" w:line="240" w:lineRule="auto"/>
        <w:jc w:val="both"/>
        <w:outlineLvl w:val="2"/>
        <w:rPr>
          <w:rFonts w:ascii="Arial" w:hAnsi="Arial" w:cs="Arial"/>
          <w:bCs/>
          <w:sz w:val="20"/>
          <w:szCs w:val="20"/>
        </w:rPr>
      </w:pPr>
      <w:r w:rsidRPr="004048D1">
        <w:rPr>
          <w:rFonts w:ascii="Arial" w:hAnsi="Arial" w:cs="Arial"/>
          <w:bCs/>
          <w:sz w:val="20"/>
          <w:szCs w:val="20"/>
        </w:rPr>
        <w:t xml:space="preserve">po dobu prvních tří kalendářních let od předání díla pravidelné vyhodnocování dosažených úspor energie a jejich srovnání s minimálními hodnotami dle </w:t>
      </w:r>
      <w:r w:rsidRPr="004048D1">
        <w:rPr>
          <w:rFonts w:ascii="Arial" w:hAnsi="Arial" w:cs="Arial"/>
          <w:b/>
          <w:bCs/>
          <w:sz w:val="20"/>
          <w:szCs w:val="20"/>
        </w:rPr>
        <w:t xml:space="preserve">přílohy č. </w:t>
      </w:r>
      <w:smartTag w:uri="urn:schemas-microsoft-com:office:smarttags" w:element="metricconverter">
        <w:smartTagPr>
          <w:attr w:name="ProductID" w:val="1 a"/>
        </w:smartTagPr>
        <w:r w:rsidRPr="004048D1">
          <w:rPr>
            <w:rFonts w:ascii="Arial" w:hAnsi="Arial" w:cs="Arial"/>
            <w:b/>
            <w:bCs/>
            <w:sz w:val="20"/>
            <w:szCs w:val="20"/>
          </w:rPr>
          <w:t>1 a</w:t>
        </w:r>
      </w:smartTag>
      <w:r w:rsidRPr="004048D1">
        <w:rPr>
          <w:rFonts w:ascii="Arial" w:hAnsi="Arial" w:cs="Arial"/>
          <w:b/>
          <w:bCs/>
          <w:sz w:val="20"/>
          <w:szCs w:val="20"/>
        </w:rPr>
        <w:t xml:space="preserve"> 4 </w:t>
      </w:r>
      <w:r w:rsidRPr="004048D1">
        <w:rPr>
          <w:rFonts w:ascii="Arial" w:hAnsi="Arial" w:cs="Arial"/>
          <w:bCs/>
          <w:sz w:val="20"/>
          <w:szCs w:val="20"/>
        </w:rPr>
        <w:t>smlouvy.</w:t>
      </w:r>
    </w:p>
    <w:p w:rsidR="00492C3C" w:rsidRPr="001E711C" w:rsidRDefault="00492C3C" w:rsidP="00F31D3D">
      <w:pPr>
        <w:numPr>
          <w:ilvl w:val="0"/>
          <w:numId w:val="2"/>
        </w:numPr>
        <w:spacing w:before="120" w:after="120" w:line="240" w:lineRule="auto"/>
        <w:jc w:val="both"/>
        <w:rPr>
          <w:rFonts w:ascii="Arial" w:hAnsi="Arial" w:cs="Arial"/>
          <w:bCs/>
          <w:sz w:val="20"/>
          <w:szCs w:val="20"/>
        </w:rPr>
      </w:pPr>
      <w:r>
        <w:rPr>
          <w:rFonts w:ascii="Arial" w:hAnsi="Arial" w:cs="Arial"/>
          <w:bCs/>
          <w:sz w:val="20"/>
          <w:szCs w:val="20"/>
        </w:rPr>
        <w:t>Nebezpečí škody na díle nese zhotovitel, a to od okamžiku převzetí staveniště až po předání díla objednateli dle čl. VII odst. 5 této smlouvy.</w:t>
      </w:r>
    </w:p>
    <w:p w:rsidR="00492C3C" w:rsidRPr="00E04A4E" w:rsidRDefault="00492C3C" w:rsidP="00E04A4E">
      <w:pPr>
        <w:numPr>
          <w:ilvl w:val="0"/>
          <w:numId w:val="2"/>
        </w:numPr>
        <w:spacing w:before="120" w:after="120" w:line="240" w:lineRule="auto"/>
        <w:jc w:val="both"/>
        <w:rPr>
          <w:rFonts w:ascii="Arial" w:hAnsi="Arial" w:cs="Arial"/>
          <w:sz w:val="20"/>
          <w:szCs w:val="20"/>
        </w:rPr>
      </w:pPr>
      <w:r>
        <w:rPr>
          <w:rFonts w:ascii="Arial" w:hAnsi="Arial" w:cs="Arial"/>
          <w:bCs/>
          <w:sz w:val="20"/>
          <w:szCs w:val="20"/>
        </w:rPr>
        <w:t>Z</w:t>
      </w:r>
      <w:r w:rsidRPr="00990142">
        <w:rPr>
          <w:rFonts w:ascii="Arial" w:hAnsi="Arial" w:cs="Arial"/>
          <w:bCs/>
          <w:sz w:val="20"/>
          <w:szCs w:val="20"/>
        </w:rPr>
        <w:t>hotovitel podpisem této smlouvy potvrzuje, že se řádně seznámil s</w:t>
      </w:r>
      <w:r>
        <w:rPr>
          <w:rFonts w:ascii="Arial" w:hAnsi="Arial" w:cs="Arial"/>
          <w:bCs/>
          <w:sz w:val="20"/>
          <w:szCs w:val="20"/>
        </w:rPr>
        <w:t> </w:t>
      </w:r>
      <w:r w:rsidRPr="00990142">
        <w:rPr>
          <w:rFonts w:ascii="Arial" w:hAnsi="Arial" w:cs="Arial"/>
          <w:bCs/>
          <w:sz w:val="20"/>
          <w:szCs w:val="20"/>
        </w:rPr>
        <w:t>účelem</w:t>
      </w:r>
      <w:r>
        <w:rPr>
          <w:rFonts w:ascii="Arial" w:hAnsi="Arial" w:cs="Arial"/>
          <w:bCs/>
          <w:sz w:val="20"/>
          <w:szCs w:val="20"/>
        </w:rPr>
        <w:t>,</w:t>
      </w:r>
      <w:r w:rsidRPr="00990142">
        <w:rPr>
          <w:rFonts w:ascii="Arial" w:hAnsi="Arial" w:cs="Arial"/>
          <w:bCs/>
          <w:sz w:val="20"/>
          <w:szCs w:val="20"/>
        </w:rPr>
        <w:t xml:space="preserve"> místem provádění</w:t>
      </w:r>
      <w:r>
        <w:rPr>
          <w:rFonts w:ascii="Arial" w:hAnsi="Arial" w:cs="Arial"/>
          <w:bCs/>
          <w:sz w:val="20"/>
          <w:szCs w:val="20"/>
        </w:rPr>
        <w:t>, rozsahem a povahou</w:t>
      </w:r>
      <w:r w:rsidRPr="00E04A4E">
        <w:rPr>
          <w:rFonts w:ascii="Arial" w:hAnsi="Arial" w:cs="Arial"/>
          <w:bCs/>
          <w:sz w:val="20"/>
          <w:szCs w:val="20"/>
        </w:rPr>
        <w:t xml:space="preserve"> díla, </w:t>
      </w:r>
      <w:r>
        <w:rPr>
          <w:rFonts w:ascii="Arial" w:hAnsi="Arial" w:cs="Arial"/>
          <w:bCs/>
          <w:sz w:val="20"/>
          <w:szCs w:val="20"/>
        </w:rPr>
        <w:t xml:space="preserve">s veškerou dokumentací vztahující se k dílu, </w:t>
      </w:r>
      <w:r w:rsidRPr="00E04A4E">
        <w:rPr>
          <w:rFonts w:ascii="Arial" w:hAnsi="Arial" w:cs="Arial"/>
          <w:bCs/>
          <w:sz w:val="20"/>
          <w:szCs w:val="20"/>
        </w:rPr>
        <w:t>se záměrem objednatele pokud jde o charakteristiku díla, jakož i s podmínkami pro provádění díla vyplýv</w:t>
      </w:r>
      <w:r w:rsidRPr="00E04A4E">
        <w:rPr>
          <w:rFonts w:ascii="Arial" w:hAnsi="Arial" w:cs="Arial"/>
          <w:sz w:val="20"/>
          <w:szCs w:val="20"/>
        </w:rPr>
        <w:t>ajícími ze zvláštnosti provozu objednatele, že si je vědom funkční návaznosti díla a zároveň prohlašuje, že přistupuje k přípravě a realizaci díla na základě uvedených vědomostí a znalostí, s vědomím, že objednatel očekává provedení díla ve vysoké kvalitě, spolehlivosti a životnosti odpovídající charakteru a významu díla</w:t>
      </w:r>
      <w:r>
        <w:rPr>
          <w:rFonts w:ascii="Arial" w:hAnsi="Arial" w:cs="Arial"/>
          <w:sz w:val="20"/>
          <w:szCs w:val="20"/>
        </w:rPr>
        <w:t xml:space="preserve"> a zavazuje se dílo takovým způsobem provést</w:t>
      </w:r>
      <w:r w:rsidRPr="00E04A4E">
        <w:rPr>
          <w:rFonts w:ascii="Arial" w:hAnsi="Arial" w:cs="Arial"/>
          <w:sz w:val="20"/>
          <w:szCs w:val="20"/>
        </w:rPr>
        <w:t>.</w:t>
      </w:r>
    </w:p>
    <w:p w:rsidR="00492C3C" w:rsidRDefault="00492C3C" w:rsidP="00F31D3D">
      <w:pPr>
        <w:numPr>
          <w:ilvl w:val="0"/>
          <w:numId w:val="2"/>
        </w:numPr>
        <w:spacing w:before="120" w:after="120" w:line="240" w:lineRule="auto"/>
        <w:jc w:val="both"/>
        <w:rPr>
          <w:rFonts w:ascii="Arial" w:hAnsi="Arial" w:cs="Arial"/>
          <w:sz w:val="20"/>
          <w:szCs w:val="20"/>
        </w:rPr>
      </w:pPr>
      <w:r w:rsidRPr="009E0A4B">
        <w:rPr>
          <w:rFonts w:ascii="Arial" w:hAnsi="Arial" w:cs="Arial"/>
          <w:sz w:val="20"/>
          <w:szCs w:val="20"/>
        </w:rPr>
        <w:t xml:space="preserve">Kontroly zhotovitelem prováděných prací budou probíhat průběžně. Pravidelné kontrolní dny budou stanoveny </w:t>
      </w:r>
      <w:r>
        <w:rPr>
          <w:rFonts w:ascii="Arial" w:hAnsi="Arial" w:cs="Arial"/>
          <w:sz w:val="20"/>
          <w:szCs w:val="20"/>
        </w:rPr>
        <w:t xml:space="preserve"> v termínech určených objednatelem.</w:t>
      </w:r>
      <w:r w:rsidRPr="00DE3F40">
        <w:rPr>
          <w:rFonts w:ascii="Arial" w:hAnsi="Arial" w:cs="Arial"/>
          <w:sz w:val="20"/>
          <w:szCs w:val="20"/>
        </w:rPr>
        <w:t xml:space="preserve"> V případě dokončení </w:t>
      </w:r>
      <w:r>
        <w:rPr>
          <w:rFonts w:ascii="Arial" w:hAnsi="Arial" w:cs="Arial"/>
          <w:sz w:val="20"/>
          <w:szCs w:val="20"/>
        </w:rPr>
        <w:t>jakékoli části díla</w:t>
      </w:r>
      <w:r w:rsidRPr="00DE3F40">
        <w:rPr>
          <w:rFonts w:ascii="Arial" w:hAnsi="Arial" w:cs="Arial"/>
          <w:sz w:val="20"/>
          <w:szCs w:val="20"/>
        </w:rPr>
        <w:t>, kter</w:t>
      </w:r>
      <w:r>
        <w:rPr>
          <w:rFonts w:ascii="Arial" w:hAnsi="Arial" w:cs="Arial"/>
          <w:sz w:val="20"/>
          <w:szCs w:val="20"/>
        </w:rPr>
        <w:t>á</w:t>
      </w:r>
      <w:r w:rsidRPr="00DE3F40">
        <w:rPr>
          <w:rFonts w:ascii="Arial" w:hAnsi="Arial" w:cs="Arial"/>
          <w:sz w:val="20"/>
          <w:szCs w:val="20"/>
        </w:rPr>
        <w:t xml:space="preserve"> má být dalším postupem zakryt</w:t>
      </w:r>
      <w:r>
        <w:rPr>
          <w:rFonts w:ascii="Arial" w:hAnsi="Arial" w:cs="Arial"/>
          <w:sz w:val="20"/>
          <w:szCs w:val="20"/>
        </w:rPr>
        <w:t>a</w:t>
      </w:r>
      <w:r w:rsidRPr="00DE3F40">
        <w:rPr>
          <w:rFonts w:ascii="Arial" w:hAnsi="Arial" w:cs="Arial"/>
          <w:sz w:val="20"/>
          <w:szCs w:val="20"/>
        </w:rPr>
        <w:t>, je zhotovitel povinen informovat objednatele o takovém dokončení alespoň 2 pracovní dny před jeho následným zakrytím a umožnit mu provedení kontroly dokončení stavební konstrukce před jejím zakrytím.</w:t>
      </w:r>
    </w:p>
    <w:p w:rsidR="00492C3C" w:rsidRPr="00EC5767" w:rsidRDefault="00492C3C" w:rsidP="00DE3F40">
      <w:pPr>
        <w:numPr>
          <w:ilvl w:val="0"/>
          <w:numId w:val="2"/>
        </w:numPr>
        <w:spacing w:before="120" w:after="120" w:line="240" w:lineRule="auto"/>
        <w:jc w:val="both"/>
        <w:rPr>
          <w:rFonts w:ascii="Arial" w:hAnsi="Arial" w:cs="Arial"/>
          <w:sz w:val="20"/>
          <w:szCs w:val="20"/>
        </w:rPr>
      </w:pPr>
      <w:r w:rsidRPr="00990142">
        <w:rPr>
          <w:rFonts w:ascii="Arial" w:hAnsi="Arial" w:cs="Arial"/>
          <w:sz w:val="20"/>
          <w:szCs w:val="20"/>
        </w:rPr>
        <w:t xml:space="preserve">Provádění prací </w:t>
      </w:r>
      <w:r>
        <w:rPr>
          <w:rFonts w:ascii="Arial" w:hAnsi="Arial" w:cs="Arial"/>
          <w:sz w:val="20"/>
          <w:szCs w:val="20"/>
        </w:rPr>
        <w:t xml:space="preserve">zhotovitelem </w:t>
      </w:r>
      <w:r w:rsidRPr="00990142">
        <w:rPr>
          <w:rFonts w:ascii="Arial" w:hAnsi="Arial" w:cs="Arial"/>
          <w:sz w:val="20"/>
          <w:szCs w:val="20"/>
        </w:rPr>
        <w:t>bude rovněž kontrolováno t</w:t>
      </w:r>
      <w:r>
        <w:rPr>
          <w:rFonts w:ascii="Arial" w:hAnsi="Arial" w:cs="Arial"/>
          <w:sz w:val="20"/>
          <w:szCs w:val="20"/>
        </w:rPr>
        <w:t>echnický</w:t>
      </w:r>
      <w:r w:rsidRPr="00990142">
        <w:rPr>
          <w:rFonts w:ascii="Arial" w:hAnsi="Arial" w:cs="Arial"/>
          <w:sz w:val="20"/>
          <w:szCs w:val="20"/>
        </w:rPr>
        <w:t>m</w:t>
      </w:r>
      <w:r>
        <w:rPr>
          <w:rFonts w:ascii="Arial" w:hAnsi="Arial" w:cs="Arial"/>
          <w:sz w:val="20"/>
          <w:szCs w:val="20"/>
        </w:rPr>
        <w:t xml:space="preserve"> dozor</w:t>
      </w:r>
      <w:r w:rsidRPr="00990142">
        <w:rPr>
          <w:rFonts w:ascii="Arial" w:hAnsi="Arial" w:cs="Arial"/>
          <w:sz w:val="20"/>
          <w:szCs w:val="20"/>
        </w:rPr>
        <w:t>em</w:t>
      </w:r>
      <w:r>
        <w:rPr>
          <w:rFonts w:ascii="Arial" w:hAnsi="Arial" w:cs="Arial"/>
          <w:sz w:val="20"/>
          <w:szCs w:val="20"/>
        </w:rPr>
        <w:t xml:space="preserve"> </w:t>
      </w:r>
      <w:r w:rsidRPr="00990142">
        <w:rPr>
          <w:rFonts w:ascii="Arial" w:hAnsi="Arial" w:cs="Arial"/>
          <w:sz w:val="20"/>
          <w:szCs w:val="20"/>
        </w:rPr>
        <w:t>investora, konkrétní osobu(y) si určí objednatel</w:t>
      </w:r>
      <w:r>
        <w:rPr>
          <w:rFonts w:ascii="Arial" w:hAnsi="Arial" w:cs="Arial"/>
          <w:sz w:val="20"/>
          <w:szCs w:val="20"/>
        </w:rPr>
        <w:t>.</w:t>
      </w:r>
    </w:p>
    <w:p w:rsidR="00492C3C" w:rsidRPr="00DE3F40" w:rsidRDefault="00492C3C" w:rsidP="00DE3F40">
      <w:pPr>
        <w:spacing w:after="0" w:line="240" w:lineRule="auto"/>
        <w:jc w:val="center"/>
        <w:outlineLvl w:val="0"/>
        <w:rPr>
          <w:rFonts w:ascii="Arial" w:hAnsi="Arial" w:cs="Arial"/>
          <w:b/>
          <w:sz w:val="20"/>
          <w:szCs w:val="20"/>
          <w:lang w:eastAsia="cs-CZ"/>
        </w:rPr>
      </w:pPr>
    </w:p>
    <w:p w:rsidR="00492C3C" w:rsidRPr="00DE3F40" w:rsidRDefault="00492C3C" w:rsidP="00DE3F40">
      <w:pPr>
        <w:spacing w:after="0" w:line="240" w:lineRule="auto"/>
        <w:jc w:val="center"/>
        <w:outlineLvl w:val="0"/>
        <w:rPr>
          <w:rFonts w:ascii="Arial" w:hAnsi="Arial" w:cs="Arial"/>
          <w:b/>
          <w:caps/>
          <w:sz w:val="20"/>
          <w:szCs w:val="20"/>
          <w:lang w:eastAsia="cs-CZ"/>
        </w:rPr>
      </w:pPr>
      <w:r w:rsidRPr="00DE3F40">
        <w:rPr>
          <w:rFonts w:ascii="Arial" w:hAnsi="Arial" w:cs="Arial"/>
          <w:b/>
          <w:caps/>
          <w:sz w:val="20"/>
          <w:szCs w:val="20"/>
          <w:lang w:eastAsia="cs-CZ"/>
        </w:rPr>
        <w:t>V. Cena</w:t>
      </w:r>
    </w:p>
    <w:p w:rsidR="00492C3C" w:rsidRPr="0096260D" w:rsidRDefault="00492C3C" w:rsidP="00F86612">
      <w:pPr>
        <w:pStyle w:val="Podtitul"/>
        <w:numPr>
          <w:ilvl w:val="0"/>
          <w:numId w:val="20"/>
        </w:numPr>
        <w:jc w:val="left"/>
        <w:rPr>
          <w:rFonts w:ascii="Arial" w:hAnsi="Arial" w:cs="Arial"/>
          <w:sz w:val="20"/>
          <w:szCs w:val="20"/>
        </w:rPr>
      </w:pPr>
      <w:r w:rsidRPr="00EE4EFA">
        <w:rPr>
          <w:rFonts w:ascii="Arial" w:hAnsi="Arial" w:cs="Arial"/>
          <w:sz w:val="20"/>
          <w:szCs w:val="20"/>
        </w:rPr>
        <w:t>C</w:t>
      </w:r>
      <w:r>
        <w:rPr>
          <w:rFonts w:ascii="Arial" w:hAnsi="Arial" w:cs="Arial"/>
          <w:sz w:val="20"/>
          <w:szCs w:val="20"/>
        </w:rPr>
        <w:t>elková c</w:t>
      </w:r>
      <w:r w:rsidRPr="00EE4EFA">
        <w:rPr>
          <w:rFonts w:ascii="Arial" w:hAnsi="Arial" w:cs="Arial"/>
          <w:sz w:val="20"/>
          <w:szCs w:val="20"/>
        </w:rPr>
        <w:t>ena díla</w:t>
      </w:r>
      <w:r>
        <w:rPr>
          <w:rFonts w:ascii="Arial" w:hAnsi="Arial" w:cs="Arial"/>
          <w:sz w:val="20"/>
          <w:szCs w:val="20"/>
        </w:rPr>
        <w:t xml:space="preserve"> </w:t>
      </w:r>
      <w:r w:rsidRPr="00EE4EFA">
        <w:rPr>
          <w:rFonts w:ascii="Arial" w:hAnsi="Arial" w:cs="Arial"/>
          <w:sz w:val="20"/>
          <w:szCs w:val="20"/>
        </w:rPr>
        <w:t xml:space="preserve">se dohodou smluvních stran </w:t>
      </w:r>
      <w:r>
        <w:rPr>
          <w:rFonts w:ascii="Arial" w:hAnsi="Arial" w:cs="Arial"/>
          <w:sz w:val="20"/>
          <w:szCs w:val="20"/>
        </w:rPr>
        <w:t xml:space="preserve">a </w:t>
      </w:r>
      <w:r w:rsidRPr="00E43B33">
        <w:rPr>
          <w:rFonts w:ascii="Arial" w:hAnsi="Arial" w:cs="Arial"/>
          <w:b/>
          <w:sz w:val="20"/>
          <w:szCs w:val="20"/>
        </w:rPr>
        <w:t>dle přílohy č. 1</w:t>
      </w:r>
      <w:r>
        <w:rPr>
          <w:rFonts w:ascii="Arial" w:hAnsi="Arial" w:cs="Arial"/>
          <w:sz w:val="20"/>
          <w:szCs w:val="20"/>
        </w:rPr>
        <w:t xml:space="preserve"> vč. položkového rozpočtu </w:t>
      </w:r>
      <w:r w:rsidRPr="00EE4EFA">
        <w:rPr>
          <w:rFonts w:ascii="Arial" w:hAnsi="Arial" w:cs="Arial"/>
          <w:sz w:val="20"/>
          <w:szCs w:val="20"/>
        </w:rPr>
        <w:t xml:space="preserve">sjednává </w:t>
      </w:r>
      <w:r w:rsidRPr="00DE3F40">
        <w:rPr>
          <w:rFonts w:ascii="Arial" w:hAnsi="Arial" w:cs="Arial"/>
          <w:sz w:val="20"/>
          <w:szCs w:val="20"/>
        </w:rPr>
        <w:t xml:space="preserve">ve výši </w:t>
      </w:r>
      <w:r>
        <w:rPr>
          <w:rFonts w:ascii="Arial" w:hAnsi="Arial" w:cs="Arial"/>
          <w:sz w:val="20"/>
          <w:szCs w:val="20"/>
        </w:rPr>
        <w:t xml:space="preserve">12 721 185,- </w:t>
      </w:r>
      <w:r w:rsidRPr="00DE3F40">
        <w:rPr>
          <w:rFonts w:ascii="Arial" w:hAnsi="Arial" w:cs="Arial"/>
          <w:sz w:val="20"/>
          <w:szCs w:val="20"/>
        </w:rPr>
        <w:t>Kč</w:t>
      </w:r>
      <w:r>
        <w:rPr>
          <w:rFonts w:ascii="Arial" w:hAnsi="Arial" w:cs="Arial"/>
          <w:sz w:val="20"/>
          <w:szCs w:val="20"/>
        </w:rPr>
        <w:t xml:space="preserve"> bez DPH</w:t>
      </w:r>
      <w:r w:rsidRPr="00DE3F40">
        <w:rPr>
          <w:rFonts w:ascii="Arial" w:hAnsi="Arial" w:cs="Arial"/>
          <w:sz w:val="20"/>
          <w:szCs w:val="20"/>
        </w:rPr>
        <w:t xml:space="preserve"> (slovy: </w:t>
      </w:r>
      <w:proofErr w:type="spellStart"/>
      <w:r>
        <w:rPr>
          <w:rFonts w:ascii="Arial" w:hAnsi="Arial" w:cs="Arial"/>
          <w:sz w:val="20"/>
          <w:szCs w:val="20"/>
        </w:rPr>
        <w:t>dvanástmilionůsedmsetdvacetjednatisícjednostoosmdesátpět</w:t>
      </w:r>
      <w:proofErr w:type="spellEnd"/>
      <w:r w:rsidRPr="00DE3F40">
        <w:rPr>
          <w:rFonts w:ascii="Arial" w:hAnsi="Arial" w:cs="Arial"/>
          <w:sz w:val="20"/>
          <w:szCs w:val="20"/>
        </w:rPr>
        <w:t xml:space="preserve"> korun českých</w:t>
      </w:r>
      <w:r>
        <w:rPr>
          <w:rFonts w:ascii="Arial" w:hAnsi="Arial" w:cs="Arial"/>
          <w:sz w:val="20"/>
          <w:szCs w:val="20"/>
        </w:rPr>
        <w:t xml:space="preserve"> bez daně z přidané hodnoty</w:t>
      </w:r>
      <w:r w:rsidRPr="00DE3F40">
        <w:rPr>
          <w:rFonts w:ascii="Arial" w:hAnsi="Arial" w:cs="Arial"/>
          <w:sz w:val="20"/>
          <w:szCs w:val="20"/>
        </w:rPr>
        <w:t>)</w:t>
      </w:r>
      <w:r>
        <w:rPr>
          <w:rFonts w:ascii="Arial" w:hAnsi="Arial" w:cs="Arial"/>
          <w:sz w:val="20"/>
          <w:szCs w:val="20"/>
        </w:rPr>
        <w:t>. Zhotovitel tímto zaručuje úplnost rozpočtu.</w:t>
      </w:r>
    </w:p>
    <w:p w:rsidR="00492C3C" w:rsidRPr="00DE3F40" w:rsidRDefault="00492C3C" w:rsidP="00F31D3D">
      <w:pPr>
        <w:numPr>
          <w:ilvl w:val="0"/>
          <w:numId w:val="2"/>
        </w:numPr>
        <w:spacing w:before="120" w:after="120" w:line="240" w:lineRule="auto"/>
        <w:jc w:val="both"/>
        <w:rPr>
          <w:rFonts w:ascii="Arial" w:hAnsi="Arial" w:cs="Arial"/>
          <w:sz w:val="20"/>
          <w:szCs w:val="20"/>
        </w:rPr>
      </w:pPr>
      <w:r w:rsidRPr="00DE3F40">
        <w:rPr>
          <w:rFonts w:ascii="Arial" w:hAnsi="Arial" w:cs="Arial"/>
          <w:sz w:val="20"/>
          <w:szCs w:val="20"/>
        </w:rPr>
        <w:t>Dohodnutá cena obsahuje veškeré náklady nutné k celkové realizaci díla v rozsahu specifikace uvedené v této smlouvě. Cena za dílo je tak maximální a nejvýše přípustná.</w:t>
      </w:r>
    </w:p>
    <w:p w:rsidR="00492C3C" w:rsidRDefault="00492C3C" w:rsidP="00F31D3D">
      <w:pPr>
        <w:numPr>
          <w:ilvl w:val="0"/>
          <w:numId w:val="2"/>
        </w:numPr>
        <w:spacing w:before="120" w:after="120" w:line="240" w:lineRule="auto"/>
        <w:jc w:val="both"/>
        <w:rPr>
          <w:rFonts w:ascii="Arial" w:hAnsi="Arial" w:cs="Arial"/>
          <w:sz w:val="20"/>
          <w:szCs w:val="20"/>
        </w:rPr>
      </w:pPr>
      <w:r w:rsidRPr="00DE3F40">
        <w:rPr>
          <w:rFonts w:ascii="Arial" w:hAnsi="Arial" w:cs="Arial"/>
          <w:sz w:val="20"/>
          <w:szCs w:val="20"/>
        </w:rPr>
        <w:t xml:space="preserve">V případě dodatečných požadavků objednatele, které vyvolají „vícepráce“, budou tyto řešeny </w:t>
      </w:r>
      <w:r>
        <w:rPr>
          <w:rFonts w:ascii="Arial" w:hAnsi="Arial" w:cs="Arial"/>
          <w:sz w:val="20"/>
          <w:szCs w:val="20"/>
        </w:rPr>
        <w:t xml:space="preserve">výlučně </w:t>
      </w:r>
      <w:r w:rsidRPr="00DE3F40">
        <w:rPr>
          <w:rFonts w:ascii="Arial" w:hAnsi="Arial" w:cs="Arial"/>
          <w:sz w:val="20"/>
          <w:szCs w:val="20"/>
        </w:rPr>
        <w:t xml:space="preserve">v rámci dodatku k této smlouvě. Zhotovitel je povinen v rámci návrhu příslušného dodatku provést soupis a ocenění těchto „víceprací“, když ceny budou stanoveny </w:t>
      </w:r>
      <w:r>
        <w:rPr>
          <w:rFonts w:ascii="Arial" w:hAnsi="Arial" w:cs="Arial"/>
          <w:sz w:val="20"/>
          <w:szCs w:val="20"/>
        </w:rPr>
        <w:t xml:space="preserve">dohodou smluvních stran </w:t>
      </w:r>
      <w:r w:rsidRPr="00DE3F40">
        <w:rPr>
          <w:rFonts w:ascii="Arial" w:hAnsi="Arial" w:cs="Arial"/>
          <w:sz w:val="20"/>
          <w:szCs w:val="20"/>
        </w:rPr>
        <w:t>na základě dílčích cen, které budou stanoveny jako ceny obvyklé v čase a místě realizace</w:t>
      </w:r>
      <w:r>
        <w:rPr>
          <w:rFonts w:ascii="Arial" w:hAnsi="Arial" w:cs="Arial"/>
          <w:sz w:val="20"/>
          <w:szCs w:val="20"/>
        </w:rPr>
        <w:t xml:space="preserve"> (tyto budou primárně zjištěny z obecně dostupné cenové soustavy), pokud však dojde ke změnám u prací, které jsou obsaženy v položkovém rozpočtu, bude změna ceny stanovena na základě jednotkové ceny práce zachycené v položkovém rozpočtu.</w:t>
      </w:r>
      <w:r w:rsidRPr="00DE3F40">
        <w:rPr>
          <w:rFonts w:ascii="Arial" w:hAnsi="Arial" w:cs="Arial"/>
          <w:sz w:val="20"/>
          <w:szCs w:val="20"/>
        </w:rPr>
        <w:t xml:space="preserve"> </w:t>
      </w:r>
      <w:r>
        <w:rPr>
          <w:rFonts w:ascii="Arial" w:hAnsi="Arial" w:cs="Arial"/>
          <w:sz w:val="20"/>
          <w:szCs w:val="20"/>
        </w:rPr>
        <w:t>Obdobným</w:t>
      </w:r>
      <w:r w:rsidRPr="00DE3F40">
        <w:rPr>
          <w:rFonts w:ascii="Arial" w:hAnsi="Arial" w:cs="Arial"/>
          <w:sz w:val="20"/>
          <w:szCs w:val="20"/>
        </w:rPr>
        <w:t xml:space="preserve"> způsobem bude postupováno v případě požadavku objednatele na omezení předmětu díla o tzv. „</w:t>
      </w:r>
      <w:proofErr w:type="spellStart"/>
      <w:r w:rsidRPr="00DE3F40">
        <w:rPr>
          <w:rFonts w:ascii="Arial" w:hAnsi="Arial" w:cs="Arial"/>
          <w:sz w:val="20"/>
          <w:szCs w:val="20"/>
        </w:rPr>
        <w:t>méněpráce</w:t>
      </w:r>
      <w:proofErr w:type="spellEnd"/>
      <w:r w:rsidRPr="00DE3F40">
        <w:rPr>
          <w:rFonts w:ascii="Arial" w:hAnsi="Arial" w:cs="Arial"/>
          <w:sz w:val="20"/>
          <w:szCs w:val="20"/>
        </w:rPr>
        <w:t>“</w:t>
      </w:r>
      <w:r>
        <w:rPr>
          <w:rFonts w:ascii="Arial" w:hAnsi="Arial" w:cs="Arial"/>
          <w:sz w:val="20"/>
          <w:szCs w:val="20"/>
        </w:rPr>
        <w:t xml:space="preserve">. </w:t>
      </w:r>
      <w:r w:rsidRPr="00DE3F40">
        <w:rPr>
          <w:rFonts w:ascii="Arial" w:hAnsi="Arial" w:cs="Arial"/>
          <w:sz w:val="20"/>
          <w:szCs w:val="20"/>
        </w:rPr>
        <w:t xml:space="preserve"> </w:t>
      </w:r>
      <w:r>
        <w:rPr>
          <w:rFonts w:ascii="Arial" w:hAnsi="Arial" w:cs="Arial"/>
          <w:sz w:val="20"/>
          <w:szCs w:val="20"/>
        </w:rPr>
        <w:br/>
      </w:r>
      <w:r w:rsidRPr="00DE3F40">
        <w:rPr>
          <w:rFonts w:ascii="Arial" w:hAnsi="Arial" w:cs="Arial"/>
          <w:sz w:val="20"/>
          <w:szCs w:val="20"/>
        </w:rPr>
        <w:t>V případě změn u prací, které jsou obsaženy v položkovém rozpočtu, bude změna ceny stanovena na základě jednotkové ceny dané práce v položkovém rozpočtu. V případě změn u prací, které nejsou v položkovém rozpočtu uvedeny, bude taková změna provedena na základě jednotkové ceny v obecně dostupné cenové soustavě.</w:t>
      </w:r>
      <w:r>
        <w:rPr>
          <w:rFonts w:ascii="Arial" w:hAnsi="Arial" w:cs="Arial"/>
          <w:sz w:val="20"/>
          <w:szCs w:val="20"/>
        </w:rPr>
        <w:t xml:space="preserve"> Zhotovitel je povinen respektovat požadavek objednatele na </w:t>
      </w:r>
      <w:proofErr w:type="spellStart"/>
      <w:r>
        <w:rPr>
          <w:rFonts w:ascii="Arial" w:hAnsi="Arial" w:cs="Arial"/>
          <w:sz w:val="20"/>
          <w:szCs w:val="20"/>
        </w:rPr>
        <w:t>méněpráce</w:t>
      </w:r>
      <w:proofErr w:type="spellEnd"/>
      <w:r>
        <w:rPr>
          <w:rFonts w:ascii="Arial" w:hAnsi="Arial" w:cs="Arial"/>
          <w:sz w:val="20"/>
          <w:szCs w:val="20"/>
        </w:rPr>
        <w:t xml:space="preserve">. </w:t>
      </w:r>
    </w:p>
    <w:p w:rsidR="00492C3C" w:rsidRPr="00DE3F40" w:rsidRDefault="00492C3C" w:rsidP="00DE3F40">
      <w:pPr>
        <w:spacing w:after="0" w:line="240" w:lineRule="auto"/>
        <w:jc w:val="center"/>
        <w:outlineLvl w:val="0"/>
        <w:rPr>
          <w:rFonts w:ascii="Arial" w:hAnsi="Arial" w:cs="Arial"/>
          <w:b/>
          <w:sz w:val="20"/>
          <w:szCs w:val="20"/>
          <w:lang w:eastAsia="cs-CZ"/>
        </w:rPr>
      </w:pPr>
    </w:p>
    <w:p w:rsidR="00492C3C" w:rsidRPr="00DE3F40" w:rsidRDefault="00492C3C" w:rsidP="00DE3F40">
      <w:pPr>
        <w:spacing w:after="0" w:line="240" w:lineRule="auto"/>
        <w:jc w:val="center"/>
        <w:outlineLvl w:val="0"/>
        <w:rPr>
          <w:rFonts w:ascii="Arial" w:hAnsi="Arial" w:cs="Arial"/>
          <w:b/>
          <w:caps/>
          <w:sz w:val="20"/>
          <w:szCs w:val="20"/>
          <w:lang w:eastAsia="cs-CZ"/>
        </w:rPr>
      </w:pPr>
      <w:r w:rsidRPr="00DE3F40">
        <w:rPr>
          <w:rFonts w:ascii="Arial" w:hAnsi="Arial" w:cs="Arial"/>
          <w:b/>
          <w:caps/>
          <w:sz w:val="20"/>
          <w:szCs w:val="20"/>
          <w:lang w:eastAsia="cs-CZ"/>
        </w:rPr>
        <w:t>VI. Platební podmínky a fakturace</w:t>
      </w:r>
    </w:p>
    <w:p w:rsidR="00492C3C" w:rsidRPr="00B851CA" w:rsidRDefault="00492C3C" w:rsidP="00B851CA">
      <w:pPr>
        <w:pStyle w:val="Podtitul"/>
        <w:rPr>
          <w:rFonts w:ascii="Arial" w:hAnsi="Arial" w:cs="Arial"/>
          <w:sz w:val="20"/>
          <w:szCs w:val="20"/>
        </w:rPr>
      </w:pPr>
      <w:r w:rsidRPr="00B851CA">
        <w:rPr>
          <w:rFonts w:ascii="Arial" w:hAnsi="Arial" w:cs="Arial"/>
          <w:sz w:val="20"/>
          <w:szCs w:val="20"/>
        </w:rPr>
        <w:t>Úhrada ceny díla bude provedena průběžně na čtvrtletní bázi, vždy k poslednímu dni kalendářního čtvrtletí na základě zjišťovacího protokolu</w:t>
      </w:r>
      <w:r>
        <w:rPr>
          <w:rFonts w:ascii="Arial" w:hAnsi="Arial" w:cs="Arial"/>
          <w:sz w:val="20"/>
          <w:szCs w:val="20"/>
        </w:rPr>
        <w:t xml:space="preserve"> podepsaného oběma smluvními stranami. Zjišťovací protokol</w:t>
      </w:r>
      <w:r w:rsidRPr="00B851CA">
        <w:rPr>
          <w:rFonts w:ascii="Arial" w:hAnsi="Arial" w:cs="Arial"/>
          <w:sz w:val="20"/>
          <w:szCs w:val="20"/>
        </w:rPr>
        <w:t xml:space="preserve"> bude </w:t>
      </w:r>
      <w:r>
        <w:rPr>
          <w:rFonts w:ascii="Arial" w:hAnsi="Arial" w:cs="Arial"/>
          <w:sz w:val="20"/>
          <w:szCs w:val="20"/>
        </w:rPr>
        <w:t xml:space="preserve">zpracován ve struktuře položkového rozpočtu a bude obsahovat finanční vyčíslení prací provedených od zahájení díla a finanční vyčíslení prací řádně provedených v daném čtvrtletí.  Zhotovitel je povinen předložit objednateli zjišťovací protokol do 3 pracovních dnů po skončení daného čtvrtletí. </w:t>
      </w:r>
      <w:r w:rsidRPr="00B851CA">
        <w:rPr>
          <w:rFonts w:ascii="Arial" w:hAnsi="Arial" w:cs="Arial"/>
          <w:sz w:val="20"/>
          <w:szCs w:val="20"/>
        </w:rPr>
        <w:t xml:space="preserve">Po dokončení celého díla bude následně provedena garanční zkouška, jejíž zdárné absolvování je předpokladem převzetí díla objednatelem. </w:t>
      </w:r>
    </w:p>
    <w:p w:rsidR="00492C3C" w:rsidRPr="00B851CA" w:rsidRDefault="00492C3C" w:rsidP="00B851CA">
      <w:pPr>
        <w:pStyle w:val="Podtitul"/>
        <w:rPr>
          <w:rFonts w:ascii="Arial" w:hAnsi="Arial" w:cs="Arial"/>
          <w:sz w:val="20"/>
          <w:szCs w:val="20"/>
        </w:rPr>
      </w:pPr>
      <w:r w:rsidRPr="00B851CA">
        <w:rPr>
          <w:rFonts w:ascii="Arial" w:hAnsi="Arial" w:cs="Arial"/>
          <w:sz w:val="20"/>
          <w:szCs w:val="20"/>
        </w:rPr>
        <w:t>Smluvní strany se dohodly na 30 denní lhůtě splatnosti faktur, počítáno ode dne následujícího po dni doručení faktury objednateli; tím není dotčeno ustanovení o zádržném dle čl. XI</w:t>
      </w:r>
      <w:r>
        <w:rPr>
          <w:rFonts w:ascii="Arial" w:hAnsi="Arial" w:cs="Arial"/>
          <w:sz w:val="20"/>
          <w:szCs w:val="20"/>
        </w:rPr>
        <w:t>II</w:t>
      </w:r>
      <w:r w:rsidRPr="00B851CA">
        <w:rPr>
          <w:rFonts w:ascii="Arial" w:hAnsi="Arial" w:cs="Arial"/>
          <w:sz w:val="20"/>
          <w:szCs w:val="20"/>
        </w:rPr>
        <w:t xml:space="preserve"> odst. 1 této smlouvy. Zhotovitel je povinen vystavit fakturu v souladu s obecně závaznými právními předpisy </w:t>
      </w:r>
      <w:r w:rsidRPr="00B851CA">
        <w:rPr>
          <w:rFonts w:ascii="Arial" w:hAnsi="Arial" w:cs="Arial"/>
          <w:sz w:val="20"/>
          <w:szCs w:val="20"/>
        </w:rPr>
        <w:lastRenderedPageBreak/>
        <w:t>České republiky. Nebude-li faktura obsahovat některou zákonnou náležitost nebo nebude-li vystavena v souladu s touto smlouvou, je objednatel oprávněn v době splatnosti fakturu vrátit zhotoviteli. Součástí faktury zahrnující stavební práce musí být i objednatelem odsouhlasený soupis provedených stavebních a montážních prací. Ve vrácené faktuře musí být označen důvod vrácení. Zhotovitel je povinen vystavit novou fakturu s novou lhůtou splatnosti s tím, že povinnost objednatele provést úhradu dle původní faktury vrácením vadné faktury zanikla.</w:t>
      </w:r>
    </w:p>
    <w:p w:rsidR="00492C3C" w:rsidRPr="00B851CA" w:rsidRDefault="00492C3C" w:rsidP="00B851CA">
      <w:pPr>
        <w:pStyle w:val="Podtitul"/>
        <w:rPr>
          <w:rFonts w:ascii="Arial" w:hAnsi="Arial" w:cs="Arial"/>
          <w:sz w:val="20"/>
          <w:szCs w:val="20"/>
        </w:rPr>
      </w:pPr>
      <w:r w:rsidRPr="00B851CA">
        <w:rPr>
          <w:rFonts w:ascii="Arial" w:hAnsi="Arial" w:cs="Arial"/>
          <w:sz w:val="20"/>
          <w:szCs w:val="20"/>
        </w:rPr>
        <w:t>Zhotovitel je oprávněn vystavit fakturu k úhradě příslušné části ceny díla nejdříve v den, v němž bude oběma smluvními stranami podepsán písemný protokol o předání a převzetí příslušné dílčí části provedeného díla.</w:t>
      </w:r>
    </w:p>
    <w:p w:rsidR="00492C3C" w:rsidRPr="00B851CA" w:rsidRDefault="00492C3C" w:rsidP="00B851CA">
      <w:pPr>
        <w:pStyle w:val="Podtitul"/>
        <w:rPr>
          <w:rFonts w:ascii="Arial" w:hAnsi="Arial" w:cs="Arial"/>
          <w:sz w:val="20"/>
          <w:szCs w:val="20"/>
        </w:rPr>
      </w:pPr>
      <w:r w:rsidRPr="00B851CA">
        <w:rPr>
          <w:rFonts w:ascii="Arial" w:hAnsi="Arial" w:cs="Arial"/>
          <w:sz w:val="20"/>
          <w:szCs w:val="20"/>
        </w:rPr>
        <w:t xml:space="preserve">Protože předmět díla je tvořen montážními a v malé míře stavebními pracemi, které spadají do režimu přenesené daňové povinnosti dle §92e zákona 235/2004 Sb., o DPH, v platném znění, zhotovitel v rámci fakturace nebude vyjadřovat výši daně z přidané hodnoty a namísto toho pouze na faktuře uvede </w:t>
      </w:r>
      <w:r w:rsidRPr="00B851CA">
        <w:rPr>
          <w:rFonts w:ascii="Arial" w:hAnsi="Arial" w:cs="Arial"/>
          <w:i/>
          <w:sz w:val="20"/>
          <w:szCs w:val="20"/>
        </w:rPr>
        <w:t>" výši daně z přidané hodnoty je povinen doplnit a přiznat plátce, pro kterého bylo plnění uskutečněno“</w:t>
      </w:r>
      <w:r w:rsidRPr="00B851CA">
        <w:rPr>
          <w:rFonts w:ascii="Arial" w:hAnsi="Arial" w:cs="Arial"/>
          <w:sz w:val="20"/>
          <w:szCs w:val="20"/>
        </w:rPr>
        <w:t>.</w:t>
      </w:r>
    </w:p>
    <w:p w:rsidR="00492C3C" w:rsidRPr="00B851CA" w:rsidRDefault="00492C3C" w:rsidP="00F31D3D">
      <w:pPr>
        <w:spacing w:before="120" w:after="120" w:line="240" w:lineRule="auto"/>
        <w:jc w:val="both"/>
        <w:rPr>
          <w:rFonts w:ascii="Arial" w:hAnsi="Arial" w:cs="Arial"/>
          <w:b/>
          <w:sz w:val="20"/>
          <w:szCs w:val="20"/>
          <w:lang w:eastAsia="cs-CZ"/>
        </w:rPr>
      </w:pPr>
    </w:p>
    <w:p w:rsidR="00492C3C" w:rsidRPr="006E7378" w:rsidRDefault="00492C3C" w:rsidP="00DE3F40">
      <w:pPr>
        <w:spacing w:after="0" w:line="240" w:lineRule="auto"/>
        <w:jc w:val="center"/>
        <w:outlineLvl w:val="0"/>
        <w:rPr>
          <w:rFonts w:ascii="Arial" w:hAnsi="Arial" w:cs="Arial"/>
          <w:b/>
          <w:caps/>
          <w:sz w:val="20"/>
          <w:szCs w:val="20"/>
          <w:lang w:eastAsia="cs-CZ"/>
        </w:rPr>
      </w:pPr>
      <w:r w:rsidRPr="006E7378">
        <w:rPr>
          <w:rFonts w:ascii="Arial" w:hAnsi="Arial" w:cs="Arial"/>
          <w:b/>
          <w:caps/>
          <w:sz w:val="20"/>
          <w:szCs w:val="20"/>
          <w:lang w:eastAsia="cs-CZ"/>
        </w:rPr>
        <w:t>VII. Termín a místo plnění díla a jeho převzetí po dokončení</w:t>
      </w:r>
    </w:p>
    <w:p w:rsidR="00492C3C" w:rsidRDefault="00492C3C" w:rsidP="00DE3F40">
      <w:pPr>
        <w:numPr>
          <w:ilvl w:val="0"/>
          <w:numId w:val="7"/>
        </w:numPr>
        <w:spacing w:before="120" w:after="120" w:line="240" w:lineRule="auto"/>
        <w:jc w:val="both"/>
        <w:rPr>
          <w:rFonts w:ascii="Arial" w:hAnsi="Arial" w:cs="Arial"/>
          <w:sz w:val="20"/>
          <w:szCs w:val="20"/>
        </w:rPr>
      </w:pPr>
      <w:r w:rsidRPr="006E7378">
        <w:rPr>
          <w:rFonts w:ascii="Arial" w:hAnsi="Arial" w:cs="Arial"/>
          <w:sz w:val="20"/>
          <w:szCs w:val="20"/>
        </w:rPr>
        <w:t>Objednatel se zavazuje předat zhotoviteli staveniště k provedení jednotlivé dílčí části díla (tj. jednotlivé staveniště) v termínech dle harmonogramu vypracovaného zhotovitelem a odsouhlaseného objednatelem. Harmonogram je povinen zhotovitel předat objednateli k odsouhlasení ve lhůtě do 10 (deseti) dnů ode dne podpisu této smlouvy oběma smluvními stranami. Objednatel je oprávněn vyjádřit svůj nesouhlas s návrhem harmonogramu a provést jeho změny, které jsou pro zhotovitele bez dalšího závazné. Zhotovitel se zavazuje převzít jednotliv</w:t>
      </w:r>
      <w:r>
        <w:rPr>
          <w:rFonts w:ascii="Arial" w:hAnsi="Arial" w:cs="Arial"/>
          <w:sz w:val="20"/>
          <w:szCs w:val="20"/>
        </w:rPr>
        <w:t>á</w:t>
      </w:r>
      <w:r w:rsidRPr="006E7378">
        <w:rPr>
          <w:rFonts w:ascii="Arial" w:hAnsi="Arial" w:cs="Arial"/>
          <w:sz w:val="20"/>
          <w:szCs w:val="20"/>
        </w:rPr>
        <w:t xml:space="preserve"> staveniště a zahájit provádění dílčí části díla do 10 dnů od převzetí jednotlivého staveniště a řádně dokončit dílčí část díla dle harmonogramu. Provést veškeré stavební a montážní práce a tedy dokončit a předat sjednané (kompletní a úplné) dílo bez vad a nedodělků je zhotovitel povinen do </w:t>
      </w:r>
      <w:r w:rsidRPr="006E7378">
        <w:rPr>
          <w:rFonts w:ascii="Arial" w:hAnsi="Arial" w:cs="Arial"/>
          <w:b/>
          <w:sz w:val="20"/>
          <w:szCs w:val="20"/>
        </w:rPr>
        <w:t>31. 7. 2018 dle</w:t>
      </w:r>
      <w:r w:rsidRPr="006E7378">
        <w:rPr>
          <w:rFonts w:ascii="Arial" w:hAnsi="Arial" w:cs="Arial"/>
          <w:sz w:val="20"/>
          <w:szCs w:val="20"/>
        </w:rPr>
        <w:t xml:space="preserve"> </w:t>
      </w:r>
      <w:r w:rsidRPr="006E7378">
        <w:rPr>
          <w:rFonts w:ascii="Arial" w:hAnsi="Arial" w:cs="Arial"/>
          <w:b/>
          <w:sz w:val="20"/>
          <w:szCs w:val="20"/>
        </w:rPr>
        <w:t xml:space="preserve">přílohy č. 1 </w:t>
      </w:r>
      <w:r w:rsidRPr="006E7378">
        <w:rPr>
          <w:rFonts w:ascii="Arial" w:hAnsi="Arial" w:cs="Arial"/>
          <w:sz w:val="20"/>
          <w:szCs w:val="20"/>
        </w:rPr>
        <w:t>smlouvy</w:t>
      </w:r>
      <w:r>
        <w:rPr>
          <w:rFonts w:ascii="Arial" w:hAnsi="Arial" w:cs="Arial"/>
          <w:sz w:val="20"/>
          <w:szCs w:val="20"/>
        </w:rPr>
        <w:t xml:space="preserve">. </w:t>
      </w:r>
      <w:r w:rsidRPr="006E7378">
        <w:rPr>
          <w:rFonts w:ascii="Arial" w:hAnsi="Arial" w:cs="Arial"/>
          <w:sz w:val="20"/>
          <w:szCs w:val="20"/>
        </w:rPr>
        <w:t>O převzetí jednotlivého staveniště bude sepsán protokol. Zařízení staveniště zabezpečuje zhotovitel</w:t>
      </w:r>
      <w:r w:rsidRPr="00DE3F40">
        <w:rPr>
          <w:rFonts w:ascii="Arial" w:hAnsi="Arial" w:cs="Arial"/>
          <w:sz w:val="20"/>
          <w:szCs w:val="20"/>
        </w:rPr>
        <w:t xml:space="preserve"> v souladu se svými potřebami, </w:t>
      </w:r>
      <w:r>
        <w:rPr>
          <w:rFonts w:ascii="Arial" w:hAnsi="Arial" w:cs="Arial"/>
          <w:sz w:val="20"/>
          <w:szCs w:val="20"/>
        </w:rPr>
        <w:t xml:space="preserve">příslušnou </w:t>
      </w:r>
      <w:r w:rsidRPr="00DE3F40">
        <w:rPr>
          <w:rFonts w:ascii="Arial" w:hAnsi="Arial" w:cs="Arial"/>
          <w:sz w:val="20"/>
          <w:szCs w:val="20"/>
        </w:rPr>
        <w:t>dokumentací předanou objednatelem a s požadavky objednatele.</w:t>
      </w:r>
    </w:p>
    <w:p w:rsidR="00492C3C" w:rsidRPr="00DE3F40" w:rsidRDefault="00492C3C" w:rsidP="00DE3F40">
      <w:pPr>
        <w:numPr>
          <w:ilvl w:val="0"/>
          <w:numId w:val="7"/>
        </w:numPr>
        <w:spacing w:before="120" w:after="120" w:line="240" w:lineRule="auto"/>
        <w:jc w:val="both"/>
        <w:rPr>
          <w:rFonts w:ascii="Arial" w:hAnsi="Arial" w:cs="Arial"/>
          <w:sz w:val="20"/>
          <w:szCs w:val="20"/>
        </w:rPr>
      </w:pPr>
      <w:r w:rsidRPr="00DE3F40">
        <w:rPr>
          <w:rFonts w:ascii="Arial" w:hAnsi="Arial" w:cs="Arial"/>
          <w:sz w:val="20"/>
          <w:szCs w:val="20"/>
        </w:rPr>
        <w:t xml:space="preserve">Místem plnění díla je </w:t>
      </w:r>
      <w:r>
        <w:rPr>
          <w:rFonts w:ascii="Arial" w:hAnsi="Arial" w:cs="Arial"/>
          <w:sz w:val="20"/>
          <w:szCs w:val="20"/>
        </w:rPr>
        <w:t>část zadavatelem provozované SZT ve Zlíně s bližší specifikací jednotlivých míst v příslušné dokumentaci.</w:t>
      </w:r>
    </w:p>
    <w:p w:rsidR="00492C3C" w:rsidRPr="00DE3F40" w:rsidRDefault="00492C3C" w:rsidP="00DE3F40">
      <w:pPr>
        <w:numPr>
          <w:ilvl w:val="0"/>
          <w:numId w:val="7"/>
        </w:numPr>
        <w:spacing w:before="120" w:after="120" w:line="240" w:lineRule="auto"/>
        <w:jc w:val="both"/>
        <w:rPr>
          <w:rFonts w:ascii="Arial" w:hAnsi="Arial" w:cs="Arial"/>
          <w:sz w:val="20"/>
          <w:szCs w:val="20"/>
        </w:rPr>
      </w:pPr>
      <w:r w:rsidRPr="00DE3F40">
        <w:rPr>
          <w:rFonts w:ascii="Arial" w:hAnsi="Arial" w:cs="Arial"/>
          <w:sz w:val="20"/>
          <w:szCs w:val="20"/>
        </w:rPr>
        <w:t xml:space="preserve">Po </w:t>
      </w:r>
      <w:r>
        <w:rPr>
          <w:rFonts w:ascii="Arial" w:hAnsi="Arial" w:cs="Arial"/>
          <w:sz w:val="20"/>
          <w:szCs w:val="20"/>
        </w:rPr>
        <w:t>realizaci</w:t>
      </w:r>
      <w:r w:rsidRPr="00DE3F40">
        <w:rPr>
          <w:rFonts w:ascii="Arial" w:hAnsi="Arial" w:cs="Arial"/>
          <w:sz w:val="20"/>
          <w:szCs w:val="20"/>
        </w:rPr>
        <w:t xml:space="preserve"> díla a uvedení do zkušebního provozu navrhne zhotovitel provedení garanční zkoušky. Účelem zkoušky bude prokázat řádnou a bezvadnou funkčnost díla. Konkrétní termín, způsob a délka garanční zkoušky bude stanovena písemnou dohodou mezi oběma smluvními stranami dle návrhu zhotovitele</w:t>
      </w:r>
      <w:r>
        <w:rPr>
          <w:rFonts w:ascii="Arial" w:hAnsi="Arial" w:cs="Arial"/>
          <w:sz w:val="20"/>
          <w:szCs w:val="20"/>
        </w:rPr>
        <w:t xml:space="preserve"> a bude provedena v souladu s platnými právními a technickými předpisy</w:t>
      </w:r>
      <w:r w:rsidRPr="00DE3F40">
        <w:rPr>
          <w:rFonts w:ascii="Arial" w:hAnsi="Arial" w:cs="Arial"/>
          <w:sz w:val="20"/>
          <w:szCs w:val="20"/>
        </w:rPr>
        <w:t xml:space="preserve">. </w:t>
      </w:r>
    </w:p>
    <w:p w:rsidR="00492C3C" w:rsidRPr="00DE3F40" w:rsidRDefault="00492C3C" w:rsidP="00DE3F40">
      <w:pPr>
        <w:numPr>
          <w:ilvl w:val="0"/>
          <w:numId w:val="7"/>
        </w:numPr>
        <w:spacing w:before="120" w:after="120" w:line="240" w:lineRule="auto"/>
        <w:jc w:val="both"/>
        <w:rPr>
          <w:rFonts w:ascii="Arial" w:hAnsi="Arial" w:cs="Arial"/>
          <w:sz w:val="20"/>
          <w:szCs w:val="20"/>
        </w:rPr>
      </w:pPr>
      <w:r w:rsidRPr="00DE3F40">
        <w:rPr>
          <w:rFonts w:ascii="Arial" w:hAnsi="Arial" w:cs="Arial"/>
          <w:sz w:val="20"/>
          <w:szCs w:val="20"/>
        </w:rPr>
        <w:t xml:space="preserve">Nebude-li garanční zkouška ze strany zhotovitele úspěšná, bude </w:t>
      </w:r>
      <w:r>
        <w:rPr>
          <w:rFonts w:ascii="Arial" w:hAnsi="Arial" w:cs="Arial"/>
          <w:sz w:val="20"/>
          <w:szCs w:val="20"/>
        </w:rPr>
        <w:t xml:space="preserve">provedena opakovaně v termínu stanoveném </w:t>
      </w:r>
      <w:r w:rsidRPr="00DE3F40">
        <w:rPr>
          <w:rFonts w:ascii="Arial" w:hAnsi="Arial" w:cs="Arial"/>
          <w:sz w:val="20"/>
          <w:szCs w:val="20"/>
        </w:rPr>
        <w:t>dohod</w:t>
      </w:r>
      <w:r>
        <w:rPr>
          <w:rFonts w:ascii="Arial" w:hAnsi="Arial" w:cs="Arial"/>
          <w:sz w:val="20"/>
          <w:szCs w:val="20"/>
        </w:rPr>
        <w:t>ou</w:t>
      </w:r>
      <w:r w:rsidRPr="00DE3F40">
        <w:rPr>
          <w:rFonts w:ascii="Arial" w:hAnsi="Arial" w:cs="Arial"/>
          <w:sz w:val="20"/>
          <w:szCs w:val="20"/>
        </w:rPr>
        <w:t xml:space="preserve"> smluvních stran</w:t>
      </w:r>
      <w:r>
        <w:rPr>
          <w:rFonts w:ascii="Arial" w:hAnsi="Arial" w:cs="Arial"/>
          <w:sz w:val="20"/>
          <w:szCs w:val="20"/>
        </w:rPr>
        <w:t>, jinak ve lhůtě do sedmi (7) dnů ode dne neúspěšné zkoušky</w:t>
      </w:r>
      <w:r w:rsidRPr="00DE3F40">
        <w:rPr>
          <w:rFonts w:ascii="Arial" w:hAnsi="Arial" w:cs="Arial"/>
          <w:sz w:val="20"/>
          <w:szCs w:val="20"/>
        </w:rPr>
        <w:t xml:space="preserve">. </w:t>
      </w:r>
    </w:p>
    <w:p w:rsidR="00492C3C" w:rsidRPr="00DE3F40" w:rsidRDefault="00492C3C" w:rsidP="00DE3F40">
      <w:pPr>
        <w:numPr>
          <w:ilvl w:val="0"/>
          <w:numId w:val="7"/>
        </w:numPr>
        <w:spacing w:before="120" w:after="120" w:line="240" w:lineRule="auto"/>
        <w:jc w:val="both"/>
        <w:rPr>
          <w:rFonts w:ascii="Arial" w:hAnsi="Arial" w:cs="Arial"/>
          <w:sz w:val="20"/>
          <w:szCs w:val="20"/>
        </w:rPr>
      </w:pPr>
      <w:r w:rsidRPr="00DE3F40">
        <w:rPr>
          <w:rFonts w:ascii="Arial" w:hAnsi="Arial" w:cs="Arial"/>
          <w:sz w:val="20"/>
          <w:szCs w:val="20"/>
        </w:rPr>
        <w:t xml:space="preserve">Úspěšným ověřením bezvadné funkčnosti díla garanční zkouškou a předáním potřebné technické dokumentace specifikované </w:t>
      </w:r>
      <w:r w:rsidRPr="006A3245">
        <w:rPr>
          <w:rFonts w:ascii="Arial" w:hAnsi="Arial" w:cs="Arial"/>
          <w:sz w:val="20"/>
          <w:szCs w:val="20"/>
        </w:rPr>
        <w:t>v čl. IV této smlouvy</w:t>
      </w:r>
      <w:r w:rsidRPr="00DE3F40">
        <w:rPr>
          <w:rFonts w:ascii="Arial" w:hAnsi="Arial" w:cs="Arial"/>
          <w:sz w:val="20"/>
          <w:szCs w:val="20"/>
        </w:rPr>
        <w:t xml:space="preserve"> </w:t>
      </w:r>
      <w:r>
        <w:rPr>
          <w:rFonts w:ascii="Arial" w:hAnsi="Arial" w:cs="Arial"/>
          <w:sz w:val="20"/>
          <w:szCs w:val="20"/>
        </w:rPr>
        <w:t xml:space="preserve">se </w:t>
      </w:r>
      <w:r w:rsidRPr="00DE3F40">
        <w:rPr>
          <w:rFonts w:ascii="Arial" w:hAnsi="Arial" w:cs="Arial"/>
          <w:sz w:val="20"/>
          <w:szCs w:val="20"/>
        </w:rPr>
        <w:t xml:space="preserve">dílo </w:t>
      </w:r>
      <w:r>
        <w:rPr>
          <w:rFonts w:ascii="Arial" w:hAnsi="Arial" w:cs="Arial"/>
          <w:sz w:val="20"/>
          <w:szCs w:val="20"/>
        </w:rPr>
        <w:t>považuje za dokončené</w:t>
      </w:r>
      <w:r w:rsidRPr="00DE3F40">
        <w:rPr>
          <w:rFonts w:ascii="Arial" w:hAnsi="Arial" w:cs="Arial"/>
          <w:sz w:val="20"/>
          <w:szCs w:val="20"/>
        </w:rPr>
        <w:t xml:space="preserve">. Předání a převzetí díla bude potvrzeno písemným protokolem </w:t>
      </w:r>
      <w:r w:rsidRPr="00DE3F40">
        <w:rPr>
          <w:rFonts w:ascii="Arial" w:hAnsi="Arial" w:cs="Arial"/>
          <w:b/>
          <w:sz w:val="20"/>
          <w:szCs w:val="20"/>
        </w:rPr>
        <w:t xml:space="preserve">dle přílohy č. </w:t>
      </w:r>
      <w:r>
        <w:rPr>
          <w:rFonts w:ascii="Arial" w:hAnsi="Arial" w:cs="Arial"/>
          <w:b/>
          <w:sz w:val="20"/>
          <w:szCs w:val="20"/>
        </w:rPr>
        <w:t>2</w:t>
      </w:r>
      <w:r w:rsidRPr="00DE3F40">
        <w:rPr>
          <w:rFonts w:ascii="Arial" w:hAnsi="Arial" w:cs="Arial"/>
          <w:sz w:val="20"/>
          <w:szCs w:val="20"/>
        </w:rPr>
        <w:t xml:space="preserve"> této smlouvy</w:t>
      </w:r>
      <w:r>
        <w:rPr>
          <w:rFonts w:ascii="Arial" w:hAnsi="Arial" w:cs="Arial"/>
          <w:sz w:val="20"/>
          <w:szCs w:val="20"/>
        </w:rPr>
        <w:t xml:space="preserve"> a musí být provedeno za účasti technického dozoru investora (objednatele) případně také autorského dozoru projektanta</w:t>
      </w:r>
      <w:r w:rsidRPr="00DE3F40">
        <w:rPr>
          <w:rFonts w:ascii="Arial" w:hAnsi="Arial" w:cs="Arial"/>
          <w:sz w:val="20"/>
          <w:szCs w:val="20"/>
        </w:rPr>
        <w:t xml:space="preserve">. Budou-li u díla identifikovány drobné vady či nedodělky, které nebrání základní funkčnosti díla, budou do protokolu zaznamenány s uvedením termínu jejich odstranění zhotovitelem. </w:t>
      </w:r>
      <w:r>
        <w:rPr>
          <w:rFonts w:ascii="Arial" w:hAnsi="Arial" w:cs="Arial"/>
          <w:sz w:val="20"/>
          <w:szCs w:val="20"/>
        </w:rPr>
        <w:t xml:space="preserve">Zhotovitel je povinen drobné vady a nedodělky díla dle předchozí věty odstranit nejpozději do 30 dnů ode dne předání díla, nebude-li smluvními stranami dohodnuto jinak. </w:t>
      </w:r>
    </w:p>
    <w:p w:rsidR="00492C3C" w:rsidRPr="00DE3F40" w:rsidRDefault="00492C3C" w:rsidP="00DE3F40">
      <w:pPr>
        <w:numPr>
          <w:ilvl w:val="0"/>
          <w:numId w:val="7"/>
        </w:numPr>
        <w:spacing w:before="120" w:after="120" w:line="240" w:lineRule="auto"/>
        <w:jc w:val="both"/>
        <w:rPr>
          <w:rFonts w:ascii="Arial" w:hAnsi="Arial" w:cs="Arial"/>
          <w:sz w:val="20"/>
          <w:szCs w:val="20"/>
        </w:rPr>
      </w:pPr>
      <w:r w:rsidRPr="00DE3F40">
        <w:rPr>
          <w:rFonts w:ascii="Arial" w:hAnsi="Arial" w:cs="Arial"/>
          <w:sz w:val="20"/>
          <w:szCs w:val="20"/>
        </w:rPr>
        <w:t xml:space="preserve">Pokud zhotovitel dokončené dílo z jakéhokoliv důvodu odmítá předat, je objednatel oprávněn zhotovitele vyzvat k předání díla a stanovit mu k předání díla konkrétní termín. </w:t>
      </w:r>
    </w:p>
    <w:p w:rsidR="00492C3C" w:rsidRDefault="00492C3C" w:rsidP="00DE3F40">
      <w:pPr>
        <w:numPr>
          <w:ilvl w:val="0"/>
          <w:numId w:val="2"/>
        </w:numPr>
        <w:spacing w:before="120" w:after="120" w:line="240" w:lineRule="auto"/>
        <w:jc w:val="both"/>
        <w:rPr>
          <w:rFonts w:ascii="Arial" w:hAnsi="Arial" w:cs="Arial"/>
          <w:sz w:val="20"/>
          <w:szCs w:val="20"/>
        </w:rPr>
      </w:pPr>
      <w:r w:rsidRPr="00DE3F40">
        <w:rPr>
          <w:rFonts w:ascii="Arial" w:hAnsi="Arial" w:cs="Arial"/>
          <w:sz w:val="20"/>
          <w:szCs w:val="20"/>
        </w:rPr>
        <w:t xml:space="preserve">Aplikace </w:t>
      </w:r>
      <w:r>
        <w:rPr>
          <w:rFonts w:ascii="Arial" w:hAnsi="Arial" w:cs="Arial"/>
          <w:sz w:val="20"/>
          <w:szCs w:val="20"/>
        </w:rPr>
        <w:t xml:space="preserve">věty druhé </w:t>
      </w:r>
      <w:r w:rsidRPr="00DE3F40">
        <w:rPr>
          <w:rFonts w:ascii="Arial" w:hAnsi="Arial" w:cs="Arial"/>
          <w:sz w:val="20"/>
          <w:szCs w:val="20"/>
        </w:rPr>
        <w:t>§ 2902 občanského zákoníku se tímto, na základě dohody smluvních stran, vylučuje.</w:t>
      </w:r>
    </w:p>
    <w:p w:rsidR="00492C3C" w:rsidRDefault="00492C3C" w:rsidP="00351233">
      <w:pPr>
        <w:spacing w:before="120" w:after="120" w:line="240" w:lineRule="auto"/>
        <w:jc w:val="both"/>
        <w:rPr>
          <w:rFonts w:ascii="Arial" w:hAnsi="Arial" w:cs="Arial"/>
          <w:sz w:val="20"/>
          <w:szCs w:val="20"/>
        </w:rPr>
      </w:pPr>
    </w:p>
    <w:p w:rsidR="00492C3C" w:rsidRPr="00DE3F40" w:rsidRDefault="00492C3C" w:rsidP="00351233">
      <w:pPr>
        <w:spacing w:before="120" w:after="120" w:line="240" w:lineRule="auto"/>
        <w:jc w:val="both"/>
        <w:rPr>
          <w:rFonts w:ascii="Arial" w:hAnsi="Arial" w:cs="Arial"/>
          <w:sz w:val="20"/>
          <w:szCs w:val="20"/>
        </w:rPr>
      </w:pPr>
    </w:p>
    <w:p w:rsidR="00492C3C" w:rsidRPr="00DE3F40" w:rsidRDefault="00492C3C" w:rsidP="00DE3F40">
      <w:pPr>
        <w:spacing w:after="0" w:line="240" w:lineRule="auto"/>
        <w:jc w:val="both"/>
        <w:rPr>
          <w:rFonts w:ascii="Arial" w:hAnsi="Arial" w:cs="Arial"/>
          <w:sz w:val="20"/>
          <w:szCs w:val="20"/>
          <w:lang w:eastAsia="cs-CZ"/>
        </w:rPr>
      </w:pPr>
    </w:p>
    <w:p w:rsidR="00492C3C" w:rsidRPr="00DE3F40" w:rsidRDefault="00492C3C" w:rsidP="00DE3F40">
      <w:pPr>
        <w:spacing w:after="0" w:line="240" w:lineRule="auto"/>
        <w:jc w:val="center"/>
        <w:outlineLvl w:val="0"/>
        <w:rPr>
          <w:rFonts w:ascii="Arial" w:hAnsi="Arial" w:cs="Arial"/>
          <w:b/>
          <w:caps/>
          <w:sz w:val="20"/>
          <w:szCs w:val="20"/>
          <w:lang w:eastAsia="cs-CZ"/>
        </w:rPr>
      </w:pPr>
      <w:r w:rsidRPr="00DE3F40">
        <w:rPr>
          <w:rFonts w:ascii="Arial" w:hAnsi="Arial" w:cs="Arial"/>
          <w:b/>
          <w:caps/>
          <w:sz w:val="20"/>
          <w:szCs w:val="20"/>
          <w:lang w:eastAsia="cs-CZ"/>
        </w:rPr>
        <w:lastRenderedPageBreak/>
        <w:t>VIII. Povinnosti zhotovitele</w:t>
      </w:r>
    </w:p>
    <w:p w:rsidR="00492C3C" w:rsidRPr="005E751D" w:rsidRDefault="00492C3C" w:rsidP="005E751D">
      <w:pPr>
        <w:pStyle w:val="Podtitul"/>
        <w:numPr>
          <w:ilvl w:val="0"/>
          <w:numId w:val="21"/>
        </w:numPr>
        <w:rPr>
          <w:rFonts w:ascii="Arial" w:hAnsi="Arial" w:cs="Arial"/>
          <w:sz w:val="20"/>
          <w:szCs w:val="20"/>
        </w:rPr>
      </w:pPr>
      <w:r w:rsidRPr="005E751D">
        <w:rPr>
          <w:rFonts w:ascii="Arial" w:hAnsi="Arial" w:cs="Arial"/>
          <w:sz w:val="20"/>
          <w:szCs w:val="20"/>
        </w:rPr>
        <w:t>Za škody způsobené v souvislosti s prováděním díla na majetku objednatele, případně způsobené prováděním smluvených prací objednateli nebo třetím osobám odpovídá zhotovitel, a to v plném rozsahu.</w:t>
      </w:r>
    </w:p>
    <w:p w:rsidR="00492C3C" w:rsidRPr="00DE3F40" w:rsidRDefault="00492C3C" w:rsidP="00DE3F40">
      <w:pPr>
        <w:numPr>
          <w:ilvl w:val="0"/>
          <w:numId w:val="2"/>
        </w:numPr>
        <w:spacing w:before="120" w:after="120" w:line="240" w:lineRule="auto"/>
        <w:jc w:val="both"/>
        <w:rPr>
          <w:rFonts w:ascii="Arial" w:hAnsi="Arial" w:cs="Arial"/>
          <w:sz w:val="20"/>
          <w:szCs w:val="20"/>
        </w:rPr>
      </w:pPr>
      <w:r w:rsidRPr="00DE3F40">
        <w:rPr>
          <w:rFonts w:ascii="Arial" w:hAnsi="Arial" w:cs="Arial"/>
          <w:sz w:val="20"/>
          <w:szCs w:val="20"/>
        </w:rPr>
        <w:t xml:space="preserve">Zhotovitel je povinen při realizaci díla dodržovat </w:t>
      </w:r>
      <w:r>
        <w:rPr>
          <w:rFonts w:ascii="Arial" w:hAnsi="Arial" w:cs="Arial"/>
          <w:sz w:val="20"/>
          <w:szCs w:val="20"/>
        </w:rPr>
        <w:t>právní</w:t>
      </w:r>
      <w:r w:rsidRPr="00DE3F40">
        <w:rPr>
          <w:rFonts w:ascii="Arial" w:hAnsi="Arial" w:cs="Arial"/>
          <w:sz w:val="20"/>
          <w:szCs w:val="20"/>
        </w:rPr>
        <w:t xml:space="preserve"> předpisy a </w:t>
      </w:r>
      <w:r>
        <w:rPr>
          <w:rFonts w:ascii="Arial" w:hAnsi="Arial" w:cs="Arial"/>
          <w:sz w:val="20"/>
          <w:szCs w:val="20"/>
        </w:rPr>
        <w:t xml:space="preserve">normy platné </w:t>
      </w:r>
      <w:r w:rsidRPr="00DE3F40">
        <w:rPr>
          <w:rFonts w:ascii="Arial" w:hAnsi="Arial" w:cs="Arial"/>
          <w:sz w:val="20"/>
          <w:szCs w:val="20"/>
        </w:rPr>
        <w:t xml:space="preserve">v ČR a podnikové předpisy v oblasti ekologie, EMS, požární ochrany a BOZP. </w:t>
      </w:r>
    </w:p>
    <w:p w:rsidR="00492C3C" w:rsidRPr="00DE3F40" w:rsidRDefault="00492C3C" w:rsidP="00DE3F40">
      <w:pPr>
        <w:numPr>
          <w:ilvl w:val="0"/>
          <w:numId w:val="2"/>
        </w:numPr>
        <w:spacing w:before="120" w:after="120" w:line="240" w:lineRule="auto"/>
        <w:jc w:val="both"/>
        <w:rPr>
          <w:rFonts w:ascii="Arial" w:hAnsi="Arial" w:cs="Arial"/>
          <w:sz w:val="20"/>
          <w:szCs w:val="20"/>
        </w:rPr>
      </w:pPr>
      <w:r w:rsidRPr="00DE3F40">
        <w:rPr>
          <w:rFonts w:ascii="Arial" w:hAnsi="Arial" w:cs="Arial"/>
          <w:sz w:val="20"/>
          <w:szCs w:val="20"/>
        </w:rPr>
        <w:t>Zhotovitel je povinen při realizaci díla postupovat s řádnou odbornou péčí a chránit zájmy objednatele podle svých nejlepších profesních znalostí a schopností. V souvislosti s realizací díla je zhotovitel dále povinen zajistit nezbytná opatření zabraňující poškození nebo znečištění majetku objednatele</w:t>
      </w:r>
      <w:r w:rsidRPr="005E751D">
        <w:rPr>
          <w:rFonts w:ascii="Arial" w:hAnsi="Arial" w:cs="Arial"/>
          <w:sz w:val="20"/>
          <w:szCs w:val="20"/>
        </w:rPr>
        <w:t xml:space="preserve"> i zhotovitele</w:t>
      </w:r>
      <w:r>
        <w:rPr>
          <w:rFonts w:ascii="Arial" w:hAnsi="Arial" w:cs="Arial"/>
          <w:sz w:val="20"/>
          <w:szCs w:val="20"/>
        </w:rPr>
        <w:t xml:space="preserve"> a </w:t>
      </w:r>
      <w:r w:rsidRPr="00323D37">
        <w:rPr>
          <w:rFonts w:ascii="Arial" w:hAnsi="Arial" w:cs="Arial"/>
          <w:sz w:val="20"/>
          <w:szCs w:val="20"/>
        </w:rPr>
        <w:t xml:space="preserve">v případě vzniku škody objednateli z důvodu na straně zhotovitele je zhotovitel povinen </w:t>
      </w:r>
      <w:r>
        <w:rPr>
          <w:rFonts w:ascii="Arial" w:hAnsi="Arial" w:cs="Arial"/>
          <w:sz w:val="20"/>
          <w:szCs w:val="20"/>
        </w:rPr>
        <w:t>na své náklady ji nahradit</w:t>
      </w:r>
      <w:r w:rsidRPr="00DE3F40">
        <w:rPr>
          <w:rFonts w:ascii="Arial" w:hAnsi="Arial" w:cs="Arial"/>
          <w:sz w:val="20"/>
          <w:szCs w:val="20"/>
        </w:rPr>
        <w:t>. Dílo je zhotovitel povinen provést v maximální možné kvalitě.</w:t>
      </w:r>
    </w:p>
    <w:p w:rsidR="00492C3C" w:rsidRPr="00DE3F40" w:rsidRDefault="00492C3C" w:rsidP="00DE3F40">
      <w:pPr>
        <w:numPr>
          <w:ilvl w:val="0"/>
          <w:numId w:val="2"/>
        </w:numPr>
        <w:spacing w:before="120" w:after="120" w:line="240" w:lineRule="auto"/>
        <w:jc w:val="both"/>
        <w:rPr>
          <w:rFonts w:ascii="Arial" w:hAnsi="Arial" w:cs="Arial"/>
          <w:sz w:val="20"/>
          <w:szCs w:val="20"/>
        </w:rPr>
      </w:pPr>
      <w:r w:rsidRPr="00DE3F40">
        <w:rPr>
          <w:rFonts w:ascii="Arial" w:hAnsi="Arial" w:cs="Arial"/>
          <w:sz w:val="20"/>
          <w:szCs w:val="20"/>
        </w:rPr>
        <w:t>Zhotovitel je dále povinen:</w:t>
      </w:r>
    </w:p>
    <w:p w:rsidR="00492C3C" w:rsidRPr="005E751D" w:rsidRDefault="00492C3C" w:rsidP="005E751D">
      <w:pPr>
        <w:numPr>
          <w:ilvl w:val="0"/>
          <w:numId w:val="8"/>
        </w:numPr>
        <w:tabs>
          <w:tab w:val="clear" w:pos="360"/>
          <w:tab w:val="num" w:pos="709"/>
        </w:tabs>
        <w:spacing w:before="60" w:after="60" w:line="240" w:lineRule="auto"/>
        <w:ind w:left="709" w:hanging="283"/>
        <w:jc w:val="both"/>
        <w:rPr>
          <w:rFonts w:ascii="Arial" w:hAnsi="Arial" w:cs="Arial"/>
          <w:sz w:val="20"/>
          <w:szCs w:val="20"/>
        </w:rPr>
      </w:pPr>
      <w:r>
        <w:rPr>
          <w:rFonts w:ascii="Arial" w:hAnsi="Arial" w:cs="Arial"/>
          <w:sz w:val="20"/>
          <w:szCs w:val="20"/>
        </w:rPr>
        <w:t xml:space="preserve">Zhotovit dílo a </w:t>
      </w:r>
      <w:r w:rsidRPr="00DE3F40">
        <w:rPr>
          <w:rFonts w:ascii="Arial" w:hAnsi="Arial" w:cs="Arial"/>
          <w:sz w:val="20"/>
          <w:szCs w:val="20"/>
        </w:rPr>
        <w:t>provádět práce řádným způsobem v souladu se specifikacemi, platnými normami a dobrou technickou praxí a pokyny objednatele,</w:t>
      </w:r>
      <w:r>
        <w:rPr>
          <w:rFonts w:ascii="Arial" w:hAnsi="Arial" w:cs="Arial"/>
          <w:sz w:val="20"/>
          <w:szCs w:val="20"/>
        </w:rPr>
        <w:t xml:space="preserve">  </w:t>
      </w:r>
    </w:p>
    <w:p w:rsidR="00492C3C" w:rsidRPr="00DE3F40" w:rsidRDefault="00492C3C" w:rsidP="00DE3F40">
      <w:pPr>
        <w:numPr>
          <w:ilvl w:val="0"/>
          <w:numId w:val="8"/>
        </w:numPr>
        <w:tabs>
          <w:tab w:val="clear" w:pos="360"/>
          <w:tab w:val="num" w:pos="709"/>
        </w:tabs>
        <w:spacing w:before="60" w:after="60" w:line="240" w:lineRule="auto"/>
        <w:ind w:left="709" w:hanging="283"/>
        <w:jc w:val="both"/>
        <w:rPr>
          <w:rFonts w:ascii="Arial" w:hAnsi="Arial" w:cs="Arial"/>
          <w:sz w:val="20"/>
          <w:szCs w:val="20"/>
        </w:rPr>
      </w:pPr>
      <w:r w:rsidRPr="00DE3F40">
        <w:rPr>
          <w:rFonts w:ascii="Arial" w:hAnsi="Arial" w:cs="Arial"/>
          <w:sz w:val="20"/>
          <w:szCs w:val="20"/>
        </w:rPr>
        <w:t>dodržovat pravidla a ustanovení předpisů BOZP a to i ve vztahu k ostatním účastníkům montáže,</w:t>
      </w:r>
    </w:p>
    <w:p w:rsidR="00492C3C" w:rsidRPr="00DE3F40" w:rsidRDefault="00492C3C" w:rsidP="00DE3F40">
      <w:pPr>
        <w:numPr>
          <w:ilvl w:val="0"/>
          <w:numId w:val="8"/>
        </w:numPr>
        <w:tabs>
          <w:tab w:val="clear" w:pos="360"/>
          <w:tab w:val="num" w:pos="709"/>
        </w:tabs>
        <w:spacing w:before="60" w:after="60" w:line="240" w:lineRule="auto"/>
        <w:ind w:left="709" w:hanging="283"/>
        <w:jc w:val="both"/>
        <w:rPr>
          <w:rFonts w:ascii="Arial" w:hAnsi="Arial" w:cs="Arial"/>
          <w:sz w:val="20"/>
          <w:szCs w:val="20"/>
        </w:rPr>
      </w:pPr>
      <w:r w:rsidRPr="00DE3F40">
        <w:rPr>
          <w:rFonts w:ascii="Arial" w:hAnsi="Arial" w:cs="Arial"/>
          <w:sz w:val="20"/>
          <w:szCs w:val="20"/>
        </w:rPr>
        <w:t>zajistit, aby pracovníci měli pro danou činnost odpovídající kvalifikaci a oprávnění</w:t>
      </w:r>
      <w:r>
        <w:rPr>
          <w:rFonts w:ascii="Arial" w:hAnsi="Arial" w:cs="Arial"/>
          <w:sz w:val="20"/>
          <w:szCs w:val="20"/>
        </w:rPr>
        <w:t xml:space="preserve">, jak vyplývá z </w:t>
      </w:r>
      <w:r w:rsidRPr="00E43B33">
        <w:rPr>
          <w:rFonts w:ascii="Arial" w:hAnsi="Arial" w:cs="Arial"/>
          <w:b/>
          <w:sz w:val="20"/>
          <w:szCs w:val="20"/>
        </w:rPr>
        <w:t>přílohy č. 1</w:t>
      </w:r>
      <w:r>
        <w:rPr>
          <w:rFonts w:ascii="Arial" w:hAnsi="Arial" w:cs="Arial"/>
          <w:sz w:val="20"/>
          <w:szCs w:val="20"/>
        </w:rPr>
        <w:t xml:space="preserve"> </w:t>
      </w:r>
      <w:r w:rsidRPr="00E43B33">
        <w:rPr>
          <w:rFonts w:ascii="Arial" w:hAnsi="Arial" w:cs="Arial"/>
          <w:sz w:val="20"/>
          <w:szCs w:val="20"/>
        </w:rPr>
        <w:t>smlouvy</w:t>
      </w:r>
      <w:r w:rsidRPr="00DE3F40">
        <w:rPr>
          <w:rFonts w:ascii="Arial" w:hAnsi="Arial" w:cs="Arial"/>
          <w:sz w:val="20"/>
          <w:szCs w:val="20"/>
        </w:rPr>
        <w:t>,</w:t>
      </w:r>
    </w:p>
    <w:p w:rsidR="00492C3C" w:rsidRPr="00DE3F40" w:rsidRDefault="00492C3C" w:rsidP="00DE3F40">
      <w:pPr>
        <w:numPr>
          <w:ilvl w:val="0"/>
          <w:numId w:val="8"/>
        </w:numPr>
        <w:tabs>
          <w:tab w:val="clear" w:pos="360"/>
          <w:tab w:val="num" w:pos="709"/>
        </w:tabs>
        <w:spacing w:before="60" w:after="60" w:line="240" w:lineRule="auto"/>
        <w:ind w:left="709" w:hanging="283"/>
        <w:jc w:val="both"/>
        <w:rPr>
          <w:rFonts w:ascii="Arial" w:hAnsi="Arial" w:cs="Arial"/>
          <w:sz w:val="20"/>
          <w:szCs w:val="20"/>
        </w:rPr>
      </w:pPr>
      <w:r w:rsidRPr="00DE3F40">
        <w:rPr>
          <w:rFonts w:ascii="Arial" w:hAnsi="Arial" w:cs="Arial"/>
          <w:sz w:val="20"/>
          <w:szCs w:val="20"/>
        </w:rPr>
        <w:t xml:space="preserve">vést zápis o </w:t>
      </w:r>
      <w:r>
        <w:rPr>
          <w:rFonts w:ascii="Arial" w:hAnsi="Arial" w:cs="Arial"/>
          <w:sz w:val="20"/>
          <w:szCs w:val="20"/>
        </w:rPr>
        <w:t xml:space="preserve">stavebních a </w:t>
      </w:r>
      <w:r w:rsidRPr="00DE3F40">
        <w:rPr>
          <w:rFonts w:ascii="Arial" w:hAnsi="Arial" w:cs="Arial"/>
          <w:sz w:val="20"/>
          <w:szCs w:val="20"/>
        </w:rPr>
        <w:t xml:space="preserve">montážních pracích - </w:t>
      </w:r>
      <w:r>
        <w:rPr>
          <w:rFonts w:ascii="Arial" w:hAnsi="Arial" w:cs="Arial"/>
          <w:sz w:val="20"/>
          <w:szCs w:val="20"/>
        </w:rPr>
        <w:t>stavební</w:t>
      </w:r>
      <w:r w:rsidRPr="00DE3F40">
        <w:rPr>
          <w:rFonts w:ascii="Arial" w:hAnsi="Arial" w:cs="Arial"/>
          <w:sz w:val="20"/>
          <w:szCs w:val="20"/>
        </w:rPr>
        <w:t xml:space="preserve"> deník, jako doklad o průběhu realizace díla. Do zápisu o montážních pracích zapisovat veškeré skutečnosti rozhodné pro plnění předmětu díla, zejména údaje o časovém postupu prací, jejich jakosti, zdůvodnění odchylek prováděných prací. Zápisy o montážních pracích slouží toliko jako podklad pro vypracování příslušných dodatků k této smlouvě,</w:t>
      </w:r>
    </w:p>
    <w:p w:rsidR="00492C3C" w:rsidRPr="00DE3F40" w:rsidRDefault="00492C3C" w:rsidP="00DE3F40">
      <w:pPr>
        <w:numPr>
          <w:ilvl w:val="0"/>
          <w:numId w:val="8"/>
        </w:numPr>
        <w:tabs>
          <w:tab w:val="clear" w:pos="360"/>
          <w:tab w:val="num" w:pos="709"/>
        </w:tabs>
        <w:spacing w:before="60" w:after="60" w:line="240" w:lineRule="auto"/>
        <w:ind w:left="709" w:hanging="283"/>
        <w:jc w:val="both"/>
        <w:rPr>
          <w:rFonts w:ascii="Arial" w:hAnsi="Arial" w:cs="Arial"/>
          <w:sz w:val="20"/>
          <w:szCs w:val="20"/>
        </w:rPr>
      </w:pPr>
      <w:r w:rsidRPr="00DE3F40">
        <w:rPr>
          <w:rFonts w:ascii="Arial" w:hAnsi="Arial" w:cs="Arial"/>
          <w:sz w:val="20"/>
          <w:szCs w:val="20"/>
        </w:rPr>
        <w:t>zajistit zabezpečení zařízení staveniště obvyklým a přiměřeným způsobem,</w:t>
      </w:r>
    </w:p>
    <w:p w:rsidR="00492C3C" w:rsidRPr="00DE3F40" w:rsidRDefault="00492C3C" w:rsidP="00DE3F40">
      <w:pPr>
        <w:numPr>
          <w:ilvl w:val="0"/>
          <w:numId w:val="8"/>
        </w:numPr>
        <w:tabs>
          <w:tab w:val="clear" w:pos="360"/>
          <w:tab w:val="num" w:pos="709"/>
        </w:tabs>
        <w:spacing w:before="60" w:after="60" w:line="240" w:lineRule="auto"/>
        <w:ind w:left="709" w:hanging="283"/>
        <w:jc w:val="both"/>
        <w:rPr>
          <w:rFonts w:ascii="Arial" w:hAnsi="Arial" w:cs="Arial"/>
          <w:sz w:val="20"/>
          <w:szCs w:val="20"/>
        </w:rPr>
      </w:pPr>
      <w:r w:rsidRPr="00DE3F40">
        <w:rPr>
          <w:rFonts w:ascii="Arial" w:hAnsi="Arial" w:cs="Arial"/>
          <w:sz w:val="20"/>
          <w:szCs w:val="20"/>
        </w:rPr>
        <w:t xml:space="preserve">vyklidit staveniště po předání a převzetí díla včetně odstranění zařízení staveniště, a to vše ve lhůtě </w:t>
      </w:r>
      <w:r>
        <w:rPr>
          <w:rFonts w:ascii="Arial" w:hAnsi="Arial" w:cs="Arial"/>
          <w:sz w:val="20"/>
          <w:szCs w:val="20"/>
        </w:rPr>
        <w:t>10</w:t>
      </w:r>
      <w:r w:rsidRPr="00DE3F40">
        <w:rPr>
          <w:rFonts w:ascii="Arial" w:hAnsi="Arial" w:cs="Arial"/>
          <w:sz w:val="20"/>
          <w:szCs w:val="20"/>
        </w:rPr>
        <w:t xml:space="preserve"> dnů</w:t>
      </w:r>
      <w:r>
        <w:rPr>
          <w:rFonts w:ascii="Arial" w:hAnsi="Arial" w:cs="Arial"/>
          <w:sz w:val="20"/>
          <w:szCs w:val="20"/>
        </w:rPr>
        <w:t>.</w:t>
      </w:r>
    </w:p>
    <w:p w:rsidR="00492C3C" w:rsidRPr="007A50FA" w:rsidRDefault="00492C3C" w:rsidP="00DE3F40">
      <w:pPr>
        <w:numPr>
          <w:ilvl w:val="0"/>
          <w:numId w:val="2"/>
        </w:numPr>
        <w:spacing w:before="120" w:after="120" w:line="240" w:lineRule="auto"/>
        <w:jc w:val="both"/>
        <w:rPr>
          <w:rFonts w:ascii="Arial" w:hAnsi="Arial" w:cs="Arial"/>
          <w:sz w:val="20"/>
          <w:szCs w:val="20"/>
        </w:rPr>
      </w:pPr>
      <w:r>
        <w:rPr>
          <w:rFonts w:ascii="Arial" w:hAnsi="Arial" w:cs="Arial"/>
          <w:sz w:val="20"/>
          <w:szCs w:val="20"/>
        </w:rPr>
        <w:t xml:space="preserve">Zhotovitel zaručuje, že úspory energie díky realizaci díla budou dosahovat nejméně hodnot, deklarovaných v příloze č. 1 smlouvy. </w:t>
      </w:r>
    </w:p>
    <w:p w:rsidR="00492C3C" w:rsidRPr="00DE3F40" w:rsidRDefault="00492C3C" w:rsidP="00DE3F40">
      <w:pPr>
        <w:numPr>
          <w:ilvl w:val="0"/>
          <w:numId w:val="2"/>
        </w:numPr>
        <w:spacing w:before="120" w:after="120" w:line="240" w:lineRule="auto"/>
        <w:jc w:val="both"/>
        <w:rPr>
          <w:rFonts w:ascii="Arial" w:hAnsi="Arial" w:cs="Arial"/>
          <w:sz w:val="20"/>
          <w:szCs w:val="20"/>
        </w:rPr>
      </w:pPr>
      <w:r w:rsidRPr="00DE3F40">
        <w:rPr>
          <w:rFonts w:ascii="Arial" w:hAnsi="Arial" w:cs="Arial"/>
          <w:sz w:val="20"/>
          <w:szCs w:val="20"/>
        </w:rPr>
        <w:t>Zhotovitel je povinen koordinovat provádění díla s třetími stranami, které se případně podílejí na díle</w:t>
      </w:r>
      <w:r>
        <w:rPr>
          <w:rFonts w:ascii="Arial" w:hAnsi="Arial" w:cs="Arial"/>
          <w:sz w:val="20"/>
          <w:szCs w:val="20"/>
        </w:rPr>
        <w:t>, na svůj účet a náklady si zajistit veškeré potřebné zdroje médií, energií, binární a zdrojové kódy k upravovanému softwaru, zajistit pronájmy obslužných ploch a souhlasy ke zvláštnímu užívání komunikací, pokud tyto bude k řádné realizaci díla potřebovat.</w:t>
      </w:r>
      <w:r w:rsidRPr="00DE3F40">
        <w:rPr>
          <w:rFonts w:ascii="Arial" w:hAnsi="Arial" w:cs="Arial"/>
          <w:sz w:val="20"/>
          <w:szCs w:val="20"/>
        </w:rPr>
        <w:t xml:space="preserve"> </w:t>
      </w:r>
    </w:p>
    <w:p w:rsidR="00492C3C" w:rsidRPr="00DE3F40" w:rsidRDefault="00492C3C" w:rsidP="00DE3F40">
      <w:pPr>
        <w:numPr>
          <w:ilvl w:val="0"/>
          <w:numId w:val="2"/>
        </w:numPr>
        <w:spacing w:before="120" w:after="120" w:line="240" w:lineRule="auto"/>
        <w:jc w:val="both"/>
        <w:rPr>
          <w:rFonts w:ascii="Arial" w:hAnsi="Arial" w:cs="Arial"/>
          <w:sz w:val="20"/>
          <w:szCs w:val="20"/>
        </w:rPr>
      </w:pPr>
      <w:r w:rsidRPr="00DE3F40">
        <w:rPr>
          <w:rFonts w:ascii="Arial" w:hAnsi="Arial" w:cs="Arial"/>
          <w:sz w:val="20"/>
          <w:szCs w:val="20"/>
        </w:rPr>
        <w:t>Za nedodržování bezpečnostních, právních a požárních předpisů při provádění díla svými pracovníky je zodpovědný zhotovitel, který vybaví své pracovníky obvyklými potřebnými osobními ochrannými pomůckami. Dále zhotovitel písemně oznámí objednateli všechny okolnosti, které by mohly vést k ohrožení pracovníků objednatele nebo třetích osob, případně k ohrožení pracoviště.</w:t>
      </w:r>
    </w:p>
    <w:p w:rsidR="00492C3C" w:rsidRPr="00DE3F40" w:rsidRDefault="00492C3C" w:rsidP="00DE3F40">
      <w:pPr>
        <w:numPr>
          <w:ilvl w:val="0"/>
          <w:numId w:val="2"/>
        </w:numPr>
        <w:spacing w:before="120" w:after="120" w:line="240" w:lineRule="auto"/>
        <w:jc w:val="both"/>
        <w:rPr>
          <w:rFonts w:ascii="Arial" w:hAnsi="Arial" w:cs="Arial"/>
          <w:sz w:val="20"/>
          <w:szCs w:val="20"/>
        </w:rPr>
      </w:pPr>
      <w:r w:rsidRPr="00DE3F40">
        <w:rPr>
          <w:rFonts w:ascii="Arial" w:hAnsi="Arial" w:cs="Arial"/>
          <w:sz w:val="20"/>
          <w:szCs w:val="20"/>
        </w:rPr>
        <w:t>Zhotovitel musí po celou dobu realizace díla v maximální míře respektovat nutnost ochrany a zajištění běžného provozu objednatele v objektu objednatele a na přilehlých komunikačních a parkovacích plochách. Práce s vysokou prašností, hlučností příp. ohrožující zdraví pracovníků provádět mimo pracovní dobu objednatele.</w:t>
      </w:r>
    </w:p>
    <w:p w:rsidR="00492C3C" w:rsidRPr="00DE3F40" w:rsidRDefault="00492C3C" w:rsidP="00DE3F40">
      <w:pPr>
        <w:numPr>
          <w:ilvl w:val="0"/>
          <w:numId w:val="2"/>
        </w:numPr>
        <w:spacing w:before="120" w:after="120" w:line="240" w:lineRule="auto"/>
        <w:jc w:val="both"/>
        <w:rPr>
          <w:rFonts w:ascii="Arial" w:hAnsi="Arial" w:cs="Arial"/>
          <w:sz w:val="20"/>
          <w:szCs w:val="20"/>
        </w:rPr>
      </w:pPr>
      <w:r w:rsidRPr="00DE3F40">
        <w:rPr>
          <w:rFonts w:ascii="Arial" w:hAnsi="Arial" w:cs="Arial"/>
          <w:sz w:val="20"/>
          <w:szCs w:val="20"/>
        </w:rPr>
        <w:t>Zhotovitel je povinen umožnit objednateli výkon technického dozoru stavebníka a autorského dozoru projektanta, případně výkon činnosti koordinátora bezpečnosti a ochrany</w:t>
      </w:r>
      <w:r>
        <w:rPr>
          <w:rFonts w:ascii="Arial" w:hAnsi="Arial" w:cs="Arial"/>
          <w:sz w:val="20"/>
          <w:szCs w:val="20"/>
        </w:rPr>
        <w:t xml:space="preserve"> zdraví při práci na staveništi</w:t>
      </w:r>
      <w:r w:rsidRPr="00DE3F40">
        <w:rPr>
          <w:rFonts w:ascii="Arial" w:hAnsi="Arial" w:cs="Arial"/>
          <w:sz w:val="20"/>
          <w:szCs w:val="20"/>
        </w:rPr>
        <w:t>.</w:t>
      </w:r>
    </w:p>
    <w:p w:rsidR="00492C3C" w:rsidRDefault="00492C3C" w:rsidP="00DE3F40">
      <w:pPr>
        <w:numPr>
          <w:ilvl w:val="0"/>
          <w:numId w:val="2"/>
        </w:numPr>
        <w:spacing w:before="120" w:after="120" w:line="240" w:lineRule="auto"/>
        <w:jc w:val="both"/>
        <w:rPr>
          <w:rFonts w:ascii="Arial" w:hAnsi="Arial" w:cs="Arial"/>
          <w:sz w:val="20"/>
          <w:szCs w:val="20"/>
        </w:rPr>
      </w:pPr>
      <w:r w:rsidRPr="008759CA">
        <w:rPr>
          <w:rFonts w:ascii="Arial" w:hAnsi="Arial" w:cs="Arial"/>
          <w:sz w:val="20"/>
          <w:szCs w:val="20"/>
        </w:rPr>
        <w:t xml:space="preserve">Zhotovitel je povinen být pojištěn proti škodám způsobeným jeho činností včetně možných škod způsobených pracovníky zhotovitele (včetně subdodavatelů), a to ve výši odpovídající možným rizikům ve vztahu k charakteru díla (stavby) a jeho okolí, a to po celou dobu provádění díla. Minimální výše pojistné částky bude činit alespoň 5 mil. Kč a zhotovitel je povinen zajistit vinkulaci této pojistné částky ve prospěch objednatele v období od předání staveniště do převzetí dokončeného díla. Zhotovitel je povinen předložit objednateli pojistnou smlouvu k datu uzavření této smlouvy a její ověřená kopie se stane její </w:t>
      </w:r>
      <w:r w:rsidRPr="008759CA">
        <w:rPr>
          <w:rFonts w:ascii="Arial" w:hAnsi="Arial" w:cs="Arial"/>
          <w:b/>
          <w:sz w:val="20"/>
          <w:szCs w:val="20"/>
        </w:rPr>
        <w:t xml:space="preserve">přílohou č. </w:t>
      </w:r>
      <w:r>
        <w:rPr>
          <w:rFonts w:ascii="Arial" w:hAnsi="Arial" w:cs="Arial"/>
          <w:b/>
          <w:sz w:val="20"/>
          <w:szCs w:val="20"/>
        </w:rPr>
        <w:t>5</w:t>
      </w:r>
      <w:r w:rsidRPr="008759CA">
        <w:rPr>
          <w:rFonts w:ascii="Arial" w:hAnsi="Arial" w:cs="Arial"/>
          <w:sz w:val="20"/>
          <w:szCs w:val="20"/>
        </w:rPr>
        <w:t>.</w:t>
      </w:r>
    </w:p>
    <w:p w:rsidR="00492C3C" w:rsidRDefault="00492C3C" w:rsidP="00DE3F40">
      <w:pPr>
        <w:numPr>
          <w:ilvl w:val="0"/>
          <w:numId w:val="2"/>
        </w:numPr>
        <w:spacing w:before="120" w:after="120" w:line="240" w:lineRule="auto"/>
        <w:jc w:val="both"/>
        <w:rPr>
          <w:rFonts w:ascii="Arial" w:hAnsi="Arial" w:cs="Arial"/>
          <w:sz w:val="20"/>
          <w:szCs w:val="20"/>
        </w:rPr>
      </w:pPr>
      <w:r w:rsidRPr="00F40A8E">
        <w:rPr>
          <w:rFonts w:ascii="Arial" w:hAnsi="Arial" w:cs="Arial"/>
          <w:sz w:val="20"/>
          <w:szCs w:val="20"/>
        </w:rPr>
        <w:lastRenderedPageBreak/>
        <w:t>Změnit subdodavatele, pomocí kterého zhotovitel prokazoval v zadávacím řízení splnění kvalifikace, je možné jen ve výjimečných případech se souhlasem objednatele. Nový subdodavatel musí splňovat kvalifikaci minimálně v rozsahu, v jakém byla prokázána v zadávacím řízení.</w:t>
      </w:r>
    </w:p>
    <w:p w:rsidR="00492C3C" w:rsidRPr="008759CA" w:rsidRDefault="00492C3C" w:rsidP="005E464B">
      <w:pPr>
        <w:spacing w:before="120" w:after="120" w:line="240" w:lineRule="auto"/>
        <w:jc w:val="both"/>
        <w:rPr>
          <w:rFonts w:ascii="Arial" w:hAnsi="Arial" w:cs="Arial"/>
          <w:sz w:val="20"/>
          <w:szCs w:val="20"/>
        </w:rPr>
      </w:pPr>
    </w:p>
    <w:p w:rsidR="00492C3C" w:rsidRPr="00DE3F40" w:rsidRDefault="00492C3C" w:rsidP="00DE3F40">
      <w:pPr>
        <w:spacing w:after="0" w:line="240" w:lineRule="auto"/>
        <w:jc w:val="center"/>
        <w:outlineLvl w:val="0"/>
        <w:rPr>
          <w:rFonts w:ascii="Arial" w:hAnsi="Arial" w:cs="Arial"/>
          <w:b/>
          <w:caps/>
          <w:sz w:val="20"/>
          <w:szCs w:val="20"/>
          <w:lang w:eastAsia="cs-CZ"/>
        </w:rPr>
      </w:pPr>
    </w:p>
    <w:p w:rsidR="00492C3C" w:rsidRPr="00DE3F40" w:rsidRDefault="00492C3C" w:rsidP="00DE3F40">
      <w:pPr>
        <w:spacing w:after="0" w:line="240" w:lineRule="auto"/>
        <w:jc w:val="center"/>
        <w:outlineLvl w:val="0"/>
        <w:rPr>
          <w:rFonts w:ascii="Arial" w:hAnsi="Arial" w:cs="Arial"/>
          <w:b/>
          <w:caps/>
          <w:sz w:val="20"/>
          <w:szCs w:val="20"/>
          <w:lang w:eastAsia="cs-CZ"/>
        </w:rPr>
      </w:pPr>
      <w:r w:rsidRPr="00DE3F40">
        <w:rPr>
          <w:rFonts w:ascii="Arial" w:hAnsi="Arial" w:cs="Arial"/>
          <w:b/>
          <w:caps/>
          <w:sz w:val="20"/>
          <w:szCs w:val="20"/>
          <w:lang w:eastAsia="cs-CZ"/>
        </w:rPr>
        <w:t>I</w:t>
      </w:r>
      <w:r>
        <w:rPr>
          <w:rFonts w:ascii="Arial" w:hAnsi="Arial" w:cs="Arial"/>
          <w:b/>
          <w:caps/>
          <w:sz w:val="20"/>
          <w:szCs w:val="20"/>
          <w:lang w:eastAsia="cs-CZ"/>
        </w:rPr>
        <w:t>X</w:t>
      </w:r>
      <w:r w:rsidRPr="00DE3F40">
        <w:rPr>
          <w:rFonts w:ascii="Arial" w:hAnsi="Arial" w:cs="Arial"/>
          <w:b/>
          <w:caps/>
          <w:sz w:val="20"/>
          <w:szCs w:val="20"/>
          <w:lang w:eastAsia="cs-CZ"/>
        </w:rPr>
        <w:t>. Povinnosti objednatele</w:t>
      </w:r>
    </w:p>
    <w:p w:rsidR="00492C3C" w:rsidRPr="00DE3F40" w:rsidRDefault="00492C3C" w:rsidP="00DE3F40">
      <w:pPr>
        <w:numPr>
          <w:ilvl w:val="0"/>
          <w:numId w:val="9"/>
        </w:numPr>
        <w:spacing w:before="120" w:after="120" w:line="240" w:lineRule="auto"/>
        <w:jc w:val="both"/>
        <w:rPr>
          <w:rFonts w:ascii="Arial" w:hAnsi="Arial" w:cs="Arial"/>
          <w:sz w:val="20"/>
          <w:szCs w:val="20"/>
        </w:rPr>
      </w:pPr>
      <w:r w:rsidRPr="00DE3F40">
        <w:rPr>
          <w:rFonts w:ascii="Arial" w:hAnsi="Arial" w:cs="Arial"/>
          <w:sz w:val="20"/>
          <w:szCs w:val="20"/>
        </w:rPr>
        <w:t>Objednatel se zavazuje řádně dokončené dílo převzít a zaplatit cenu dohodnutou za jeho zhotovení.</w:t>
      </w:r>
    </w:p>
    <w:p w:rsidR="00492C3C" w:rsidRPr="00DE3F40" w:rsidRDefault="00492C3C" w:rsidP="00DE3F40">
      <w:pPr>
        <w:numPr>
          <w:ilvl w:val="0"/>
          <w:numId w:val="2"/>
        </w:numPr>
        <w:spacing w:before="120" w:after="120" w:line="240" w:lineRule="auto"/>
        <w:jc w:val="both"/>
        <w:rPr>
          <w:rFonts w:ascii="Arial" w:hAnsi="Arial" w:cs="Arial"/>
          <w:sz w:val="20"/>
          <w:szCs w:val="20"/>
        </w:rPr>
      </w:pPr>
      <w:r w:rsidRPr="00DE3F40">
        <w:rPr>
          <w:rFonts w:ascii="Arial" w:hAnsi="Arial" w:cs="Arial"/>
          <w:sz w:val="20"/>
          <w:szCs w:val="20"/>
        </w:rPr>
        <w:t xml:space="preserve">Objednatel je oprávněn kontrolovat provádění díla. Tuto kontrolu bude za objednatele provádět osoba zmocněná pro řešení věcí technických, která je oprávněná </w:t>
      </w:r>
      <w:proofErr w:type="spellStart"/>
      <w:r w:rsidRPr="00DE3F40">
        <w:rPr>
          <w:rFonts w:ascii="Arial" w:hAnsi="Arial" w:cs="Arial"/>
          <w:sz w:val="20"/>
          <w:szCs w:val="20"/>
        </w:rPr>
        <w:t>odsouhlasovat</w:t>
      </w:r>
      <w:proofErr w:type="spellEnd"/>
      <w:r w:rsidRPr="00DE3F40">
        <w:rPr>
          <w:rFonts w:ascii="Arial" w:hAnsi="Arial" w:cs="Arial"/>
          <w:sz w:val="20"/>
          <w:szCs w:val="20"/>
        </w:rPr>
        <w:t xml:space="preserve"> </w:t>
      </w:r>
      <w:r w:rsidRPr="00DE3F40">
        <w:rPr>
          <w:rFonts w:ascii="Arial" w:hAnsi="Arial" w:cs="Arial"/>
          <w:sz w:val="20"/>
          <w:szCs w:val="20"/>
        </w:rPr>
        <w:br/>
        <w:t xml:space="preserve">v zápisu o montážních pracích pouze takové drobné změny díla, které nemají vliv </w:t>
      </w:r>
      <w:r w:rsidRPr="00DE3F40">
        <w:rPr>
          <w:rFonts w:ascii="Arial" w:hAnsi="Arial" w:cs="Arial"/>
          <w:sz w:val="20"/>
          <w:szCs w:val="20"/>
        </w:rPr>
        <w:br/>
        <w:t xml:space="preserve">na jakákoliv smluvní ujednání uvedená ve smlouvě o dílo. Za objednatele je pověřen kontrolou provádění díla zástupce ve věcech technických. </w:t>
      </w:r>
    </w:p>
    <w:p w:rsidR="00492C3C" w:rsidRPr="00DE3F40" w:rsidRDefault="00492C3C" w:rsidP="00DE3F40">
      <w:pPr>
        <w:numPr>
          <w:ilvl w:val="0"/>
          <w:numId w:val="2"/>
        </w:numPr>
        <w:spacing w:before="120" w:after="120" w:line="240" w:lineRule="auto"/>
        <w:jc w:val="both"/>
        <w:rPr>
          <w:rFonts w:ascii="Arial" w:hAnsi="Arial" w:cs="Arial"/>
          <w:sz w:val="20"/>
          <w:szCs w:val="20"/>
        </w:rPr>
      </w:pPr>
      <w:r w:rsidRPr="00DE3F40">
        <w:rPr>
          <w:rFonts w:ascii="Arial" w:hAnsi="Arial" w:cs="Arial"/>
          <w:sz w:val="20"/>
          <w:szCs w:val="20"/>
        </w:rPr>
        <w:t xml:space="preserve">Objednatel je povinen poskytovat zhotoviteli potřebnou součinnost pro provedení díla, tj. zejména umožnit zhotoviteli přístup do místa montáže v </w:t>
      </w:r>
      <w:r>
        <w:rPr>
          <w:rFonts w:ascii="Arial" w:hAnsi="Arial" w:cs="Arial"/>
          <w:sz w:val="20"/>
          <w:szCs w:val="20"/>
        </w:rPr>
        <w:t>prostorách objednatele i objektových předávacích stanic</w:t>
      </w:r>
      <w:r w:rsidRPr="00DE3F40">
        <w:rPr>
          <w:rFonts w:ascii="Arial" w:hAnsi="Arial" w:cs="Arial"/>
          <w:sz w:val="20"/>
          <w:szCs w:val="20"/>
        </w:rPr>
        <w:t xml:space="preserve">, nezbytný pohyb </w:t>
      </w:r>
      <w:r>
        <w:rPr>
          <w:rFonts w:ascii="Arial" w:hAnsi="Arial" w:cs="Arial"/>
          <w:sz w:val="20"/>
          <w:szCs w:val="20"/>
        </w:rPr>
        <w:t>v těchto prostorech a manipulaci potřebnou technikou</w:t>
      </w:r>
      <w:r w:rsidRPr="00DE3F40">
        <w:rPr>
          <w:rFonts w:ascii="Arial" w:hAnsi="Arial" w:cs="Arial"/>
          <w:sz w:val="20"/>
          <w:szCs w:val="20"/>
        </w:rPr>
        <w:t xml:space="preserve"> související s provedením této smlouvy o dílo. Objednatel je dále povinen zajistit zhotoviteli za účelem provedení díla:</w:t>
      </w:r>
    </w:p>
    <w:p w:rsidR="00492C3C" w:rsidRPr="00DE3F40" w:rsidRDefault="00492C3C" w:rsidP="00DE3F40">
      <w:pPr>
        <w:numPr>
          <w:ilvl w:val="0"/>
          <w:numId w:val="10"/>
        </w:numPr>
        <w:spacing w:before="80" w:after="80" w:line="240" w:lineRule="auto"/>
        <w:ind w:right="-284"/>
        <w:jc w:val="both"/>
        <w:outlineLvl w:val="1"/>
        <w:rPr>
          <w:rFonts w:ascii="Arial" w:hAnsi="Arial" w:cs="Arial"/>
          <w:sz w:val="20"/>
          <w:szCs w:val="20"/>
        </w:rPr>
      </w:pPr>
      <w:r w:rsidRPr="00DE3F40">
        <w:rPr>
          <w:rFonts w:ascii="Arial" w:hAnsi="Arial" w:cs="Arial"/>
          <w:sz w:val="20"/>
          <w:szCs w:val="20"/>
        </w:rPr>
        <w:t>prostory, jež jsou místem plnění v nutném rozsahu k užívání,</w:t>
      </w:r>
    </w:p>
    <w:p w:rsidR="00492C3C" w:rsidRPr="00DE3F40" w:rsidRDefault="00492C3C" w:rsidP="00DE3F40">
      <w:pPr>
        <w:numPr>
          <w:ilvl w:val="0"/>
          <w:numId w:val="10"/>
        </w:numPr>
        <w:spacing w:before="80" w:after="80" w:line="240" w:lineRule="auto"/>
        <w:jc w:val="both"/>
        <w:rPr>
          <w:rFonts w:ascii="Arial" w:hAnsi="Arial" w:cs="Arial"/>
          <w:sz w:val="20"/>
          <w:szCs w:val="20"/>
          <w:lang w:eastAsia="cs-CZ"/>
        </w:rPr>
      </w:pPr>
      <w:proofErr w:type="spellStart"/>
      <w:r w:rsidRPr="00DE3F40">
        <w:rPr>
          <w:rFonts w:ascii="Arial" w:hAnsi="Arial" w:cs="Arial"/>
          <w:sz w:val="20"/>
          <w:szCs w:val="20"/>
          <w:lang w:eastAsia="cs-CZ"/>
        </w:rPr>
        <w:t>napojovací</w:t>
      </w:r>
      <w:proofErr w:type="spellEnd"/>
      <w:r w:rsidRPr="00DE3F40">
        <w:rPr>
          <w:rFonts w:ascii="Arial" w:hAnsi="Arial" w:cs="Arial"/>
          <w:sz w:val="20"/>
          <w:szCs w:val="20"/>
          <w:lang w:eastAsia="cs-CZ"/>
        </w:rPr>
        <w:t xml:space="preserve"> místa přívodu energií,</w:t>
      </w:r>
    </w:p>
    <w:p w:rsidR="00492C3C" w:rsidRPr="00DE3F40" w:rsidRDefault="00492C3C" w:rsidP="00DE3F40">
      <w:pPr>
        <w:numPr>
          <w:ilvl w:val="0"/>
          <w:numId w:val="10"/>
        </w:numPr>
        <w:spacing w:before="60" w:after="60" w:line="240" w:lineRule="auto"/>
        <w:jc w:val="both"/>
        <w:rPr>
          <w:rFonts w:ascii="Arial" w:hAnsi="Arial" w:cs="Arial"/>
          <w:sz w:val="20"/>
          <w:szCs w:val="20"/>
          <w:lang w:eastAsia="cs-CZ"/>
        </w:rPr>
      </w:pPr>
      <w:r w:rsidRPr="00DE3F40">
        <w:rPr>
          <w:rFonts w:ascii="Arial" w:hAnsi="Arial" w:cs="Arial"/>
          <w:sz w:val="20"/>
          <w:szCs w:val="20"/>
          <w:lang w:eastAsia="cs-CZ"/>
        </w:rPr>
        <w:t>že zhotovitelovy práce nebudou narušovány zásahy třetích osob</w:t>
      </w:r>
      <w:r>
        <w:rPr>
          <w:rFonts w:ascii="Arial" w:hAnsi="Arial" w:cs="Arial"/>
          <w:sz w:val="20"/>
          <w:szCs w:val="20"/>
          <w:lang w:eastAsia="cs-CZ"/>
        </w:rPr>
        <w:t>,</w:t>
      </w:r>
      <w:r w:rsidRPr="00DE3F40">
        <w:rPr>
          <w:rFonts w:ascii="Arial" w:hAnsi="Arial" w:cs="Arial"/>
          <w:sz w:val="20"/>
          <w:szCs w:val="20"/>
          <w:lang w:eastAsia="cs-CZ"/>
        </w:rPr>
        <w:t xml:space="preserve">  </w:t>
      </w:r>
    </w:p>
    <w:p w:rsidR="00492C3C" w:rsidRDefault="00492C3C" w:rsidP="006B2703">
      <w:pPr>
        <w:numPr>
          <w:ilvl w:val="0"/>
          <w:numId w:val="2"/>
        </w:numPr>
        <w:spacing w:before="120" w:after="120" w:line="240" w:lineRule="auto"/>
        <w:jc w:val="both"/>
        <w:rPr>
          <w:rFonts w:ascii="Arial" w:hAnsi="Arial" w:cs="Arial"/>
          <w:sz w:val="20"/>
          <w:szCs w:val="20"/>
        </w:rPr>
      </w:pPr>
      <w:r w:rsidRPr="00DE3F40">
        <w:rPr>
          <w:rFonts w:ascii="Arial" w:hAnsi="Arial" w:cs="Arial"/>
          <w:sz w:val="20"/>
          <w:szCs w:val="20"/>
        </w:rPr>
        <w:t>Objednatel jmenuje koordinátora bezpečnosti práce na staveništi, pokud to vyplývá ze zvláštních právních předpisů.</w:t>
      </w:r>
    </w:p>
    <w:p w:rsidR="00492C3C" w:rsidRPr="00DE3F40" w:rsidRDefault="00492C3C" w:rsidP="006B2703">
      <w:pPr>
        <w:numPr>
          <w:ilvl w:val="0"/>
          <w:numId w:val="2"/>
        </w:numPr>
        <w:spacing w:before="120" w:after="120" w:line="240" w:lineRule="auto"/>
        <w:jc w:val="both"/>
        <w:rPr>
          <w:rFonts w:ascii="Arial" w:hAnsi="Arial" w:cs="Arial"/>
          <w:sz w:val="20"/>
          <w:szCs w:val="20"/>
        </w:rPr>
      </w:pPr>
      <w:r>
        <w:rPr>
          <w:rFonts w:ascii="Arial" w:hAnsi="Arial" w:cs="Arial"/>
          <w:sz w:val="20"/>
          <w:szCs w:val="20"/>
        </w:rPr>
        <w:t xml:space="preserve">Objednatel je odpovědný za správnost a úplnost předané příslušné dokumentace. Zhotovitel potvrzuje podpisem této smlouvy její převzetí. </w:t>
      </w:r>
    </w:p>
    <w:p w:rsidR="00492C3C" w:rsidRPr="00DE3F40" w:rsidRDefault="00492C3C" w:rsidP="00DE3F40">
      <w:pPr>
        <w:spacing w:after="0" w:line="240" w:lineRule="auto"/>
        <w:jc w:val="both"/>
        <w:rPr>
          <w:rFonts w:ascii="Arial" w:hAnsi="Arial" w:cs="Arial"/>
          <w:b/>
          <w:sz w:val="20"/>
          <w:szCs w:val="20"/>
          <w:lang w:eastAsia="cs-CZ"/>
        </w:rPr>
      </w:pPr>
    </w:p>
    <w:p w:rsidR="00492C3C" w:rsidRDefault="00492C3C">
      <w:pPr>
        <w:spacing w:after="0" w:line="240" w:lineRule="auto"/>
        <w:rPr>
          <w:rFonts w:ascii="Arial" w:hAnsi="Arial" w:cs="Arial"/>
          <w:b/>
          <w:caps/>
          <w:sz w:val="20"/>
          <w:szCs w:val="20"/>
          <w:lang w:eastAsia="cs-CZ"/>
        </w:rPr>
      </w:pPr>
    </w:p>
    <w:p w:rsidR="00492C3C" w:rsidRPr="00DE3F40" w:rsidRDefault="00492C3C" w:rsidP="00DE3F40">
      <w:pPr>
        <w:spacing w:after="0" w:line="240" w:lineRule="auto"/>
        <w:jc w:val="center"/>
        <w:outlineLvl w:val="0"/>
        <w:rPr>
          <w:rFonts w:ascii="Arial" w:hAnsi="Arial" w:cs="Arial"/>
          <w:b/>
          <w:caps/>
          <w:sz w:val="20"/>
          <w:szCs w:val="20"/>
          <w:lang w:eastAsia="cs-CZ"/>
        </w:rPr>
      </w:pPr>
      <w:r w:rsidRPr="00DE3F40">
        <w:rPr>
          <w:rFonts w:ascii="Arial" w:hAnsi="Arial" w:cs="Arial"/>
          <w:b/>
          <w:caps/>
          <w:sz w:val="20"/>
          <w:szCs w:val="20"/>
          <w:lang w:eastAsia="cs-CZ"/>
        </w:rPr>
        <w:t>X. Záruka</w:t>
      </w:r>
    </w:p>
    <w:p w:rsidR="00492C3C" w:rsidRPr="00DE3F40" w:rsidRDefault="00492C3C" w:rsidP="00E15A3A">
      <w:pPr>
        <w:numPr>
          <w:ilvl w:val="0"/>
          <w:numId w:val="1"/>
        </w:numPr>
        <w:spacing w:before="120" w:after="120" w:line="240" w:lineRule="auto"/>
        <w:jc w:val="both"/>
        <w:rPr>
          <w:rFonts w:ascii="Arial" w:hAnsi="Arial" w:cs="Arial"/>
          <w:sz w:val="20"/>
          <w:szCs w:val="20"/>
        </w:rPr>
      </w:pPr>
      <w:r w:rsidRPr="00DE3F40">
        <w:rPr>
          <w:rFonts w:ascii="Arial" w:hAnsi="Arial" w:cs="Arial"/>
          <w:sz w:val="20"/>
          <w:szCs w:val="20"/>
        </w:rPr>
        <w:t>Zhotovitel odpovídá za to, že předmět této smlouvy</w:t>
      </w:r>
      <w:r>
        <w:rPr>
          <w:rFonts w:ascii="Arial" w:hAnsi="Arial" w:cs="Arial"/>
          <w:sz w:val="20"/>
          <w:szCs w:val="20"/>
        </w:rPr>
        <w:t xml:space="preserve"> (tj. dílo)</w:t>
      </w:r>
      <w:r w:rsidRPr="00DE3F40">
        <w:rPr>
          <w:rFonts w:ascii="Arial" w:hAnsi="Arial" w:cs="Arial"/>
          <w:sz w:val="20"/>
          <w:szCs w:val="20"/>
        </w:rPr>
        <w:t xml:space="preserve"> je zhotovený v souladu s platnou právní úpravou a příslušnými normami</w:t>
      </w:r>
      <w:r>
        <w:rPr>
          <w:rFonts w:ascii="Arial" w:hAnsi="Arial" w:cs="Arial"/>
          <w:sz w:val="20"/>
          <w:szCs w:val="20"/>
        </w:rPr>
        <w:t xml:space="preserve">, </w:t>
      </w:r>
      <w:r w:rsidRPr="00DE3F40">
        <w:rPr>
          <w:rFonts w:ascii="Arial" w:hAnsi="Arial" w:cs="Arial"/>
          <w:sz w:val="20"/>
          <w:szCs w:val="20"/>
        </w:rPr>
        <w:t xml:space="preserve">podle podmínek smlouvy a </w:t>
      </w:r>
      <w:r>
        <w:rPr>
          <w:rFonts w:ascii="Arial" w:hAnsi="Arial" w:cs="Arial"/>
          <w:sz w:val="20"/>
          <w:szCs w:val="20"/>
        </w:rPr>
        <w:t xml:space="preserve">že </w:t>
      </w:r>
      <w:r w:rsidRPr="00DE3F40">
        <w:rPr>
          <w:rFonts w:ascii="Arial" w:hAnsi="Arial" w:cs="Arial"/>
          <w:sz w:val="20"/>
          <w:szCs w:val="20"/>
        </w:rPr>
        <w:t>v záruční době bude mít vlastnosti v této smlouvě dohodnuté.</w:t>
      </w:r>
    </w:p>
    <w:p w:rsidR="00492C3C" w:rsidRPr="00DE7BB2" w:rsidRDefault="00492C3C" w:rsidP="00E15A3A">
      <w:pPr>
        <w:numPr>
          <w:ilvl w:val="0"/>
          <w:numId w:val="2"/>
        </w:numPr>
        <w:spacing w:before="120" w:after="120" w:line="240" w:lineRule="auto"/>
        <w:jc w:val="both"/>
        <w:rPr>
          <w:rFonts w:ascii="Arial" w:hAnsi="Arial" w:cs="Arial"/>
          <w:sz w:val="20"/>
          <w:szCs w:val="20"/>
        </w:rPr>
      </w:pPr>
      <w:r w:rsidRPr="00DE7BB2">
        <w:rPr>
          <w:rFonts w:ascii="Arial" w:hAnsi="Arial" w:cs="Arial"/>
          <w:sz w:val="20"/>
          <w:szCs w:val="20"/>
        </w:rPr>
        <w:t>Zhotovitel na dodané dílo poskytuje záruku</w:t>
      </w:r>
      <w:r>
        <w:rPr>
          <w:rFonts w:ascii="Arial" w:hAnsi="Arial" w:cs="Arial"/>
          <w:sz w:val="20"/>
          <w:szCs w:val="20"/>
        </w:rPr>
        <w:t xml:space="preserve"> </w:t>
      </w:r>
      <w:r w:rsidRPr="00DE7BB2">
        <w:rPr>
          <w:rFonts w:ascii="Arial" w:hAnsi="Arial" w:cs="Arial"/>
          <w:sz w:val="20"/>
          <w:szCs w:val="20"/>
        </w:rPr>
        <w:t xml:space="preserve">ode dne předání a převzetí díla </w:t>
      </w:r>
      <w:r>
        <w:rPr>
          <w:rFonts w:ascii="Arial" w:hAnsi="Arial" w:cs="Arial"/>
          <w:sz w:val="20"/>
          <w:szCs w:val="20"/>
        </w:rPr>
        <w:t xml:space="preserve">v délce trvání dle </w:t>
      </w:r>
      <w:r w:rsidRPr="00E15A3A">
        <w:rPr>
          <w:rFonts w:ascii="Arial" w:hAnsi="Arial" w:cs="Arial"/>
          <w:b/>
          <w:sz w:val="20"/>
          <w:szCs w:val="20"/>
        </w:rPr>
        <w:t>přílohy č. 1</w:t>
      </w:r>
      <w:r>
        <w:rPr>
          <w:rFonts w:ascii="Arial" w:hAnsi="Arial" w:cs="Arial"/>
          <w:sz w:val="20"/>
          <w:szCs w:val="20"/>
        </w:rPr>
        <w:t xml:space="preserve"> smlouvy (určené jako vážený průměr v souladu se zadávací dokumentací) s tím, že v </w:t>
      </w:r>
      <w:r w:rsidRPr="00100112">
        <w:rPr>
          <w:rFonts w:ascii="Arial" w:hAnsi="Arial" w:cs="Arial"/>
          <w:b/>
          <w:sz w:val="20"/>
          <w:szCs w:val="20"/>
        </w:rPr>
        <w:t xml:space="preserve">příloze č. </w:t>
      </w:r>
      <w:r>
        <w:rPr>
          <w:rFonts w:ascii="Arial" w:hAnsi="Arial" w:cs="Arial"/>
          <w:b/>
          <w:sz w:val="20"/>
          <w:szCs w:val="20"/>
        </w:rPr>
        <w:t>3</w:t>
      </w:r>
      <w:r>
        <w:rPr>
          <w:rFonts w:ascii="Arial" w:hAnsi="Arial" w:cs="Arial"/>
          <w:sz w:val="20"/>
          <w:szCs w:val="20"/>
        </w:rPr>
        <w:t xml:space="preserve"> smlouvy jsou jmenovitě uvedeny ty komponenty, u nichž je záruční doba stanovena v jiné délce než 24 měsíců</w:t>
      </w:r>
      <w:r w:rsidRPr="00DE7BB2">
        <w:rPr>
          <w:rFonts w:ascii="Arial" w:hAnsi="Arial" w:cs="Arial"/>
          <w:sz w:val="20"/>
          <w:szCs w:val="20"/>
        </w:rPr>
        <w:t>.</w:t>
      </w:r>
    </w:p>
    <w:p w:rsidR="00492C3C" w:rsidRPr="00E57AAA" w:rsidRDefault="00492C3C" w:rsidP="00E57AAA">
      <w:pPr>
        <w:numPr>
          <w:ilvl w:val="0"/>
          <w:numId w:val="2"/>
        </w:numPr>
        <w:spacing w:before="120" w:after="120" w:line="240" w:lineRule="auto"/>
        <w:jc w:val="both"/>
        <w:rPr>
          <w:rFonts w:ascii="Arial" w:hAnsi="Arial" w:cs="Arial"/>
          <w:sz w:val="20"/>
          <w:szCs w:val="20"/>
        </w:rPr>
      </w:pPr>
      <w:r w:rsidRPr="00DE3F40">
        <w:rPr>
          <w:rFonts w:ascii="Arial" w:hAnsi="Arial" w:cs="Arial"/>
          <w:sz w:val="20"/>
          <w:szCs w:val="20"/>
        </w:rPr>
        <w:t xml:space="preserve">Záruka dle této smlouvy se nevztahuje na vady způsobené neodbornou obsluhou ze strany objednatele. </w:t>
      </w:r>
    </w:p>
    <w:p w:rsidR="00492C3C" w:rsidRPr="00DE3F40" w:rsidRDefault="00492C3C" w:rsidP="00DE3F40">
      <w:pPr>
        <w:numPr>
          <w:ilvl w:val="0"/>
          <w:numId w:val="2"/>
        </w:numPr>
        <w:spacing w:before="120" w:after="120" w:line="240" w:lineRule="auto"/>
        <w:jc w:val="both"/>
        <w:rPr>
          <w:rFonts w:ascii="Arial" w:hAnsi="Arial" w:cs="Arial"/>
          <w:sz w:val="20"/>
          <w:szCs w:val="20"/>
        </w:rPr>
      </w:pPr>
      <w:bookmarkStart w:id="0" w:name="_Ref449647303"/>
      <w:r w:rsidRPr="00DE3F40">
        <w:rPr>
          <w:rFonts w:ascii="Arial" w:hAnsi="Arial" w:cs="Arial"/>
          <w:sz w:val="20"/>
          <w:szCs w:val="20"/>
        </w:rPr>
        <w:t>Zhotovitel je povinen v poskytnuté záruční lhůtě odstraňovat veškeré řádně uplatněné</w:t>
      </w:r>
      <w:r>
        <w:rPr>
          <w:rFonts w:ascii="Arial" w:hAnsi="Arial" w:cs="Arial"/>
          <w:sz w:val="20"/>
          <w:szCs w:val="20"/>
        </w:rPr>
        <w:t xml:space="preserve"> </w:t>
      </w:r>
      <w:r w:rsidRPr="00DE3F40">
        <w:rPr>
          <w:rFonts w:ascii="Arial" w:hAnsi="Arial" w:cs="Arial"/>
          <w:sz w:val="20"/>
          <w:szCs w:val="20"/>
        </w:rPr>
        <w:t xml:space="preserve">vady díla bezplatně, a to nejpozději do 24 hodin od jejich nahlášení, pokud se smluvní strany vzhledem k charakteru a rozsahu vady nedohodnou jinak. V případě, že zhotovitel tuto svou povinnost řádně nesplní, má objednatel právo odstranit vady, u nichž je zhotovitel v prodlení, prostřednictvím třetí osoby a náklady na jejich odstranění přefakturovat zhotoviteli. </w:t>
      </w:r>
      <w:bookmarkEnd w:id="0"/>
      <w:r>
        <w:rPr>
          <w:rFonts w:ascii="Arial" w:hAnsi="Arial" w:cs="Arial"/>
          <w:sz w:val="20"/>
          <w:szCs w:val="20"/>
        </w:rPr>
        <w:t>O odstranění vady sepíší smluvní strany písemný protokol.</w:t>
      </w:r>
    </w:p>
    <w:p w:rsidR="00492C3C" w:rsidRDefault="00492C3C" w:rsidP="00604151">
      <w:pPr>
        <w:numPr>
          <w:ilvl w:val="0"/>
          <w:numId w:val="2"/>
        </w:numPr>
        <w:spacing w:before="120" w:after="120" w:line="240" w:lineRule="auto"/>
        <w:jc w:val="both"/>
        <w:rPr>
          <w:rFonts w:ascii="Arial" w:hAnsi="Arial" w:cs="Arial"/>
          <w:sz w:val="20"/>
          <w:szCs w:val="20"/>
        </w:rPr>
      </w:pPr>
      <w:r>
        <w:rPr>
          <w:rFonts w:ascii="Arial" w:hAnsi="Arial" w:cs="Arial"/>
          <w:sz w:val="20"/>
          <w:szCs w:val="20"/>
        </w:rPr>
        <w:t xml:space="preserve">Za řádně uplatněné vady díla se rozumí vady, které budou objednatelem písemně nebo prostřednictvím emailu oznámeny </w:t>
      </w:r>
      <w:r w:rsidRPr="00DE3F40">
        <w:rPr>
          <w:rFonts w:ascii="Arial" w:hAnsi="Arial" w:cs="Arial"/>
          <w:sz w:val="20"/>
          <w:szCs w:val="20"/>
        </w:rPr>
        <w:t>zhotoviteli bez zbytečného odkladu po jejich zjištění, nejpozději však do konce ujednané záruky</w:t>
      </w:r>
      <w:r w:rsidRPr="00604151">
        <w:rPr>
          <w:rFonts w:ascii="Arial" w:hAnsi="Arial" w:cs="Arial"/>
          <w:sz w:val="20"/>
          <w:szCs w:val="20"/>
        </w:rPr>
        <w:t xml:space="preserve">. </w:t>
      </w:r>
    </w:p>
    <w:p w:rsidR="00492C3C" w:rsidRPr="00ED4688" w:rsidRDefault="00492C3C" w:rsidP="00ED4688">
      <w:pPr>
        <w:numPr>
          <w:ilvl w:val="0"/>
          <w:numId w:val="2"/>
        </w:numPr>
        <w:spacing w:before="120" w:after="120" w:line="240" w:lineRule="auto"/>
        <w:jc w:val="both"/>
        <w:rPr>
          <w:rFonts w:ascii="Arial" w:hAnsi="Arial" w:cs="Arial"/>
          <w:sz w:val="20"/>
          <w:szCs w:val="20"/>
        </w:rPr>
      </w:pPr>
      <w:r w:rsidRPr="00604151">
        <w:rPr>
          <w:rFonts w:ascii="Arial" w:hAnsi="Arial" w:cs="Arial"/>
          <w:sz w:val="20"/>
          <w:szCs w:val="20"/>
        </w:rPr>
        <w:t xml:space="preserve">Záruční doba neběží po dobu od uplatnění reklamace </w:t>
      </w:r>
      <w:r>
        <w:rPr>
          <w:rFonts w:ascii="Arial" w:hAnsi="Arial" w:cs="Arial"/>
          <w:sz w:val="20"/>
          <w:szCs w:val="20"/>
        </w:rPr>
        <w:t>o</w:t>
      </w:r>
      <w:r w:rsidRPr="00604151">
        <w:rPr>
          <w:rFonts w:ascii="Arial" w:hAnsi="Arial" w:cs="Arial"/>
          <w:sz w:val="20"/>
          <w:szCs w:val="20"/>
        </w:rPr>
        <w:t>bjednatelem až do odstranění vady nebo jiného vyřešení reklamace.</w:t>
      </w:r>
      <w:r>
        <w:rPr>
          <w:rFonts w:ascii="Arial" w:hAnsi="Arial" w:cs="Arial"/>
          <w:sz w:val="20"/>
          <w:szCs w:val="20"/>
        </w:rPr>
        <w:t xml:space="preserve"> Pro ty části díla, které byly v důsledku oprávněné reklamace objednatele zhotovitelem opraveny nebo vyměněny, běží záruční doba opětovně od počátku ode dne odstranění závady.</w:t>
      </w:r>
    </w:p>
    <w:p w:rsidR="00492C3C" w:rsidRPr="00624571" w:rsidRDefault="00492C3C" w:rsidP="001D648F">
      <w:pPr>
        <w:spacing w:after="0" w:line="240" w:lineRule="auto"/>
        <w:rPr>
          <w:rFonts w:ascii="Arial" w:hAnsi="Arial" w:cs="Arial"/>
          <w:sz w:val="20"/>
          <w:szCs w:val="20"/>
        </w:rPr>
      </w:pPr>
      <w:r>
        <w:rPr>
          <w:rFonts w:ascii="Arial" w:hAnsi="Arial" w:cs="Arial"/>
          <w:b/>
          <w:sz w:val="20"/>
          <w:szCs w:val="20"/>
        </w:rPr>
        <w:br w:type="page"/>
      </w:r>
      <w:r>
        <w:rPr>
          <w:rFonts w:ascii="Arial" w:hAnsi="Arial" w:cs="Arial"/>
          <w:b/>
          <w:sz w:val="20"/>
          <w:szCs w:val="20"/>
        </w:rPr>
        <w:lastRenderedPageBreak/>
        <w:t>XI</w:t>
      </w:r>
      <w:r w:rsidRPr="00624571">
        <w:rPr>
          <w:rFonts w:ascii="Arial" w:hAnsi="Arial" w:cs="Arial"/>
          <w:b/>
          <w:sz w:val="20"/>
          <w:szCs w:val="20"/>
        </w:rPr>
        <w:t xml:space="preserve">. </w:t>
      </w:r>
      <w:r w:rsidRPr="00E15A3A">
        <w:rPr>
          <w:rFonts w:ascii="Arial" w:hAnsi="Arial" w:cs="Arial"/>
          <w:b/>
          <w:caps/>
          <w:sz w:val="20"/>
          <w:szCs w:val="20"/>
        </w:rPr>
        <w:t>Garance úspor</w:t>
      </w:r>
      <w:r w:rsidRPr="00624571">
        <w:rPr>
          <w:rFonts w:ascii="Arial" w:hAnsi="Arial" w:cs="Arial"/>
          <w:b/>
          <w:sz w:val="20"/>
          <w:szCs w:val="20"/>
        </w:rPr>
        <w:t xml:space="preserve"> </w:t>
      </w:r>
      <w:r>
        <w:rPr>
          <w:rFonts w:ascii="Arial" w:hAnsi="Arial" w:cs="Arial"/>
          <w:b/>
          <w:sz w:val="20"/>
          <w:szCs w:val="20"/>
        </w:rPr>
        <w:t>ENERGIE</w:t>
      </w:r>
    </w:p>
    <w:p w:rsidR="00492C3C" w:rsidRPr="004048D1" w:rsidRDefault="00492C3C" w:rsidP="00ED4688">
      <w:pPr>
        <w:numPr>
          <w:ilvl w:val="0"/>
          <w:numId w:val="12"/>
        </w:numPr>
        <w:spacing w:before="120" w:after="0" w:line="240" w:lineRule="auto"/>
        <w:jc w:val="both"/>
        <w:rPr>
          <w:rFonts w:ascii="Arial" w:hAnsi="Arial" w:cs="Arial"/>
          <w:sz w:val="20"/>
          <w:szCs w:val="20"/>
        </w:rPr>
      </w:pPr>
      <w:r w:rsidRPr="00624571">
        <w:rPr>
          <w:rFonts w:ascii="Arial" w:hAnsi="Arial" w:cs="Arial"/>
          <w:sz w:val="20"/>
          <w:szCs w:val="20"/>
        </w:rPr>
        <w:t xml:space="preserve">Zhotovitel se zavazuje, že objednateli bude garantovat množství úspor </w:t>
      </w:r>
      <w:r w:rsidRPr="004048D1">
        <w:rPr>
          <w:rFonts w:ascii="Arial" w:hAnsi="Arial" w:cs="Arial"/>
          <w:sz w:val="20"/>
          <w:szCs w:val="20"/>
        </w:rPr>
        <w:t xml:space="preserve">energie po dobu prvních tří kalendářních let po předání díla. </w:t>
      </w:r>
    </w:p>
    <w:p w:rsidR="00492C3C" w:rsidRPr="00624571" w:rsidRDefault="00492C3C" w:rsidP="00ED4688">
      <w:pPr>
        <w:pStyle w:val="Podtitul"/>
        <w:numPr>
          <w:ilvl w:val="0"/>
          <w:numId w:val="20"/>
        </w:numPr>
        <w:rPr>
          <w:rFonts w:ascii="Arial" w:hAnsi="Arial" w:cs="Arial"/>
          <w:sz w:val="20"/>
          <w:szCs w:val="20"/>
        </w:rPr>
      </w:pPr>
      <w:r w:rsidRPr="00624571">
        <w:rPr>
          <w:rFonts w:ascii="Arial" w:hAnsi="Arial" w:cs="Arial"/>
          <w:sz w:val="20"/>
          <w:szCs w:val="20"/>
        </w:rPr>
        <w:t xml:space="preserve">Za každý ukončený </w:t>
      </w:r>
      <w:r>
        <w:rPr>
          <w:rFonts w:ascii="Arial" w:hAnsi="Arial" w:cs="Arial"/>
          <w:sz w:val="20"/>
          <w:szCs w:val="20"/>
        </w:rPr>
        <w:t xml:space="preserve">kalendářní </w:t>
      </w:r>
      <w:r w:rsidRPr="00624571">
        <w:rPr>
          <w:rFonts w:ascii="Arial" w:hAnsi="Arial" w:cs="Arial"/>
          <w:sz w:val="20"/>
          <w:szCs w:val="20"/>
        </w:rPr>
        <w:t xml:space="preserve">rok provozu bude zhotovitelem v období, po kterém úspory </w:t>
      </w:r>
      <w:r>
        <w:rPr>
          <w:rFonts w:ascii="Arial" w:hAnsi="Arial" w:cs="Arial"/>
          <w:sz w:val="20"/>
          <w:szCs w:val="20"/>
        </w:rPr>
        <w:t xml:space="preserve">energie </w:t>
      </w:r>
      <w:r w:rsidRPr="00624571">
        <w:rPr>
          <w:rFonts w:ascii="Arial" w:hAnsi="Arial" w:cs="Arial"/>
          <w:sz w:val="20"/>
          <w:szCs w:val="20"/>
        </w:rPr>
        <w:t xml:space="preserve">garantuje, vypracována monitorovací zpráva dle metodiky uvedené </w:t>
      </w:r>
      <w:r>
        <w:rPr>
          <w:rFonts w:ascii="Arial" w:hAnsi="Arial" w:cs="Arial"/>
          <w:sz w:val="20"/>
          <w:szCs w:val="20"/>
        </w:rPr>
        <w:br/>
      </w:r>
      <w:r w:rsidRPr="00624571">
        <w:rPr>
          <w:rFonts w:ascii="Arial" w:hAnsi="Arial" w:cs="Arial"/>
          <w:sz w:val="20"/>
          <w:szCs w:val="20"/>
        </w:rPr>
        <w:t>v </w:t>
      </w:r>
      <w:r w:rsidRPr="00D60B5A">
        <w:rPr>
          <w:rFonts w:ascii="Arial" w:hAnsi="Arial" w:cs="Arial"/>
          <w:b/>
          <w:sz w:val="20"/>
          <w:szCs w:val="20"/>
        </w:rPr>
        <w:t xml:space="preserve">příloze č. </w:t>
      </w:r>
      <w:r>
        <w:rPr>
          <w:rFonts w:ascii="Arial" w:hAnsi="Arial" w:cs="Arial"/>
          <w:b/>
          <w:sz w:val="20"/>
          <w:szCs w:val="20"/>
        </w:rPr>
        <w:t>4</w:t>
      </w:r>
      <w:r w:rsidRPr="00624571">
        <w:rPr>
          <w:rFonts w:ascii="Arial" w:hAnsi="Arial" w:cs="Arial"/>
          <w:sz w:val="20"/>
          <w:szCs w:val="20"/>
        </w:rPr>
        <w:t xml:space="preserve"> </w:t>
      </w:r>
      <w:r w:rsidRPr="00E43B33">
        <w:rPr>
          <w:rFonts w:ascii="Arial" w:hAnsi="Arial" w:cs="Arial"/>
          <w:sz w:val="20"/>
          <w:szCs w:val="20"/>
        </w:rPr>
        <w:t>smlouvy</w:t>
      </w:r>
      <w:r w:rsidRPr="00624571">
        <w:rPr>
          <w:rFonts w:ascii="Arial" w:hAnsi="Arial" w:cs="Arial"/>
          <w:sz w:val="20"/>
          <w:szCs w:val="20"/>
        </w:rPr>
        <w:t>. Tato zpráva bude vypracována nejpozději do 2 měsíců od konce uplynulého období, nedohodnou-li se obě strany jinak.</w:t>
      </w:r>
    </w:p>
    <w:p w:rsidR="00492C3C" w:rsidRPr="00624571" w:rsidRDefault="00492C3C" w:rsidP="00ED4688">
      <w:pPr>
        <w:pStyle w:val="Podtitul"/>
        <w:numPr>
          <w:ilvl w:val="0"/>
          <w:numId w:val="20"/>
        </w:numPr>
        <w:rPr>
          <w:rFonts w:ascii="Arial" w:hAnsi="Arial" w:cs="Arial"/>
          <w:sz w:val="20"/>
          <w:szCs w:val="20"/>
        </w:rPr>
      </w:pPr>
      <w:r w:rsidRPr="00624571">
        <w:rPr>
          <w:rFonts w:ascii="Arial" w:hAnsi="Arial" w:cs="Arial"/>
          <w:sz w:val="20"/>
          <w:szCs w:val="20"/>
        </w:rPr>
        <w:t xml:space="preserve">V případě, že z monitorovací zprávy bude vyplývat menší množství dosažených úspor za uplynulý kalendářní rok, než k jaké se zhotovitel zavázal, bude tato skutečnost považována za nesplnění záručních podmínek a bude předmětem sankcí (viz článek </w:t>
      </w:r>
      <w:r>
        <w:rPr>
          <w:rFonts w:ascii="Arial" w:hAnsi="Arial" w:cs="Arial"/>
          <w:sz w:val="20"/>
          <w:szCs w:val="20"/>
        </w:rPr>
        <w:t>XII.</w:t>
      </w:r>
      <w:r w:rsidRPr="00624571">
        <w:rPr>
          <w:rFonts w:ascii="Arial" w:hAnsi="Arial" w:cs="Arial"/>
          <w:sz w:val="20"/>
          <w:szCs w:val="20"/>
        </w:rPr>
        <w:t xml:space="preserve"> odst. </w:t>
      </w:r>
      <w:r>
        <w:rPr>
          <w:rFonts w:ascii="Arial" w:hAnsi="Arial" w:cs="Arial"/>
          <w:sz w:val="20"/>
          <w:szCs w:val="20"/>
        </w:rPr>
        <w:t>6</w:t>
      </w:r>
      <w:r w:rsidRPr="00624571">
        <w:rPr>
          <w:rFonts w:ascii="Arial" w:hAnsi="Arial" w:cs="Arial"/>
          <w:sz w:val="20"/>
          <w:szCs w:val="20"/>
        </w:rPr>
        <w:t>).</w:t>
      </w:r>
    </w:p>
    <w:p w:rsidR="00492C3C" w:rsidRPr="008759CA" w:rsidRDefault="00492C3C" w:rsidP="00ED4688">
      <w:pPr>
        <w:spacing w:after="0" w:line="240" w:lineRule="auto"/>
        <w:rPr>
          <w:rFonts w:ascii="Arial" w:hAnsi="Arial" w:cs="Arial"/>
          <w:sz w:val="20"/>
          <w:szCs w:val="20"/>
          <w:lang w:eastAsia="cs-CZ"/>
        </w:rPr>
      </w:pPr>
    </w:p>
    <w:p w:rsidR="00492C3C" w:rsidRPr="00DE3F40" w:rsidRDefault="00492C3C" w:rsidP="00DE3F40">
      <w:pPr>
        <w:spacing w:after="0" w:line="240" w:lineRule="auto"/>
        <w:jc w:val="both"/>
        <w:rPr>
          <w:rFonts w:ascii="Arial" w:hAnsi="Arial" w:cs="Arial"/>
          <w:sz w:val="20"/>
          <w:szCs w:val="20"/>
          <w:lang w:eastAsia="cs-CZ"/>
        </w:rPr>
      </w:pPr>
    </w:p>
    <w:p w:rsidR="00492C3C" w:rsidRPr="00DE3F40" w:rsidRDefault="00492C3C" w:rsidP="00DE3F40">
      <w:pPr>
        <w:spacing w:after="0" w:line="240" w:lineRule="auto"/>
        <w:jc w:val="center"/>
        <w:outlineLvl w:val="0"/>
        <w:rPr>
          <w:rFonts w:ascii="Arial" w:hAnsi="Arial" w:cs="Arial"/>
          <w:b/>
          <w:caps/>
          <w:sz w:val="20"/>
          <w:szCs w:val="20"/>
          <w:lang w:eastAsia="cs-CZ"/>
        </w:rPr>
      </w:pPr>
      <w:r w:rsidRPr="00DE3F40">
        <w:rPr>
          <w:rFonts w:ascii="Arial" w:hAnsi="Arial" w:cs="Arial"/>
          <w:b/>
          <w:caps/>
          <w:sz w:val="20"/>
          <w:szCs w:val="20"/>
          <w:lang w:eastAsia="cs-CZ"/>
        </w:rPr>
        <w:t xml:space="preserve">XII. Prodlení a sankce   </w:t>
      </w:r>
    </w:p>
    <w:p w:rsidR="00492C3C" w:rsidRPr="00DE3F40" w:rsidRDefault="00492C3C" w:rsidP="00E87FF4">
      <w:pPr>
        <w:numPr>
          <w:ilvl w:val="0"/>
          <w:numId w:val="33"/>
        </w:numPr>
        <w:spacing w:before="120" w:after="120" w:line="240" w:lineRule="auto"/>
        <w:jc w:val="both"/>
        <w:rPr>
          <w:rFonts w:ascii="Arial" w:hAnsi="Arial" w:cs="Arial"/>
          <w:sz w:val="20"/>
          <w:szCs w:val="20"/>
        </w:rPr>
      </w:pPr>
      <w:r w:rsidRPr="00DE3F40">
        <w:rPr>
          <w:rFonts w:ascii="Arial" w:hAnsi="Arial" w:cs="Arial"/>
          <w:sz w:val="20"/>
          <w:szCs w:val="20"/>
        </w:rPr>
        <w:t>Pokud kterákoliv ze smluvních stran neuhradí svůj finanční závazek vzniklý na základě této smlouvy v termínech dohodnutých touto smlouvou, má druhá smluvní strana právo vyúčtovat jí úrok z prodlení ve výši 0,015% z dlužné částky za každý započatý kalendářní den, ve kterém je smluvní strana v prodlení se splněním svého finančního závazku.</w:t>
      </w:r>
    </w:p>
    <w:p w:rsidR="00492C3C" w:rsidRPr="00DE3F40" w:rsidRDefault="00492C3C" w:rsidP="00E87FF4">
      <w:pPr>
        <w:numPr>
          <w:ilvl w:val="0"/>
          <w:numId w:val="34"/>
        </w:numPr>
        <w:spacing w:before="120" w:after="120" w:line="240" w:lineRule="auto"/>
        <w:jc w:val="both"/>
        <w:rPr>
          <w:rFonts w:ascii="Arial" w:hAnsi="Arial" w:cs="Arial"/>
          <w:sz w:val="20"/>
          <w:szCs w:val="20"/>
        </w:rPr>
      </w:pPr>
      <w:r w:rsidRPr="00DE3F40">
        <w:rPr>
          <w:rFonts w:ascii="Arial" w:hAnsi="Arial" w:cs="Arial"/>
          <w:sz w:val="20"/>
          <w:szCs w:val="20"/>
        </w:rPr>
        <w:t xml:space="preserve">V případě nedodržení </w:t>
      </w:r>
      <w:r>
        <w:rPr>
          <w:rFonts w:ascii="Arial" w:hAnsi="Arial" w:cs="Arial"/>
          <w:sz w:val="20"/>
          <w:szCs w:val="20"/>
        </w:rPr>
        <w:t xml:space="preserve">termínů plnění dle této smlouvy nebo uzavřeného závazného harmonogramu </w:t>
      </w:r>
      <w:r w:rsidRPr="00DE3F40">
        <w:rPr>
          <w:rFonts w:ascii="Arial" w:hAnsi="Arial" w:cs="Arial"/>
          <w:sz w:val="20"/>
          <w:szCs w:val="20"/>
        </w:rPr>
        <w:t>na straně zhotovitele je objednatel oprávněn účtovat zhotoviteli smluvní pokutu ve výši 0,</w:t>
      </w:r>
      <w:r>
        <w:rPr>
          <w:rFonts w:ascii="Arial" w:hAnsi="Arial" w:cs="Arial"/>
          <w:sz w:val="20"/>
          <w:szCs w:val="20"/>
        </w:rPr>
        <w:t>5</w:t>
      </w:r>
      <w:r w:rsidRPr="00DE3F40">
        <w:rPr>
          <w:rFonts w:ascii="Arial" w:hAnsi="Arial" w:cs="Arial"/>
          <w:sz w:val="20"/>
          <w:szCs w:val="20"/>
        </w:rPr>
        <w:t xml:space="preserve">% </w:t>
      </w:r>
      <w:r>
        <w:rPr>
          <w:rFonts w:ascii="Arial" w:hAnsi="Arial" w:cs="Arial"/>
          <w:sz w:val="20"/>
          <w:szCs w:val="20"/>
        </w:rPr>
        <w:t xml:space="preserve">z ceny dílčí části díla, u níž je zhotovitel v prodlení, </w:t>
      </w:r>
      <w:r w:rsidRPr="00DE3F40">
        <w:rPr>
          <w:rFonts w:ascii="Arial" w:hAnsi="Arial" w:cs="Arial"/>
          <w:sz w:val="20"/>
          <w:szCs w:val="20"/>
        </w:rPr>
        <w:t xml:space="preserve">za každý následující kalendářní den prodlení. </w:t>
      </w:r>
    </w:p>
    <w:p w:rsidR="00492C3C" w:rsidRPr="00DE3F40" w:rsidRDefault="00492C3C" w:rsidP="00E87FF4">
      <w:pPr>
        <w:numPr>
          <w:ilvl w:val="0"/>
          <w:numId w:val="34"/>
        </w:numPr>
        <w:spacing w:before="120" w:after="120" w:line="240" w:lineRule="auto"/>
        <w:jc w:val="both"/>
        <w:rPr>
          <w:rFonts w:ascii="Arial" w:hAnsi="Arial" w:cs="Arial"/>
          <w:sz w:val="20"/>
          <w:szCs w:val="20"/>
        </w:rPr>
      </w:pPr>
      <w:r w:rsidRPr="00DE3F40">
        <w:rPr>
          <w:rFonts w:ascii="Arial" w:hAnsi="Arial" w:cs="Arial"/>
          <w:sz w:val="20"/>
          <w:szCs w:val="20"/>
        </w:rPr>
        <w:t xml:space="preserve">Objednatel je oprávněn, pro případ prodlení zhotovitele s odstraněním zjištěných drobných vad a nedodělků v rámci předávacího řízení oproti dohodnutému termínu jejich odstranění, nebo pro případ prodlení zhotovitele s odstraněním reklamovaných vad oproti stanovenému nebo dohodnutému termínu jejich odstranění, účtovat smluvní pokutu ve výši 1000,- Kč za každou jednotlivou vadu či nedodělek a den prodlení. </w:t>
      </w:r>
    </w:p>
    <w:p w:rsidR="00492C3C" w:rsidRPr="00DE3F40" w:rsidRDefault="00492C3C" w:rsidP="00E87FF4">
      <w:pPr>
        <w:numPr>
          <w:ilvl w:val="0"/>
          <w:numId w:val="34"/>
        </w:numPr>
        <w:spacing w:before="120" w:after="120" w:line="240" w:lineRule="auto"/>
        <w:jc w:val="both"/>
        <w:rPr>
          <w:rFonts w:ascii="Arial" w:hAnsi="Arial" w:cs="Arial"/>
          <w:sz w:val="20"/>
          <w:szCs w:val="20"/>
        </w:rPr>
      </w:pPr>
      <w:r w:rsidRPr="00DE3F40">
        <w:rPr>
          <w:rFonts w:ascii="Arial" w:hAnsi="Arial" w:cs="Arial"/>
          <w:sz w:val="20"/>
          <w:szCs w:val="20"/>
        </w:rPr>
        <w:t>Smluvní pokuty jsou započitatelné</w:t>
      </w:r>
      <w:r>
        <w:rPr>
          <w:rFonts w:ascii="Arial" w:hAnsi="Arial" w:cs="Arial"/>
          <w:sz w:val="20"/>
          <w:szCs w:val="20"/>
        </w:rPr>
        <w:t xml:space="preserve"> na peněžité pohledávky druhé smluvní strany s výjimkou </w:t>
      </w:r>
      <w:r w:rsidRPr="00DE3F40">
        <w:rPr>
          <w:rFonts w:ascii="Arial" w:hAnsi="Arial" w:cs="Arial"/>
          <w:sz w:val="20"/>
          <w:szCs w:val="20"/>
        </w:rPr>
        <w:t>nárok</w:t>
      </w:r>
      <w:r>
        <w:rPr>
          <w:rFonts w:ascii="Arial" w:hAnsi="Arial" w:cs="Arial"/>
          <w:sz w:val="20"/>
          <w:szCs w:val="20"/>
        </w:rPr>
        <w:t>u</w:t>
      </w:r>
      <w:r w:rsidRPr="00DE3F40">
        <w:rPr>
          <w:rFonts w:ascii="Arial" w:hAnsi="Arial" w:cs="Arial"/>
          <w:sz w:val="20"/>
          <w:szCs w:val="20"/>
        </w:rPr>
        <w:t xml:space="preserve"> na náhradu způsobené škody v souvislosti s porušením povinností druhé smluvní strany. Smluvní strany se dohodly, že úhradou smluvních pokut dle této smlouvy není dotčen nárok objednatele na náhradu škody v plném rozsahu.</w:t>
      </w:r>
    </w:p>
    <w:p w:rsidR="00492C3C" w:rsidRPr="00DE3F40" w:rsidRDefault="00492C3C" w:rsidP="00E87FF4">
      <w:pPr>
        <w:numPr>
          <w:ilvl w:val="0"/>
          <w:numId w:val="34"/>
        </w:numPr>
        <w:spacing w:before="120" w:after="120" w:line="240" w:lineRule="auto"/>
        <w:jc w:val="both"/>
        <w:rPr>
          <w:rFonts w:ascii="Arial" w:hAnsi="Arial" w:cs="Arial"/>
          <w:sz w:val="20"/>
          <w:szCs w:val="20"/>
        </w:rPr>
      </w:pPr>
      <w:r w:rsidRPr="00DE3F40">
        <w:rPr>
          <w:rFonts w:ascii="Arial" w:hAnsi="Arial" w:cs="Arial"/>
          <w:sz w:val="20"/>
          <w:szCs w:val="20"/>
        </w:rPr>
        <w:t>V případě prodlení s plněním povinností dle této smlouvy na straně objednatele se o stejnou dobu posouvají termíny plnění povinností na straně zhotovitele.</w:t>
      </w:r>
    </w:p>
    <w:p w:rsidR="00492C3C" w:rsidRPr="00E87FF4" w:rsidRDefault="00492C3C" w:rsidP="00E87FF4">
      <w:pPr>
        <w:pStyle w:val="Podtitul"/>
        <w:numPr>
          <w:ilvl w:val="0"/>
          <w:numId w:val="35"/>
        </w:numPr>
        <w:rPr>
          <w:rFonts w:ascii="Arial" w:hAnsi="Arial" w:cs="Arial"/>
          <w:sz w:val="20"/>
          <w:szCs w:val="20"/>
        </w:rPr>
      </w:pPr>
      <w:r w:rsidRPr="00E87FF4">
        <w:rPr>
          <w:rFonts w:ascii="Arial" w:hAnsi="Arial" w:cs="Arial"/>
          <w:sz w:val="20"/>
          <w:szCs w:val="20"/>
        </w:rPr>
        <w:t xml:space="preserve">Pro případ, že při některém z prvních tří kalendářních let po předání díla nebude dosaženo garantovaných úspor energie, zaplatí zhotovitel objednateli smluvní pokutu ve výši </w:t>
      </w:r>
      <w:r>
        <w:rPr>
          <w:rFonts w:ascii="Arial" w:hAnsi="Arial" w:cs="Arial"/>
          <w:sz w:val="20"/>
          <w:szCs w:val="20"/>
        </w:rPr>
        <w:t>25</w:t>
      </w:r>
      <w:r w:rsidRPr="00E87FF4">
        <w:rPr>
          <w:rFonts w:ascii="Arial" w:hAnsi="Arial" w:cs="Arial"/>
          <w:sz w:val="20"/>
          <w:szCs w:val="20"/>
        </w:rPr>
        <w:t xml:space="preserve"> 000 Kč za každé započaté procento nesplněné úspory energie v souladu s přílohou č. 4 smlouvy.</w:t>
      </w:r>
    </w:p>
    <w:p w:rsidR="00492C3C" w:rsidRPr="00F67660" w:rsidRDefault="00492C3C" w:rsidP="00E15A3A">
      <w:pPr>
        <w:pStyle w:val="Podtitul"/>
        <w:rPr>
          <w:rFonts w:ascii="Arial" w:hAnsi="Arial" w:cs="Arial"/>
          <w:sz w:val="20"/>
          <w:szCs w:val="20"/>
        </w:rPr>
      </w:pPr>
      <w:r>
        <w:rPr>
          <w:rFonts w:ascii="Arial" w:hAnsi="Arial" w:cs="Arial"/>
          <w:sz w:val="20"/>
          <w:szCs w:val="20"/>
        </w:rPr>
        <w:t>Jestliže nebude v žádném ze tří kalendářních let od předání díla dosažena minimální úspora energie a projekt tak nesplní podmínky poskytnutí investiční dotace, může být zhotovitel sankcionován až do výše sankce vzešlé z nesplnění podmínek poskytnutí dotace. Zhotovitel se zavazuje uhradit objednateli případnou sankci vymezenou v předchozí větě tohoto odstavce smlouvy.</w:t>
      </w:r>
    </w:p>
    <w:p w:rsidR="00492C3C" w:rsidRDefault="00492C3C" w:rsidP="00DE3F40">
      <w:pPr>
        <w:spacing w:after="0" w:line="240" w:lineRule="auto"/>
        <w:rPr>
          <w:rFonts w:ascii="Arial" w:hAnsi="Arial" w:cs="Arial"/>
          <w:sz w:val="20"/>
          <w:szCs w:val="20"/>
          <w:lang w:eastAsia="cs-CZ"/>
        </w:rPr>
      </w:pPr>
    </w:p>
    <w:p w:rsidR="00492C3C" w:rsidRPr="00DE3F40" w:rsidRDefault="00492C3C" w:rsidP="00D60B5A">
      <w:pPr>
        <w:spacing w:after="0" w:line="240" w:lineRule="auto"/>
        <w:jc w:val="center"/>
        <w:rPr>
          <w:rFonts w:ascii="Arial" w:hAnsi="Arial" w:cs="Arial"/>
          <w:caps/>
          <w:sz w:val="20"/>
          <w:szCs w:val="20"/>
          <w:lang w:eastAsia="cs-CZ"/>
        </w:rPr>
      </w:pPr>
      <w:r w:rsidRPr="00DE3F40">
        <w:rPr>
          <w:rFonts w:ascii="Arial" w:hAnsi="Arial" w:cs="Arial"/>
          <w:b/>
          <w:caps/>
          <w:sz w:val="20"/>
          <w:szCs w:val="20"/>
          <w:lang w:eastAsia="cs-CZ"/>
        </w:rPr>
        <w:t>XI</w:t>
      </w:r>
      <w:r>
        <w:rPr>
          <w:rFonts w:ascii="Arial" w:hAnsi="Arial" w:cs="Arial"/>
          <w:b/>
          <w:caps/>
          <w:sz w:val="20"/>
          <w:szCs w:val="20"/>
          <w:lang w:eastAsia="cs-CZ"/>
        </w:rPr>
        <w:t>II</w:t>
      </w:r>
      <w:r w:rsidRPr="00DE3F40">
        <w:rPr>
          <w:rFonts w:ascii="Arial" w:hAnsi="Arial" w:cs="Arial"/>
          <w:b/>
          <w:caps/>
          <w:sz w:val="20"/>
          <w:szCs w:val="20"/>
          <w:lang w:eastAsia="cs-CZ"/>
        </w:rPr>
        <w:t xml:space="preserve">. </w:t>
      </w:r>
      <w:r>
        <w:rPr>
          <w:rFonts w:ascii="Arial" w:hAnsi="Arial" w:cs="Arial"/>
          <w:b/>
          <w:caps/>
          <w:sz w:val="20"/>
          <w:szCs w:val="20"/>
          <w:lang w:eastAsia="cs-CZ"/>
        </w:rPr>
        <w:t xml:space="preserve">zajištění </w:t>
      </w:r>
    </w:p>
    <w:p w:rsidR="00492C3C" w:rsidRPr="008759CA" w:rsidRDefault="00492C3C" w:rsidP="007A5B0A">
      <w:pPr>
        <w:numPr>
          <w:ilvl w:val="0"/>
          <w:numId w:val="36"/>
        </w:numPr>
        <w:spacing w:before="120" w:after="0" w:line="240" w:lineRule="auto"/>
        <w:jc w:val="both"/>
        <w:rPr>
          <w:rFonts w:ascii="Arial" w:hAnsi="Arial" w:cs="Arial"/>
          <w:sz w:val="20"/>
          <w:szCs w:val="20"/>
          <w:lang w:eastAsia="cs-CZ"/>
        </w:rPr>
      </w:pPr>
      <w:r w:rsidRPr="008759CA">
        <w:rPr>
          <w:rFonts w:ascii="Arial" w:hAnsi="Arial" w:cs="Arial"/>
          <w:sz w:val="20"/>
          <w:szCs w:val="20"/>
        </w:rPr>
        <w:t>Objednatel má právo za účelem zajištění plnění záručních podmínek zhotovitelem</w:t>
      </w:r>
      <w:r>
        <w:rPr>
          <w:rFonts w:ascii="Arial" w:hAnsi="Arial" w:cs="Arial"/>
          <w:sz w:val="20"/>
          <w:szCs w:val="20"/>
        </w:rPr>
        <w:t xml:space="preserve"> a odstranění případných vad a nedodělků</w:t>
      </w:r>
      <w:r w:rsidRPr="008759CA">
        <w:rPr>
          <w:rFonts w:ascii="Arial" w:hAnsi="Arial" w:cs="Arial"/>
          <w:sz w:val="20"/>
          <w:szCs w:val="20"/>
        </w:rPr>
        <w:t xml:space="preserve"> pozastavit zhotoviteli </w:t>
      </w:r>
      <w:r>
        <w:rPr>
          <w:rFonts w:ascii="Arial" w:hAnsi="Arial" w:cs="Arial"/>
          <w:sz w:val="20"/>
          <w:szCs w:val="20"/>
        </w:rPr>
        <w:t>10</w:t>
      </w:r>
      <w:r w:rsidRPr="008759CA">
        <w:rPr>
          <w:rFonts w:ascii="Arial" w:hAnsi="Arial" w:cs="Arial"/>
          <w:sz w:val="20"/>
          <w:szCs w:val="20"/>
        </w:rPr>
        <w:t xml:space="preserve"> % z celkové ceny díla (bez DPH). Zádržné bude vytvořeno tak, že z částky fakturované zhotovitelem objednateli dle čl. VI. odst. 1 této smlouvy bude objednatelem pozdrženo </w:t>
      </w:r>
      <w:r>
        <w:rPr>
          <w:rFonts w:ascii="Arial" w:hAnsi="Arial" w:cs="Arial"/>
          <w:sz w:val="20"/>
          <w:szCs w:val="20"/>
        </w:rPr>
        <w:t>10</w:t>
      </w:r>
      <w:r w:rsidRPr="008759CA">
        <w:rPr>
          <w:rFonts w:ascii="Arial" w:hAnsi="Arial" w:cs="Arial"/>
          <w:sz w:val="20"/>
          <w:szCs w:val="20"/>
        </w:rPr>
        <w:t xml:space="preserve"> % z její celkové výše (bez DPH). Objednatel je povinen uvolnit zádržné dle předchozí věty </w:t>
      </w:r>
      <w:r>
        <w:rPr>
          <w:rFonts w:ascii="Arial" w:hAnsi="Arial" w:cs="Arial"/>
          <w:sz w:val="20"/>
          <w:szCs w:val="20"/>
        </w:rPr>
        <w:t xml:space="preserve">na základě písemné výzvy zhotovitele a to </w:t>
      </w:r>
      <w:r w:rsidRPr="008759CA">
        <w:rPr>
          <w:rFonts w:ascii="Arial" w:hAnsi="Arial" w:cs="Arial"/>
          <w:sz w:val="20"/>
          <w:szCs w:val="20"/>
        </w:rPr>
        <w:t xml:space="preserve">do patnácti dnů od uplynutí záruční lhůty, přičemž rozhodnou je záruka poskytovaná dle čl. X odst. 2 této smlouvy. Objednatel je dále povinen uvolnit zádržné dle tohoto odstavce do patnácti dnů ode dne, kdy zhotovitel předloží objednateli záruční listinu banky, ve které banka prohlásí, že až do výše zádržného dle tohoto odstavce uspokojí objednatele v případě, kdy objednatel bude jinak oprávněn užít zádržné dle tohoto odstavce v důsledku neplnění závazku zhotovitelem k odstraňování záručních vad dle této smlouvy. </w:t>
      </w:r>
    </w:p>
    <w:p w:rsidR="00492C3C" w:rsidRPr="00DE3F40" w:rsidRDefault="00492C3C" w:rsidP="00DE3F40">
      <w:pPr>
        <w:spacing w:after="0" w:line="240" w:lineRule="auto"/>
        <w:rPr>
          <w:rFonts w:ascii="Arial" w:hAnsi="Arial" w:cs="Arial"/>
          <w:sz w:val="20"/>
          <w:szCs w:val="20"/>
          <w:lang w:eastAsia="cs-CZ"/>
        </w:rPr>
      </w:pPr>
    </w:p>
    <w:p w:rsidR="00492C3C" w:rsidRPr="00DE3F40" w:rsidRDefault="00492C3C" w:rsidP="00DE3F40">
      <w:pPr>
        <w:spacing w:after="0" w:line="240" w:lineRule="auto"/>
        <w:rPr>
          <w:rFonts w:ascii="Arial" w:hAnsi="Arial" w:cs="Arial"/>
          <w:sz w:val="20"/>
          <w:szCs w:val="20"/>
          <w:lang w:eastAsia="cs-CZ"/>
        </w:rPr>
      </w:pPr>
    </w:p>
    <w:p w:rsidR="00492C3C" w:rsidRPr="00DE3F40" w:rsidRDefault="00492C3C" w:rsidP="00DE3F40">
      <w:pPr>
        <w:spacing w:after="0" w:line="240" w:lineRule="auto"/>
        <w:jc w:val="center"/>
        <w:outlineLvl w:val="0"/>
        <w:rPr>
          <w:rFonts w:ascii="Arial" w:hAnsi="Arial" w:cs="Arial"/>
          <w:b/>
          <w:caps/>
          <w:sz w:val="20"/>
          <w:szCs w:val="20"/>
          <w:lang w:eastAsia="cs-CZ"/>
        </w:rPr>
      </w:pPr>
      <w:r w:rsidRPr="00DE3F40">
        <w:rPr>
          <w:rFonts w:ascii="Arial" w:hAnsi="Arial" w:cs="Arial"/>
          <w:b/>
          <w:caps/>
          <w:sz w:val="20"/>
          <w:szCs w:val="20"/>
          <w:lang w:eastAsia="cs-CZ"/>
        </w:rPr>
        <w:t>XI</w:t>
      </w:r>
      <w:r>
        <w:rPr>
          <w:rFonts w:ascii="Arial" w:hAnsi="Arial" w:cs="Arial"/>
          <w:b/>
          <w:caps/>
          <w:sz w:val="20"/>
          <w:szCs w:val="20"/>
          <w:lang w:eastAsia="cs-CZ"/>
        </w:rPr>
        <w:t>V</w:t>
      </w:r>
      <w:r w:rsidRPr="00DE3F40">
        <w:rPr>
          <w:rFonts w:ascii="Arial" w:hAnsi="Arial" w:cs="Arial"/>
          <w:b/>
          <w:caps/>
          <w:sz w:val="20"/>
          <w:szCs w:val="20"/>
          <w:lang w:eastAsia="cs-CZ"/>
        </w:rPr>
        <w:t>. Ukončení smlouvy</w:t>
      </w:r>
    </w:p>
    <w:p w:rsidR="00492C3C" w:rsidRDefault="00492C3C" w:rsidP="007A5B0A">
      <w:pPr>
        <w:numPr>
          <w:ilvl w:val="0"/>
          <w:numId w:val="37"/>
        </w:numPr>
        <w:spacing w:before="120" w:after="120" w:line="240" w:lineRule="auto"/>
        <w:jc w:val="both"/>
        <w:rPr>
          <w:rFonts w:ascii="Arial" w:hAnsi="Arial" w:cs="Arial"/>
          <w:sz w:val="20"/>
          <w:szCs w:val="20"/>
        </w:rPr>
      </w:pPr>
      <w:r w:rsidRPr="00DE3F40">
        <w:rPr>
          <w:rFonts w:ascii="Arial" w:hAnsi="Arial" w:cs="Arial"/>
          <w:sz w:val="20"/>
          <w:szCs w:val="20"/>
        </w:rPr>
        <w:t>V případě, že některá ze smluvních stran poruší své smluvní či zákonné povinnosti podstatným způsobem a porušení smlouvy může být napraveno, je druhá smluvní strana povinna před využitím svého práva odstoupit od této smlouvy porušující stranu na porušení povinnosti písemně upozornit a stanovit jí přiměřenou lhůtu k sjednání nápravy, která by neměla být kratší než 5 dnů. Za podstatné porušení smluvních povinností na straně zhotovitele se považuje prodlení s předáním řádně dokončeného díla</w:t>
      </w:r>
      <w:r>
        <w:rPr>
          <w:rFonts w:ascii="Arial" w:hAnsi="Arial" w:cs="Arial"/>
          <w:sz w:val="20"/>
          <w:szCs w:val="20"/>
        </w:rPr>
        <w:t xml:space="preserve"> nebo jeho části  oproti harmonogramu </w:t>
      </w:r>
      <w:r w:rsidRPr="00DE3F40">
        <w:rPr>
          <w:rFonts w:ascii="Arial" w:hAnsi="Arial" w:cs="Arial"/>
          <w:sz w:val="20"/>
          <w:szCs w:val="20"/>
        </w:rPr>
        <w:t xml:space="preserve">delší než </w:t>
      </w:r>
      <w:r>
        <w:rPr>
          <w:rFonts w:ascii="Arial" w:hAnsi="Arial" w:cs="Arial"/>
          <w:sz w:val="20"/>
          <w:szCs w:val="20"/>
        </w:rPr>
        <w:t>6</w:t>
      </w:r>
      <w:r w:rsidRPr="00DE3F40">
        <w:rPr>
          <w:rFonts w:ascii="Arial" w:hAnsi="Arial" w:cs="Arial"/>
          <w:sz w:val="20"/>
          <w:szCs w:val="20"/>
        </w:rPr>
        <w:t>0 dnů.</w:t>
      </w:r>
    </w:p>
    <w:p w:rsidR="00492C3C" w:rsidRPr="00DE3F40" w:rsidRDefault="00492C3C" w:rsidP="007A5B0A">
      <w:pPr>
        <w:numPr>
          <w:ilvl w:val="0"/>
          <w:numId w:val="38"/>
        </w:numPr>
        <w:spacing w:before="120" w:after="120" w:line="240" w:lineRule="auto"/>
        <w:jc w:val="both"/>
        <w:rPr>
          <w:rFonts w:ascii="Arial" w:hAnsi="Arial" w:cs="Arial"/>
          <w:sz w:val="20"/>
          <w:szCs w:val="20"/>
        </w:rPr>
      </w:pPr>
      <w:r w:rsidRPr="00DE3F40">
        <w:rPr>
          <w:rFonts w:ascii="Arial" w:hAnsi="Arial" w:cs="Arial"/>
          <w:sz w:val="20"/>
          <w:szCs w:val="20"/>
        </w:rPr>
        <w:t>V případě předčasného ukončení této smlouvy bude provedeno vzájemné vyúčtování doposud poskytnutých plnění. Dojde-li k ukončení této smlouvy z důvodů porušení smluvních povinností na straně zhotovitele, má objednatel právo vůči zhotoviteli uplatnit nárok na náhradu veškerých nákladů, které v souvislosti s uzavřením a realizací této smlouvy musel vynaložit, jakož i nárok na náhradu škody včetně ušlého zisku, která objednateli vznikne v důsledku nedokončení sjednaného díla řádn</w:t>
      </w:r>
      <w:r>
        <w:rPr>
          <w:rFonts w:ascii="Arial" w:hAnsi="Arial" w:cs="Arial"/>
          <w:sz w:val="20"/>
          <w:szCs w:val="20"/>
        </w:rPr>
        <w:t>ě a včas.</w:t>
      </w:r>
      <w:r w:rsidRPr="00DE3F40">
        <w:rPr>
          <w:rFonts w:ascii="Arial" w:hAnsi="Arial" w:cs="Arial"/>
          <w:sz w:val="20"/>
          <w:szCs w:val="20"/>
        </w:rPr>
        <w:t xml:space="preserve"> Dojde-li k ukončení této smlouvy z důvodů na straně objednatele, je objednatel povinen zaplatit zhotoviteli </w:t>
      </w:r>
      <w:r>
        <w:rPr>
          <w:rFonts w:ascii="Arial" w:hAnsi="Arial" w:cs="Arial"/>
          <w:sz w:val="20"/>
          <w:szCs w:val="20"/>
        </w:rPr>
        <w:t xml:space="preserve">poměrnou část z celkové ceny díla za skutečně a prokazatelně provedené práce a dodávky, přičemž v případě víceprací či </w:t>
      </w:r>
      <w:proofErr w:type="spellStart"/>
      <w:r>
        <w:rPr>
          <w:rFonts w:ascii="Arial" w:hAnsi="Arial" w:cs="Arial"/>
          <w:sz w:val="20"/>
          <w:szCs w:val="20"/>
        </w:rPr>
        <w:t>méněprací</w:t>
      </w:r>
      <w:proofErr w:type="spellEnd"/>
      <w:r>
        <w:rPr>
          <w:rFonts w:ascii="Arial" w:hAnsi="Arial" w:cs="Arial"/>
          <w:sz w:val="20"/>
          <w:szCs w:val="20"/>
        </w:rPr>
        <w:t xml:space="preserve"> budou k určení odpovídající části ceny použita pravidla pro stanovení ceny dle čl. V odst. 3 této smlouvy. </w:t>
      </w:r>
    </w:p>
    <w:p w:rsidR="00492C3C" w:rsidRPr="00DE3F40" w:rsidRDefault="00492C3C" w:rsidP="007A5B0A">
      <w:pPr>
        <w:numPr>
          <w:ilvl w:val="0"/>
          <w:numId w:val="38"/>
        </w:numPr>
        <w:spacing w:before="120" w:after="120" w:line="240" w:lineRule="auto"/>
        <w:jc w:val="both"/>
        <w:rPr>
          <w:rFonts w:ascii="Arial" w:hAnsi="Arial" w:cs="Arial"/>
          <w:sz w:val="20"/>
          <w:szCs w:val="20"/>
        </w:rPr>
      </w:pPr>
      <w:r w:rsidRPr="00DE3F40">
        <w:rPr>
          <w:rFonts w:ascii="Arial" w:hAnsi="Arial" w:cs="Arial"/>
          <w:sz w:val="20"/>
          <w:szCs w:val="20"/>
        </w:rPr>
        <w:t>Objednatel má bez ohledu na jiná ustanovení této smlouvy právo od smlouvy bez dalšího odstoupit v případě, že bude podán návrh na prohlášení konkursu na zhotovitele, resp. i v případě, že na zhotovitele byl prohlášen konkurs, a rovněž v případě, že podaný návrh na prohlášení konkursu na zhotovitele byl zamítnut pro nedostatek majetku</w:t>
      </w:r>
      <w:r>
        <w:rPr>
          <w:rFonts w:ascii="Arial" w:hAnsi="Arial" w:cs="Arial"/>
          <w:sz w:val="20"/>
          <w:szCs w:val="20"/>
        </w:rPr>
        <w:t>. D</w:t>
      </w:r>
      <w:r w:rsidRPr="00DE3F40">
        <w:rPr>
          <w:rFonts w:ascii="Arial" w:hAnsi="Arial" w:cs="Arial"/>
          <w:sz w:val="20"/>
          <w:szCs w:val="20"/>
        </w:rPr>
        <w:t>ále v případě, že neobdrží rozhodnutí, příslib, potvrzení či jiný dokument, na jehož základě má být objednateli poskytnuta dotace na dílo</w:t>
      </w:r>
      <w:r>
        <w:rPr>
          <w:rFonts w:ascii="Arial" w:hAnsi="Arial" w:cs="Arial"/>
          <w:sz w:val="20"/>
          <w:szCs w:val="20"/>
        </w:rPr>
        <w:t>, které by mělo být známo do 31.1.2017.</w:t>
      </w:r>
    </w:p>
    <w:p w:rsidR="00492C3C" w:rsidRPr="00DE3F40" w:rsidRDefault="00492C3C" w:rsidP="007A5B0A">
      <w:pPr>
        <w:numPr>
          <w:ilvl w:val="0"/>
          <w:numId w:val="38"/>
        </w:numPr>
        <w:spacing w:before="120" w:after="120" w:line="240" w:lineRule="auto"/>
        <w:jc w:val="both"/>
        <w:rPr>
          <w:rFonts w:ascii="Arial" w:hAnsi="Arial" w:cs="Arial"/>
          <w:sz w:val="20"/>
          <w:szCs w:val="20"/>
        </w:rPr>
      </w:pPr>
      <w:r w:rsidRPr="00DE3F40">
        <w:rPr>
          <w:rFonts w:ascii="Arial" w:hAnsi="Arial" w:cs="Arial"/>
          <w:sz w:val="20"/>
          <w:szCs w:val="20"/>
        </w:rPr>
        <w:t>Objednatel má bez ohledu na jiná ustanovení této smlouvy právo od smlouvy bez dalšího odstoupit v případě, že kvalita dodaných a zabudovaných materiálů důležitých konstrukcí opakovaně vykáže hodnoty nižší</w:t>
      </w:r>
      <w:r>
        <w:rPr>
          <w:rFonts w:ascii="Arial" w:hAnsi="Arial" w:cs="Arial"/>
          <w:sz w:val="20"/>
          <w:szCs w:val="20"/>
        </w:rPr>
        <w:t>,</w:t>
      </w:r>
      <w:r w:rsidRPr="00DE3F40">
        <w:rPr>
          <w:rFonts w:ascii="Arial" w:hAnsi="Arial" w:cs="Arial"/>
          <w:sz w:val="20"/>
          <w:szCs w:val="20"/>
        </w:rPr>
        <w:t xml:space="preserve"> než jsou předepsané </w:t>
      </w:r>
      <w:r>
        <w:rPr>
          <w:rFonts w:ascii="Arial" w:hAnsi="Arial" w:cs="Arial"/>
          <w:sz w:val="20"/>
          <w:szCs w:val="20"/>
        </w:rPr>
        <w:t>příslušnou</w:t>
      </w:r>
      <w:r w:rsidRPr="00DE3F40">
        <w:rPr>
          <w:rFonts w:ascii="Arial" w:hAnsi="Arial" w:cs="Arial"/>
          <w:sz w:val="20"/>
          <w:szCs w:val="20"/>
        </w:rPr>
        <w:t xml:space="preserve"> dokumentací a platnými ČSN.</w:t>
      </w:r>
    </w:p>
    <w:p w:rsidR="00492C3C" w:rsidRPr="007A5B0A" w:rsidRDefault="00492C3C" w:rsidP="007A5B0A">
      <w:pPr>
        <w:pStyle w:val="Podtitul"/>
        <w:numPr>
          <w:ilvl w:val="0"/>
          <w:numId w:val="39"/>
        </w:numPr>
        <w:rPr>
          <w:rFonts w:ascii="Arial" w:hAnsi="Arial" w:cs="Arial"/>
          <w:b/>
          <w:sz w:val="20"/>
          <w:szCs w:val="20"/>
          <w:u w:val="single"/>
        </w:rPr>
      </w:pPr>
      <w:r w:rsidRPr="007A5B0A">
        <w:rPr>
          <w:rFonts w:ascii="Arial" w:hAnsi="Arial" w:cs="Arial"/>
          <w:sz w:val="20"/>
          <w:szCs w:val="20"/>
        </w:rPr>
        <w:t>Odstoupení od této smlouvy musí být učiněno písemně, přičemž je účinné doručení oznámení o odstoupení druhé smluvní straně. V případě odstoupení od této smlouvy je zhotovitel povinen neprodleně splnit všechny rozumně požadované pokyny objednatele tak, aby v důsledku ukončení prací ze strany zhotovitele nedošlo k ohrožení života či zdraví osob, majetku objednatele či třetích osob nebo provedené části díla.</w:t>
      </w:r>
    </w:p>
    <w:p w:rsidR="00492C3C" w:rsidRPr="00DE3F40" w:rsidRDefault="00492C3C" w:rsidP="00095526">
      <w:pPr>
        <w:spacing w:after="0" w:line="240" w:lineRule="auto"/>
        <w:outlineLvl w:val="0"/>
        <w:rPr>
          <w:rFonts w:ascii="Arial" w:hAnsi="Arial" w:cs="Arial"/>
          <w:b/>
          <w:sz w:val="20"/>
          <w:szCs w:val="20"/>
          <w:lang w:eastAsia="cs-CZ"/>
        </w:rPr>
      </w:pPr>
    </w:p>
    <w:p w:rsidR="00492C3C" w:rsidRPr="00DE3F40" w:rsidRDefault="00492C3C" w:rsidP="00DE3F40">
      <w:pPr>
        <w:spacing w:after="0" w:line="240" w:lineRule="auto"/>
        <w:jc w:val="center"/>
        <w:outlineLvl w:val="0"/>
        <w:rPr>
          <w:rFonts w:ascii="Arial" w:hAnsi="Arial" w:cs="Arial"/>
          <w:b/>
          <w:caps/>
          <w:sz w:val="20"/>
          <w:szCs w:val="20"/>
          <w:lang w:eastAsia="cs-CZ"/>
        </w:rPr>
      </w:pPr>
      <w:r w:rsidRPr="00DE3F40">
        <w:rPr>
          <w:rFonts w:ascii="Arial" w:hAnsi="Arial" w:cs="Arial"/>
          <w:b/>
          <w:caps/>
          <w:sz w:val="20"/>
          <w:szCs w:val="20"/>
          <w:lang w:eastAsia="cs-CZ"/>
        </w:rPr>
        <w:t>XV. Řešení sporů</w:t>
      </w:r>
    </w:p>
    <w:p w:rsidR="00492C3C" w:rsidRDefault="00492C3C" w:rsidP="00DE3F40">
      <w:pPr>
        <w:numPr>
          <w:ilvl w:val="0"/>
          <w:numId w:val="15"/>
        </w:numPr>
        <w:spacing w:before="120" w:after="120" w:line="240" w:lineRule="auto"/>
        <w:jc w:val="both"/>
        <w:rPr>
          <w:rFonts w:ascii="Arial" w:hAnsi="Arial" w:cs="Arial"/>
          <w:sz w:val="20"/>
          <w:szCs w:val="20"/>
        </w:rPr>
      </w:pPr>
      <w:r w:rsidRPr="00DE3F40">
        <w:rPr>
          <w:rFonts w:ascii="Arial" w:hAnsi="Arial" w:cs="Arial"/>
          <w:sz w:val="20"/>
          <w:szCs w:val="20"/>
        </w:rPr>
        <w:t>Smluvní strany se dohodly, že všechny spory, které by vznikly mezi nimi z právních vztahů touto smlouvou nebo v souvislosti s ní, budou nejprve řešeny smírnou cestou. Pokud vyřešení sporu smírnou cestou nebude možné, bude spor předložen k rozhodnutí věcně a místně příslušnému obecnému soudu dle sídla objednatele.</w:t>
      </w:r>
    </w:p>
    <w:p w:rsidR="00492C3C" w:rsidRPr="00DE3F40" w:rsidRDefault="00492C3C" w:rsidP="00DE3F40">
      <w:pPr>
        <w:spacing w:after="0" w:line="240" w:lineRule="auto"/>
        <w:jc w:val="center"/>
        <w:rPr>
          <w:rFonts w:ascii="Arial" w:hAnsi="Arial" w:cs="Arial"/>
          <w:b/>
          <w:sz w:val="20"/>
          <w:szCs w:val="20"/>
          <w:lang w:eastAsia="cs-CZ"/>
        </w:rPr>
      </w:pPr>
    </w:p>
    <w:p w:rsidR="00492C3C" w:rsidRPr="00DE3F40" w:rsidRDefault="00492C3C" w:rsidP="00DE3F40">
      <w:pPr>
        <w:spacing w:after="0" w:line="240" w:lineRule="auto"/>
        <w:jc w:val="center"/>
        <w:outlineLvl w:val="0"/>
        <w:rPr>
          <w:rFonts w:ascii="Arial" w:hAnsi="Arial" w:cs="Arial"/>
          <w:b/>
          <w:caps/>
          <w:sz w:val="20"/>
          <w:szCs w:val="20"/>
          <w:lang w:eastAsia="cs-CZ"/>
        </w:rPr>
      </w:pPr>
      <w:r w:rsidRPr="00DE3F40">
        <w:rPr>
          <w:rFonts w:ascii="Arial" w:hAnsi="Arial" w:cs="Arial"/>
          <w:b/>
          <w:caps/>
          <w:sz w:val="20"/>
          <w:szCs w:val="20"/>
          <w:lang w:eastAsia="cs-CZ"/>
        </w:rPr>
        <w:t>XV</w:t>
      </w:r>
      <w:r>
        <w:rPr>
          <w:rFonts w:ascii="Arial" w:hAnsi="Arial" w:cs="Arial"/>
          <w:b/>
          <w:caps/>
          <w:sz w:val="20"/>
          <w:szCs w:val="20"/>
          <w:lang w:eastAsia="cs-CZ"/>
        </w:rPr>
        <w:t>I</w:t>
      </w:r>
      <w:r w:rsidRPr="00DE3F40">
        <w:rPr>
          <w:rFonts w:ascii="Arial" w:hAnsi="Arial" w:cs="Arial"/>
          <w:b/>
          <w:caps/>
          <w:sz w:val="20"/>
          <w:szCs w:val="20"/>
          <w:lang w:eastAsia="cs-CZ"/>
        </w:rPr>
        <w:t>. Závěrečná ustanovení</w:t>
      </w:r>
    </w:p>
    <w:p w:rsidR="00492C3C" w:rsidRPr="00DE3F40" w:rsidRDefault="00492C3C" w:rsidP="00DE3F40">
      <w:pPr>
        <w:numPr>
          <w:ilvl w:val="0"/>
          <w:numId w:val="16"/>
        </w:numPr>
        <w:spacing w:before="120" w:after="120" w:line="240" w:lineRule="auto"/>
        <w:jc w:val="both"/>
        <w:rPr>
          <w:rFonts w:ascii="Arial" w:hAnsi="Arial" w:cs="Arial"/>
          <w:sz w:val="20"/>
          <w:szCs w:val="20"/>
        </w:rPr>
      </w:pPr>
      <w:r w:rsidRPr="00DE3F40">
        <w:rPr>
          <w:rFonts w:ascii="Arial" w:hAnsi="Arial" w:cs="Arial"/>
          <w:sz w:val="20"/>
          <w:szCs w:val="20"/>
        </w:rPr>
        <w:t>Tato smlouva a vztahy z ní vyplývající se řídí právním řádem České republiky, zejména příslušnými ustanoveními zákona č. 89/2012 Sb., občanský zákoník v platném znění.</w:t>
      </w:r>
    </w:p>
    <w:p w:rsidR="00492C3C" w:rsidRPr="00DE3F40" w:rsidRDefault="00492C3C" w:rsidP="00E664FE">
      <w:pPr>
        <w:numPr>
          <w:ilvl w:val="0"/>
          <w:numId w:val="40"/>
        </w:numPr>
        <w:spacing w:before="120" w:after="120" w:line="240" w:lineRule="auto"/>
        <w:jc w:val="both"/>
        <w:rPr>
          <w:rFonts w:ascii="Arial" w:hAnsi="Arial" w:cs="Arial"/>
          <w:sz w:val="20"/>
          <w:szCs w:val="20"/>
        </w:rPr>
      </w:pPr>
      <w:r w:rsidRPr="00DE3F40">
        <w:rPr>
          <w:rFonts w:ascii="Arial" w:hAnsi="Arial" w:cs="Arial"/>
          <w:sz w:val="20"/>
          <w:szCs w:val="20"/>
        </w:rPr>
        <w:t>Případné obchodní zvyklosti, týkající se plnění této smlouvy nemají přednost před ujednáními v této smlouvě, ani před ustanoveními zákona, byť by tato ustanovení neměla donucující účinky.</w:t>
      </w:r>
    </w:p>
    <w:p w:rsidR="00492C3C" w:rsidRPr="00DE3F40" w:rsidRDefault="00492C3C" w:rsidP="00E664FE">
      <w:pPr>
        <w:numPr>
          <w:ilvl w:val="0"/>
          <w:numId w:val="40"/>
        </w:numPr>
        <w:spacing w:before="120" w:after="120" w:line="240" w:lineRule="auto"/>
        <w:jc w:val="both"/>
        <w:rPr>
          <w:rFonts w:ascii="Arial" w:hAnsi="Arial" w:cs="Arial"/>
          <w:sz w:val="20"/>
          <w:szCs w:val="20"/>
        </w:rPr>
      </w:pPr>
      <w:r w:rsidRPr="00DE3F40">
        <w:rPr>
          <w:rFonts w:ascii="Arial" w:hAnsi="Arial" w:cs="Arial"/>
          <w:sz w:val="20"/>
          <w:szCs w:val="20"/>
        </w:rPr>
        <w:t>Změní-li se po uzavření smlouvy okolnosti do té míry, že se plnění podle smlouvy stane pro některou ze stran obtížnější, nemění to nic na její povinnosti splnit závazky vyplývající ze smlouvy.</w:t>
      </w:r>
    </w:p>
    <w:p w:rsidR="00492C3C" w:rsidRPr="00DE3F40" w:rsidRDefault="00492C3C" w:rsidP="00E664FE">
      <w:pPr>
        <w:numPr>
          <w:ilvl w:val="0"/>
          <w:numId w:val="40"/>
        </w:numPr>
        <w:spacing w:before="120" w:after="120" w:line="240" w:lineRule="auto"/>
        <w:jc w:val="both"/>
        <w:rPr>
          <w:rFonts w:ascii="Arial" w:hAnsi="Arial" w:cs="Arial"/>
          <w:sz w:val="20"/>
          <w:szCs w:val="20"/>
        </w:rPr>
      </w:pPr>
      <w:r w:rsidRPr="00DE3F40">
        <w:rPr>
          <w:rFonts w:ascii="Arial" w:hAnsi="Arial" w:cs="Arial"/>
          <w:sz w:val="20"/>
          <w:szCs w:val="20"/>
        </w:rPr>
        <w:t xml:space="preserve">Zhotovitel podpisem této smlouvy prohlašuje a potvrzuje, že se necítí být ve smyslu zákona č. 89/2012 Sb. slabší stranou, že měl možnost podmínky této smlouvy upravit, a že finální text smlouvy je vzájemným konsensem obou smluvních stran. </w:t>
      </w:r>
    </w:p>
    <w:p w:rsidR="00492C3C" w:rsidRPr="00DE3F40" w:rsidRDefault="00492C3C" w:rsidP="00E664FE">
      <w:pPr>
        <w:numPr>
          <w:ilvl w:val="0"/>
          <w:numId w:val="40"/>
        </w:numPr>
        <w:spacing w:before="120" w:after="120" w:line="240" w:lineRule="auto"/>
        <w:jc w:val="both"/>
        <w:rPr>
          <w:rFonts w:ascii="Arial" w:hAnsi="Arial" w:cs="Arial"/>
          <w:sz w:val="20"/>
          <w:szCs w:val="20"/>
        </w:rPr>
      </w:pPr>
      <w:r w:rsidRPr="00DE3F40">
        <w:rPr>
          <w:rFonts w:ascii="Arial" w:hAnsi="Arial" w:cs="Arial"/>
          <w:sz w:val="20"/>
          <w:szCs w:val="20"/>
        </w:rPr>
        <w:t>Tato smlouva nabývá platnosti a účinnosti dnem jejího podpisu oběma smluvními stranami.</w:t>
      </w:r>
    </w:p>
    <w:p w:rsidR="00492C3C" w:rsidRPr="00DE3F40" w:rsidRDefault="00492C3C" w:rsidP="00E664FE">
      <w:pPr>
        <w:numPr>
          <w:ilvl w:val="0"/>
          <w:numId w:val="40"/>
        </w:numPr>
        <w:spacing w:before="120" w:after="120" w:line="240" w:lineRule="auto"/>
        <w:jc w:val="both"/>
        <w:rPr>
          <w:rFonts w:ascii="Arial" w:hAnsi="Arial" w:cs="Arial"/>
          <w:sz w:val="20"/>
          <w:szCs w:val="20"/>
        </w:rPr>
      </w:pPr>
      <w:r w:rsidRPr="00DE3F40">
        <w:rPr>
          <w:rFonts w:ascii="Arial" w:hAnsi="Arial" w:cs="Arial"/>
          <w:sz w:val="20"/>
          <w:szCs w:val="20"/>
        </w:rPr>
        <w:t>Jakékoliv právní jednání smluvních stran v souvislosti s touto smlouvou musí být činěno v písemné formě</w:t>
      </w:r>
      <w:r>
        <w:rPr>
          <w:rFonts w:ascii="Arial" w:hAnsi="Arial" w:cs="Arial"/>
          <w:sz w:val="20"/>
          <w:szCs w:val="20"/>
        </w:rPr>
        <w:t xml:space="preserve"> nebo prostřednictvím elektronické pošty (emailu)</w:t>
      </w:r>
      <w:r w:rsidRPr="00DE3F40">
        <w:rPr>
          <w:rFonts w:ascii="Arial" w:hAnsi="Arial" w:cs="Arial"/>
          <w:sz w:val="20"/>
          <w:szCs w:val="20"/>
        </w:rPr>
        <w:t xml:space="preserve">, jinak je neplatné. Změny ustanovení této smlouvy mohou být prováděny pouze jejími dodatky odsouhlasenými oběma </w:t>
      </w:r>
      <w:r w:rsidRPr="00DE3F40">
        <w:rPr>
          <w:rFonts w:ascii="Arial" w:hAnsi="Arial" w:cs="Arial"/>
          <w:sz w:val="20"/>
          <w:szCs w:val="20"/>
        </w:rPr>
        <w:lastRenderedPageBreak/>
        <w:t>smluvními stranami, uzavíranými v písemné formě s podpisy na téže listině, a to teprve v okamžiku, kdy se smluvní strany dohodnou na celém jeho obsahu, včetně všech jeho náležitostí.</w:t>
      </w:r>
    </w:p>
    <w:p w:rsidR="00492C3C" w:rsidRPr="00DE3F40" w:rsidRDefault="00492C3C" w:rsidP="00E664FE">
      <w:pPr>
        <w:numPr>
          <w:ilvl w:val="0"/>
          <w:numId w:val="40"/>
        </w:numPr>
        <w:spacing w:before="120" w:after="120" w:line="240" w:lineRule="auto"/>
        <w:jc w:val="both"/>
        <w:rPr>
          <w:rFonts w:ascii="Arial" w:hAnsi="Arial" w:cs="Arial"/>
          <w:sz w:val="20"/>
          <w:szCs w:val="20"/>
        </w:rPr>
      </w:pPr>
      <w:r w:rsidRPr="00DE3F40">
        <w:rPr>
          <w:rFonts w:ascii="Arial" w:hAnsi="Arial" w:cs="Arial"/>
          <w:sz w:val="20"/>
          <w:szCs w:val="20"/>
        </w:rPr>
        <w:t>V případě, že některé ustanovení smlouvy je nebo se stane neúčinné, zůstávají ostatní ustanovení této smlouvy účinná. Strany se zavazují nahradit neúčinné ustanovení smlouvy ustanovením jiným, účinným, které svým obsahem a smyslem odpovídá nejlépe původně zamýšlenému účelu ustanovení neúčinného.</w:t>
      </w:r>
    </w:p>
    <w:p w:rsidR="00492C3C" w:rsidRPr="00DE3F40" w:rsidRDefault="00492C3C" w:rsidP="00E664FE">
      <w:pPr>
        <w:numPr>
          <w:ilvl w:val="0"/>
          <w:numId w:val="40"/>
        </w:numPr>
        <w:spacing w:before="120" w:after="120" w:line="240" w:lineRule="auto"/>
        <w:jc w:val="both"/>
        <w:rPr>
          <w:rFonts w:ascii="Arial" w:hAnsi="Arial" w:cs="Arial"/>
          <w:sz w:val="20"/>
          <w:szCs w:val="20"/>
        </w:rPr>
      </w:pPr>
      <w:r w:rsidRPr="00DE3F40">
        <w:rPr>
          <w:rFonts w:ascii="Arial" w:hAnsi="Arial" w:cs="Arial"/>
          <w:sz w:val="20"/>
          <w:szCs w:val="20"/>
        </w:rPr>
        <w:t>Smlouva byla vyhotovena ve dvou stejnopisech, z nichž každá Smluvní strana obdrží po jednom vyhotovení.</w:t>
      </w:r>
    </w:p>
    <w:p w:rsidR="00492C3C" w:rsidRPr="00DE3F40" w:rsidRDefault="00492C3C" w:rsidP="00E664FE">
      <w:pPr>
        <w:numPr>
          <w:ilvl w:val="0"/>
          <w:numId w:val="40"/>
        </w:numPr>
        <w:spacing w:before="120" w:after="120" w:line="240" w:lineRule="auto"/>
        <w:jc w:val="both"/>
        <w:rPr>
          <w:rFonts w:ascii="Arial" w:hAnsi="Arial" w:cs="Arial"/>
          <w:sz w:val="20"/>
          <w:szCs w:val="20"/>
        </w:rPr>
      </w:pPr>
      <w:r w:rsidRPr="00802196">
        <w:rPr>
          <w:rFonts w:ascii="Arial" w:hAnsi="Arial" w:cs="Arial"/>
          <w:sz w:val="20"/>
          <w:szCs w:val="20"/>
        </w:rPr>
        <w:t>Zhoto</w:t>
      </w:r>
      <w:r>
        <w:rPr>
          <w:rFonts w:ascii="Arial" w:hAnsi="Arial" w:cs="Arial"/>
          <w:sz w:val="20"/>
          <w:szCs w:val="20"/>
        </w:rPr>
        <w:t>vitel tímto bere na vědomí a plně respektuje, že o</w:t>
      </w:r>
      <w:r w:rsidRPr="00802196">
        <w:rPr>
          <w:rFonts w:ascii="Arial" w:hAnsi="Arial" w:cs="Arial"/>
          <w:sz w:val="20"/>
          <w:szCs w:val="20"/>
        </w:rPr>
        <w:t>bjednatel je povinnou osobou ve smyslu ustanovení § 2 odst. 1. zákona č. 340/2015 Sb., zákon o registru smluv, a</w:t>
      </w:r>
      <w:r>
        <w:rPr>
          <w:rFonts w:ascii="Arial" w:hAnsi="Arial" w:cs="Arial"/>
          <w:sz w:val="20"/>
          <w:szCs w:val="20"/>
        </w:rPr>
        <w:t xml:space="preserve"> tato s</w:t>
      </w:r>
      <w:r w:rsidRPr="00802196">
        <w:rPr>
          <w:rFonts w:ascii="Arial" w:hAnsi="Arial" w:cs="Arial"/>
          <w:sz w:val="20"/>
          <w:szCs w:val="20"/>
        </w:rPr>
        <w:t>mlouva tak podléhá uveřejnění v registru smluv dle citov</w:t>
      </w:r>
      <w:r>
        <w:rPr>
          <w:rFonts w:ascii="Arial" w:hAnsi="Arial" w:cs="Arial"/>
          <w:sz w:val="20"/>
          <w:szCs w:val="20"/>
        </w:rPr>
        <w:t>aného zákona. Objednatel zašle s</w:t>
      </w:r>
      <w:r w:rsidRPr="00802196">
        <w:rPr>
          <w:rFonts w:ascii="Arial" w:hAnsi="Arial" w:cs="Arial"/>
          <w:sz w:val="20"/>
          <w:szCs w:val="20"/>
        </w:rPr>
        <w:t>mlouvu správci registru smluv k uveřejnění prostřednictvím registru smluv bez zbytečného odkladu, nejpozději však do třiceti (30</w:t>
      </w:r>
      <w:r>
        <w:rPr>
          <w:rFonts w:ascii="Arial" w:hAnsi="Arial" w:cs="Arial"/>
          <w:sz w:val="20"/>
          <w:szCs w:val="20"/>
        </w:rPr>
        <w:t>) dnů od uzavření s</w:t>
      </w:r>
      <w:r w:rsidRPr="00802196">
        <w:rPr>
          <w:rFonts w:ascii="Arial" w:hAnsi="Arial" w:cs="Arial"/>
          <w:sz w:val="20"/>
          <w:szCs w:val="20"/>
        </w:rPr>
        <w:t>mlouvy.</w:t>
      </w:r>
      <w:r>
        <w:rPr>
          <w:rFonts w:ascii="Arial" w:hAnsi="Arial" w:cs="Arial"/>
          <w:sz w:val="20"/>
          <w:szCs w:val="20"/>
        </w:rPr>
        <w:t xml:space="preserve"> </w:t>
      </w:r>
    </w:p>
    <w:p w:rsidR="00492C3C" w:rsidRPr="00061F13" w:rsidRDefault="00492C3C" w:rsidP="00E664FE">
      <w:pPr>
        <w:numPr>
          <w:ilvl w:val="0"/>
          <w:numId w:val="40"/>
        </w:numPr>
        <w:spacing w:before="120" w:after="0" w:line="240" w:lineRule="auto"/>
        <w:jc w:val="both"/>
        <w:rPr>
          <w:rFonts w:ascii="Arial" w:hAnsi="Arial" w:cs="Arial"/>
          <w:sz w:val="20"/>
          <w:szCs w:val="20"/>
          <w:lang w:eastAsia="cs-CZ"/>
        </w:rPr>
      </w:pPr>
      <w:r w:rsidRPr="00DE3F40">
        <w:rPr>
          <w:rFonts w:ascii="Arial" w:hAnsi="Arial" w:cs="Arial"/>
          <w:sz w:val="20"/>
          <w:szCs w:val="20"/>
        </w:rPr>
        <w:t>Smluvní strany níže svým podpisem stvrzují, že si smlouvu před jejím podpisem přečetly, s jejím obsahem souhlasí, a tato je sepsána podle jejich pravé a skutečné vůle, srozumitelně a určitě, nikoli v tísni za nápadně nevýhodných podmínek.</w:t>
      </w:r>
    </w:p>
    <w:p w:rsidR="00492C3C" w:rsidRDefault="00492C3C" w:rsidP="00DE3F40">
      <w:pPr>
        <w:spacing w:after="0" w:line="240" w:lineRule="auto"/>
        <w:jc w:val="both"/>
        <w:outlineLvl w:val="0"/>
        <w:rPr>
          <w:rFonts w:ascii="Arial" w:hAnsi="Arial" w:cs="Arial"/>
          <w:b/>
          <w:caps/>
          <w:sz w:val="20"/>
          <w:szCs w:val="20"/>
          <w:lang w:eastAsia="cs-CZ"/>
        </w:rPr>
      </w:pPr>
    </w:p>
    <w:p w:rsidR="00492C3C" w:rsidRDefault="00492C3C" w:rsidP="00DE3F40">
      <w:pPr>
        <w:spacing w:after="0" w:line="240" w:lineRule="auto"/>
        <w:jc w:val="both"/>
        <w:outlineLvl w:val="0"/>
        <w:rPr>
          <w:rFonts w:ascii="Arial" w:hAnsi="Arial" w:cs="Arial"/>
          <w:b/>
          <w:caps/>
          <w:sz w:val="20"/>
          <w:szCs w:val="20"/>
          <w:lang w:eastAsia="cs-CZ"/>
        </w:rPr>
      </w:pPr>
    </w:p>
    <w:p w:rsidR="00492C3C" w:rsidRDefault="00492C3C">
      <w:pPr>
        <w:rPr>
          <w:rFonts w:ascii="Arial" w:hAnsi="Arial" w:cs="Arial"/>
          <w:b/>
          <w:caps/>
          <w:sz w:val="20"/>
          <w:szCs w:val="20"/>
          <w:lang w:eastAsia="cs-CZ"/>
        </w:rPr>
      </w:pPr>
    </w:p>
    <w:p w:rsidR="00492C3C" w:rsidRPr="00061F13" w:rsidRDefault="00492C3C" w:rsidP="00DE3F40">
      <w:pPr>
        <w:spacing w:after="0" w:line="240" w:lineRule="auto"/>
        <w:jc w:val="both"/>
        <w:outlineLvl w:val="0"/>
        <w:rPr>
          <w:rFonts w:ascii="Arial" w:hAnsi="Arial" w:cs="Arial"/>
          <w:caps/>
          <w:sz w:val="20"/>
          <w:szCs w:val="20"/>
          <w:lang w:eastAsia="cs-CZ"/>
        </w:rPr>
      </w:pPr>
      <w:r w:rsidRPr="00061F13">
        <w:rPr>
          <w:rFonts w:ascii="Arial" w:hAnsi="Arial" w:cs="Arial"/>
          <w:b/>
          <w:caps/>
          <w:sz w:val="20"/>
          <w:szCs w:val="20"/>
          <w:lang w:eastAsia="cs-CZ"/>
        </w:rPr>
        <w:t>Seznam příloh:</w:t>
      </w:r>
      <w:r w:rsidRPr="00061F13">
        <w:rPr>
          <w:rFonts w:ascii="Arial" w:hAnsi="Arial" w:cs="Arial"/>
          <w:caps/>
          <w:sz w:val="20"/>
          <w:szCs w:val="20"/>
          <w:lang w:eastAsia="cs-CZ"/>
        </w:rPr>
        <w:tab/>
      </w:r>
    </w:p>
    <w:p w:rsidR="00492C3C" w:rsidRPr="00061F13" w:rsidRDefault="00492C3C" w:rsidP="00DE3F40">
      <w:pPr>
        <w:spacing w:after="0" w:line="240" w:lineRule="auto"/>
        <w:jc w:val="both"/>
        <w:outlineLvl w:val="0"/>
        <w:rPr>
          <w:rFonts w:ascii="Arial" w:hAnsi="Arial" w:cs="Arial"/>
          <w:sz w:val="20"/>
          <w:szCs w:val="20"/>
          <w:lang w:eastAsia="cs-CZ"/>
        </w:rPr>
      </w:pPr>
    </w:p>
    <w:p w:rsidR="00492C3C" w:rsidRPr="00061F13" w:rsidRDefault="00492C3C" w:rsidP="00DE3F40">
      <w:pPr>
        <w:spacing w:after="0" w:line="240" w:lineRule="auto"/>
        <w:ind w:firstLine="708"/>
        <w:jc w:val="both"/>
        <w:outlineLvl w:val="0"/>
        <w:rPr>
          <w:rFonts w:ascii="Arial" w:hAnsi="Arial" w:cs="Arial"/>
          <w:sz w:val="20"/>
          <w:szCs w:val="20"/>
          <w:lang w:eastAsia="cs-CZ"/>
        </w:rPr>
      </w:pPr>
      <w:r w:rsidRPr="00061F13">
        <w:rPr>
          <w:rFonts w:ascii="Arial" w:hAnsi="Arial" w:cs="Arial"/>
          <w:sz w:val="20"/>
          <w:szCs w:val="20"/>
          <w:lang w:eastAsia="cs-CZ"/>
        </w:rPr>
        <w:t xml:space="preserve">Příloha č. 1 – Nabídka </w:t>
      </w:r>
      <w:r>
        <w:rPr>
          <w:rFonts w:ascii="Arial" w:hAnsi="Arial" w:cs="Arial"/>
          <w:sz w:val="20"/>
          <w:szCs w:val="20"/>
          <w:lang w:eastAsia="cs-CZ"/>
        </w:rPr>
        <w:t xml:space="preserve">zhotovitele </w:t>
      </w:r>
      <w:r w:rsidRPr="00061F13">
        <w:rPr>
          <w:rFonts w:ascii="Arial" w:hAnsi="Arial" w:cs="Arial"/>
          <w:sz w:val="20"/>
          <w:szCs w:val="20"/>
          <w:lang w:eastAsia="cs-CZ"/>
        </w:rPr>
        <w:t xml:space="preserve">č. </w:t>
      </w:r>
      <w:r w:rsidRPr="00CD469F">
        <w:rPr>
          <w:rFonts w:ascii="Arial" w:hAnsi="Arial" w:cs="Arial"/>
          <w:sz w:val="20"/>
          <w:szCs w:val="20"/>
          <w:lang w:eastAsia="cs-CZ"/>
        </w:rPr>
        <w:t>05012017</w:t>
      </w:r>
      <w:r w:rsidRPr="00061F13">
        <w:rPr>
          <w:rFonts w:ascii="Arial" w:hAnsi="Arial" w:cs="Arial"/>
          <w:sz w:val="20"/>
          <w:szCs w:val="20"/>
          <w:lang w:eastAsia="cs-CZ"/>
        </w:rPr>
        <w:t xml:space="preserve">  </w:t>
      </w:r>
      <w:r>
        <w:rPr>
          <w:rFonts w:ascii="Arial" w:hAnsi="Arial" w:cs="Arial"/>
          <w:sz w:val="20"/>
          <w:szCs w:val="20"/>
          <w:lang w:eastAsia="cs-CZ"/>
        </w:rPr>
        <w:t>vč. položkového rozpočtu</w:t>
      </w:r>
    </w:p>
    <w:p w:rsidR="00492C3C" w:rsidRPr="00E43B33" w:rsidRDefault="00492C3C" w:rsidP="00DE3F40">
      <w:pPr>
        <w:spacing w:after="0" w:line="240" w:lineRule="auto"/>
        <w:ind w:firstLine="708"/>
        <w:jc w:val="both"/>
        <w:rPr>
          <w:rFonts w:ascii="Arial" w:hAnsi="Arial" w:cs="Arial"/>
          <w:sz w:val="20"/>
          <w:szCs w:val="20"/>
          <w:lang w:eastAsia="cs-CZ"/>
        </w:rPr>
      </w:pPr>
      <w:r w:rsidRPr="00E43B33">
        <w:rPr>
          <w:rFonts w:ascii="Arial" w:hAnsi="Arial" w:cs="Arial"/>
          <w:sz w:val="20"/>
          <w:szCs w:val="20"/>
          <w:lang w:eastAsia="cs-CZ"/>
        </w:rPr>
        <w:t>Příloha č. 2 – Protokol o předání a převzetí</w:t>
      </w:r>
    </w:p>
    <w:p w:rsidR="00492C3C" w:rsidRPr="00E43B33" w:rsidRDefault="00492C3C" w:rsidP="00DE3F40">
      <w:pPr>
        <w:spacing w:after="0" w:line="240" w:lineRule="auto"/>
        <w:jc w:val="both"/>
        <w:rPr>
          <w:rFonts w:ascii="Arial" w:hAnsi="Arial" w:cs="Arial"/>
          <w:sz w:val="20"/>
          <w:szCs w:val="20"/>
          <w:lang w:eastAsia="cs-CZ"/>
        </w:rPr>
      </w:pPr>
      <w:r w:rsidRPr="00E43B33">
        <w:rPr>
          <w:rFonts w:ascii="Arial" w:hAnsi="Arial" w:cs="Arial"/>
          <w:sz w:val="20"/>
          <w:szCs w:val="20"/>
          <w:lang w:eastAsia="cs-CZ"/>
        </w:rPr>
        <w:tab/>
        <w:t>Příloha č. 3 – Seznam komponent s jinou délkou záruky než 24 měsíců</w:t>
      </w:r>
    </w:p>
    <w:p w:rsidR="00492C3C" w:rsidRPr="00E43B33" w:rsidRDefault="00492C3C" w:rsidP="00D60B5A">
      <w:pPr>
        <w:spacing w:after="0" w:line="240" w:lineRule="auto"/>
        <w:ind w:firstLine="708"/>
        <w:jc w:val="both"/>
        <w:rPr>
          <w:rFonts w:ascii="Arial" w:hAnsi="Arial" w:cs="Arial"/>
          <w:sz w:val="20"/>
          <w:szCs w:val="20"/>
          <w:lang w:eastAsia="cs-CZ"/>
        </w:rPr>
      </w:pPr>
      <w:r w:rsidRPr="00E43B33">
        <w:rPr>
          <w:rFonts w:ascii="Arial" w:hAnsi="Arial" w:cs="Arial"/>
          <w:sz w:val="20"/>
          <w:szCs w:val="20"/>
          <w:lang w:eastAsia="cs-CZ"/>
        </w:rPr>
        <w:t>Příloha č. 4 – Metodika přípravy monitorovací zprávy vyhodnocující dosažené úspory energie</w:t>
      </w:r>
    </w:p>
    <w:p w:rsidR="00492C3C" w:rsidRPr="00DE3F40" w:rsidRDefault="00492C3C" w:rsidP="00D60B5A">
      <w:pPr>
        <w:spacing w:after="0" w:line="240" w:lineRule="auto"/>
        <w:ind w:firstLine="708"/>
        <w:jc w:val="both"/>
        <w:rPr>
          <w:rFonts w:ascii="Arial" w:hAnsi="Arial" w:cs="Arial"/>
          <w:sz w:val="20"/>
          <w:szCs w:val="20"/>
          <w:lang w:eastAsia="cs-CZ"/>
        </w:rPr>
      </w:pPr>
      <w:r w:rsidRPr="00E43B33">
        <w:rPr>
          <w:rFonts w:ascii="Arial" w:hAnsi="Arial" w:cs="Arial"/>
          <w:sz w:val="20"/>
          <w:szCs w:val="20"/>
          <w:lang w:eastAsia="cs-CZ"/>
        </w:rPr>
        <w:t xml:space="preserve">Příloha č. </w:t>
      </w:r>
      <w:r>
        <w:rPr>
          <w:rFonts w:ascii="Arial" w:hAnsi="Arial" w:cs="Arial"/>
          <w:sz w:val="20"/>
          <w:szCs w:val="20"/>
          <w:lang w:eastAsia="cs-CZ"/>
        </w:rPr>
        <w:t>5</w:t>
      </w:r>
      <w:r w:rsidRPr="00E43B33">
        <w:rPr>
          <w:rFonts w:ascii="Arial" w:hAnsi="Arial" w:cs="Arial"/>
          <w:sz w:val="20"/>
          <w:szCs w:val="20"/>
          <w:lang w:eastAsia="cs-CZ"/>
        </w:rPr>
        <w:t xml:space="preserve"> – Kopie pojistné smlouvy zhotovitele</w:t>
      </w:r>
      <w:r>
        <w:rPr>
          <w:rFonts w:ascii="Arial" w:hAnsi="Arial" w:cs="Arial"/>
          <w:sz w:val="20"/>
          <w:szCs w:val="20"/>
          <w:lang w:eastAsia="cs-CZ"/>
        </w:rPr>
        <w:t xml:space="preserve"> </w:t>
      </w:r>
    </w:p>
    <w:p w:rsidR="00492C3C" w:rsidRDefault="00492C3C" w:rsidP="00DE3F40">
      <w:pPr>
        <w:spacing w:after="0" w:line="240" w:lineRule="auto"/>
        <w:jc w:val="both"/>
        <w:rPr>
          <w:rFonts w:ascii="Arial" w:hAnsi="Arial" w:cs="Arial"/>
          <w:strike/>
          <w:sz w:val="20"/>
          <w:szCs w:val="20"/>
          <w:lang w:eastAsia="cs-CZ"/>
        </w:rPr>
      </w:pPr>
    </w:p>
    <w:p w:rsidR="00492C3C" w:rsidRDefault="00492C3C" w:rsidP="00DE3F40">
      <w:pPr>
        <w:spacing w:after="0" w:line="240" w:lineRule="auto"/>
        <w:jc w:val="both"/>
        <w:rPr>
          <w:rFonts w:ascii="Arial" w:hAnsi="Arial" w:cs="Arial"/>
          <w:strike/>
          <w:sz w:val="20"/>
          <w:szCs w:val="20"/>
          <w:lang w:eastAsia="cs-CZ"/>
        </w:rPr>
      </w:pPr>
    </w:p>
    <w:p w:rsidR="00492C3C" w:rsidRPr="00DE3F40" w:rsidRDefault="00492C3C" w:rsidP="00DE3F40">
      <w:pPr>
        <w:spacing w:after="0" w:line="240" w:lineRule="auto"/>
        <w:jc w:val="both"/>
        <w:rPr>
          <w:rFonts w:ascii="Arial" w:hAnsi="Arial" w:cs="Arial"/>
          <w:strike/>
          <w:sz w:val="20"/>
          <w:szCs w:val="20"/>
          <w:lang w:eastAsia="cs-CZ"/>
        </w:rPr>
      </w:pPr>
    </w:p>
    <w:p w:rsidR="00492C3C" w:rsidRDefault="00492C3C" w:rsidP="00DE3F40">
      <w:pPr>
        <w:spacing w:after="0" w:line="240" w:lineRule="auto"/>
        <w:jc w:val="both"/>
        <w:rPr>
          <w:rFonts w:ascii="Arial" w:hAnsi="Arial" w:cs="Arial"/>
          <w:sz w:val="20"/>
          <w:szCs w:val="20"/>
          <w:lang w:eastAsia="cs-CZ"/>
        </w:rPr>
      </w:pPr>
    </w:p>
    <w:tbl>
      <w:tblPr>
        <w:tblW w:w="0" w:type="auto"/>
        <w:tblLook w:val="00A0"/>
      </w:tblPr>
      <w:tblGrid>
        <w:gridCol w:w="4606"/>
        <w:gridCol w:w="4606"/>
      </w:tblGrid>
      <w:tr w:rsidR="00492C3C" w:rsidRPr="00F86F1C" w:rsidTr="00F86F1C">
        <w:trPr>
          <w:trHeight w:val="70"/>
        </w:trPr>
        <w:tc>
          <w:tcPr>
            <w:tcW w:w="4606" w:type="dxa"/>
          </w:tcPr>
          <w:p w:rsidR="00492C3C" w:rsidRPr="00F86F1C" w:rsidRDefault="00492C3C" w:rsidP="00F86F1C">
            <w:pPr>
              <w:spacing w:after="0" w:line="240" w:lineRule="auto"/>
              <w:jc w:val="both"/>
              <w:rPr>
                <w:rFonts w:ascii="Arial" w:hAnsi="Arial" w:cs="Arial"/>
                <w:sz w:val="20"/>
                <w:szCs w:val="20"/>
                <w:lang w:eastAsia="cs-CZ"/>
              </w:rPr>
            </w:pPr>
          </w:p>
          <w:p w:rsidR="00492C3C" w:rsidRPr="00F86F1C" w:rsidRDefault="00AC4D51" w:rsidP="00AC4D51">
            <w:pPr>
              <w:spacing w:after="0" w:line="240" w:lineRule="auto"/>
              <w:jc w:val="both"/>
              <w:rPr>
                <w:rFonts w:ascii="Arial" w:hAnsi="Arial" w:cs="Arial"/>
                <w:sz w:val="20"/>
                <w:szCs w:val="20"/>
                <w:lang w:eastAsia="cs-CZ"/>
              </w:rPr>
            </w:pPr>
            <w:r>
              <w:rPr>
                <w:rFonts w:ascii="Arial" w:hAnsi="Arial" w:cs="Arial"/>
                <w:sz w:val="20"/>
                <w:szCs w:val="20"/>
                <w:lang w:eastAsia="cs-CZ"/>
              </w:rPr>
              <w:t xml:space="preserve">Ve Zlíně </w:t>
            </w:r>
            <w:r w:rsidR="00492C3C" w:rsidRPr="00F86F1C">
              <w:rPr>
                <w:rFonts w:ascii="Arial" w:hAnsi="Arial" w:cs="Arial"/>
                <w:sz w:val="20"/>
                <w:szCs w:val="20"/>
                <w:lang w:eastAsia="cs-CZ"/>
              </w:rPr>
              <w:t xml:space="preserve">dne </w:t>
            </w:r>
            <w:r w:rsidR="00492C3C" w:rsidRPr="00F86F1C">
              <w:rPr>
                <w:rFonts w:ascii="Arial" w:hAnsi="Arial" w:cs="Arial"/>
                <w:sz w:val="20"/>
                <w:szCs w:val="20"/>
                <w:lang w:eastAsia="cs-CZ"/>
              </w:rPr>
              <w:tab/>
            </w:r>
            <w:r>
              <w:rPr>
                <w:rFonts w:ascii="Arial" w:hAnsi="Arial" w:cs="Arial"/>
                <w:sz w:val="20"/>
                <w:szCs w:val="20"/>
                <w:lang w:eastAsia="cs-CZ"/>
              </w:rPr>
              <w:t>23. 2.2017</w:t>
            </w:r>
          </w:p>
        </w:tc>
        <w:tc>
          <w:tcPr>
            <w:tcW w:w="4606" w:type="dxa"/>
          </w:tcPr>
          <w:p w:rsidR="00492C3C" w:rsidRPr="00F86F1C" w:rsidRDefault="00492C3C" w:rsidP="00F86F1C">
            <w:pPr>
              <w:spacing w:after="0" w:line="240" w:lineRule="auto"/>
              <w:jc w:val="both"/>
              <w:rPr>
                <w:rFonts w:ascii="Arial" w:hAnsi="Arial" w:cs="Arial"/>
                <w:sz w:val="20"/>
                <w:szCs w:val="20"/>
                <w:lang w:eastAsia="cs-CZ"/>
              </w:rPr>
            </w:pPr>
          </w:p>
          <w:p w:rsidR="00492C3C" w:rsidRPr="00F86F1C" w:rsidRDefault="00492C3C" w:rsidP="00F86F1C">
            <w:pPr>
              <w:spacing w:after="0" w:line="240" w:lineRule="auto"/>
              <w:jc w:val="both"/>
              <w:rPr>
                <w:rFonts w:ascii="Arial" w:hAnsi="Arial" w:cs="Arial"/>
                <w:sz w:val="20"/>
                <w:szCs w:val="20"/>
                <w:lang w:eastAsia="cs-CZ"/>
              </w:rPr>
            </w:pPr>
            <w:r w:rsidRPr="00F86F1C">
              <w:rPr>
                <w:rFonts w:ascii="Arial" w:hAnsi="Arial" w:cs="Arial"/>
                <w:sz w:val="20"/>
                <w:szCs w:val="20"/>
                <w:lang w:eastAsia="cs-CZ"/>
              </w:rPr>
              <w:t>V</w:t>
            </w:r>
            <w:r>
              <w:rPr>
                <w:rFonts w:ascii="Arial" w:hAnsi="Arial" w:cs="Arial"/>
                <w:sz w:val="20"/>
                <w:szCs w:val="20"/>
                <w:lang w:eastAsia="cs-CZ"/>
              </w:rPr>
              <w:t>e Zlíně</w:t>
            </w:r>
            <w:r w:rsidRPr="00F86F1C">
              <w:rPr>
                <w:rFonts w:ascii="Arial" w:hAnsi="Arial" w:cs="Arial"/>
                <w:sz w:val="20"/>
                <w:szCs w:val="20"/>
                <w:lang w:eastAsia="cs-CZ"/>
              </w:rPr>
              <w:t xml:space="preserve">    dne </w:t>
            </w:r>
            <w:r w:rsidRPr="00F86F1C">
              <w:rPr>
                <w:rFonts w:ascii="Arial" w:hAnsi="Arial" w:cs="Arial"/>
                <w:sz w:val="20"/>
                <w:szCs w:val="20"/>
                <w:lang w:eastAsia="cs-CZ"/>
              </w:rPr>
              <w:tab/>
            </w:r>
            <w:r>
              <w:rPr>
                <w:rFonts w:ascii="Arial" w:hAnsi="Arial" w:cs="Arial"/>
                <w:sz w:val="20"/>
                <w:szCs w:val="20"/>
                <w:lang w:eastAsia="cs-CZ"/>
              </w:rPr>
              <w:t>5.1.2017</w:t>
            </w:r>
            <w:r w:rsidRPr="00F86F1C">
              <w:rPr>
                <w:rFonts w:ascii="Arial" w:hAnsi="Arial" w:cs="Arial"/>
                <w:sz w:val="20"/>
                <w:szCs w:val="20"/>
                <w:lang w:eastAsia="cs-CZ"/>
              </w:rPr>
              <w:t>.</w:t>
            </w:r>
          </w:p>
        </w:tc>
      </w:tr>
      <w:tr w:rsidR="00492C3C" w:rsidRPr="00F86F1C" w:rsidTr="00F86F1C">
        <w:tc>
          <w:tcPr>
            <w:tcW w:w="4606" w:type="dxa"/>
          </w:tcPr>
          <w:p w:rsidR="00492C3C" w:rsidRPr="00F86F1C" w:rsidRDefault="00492C3C" w:rsidP="00F86F1C">
            <w:pPr>
              <w:spacing w:after="0" w:line="240" w:lineRule="auto"/>
              <w:jc w:val="both"/>
              <w:rPr>
                <w:rFonts w:ascii="Arial" w:hAnsi="Arial" w:cs="Arial"/>
                <w:sz w:val="20"/>
                <w:szCs w:val="20"/>
                <w:lang w:eastAsia="cs-CZ"/>
              </w:rPr>
            </w:pPr>
          </w:p>
          <w:p w:rsidR="00492C3C" w:rsidRPr="00F86F1C" w:rsidRDefault="00492C3C" w:rsidP="00F86F1C">
            <w:pPr>
              <w:spacing w:after="0" w:line="240" w:lineRule="auto"/>
              <w:jc w:val="both"/>
              <w:rPr>
                <w:rFonts w:ascii="Arial" w:hAnsi="Arial" w:cs="Arial"/>
                <w:sz w:val="20"/>
                <w:szCs w:val="20"/>
                <w:lang w:eastAsia="cs-CZ"/>
              </w:rPr>
            </w:pPr>
          </w:p>
          <w:p w:rsidR="00492C3C" w:rsidRPr="00F86F1C" w:rsidRDefault="00492C3C" w:rsidP="00F86F1C">
            <w:pPr>
              <w:spacing w:after="0" w:line="240" w:lineRule="auto"/>
              <w:jc w:val="center"/>
              <w:rPr>
                <w:rFonts w:ascii="Arial" w:hAnsi="Arial" w:cs="Arial"/>
                <w:sz w:val="20"/>
                <w:szCs w:val="20"/>
                <w:lang w:eastAsia="cs-CZ"/>
              </w:rPr>
            </w:pPr>
          </w:p>
          <w:p w:rsidR="00492C3C" w:rsidRPr="00F86F1C" w:rsidRDefault="00492C3C" w:rsidP="00F86F1C">
            <w:pPr>
              <w:spacing w:after="0" w:line="240" w:lineRule="auto"/>
              <w:jc w:val="center"/>
              <w:rPr>
                <w:rFonts w:ascii="Arial" w:hAnsi="Arial" w:cs="Arial"/>
                <w:sz w:val="20"/>
                <w:szCs w:val="20"/>
                <w:lang w:eastAsia="cs-CZ"/>
              </w:rPr>
            </w:pPr>
          </w:p>
          <w:p w:rsidR="00492C3C" w:rsidRPr="00F86F1C" w:rsidRDefault="00492C3C" w:rsidP="00F86F1C">
            <w:pPr>
              <w:spacing w:after="0" w:line="240" w:lineRule="auto"/>
              <w:jc w:val="both"/>
              <w:rPr>
                <w:rFonts w:ascii="Arial" w:hAnsi="Arial" w:cs="Arial"/>
                <w:sz w:val="20"/>
                <w:szCs w:val="20"/>
                <w:lang w:eastAsia="cs-CZ"/>
              </w:rPr>
            </w:pPr>
            <w:r w:rsidRPr="00F86F1C">
              <w:rPr>
                <w:rFonts w:ascii="Arial" w:hAnsi="Arial" w:cs="Arial"/>
                <w:sz w:val="20"/>
                <w:szCs w:val="20"/>
                <w:lang w:eastAsia="cs-CZ"/>
              </w:rPr>
              <w:t>……………………………………………………...</w:t>
            </w:r>
          </w:p>
          <w:p w:rsidR="00492C3C" w:rsidRPr="00F86F1C" w:rsidRDefault="00492C3C" w:rsidP="00F86F1C">
            <w:pPr>
              <w:spacing w:after="0" w:line="240" w:lineRule="auto"/>
              <w:jc w:val="center"/>
              <w:rPr>
                <w:rFonts w:ascii="Arial" w:hAnsi="Arial" w:cs="Arial"/>
                <w:sz w:val="20"/>
                <w:szCs w:val="20"/>
                <w:lang w:eastAsia="cs-CZ"/>
              </w:rPr>
            </w:pPr>
            <w:r w:rsidRPr="00F86F1C">
              <w:rPr>
                <w:rFonts w:ascii="Arial" w:hAnsi="Arial" w:cs="Arial"/>
                <w:sz w:val="20"/>
                <w:szCs w:val="20"/>
                <w:lang w:eastAsia="cs-CZ"/>
              </w:rPr>
              <w:t>objednatel</w:t>
            </w:r>
          </w:p>
        </w:tc>
        <w:tc>
          <w:tcPr>
            <w:tcW w:w="4606" w:type="dxa"/>
          </w:tcPr>
          <w:p w:rsidR="00492C3C" w:rsidRPr="00F86F1C" w:rsidRDefault="00492C3C" w:rsidP="00F86F1C">
            <w:pPr>
              <w:spacing w:after="0" w:line="240" w:lineRule="auto"/>
              <w:jc w:val="both"/>
              <w:rPr>
                <w:rFonts w:ascii="Arial" w:hAnsi="Arial" w:cs="Arial"/>
                <w:sz w:val="20"/>
                <w:szCs w:val="20"/>
                <w:lang w:eastAsia="cs-CZ"/>
              </w:rPr>
            </w:pPr>
          </w:p>
          <w:p w:rsidR="00492C3C" w:rsidRPr="00F86F1C" w:rsidRDefault="00492C3C" w:rsidP="00F86F1C">
            <w:pPr>
              <w:spacing w:after="0" w:line="240" w:lineRule="auto"/>
              <w:jc w:val="both"/>
              <w:rPr>
                <w:rFonts w:ascii="Arial" w:hAnsi="Arial" w:cs="Arial"/>
                <w:sz w:val="20"/>
                <w:szCs w:val="20"/>
                <w:lang w:eastAsia="cs-CZ"/>
              </w:rPr>
            </w:pPr>
          </w:p>
          <w:p w:rsidR="00492C3C" w:rsidRPr="00F86F1C" w:rsidRDefault="00492C3C" w:rsidP="00F86F1C">
            <w:pPr>
              <w:spacing w:after="0" w:line="240" w:lineRule="auto"/>
              <w:jc w:val="both"/>
              <w:rPr>
                <w:rFonts w:ascii="Arial" w:hAnsi="Arial" w:cs="Arial"/>
                <w:sz w:val="20"/>
                <w:szCs w:val="20"/>
                <w:lang w:eastAsia="cs-CZ"/>
              </w:rPr>
            </w:pPr>
          </w:p>
          <w:p w:rsidR="00492C3C" w:rsidRPr="00F86F1C" w:rsidRDefault="00492C3C" w:rsidP="00F86F1C">
            <w:pPr>
              <w:spacing w:after="0" w:line="240" w:lineRule="auto"/>
              <w:jc w:val="both"/>
              <w:rPr>
                <w:rFonts w:ascii="Arial" w:hAnsi="Arial" w:cs="Arial"/>
                <w:sz w:val="20"/>
                <w:szCs w:val="20"/>
                <w:lang w:eastAsia="cs-CZ"/>
              </w:rPr>
            </w:pPr>
          </w:p>
          <w:p w:rsidR="00492C3C" w:rsidRPr="00F86F1C" w:rsidRDefault="00492C3C" w:rsidP="00F86F1C">
            <w:pPr>
              <w:spacing w:after="0" w:line="240" w:lineRule="auto"/>
              <w:jc w:val="both"/>
              <w:rPr>
                <w:rFonts w:ascii="Arial" w:hAnsi="Arial" w:cs="Arial"/>
                <w:sz w:val="20"/>
                <w:szCs w:val="20"/>
                <w:lang w:eastAsia="cs-CZ"/>
              </w:rPr>
            </w:pPr>
            <w:r w:rsidRPr="00F86F1C">
              <w:rPr>
                <w:rFonts w:ascii="Arial" w:hAnsi="Arial" w:cs="Arial"/>
                <w:sz w:val="20"/>
                <w:szCs w:val="20"/>
                <w:lang w:eastAsia="cs-CZ"/>
              </w:rPr>
              <w:t>……………………………………………………...</w:t>
            </w:r>
          </w:p>
          <w:p w:rsidR="00492C3C" w:rsidRPr="00F86F1C" w:rsidRDefault="00492C3C" w:rsidP="00F86F1C">
            <w:pPr>
              <w:spacing w:after="0" w:line="240" w:lineRule="auto"/>
              <w:jc w:val="center"/>
              <w:rPr>
                <w:rFonts w:ascii="Arial" w:hAnsi="Arial" w:cs="Arial"/>
                <w:sz w:val="20"/>
                <w:szCs w:val="20"/>
                <w:lang w:eastAsia="cs-CZ"/>
              </w:rPr>
            </w:pPr>
            <w:r w:rsidRPr="00F86F1C">
              <w:rPr>
                <w:rFonts w:ascii="Arial" w:hAnsi="Arial" w:cs="Arial"/>
                <w:sz w:val="20"/>
                <w:szCs w:val="20"/>
                <w:lang w:eastAsia="cs-CZ"/>
              </w:rPr>
              <w:t>zhotovitel</w:t>
            </w:r>
          </w:p>
        </w:tc>
      </w:tr>
    </w:tbl>
    <w:p w:rsidR="00492C3C" w:rsidRDefault="00492C3C" w:rsidP="00DE3F40">
      <w:pPr>
        <w:spacing w:after="0" w:line="240" w:lineRule="auto"/>
        <w:jc w:val="both"/>
        <w:rPr>
          <w:rFonts w:ascii="Arial" w:hAnsi="Arial" w:cs="Arial"/>
          <w:sz w:val="20"/>
          <w:szCs w:val="20"/>
          <w:lang w:eastAsia="cs-CZ"/>
        </w:rPr>
      </w:pPr>
    </w:p>
    <w:p w:rsidR="00492C3C" w:rsidRDefault="00492C3C" w:rsidP="00DE3F40">
      <w:pPr>
        <w:spacing w:after="0" w:line="240" w:lineRule="auto"/>
        <w:jc w:val="both"/>
        <w:rPr>
          <w:rFonts w:ascii="Arial" w:hAnsi="Arial" w:cs="Arial"/>
          <w:sz w:val="20"/>
          <w:szCs w:val="20"/>
          <w:lang w:eastAsia="cs-CZ"/>
        </w:rPr>
      </w:pPr>
    </w:p>
    <w:p w:rsidR="00492C3C" w:rsidRDefault="00492C3C" w:rsidP="00DE3F40">
      <w:pPr>
        <w:spacing w:after="0" w:line="240" w:lineRule="auto"/>
        <w:jc w:val="both"/>
        <w:rPr>
          <w:rFonts w:ascii="Arial" w:hAnsi="Arial" w:cs="Arial"/>
          <w:sz w:val="20"/>
          <w:szCs w:val="20"/>
          <w:lang w:eastAsia="cs-CZ"/>
        </w:rPr>
      </w:pPr>
    </w:p>
    <w:p w:rsidR="00492C3C" w:rsidRDefault="00492C3C" w:rsidP="00DE3F40">
      <w:pPr>
        <w:spacing w:after="0" w:line="240" w:lineRule="auto"/>
        <w:jc w:val="both"/>
        <w:rPr>
          <w:rFonts w:ascii="Arial" w:hAnsi="Arial" w:cs="Arial"/>
          <w:sz w:val="20"/>
          <w:szCs w:val="20"/>
          <w:lang w:eastAsia="cs-CZ"/>
        </w:rPr>
      </w:pPr>
    </w:p>
    <w:p w:rsidR="00492C3C" w:rsidRDefault="00492C3C" w:rsidP="00DE3F40">
      <w:pPr>
        <w:spacing w:after="0" w:line="240" w:lineRule="auto"/>
        <w:jc w:val="both"/>
        <w:rPr>
          <w:rFonts w:ascii="Arial" w:hAnsi="Arial" w:cs="Arial"/>
          <w:sz w:val="20"/>
          <w:szCs w:val="20"/>
          <w:lang w:eastAsia="cs-CZ"/>
        </w:rPr>
      </w:pPr>
    </w:p>
    <w:p w:rsidR="00492C3C" w:rsidRDefault="00492C3C" w:rsidP="00DE3F40">
      <w:pPr>
        <w:spacing w:after="0" w:line="240" w:lineRule="auto"/>
        <w:jc w:val="both"/>
        <w:rPr>
          <w:rFonts w:ascii="Arial" w:hAnsi="Arial" w:cs="Arial"/>
          <w:sz w:val="20"/>
          <w:szCs w:val="20"/>
          <w:lang w:eastAsia="cs-CZ"/>
        </w:rPr>
      </w:pPr>
    </w:p>
    <w:p w:rsidR="00492C3C" w:rsidRPr="00DE3F40" w:rsidRDefault="00492C3C" w:rsidP="00DE3F40">
      <w:pPr>
        <w:spacing w:after="0" w:line="240" w:lineRule="auto"/>
        <w:jc w:val="both"/>
        <w:rPr>
          <w:rFonts w:ascii="Arial" w:hAnsi="Arial" w:cs="Arial"/>
          <w:sz w:val="20"/>
          <w:szCs w:val="20"/>
          <w:lang w:eastAsia="cs-CZ"/>
        </w:rPr>
      </w:pPr>
    </w:p>
    <w:p w:rsidR="00492C3C" w:rsidRPr="00DE3F40" w:rsidRDefault="00492C3C" w:rsidP="00DE3F40">
      <w:pPr>
        <w:spacing w:after="0" w:line="240" w:lineRule="auto"/>
        <w:jc w:val="both"/>
        <w:rPr>
          <w:rFonts w:ascii="Arial" w:hAnsi="Arial" w:cs="Arial"/>
          <w:sz w:val="20"/>
          <w:szCs w:val="20"/>
          <w:lang w:eastAsia="cs-CZ"/>
        </w:rPr>
      </w:pPr>
      <w:r w:rsidRPr="00DE3F40">
        <w:rPr>
          <w:rFonts w:ascii="Arial" w:hAnsi="Arial" w:cs="Arial"/>
          <w:sz w:val="20"/>
          <w:szCs w:val="20"/>
          <w:lang w:eastAsia="cs-CZ"/>
        </w:rPr>
        <w:tab/>
      </w:r>
    </w:p>
    <w:p w:rsidR="00492C3C" w:rsidRPr="00DE3F40" w:rsidRDefault="00492C3C" w:rsidP="00F67C85">
      <w:pPr>
        <w:spacing w:after="0" w:line="240" w:lineRule="auto"/>
        <w:jc w:val="both"/>
        <w:outlineLvl w:val="0"/>
        <w:rPr>
          <w:rFonts w:ascii="Arial" w:hAnsi="Arial" w:cs="Arial"/>
          <w:sz w:val="20"/>
          <w:szCs w:val="20"/>
          <w:lang w:eastAsia="cs-CZ"/>
        </w:rPr>
      </w:pPr>
      <w:r w:rsidRPr="00DE3F40">
        <w:rPr>
          <w:rFonts w:ascii="Arial" w:hAnsi="Arial" w:cs="Arial"/>
          <w:sz w:val="20"/>
          <w:szCs w:val="20"/>
          <w:lang w:eastAsia="cs-CZ"/>
        </w:rPr>
        <w:tab/>
      </w:r>
      <w:r w:rsidRPr="00DE3F40">
        <w:rPr>
          <w:rFonts w:ascii="Arial" w:hAnsi="Arial" w:cs="Arial"/>
          <w:sz w:val="20"/>
          <w:szCs w:val="20"/>
          <w:lang w:eastAsia="cs-CZ"/>
        </w:rPr>
        <w:tab/>
      </w:r>
      <w:r w:rsidRPr="00DE3F40">
        <w:rPr>
          <w:rFonts w:ascii="Arial" w:hAnsi="Arial" w:cs="Arial"/>
          <w:sz w:val="20"/>
          <w:szCs w:val="20"/>
          <w:lang w:eastAsia="cs-CZ"/>
        </w:rPr>
        <w:tab/>
      </w:r>
    </w:p>
    <w:p w:rsidR="00492C3C" w:rsidRPr="00DE3F40" w:rsidRDefault="00492C3C" w:rsidP="00DE3F40">
      <w:pPr>
        <w:spacing w:after="0" w:line="240" w:lineRule="auto"/>
        <w:jc w:val="both"/>
        <w:rPr>
          <w:rFonts w:ascii="Arial" w:hAnsi="Arial" w:cs="Arial"/>
          <w:sz w:val="20"/>
          <w:szCs w:val="20"/>
          <w:lang w:eastAsia="cs-CZ"/>
        </w:rPr>
      </w:pPr>
    </w:p>
    <w:p w:rsidR="00492C3C" w:rsidRPr="00DE3F40" w:rsidRDefault="00492C3C" w:rsidP="00DE3F40">
      <w:pPr>
        <w:spacing w:after="0" w:line="240" w:lineRule="auto"/>
        <w:jc w:val="both"/>
        <w:rPr>
          <w:rFonts w:ascii="Arial" w:hAnsi="Arial" w:cs="Arial"/>
          <w:sz w:val="20"/>
          <w:szCs w:val="20"/>
          <w:lang w:eastAsia="cs-CZ"/>
        </w:rPr>
      </w:pPr>
    </w:p>
    <w:p w:rsidR="00492C3C" w:rsidRPr="00DE3F40" w:rsidRDefault="00492C3C" w:rsidP="00DE3F40">
      <w:pPr>
        <w:spacing w:after="0" w:line="240" w:lineRule="auto"/>
        <w:jc w:val="both"/>
        <w:rPr>
          <w:rFonts w:ascii="Arial" w:hAnsi="Arial" w:cs="Arial"/>
          <w:sz w:val="20"/>
          <w:szCs w:val="20"/>
          <w:lang w:eastAsia="cs-CZ"/>
        </w:rPr>
      </w:pPr>
    </w:p>
    <w:p w:rsidR="00492C3C" w:rsidRPr="00DE3F40" w:rsidRDefault="00492C3C" w:rsidP="00DE3F40">
      <w:pPr>
        <w:spacing w:after="0" w:line="240" w:lineRule="auto"/>
        <w:jc w:val="both"/>
        <w:rPr>
          <w:rFonts w:ascii="Arial" w:hAnsi="Arial" w:cs="Arial"/>
          <w:sz w:val="20"/>
          <w:szCs w:val="20"/>
          <w:lang w:eastAsia="cs-CZ"/>
        </w:rPr>
      </w:pPr>
    </w:p>
    <w:p w:rsidR="00492C3C" w:rsidRPr="00DE3F40" w:rsidRDefault="00492C3C" w:rsidP="00DE3F40">
      <w:pPr>
        <w:spacing w:after="0" w:line="240" w:lineRule="auto"/>
        <w:jc w:val="both"/>
        <w:rPr>
          <w:rFonts w:ascii="Arial" w:hAnsi="Arial" w:cs="Arial"/>
          <w:sz w:val="20"/>
          <w:szCs w:val="20"/>
          <w:lang w:eastAsia="cs-CZ"/>
        </w:rPr>
      </w:pPr>
    </w:p>
    <w:p w:rsidR="00492C3C" w:rsidRDefault="00492C3C">
      <w:pPr>
        <w:rPr>
          <w:rFonts w:ascii="Arial" w:hAnsi="Arial" w:cs="Arial"/>
          <w:b/>
          <w:sz w:val="20"/>
          <w:szCs w:val="20"/>
          <w:lang w:eastAsia="cs-CZ"/>
        </w:rPr>
      </w:pPr>
      <w:r>
        <w:rPr>
          <w:rFonts w:ascii="Arial" w:hAnsi="Arial" w:cs="Arial"/>
          <w:b/>
          <w:sz w:val="20"/>
          <w:szCs w:val="20"/>
          <w:lang w:eastAsia="cs-CZ"/>
        </w:rPr>
        <w:br w:type="page"/>
      </w:r>
    </w:p>
    <w:p w:rsidR="00492C3C" w:rsidRPr="00CD469F" w:rsidRDefault="00492C3C" w:rsidP="003E4414">
      <w:pPr>
        <w:spacing w:after="0" w:line="240" w:lineRule="auto"/>
        <w:jc w:val="both"/>
        <w:rPr>
          <w:rFonts w:ascii="Arial" w:hAnsi="Arial" w:cs="Arial"/>
          <w:b/>
          <w:sz w:val="20"/>
          <w:szCs w:val="20"/>
          <w:lang w:eastAsia="cs-CZ"/>
        </w:rPr>
      </w:pPr>
      <w:r w:rsidRPr="00DE3F40">
        <w:rPr>
          <w:rFonts w:ascii="Arial" w:hAnsi="Arial" w:cs="Arial"/>
          <w:b/>
          <w:sz w:val="20"/>
          <w:szCs w:val="20"/>
          <w:lang w:eastAsia="cs-CZ"/>
        </w:rPr>
        <w:lastRenderedPageBreak/>
        <w:t xml:space="preserve">Příloha č. </w:t>
      </w:r>
      <w:r>
        <w:rPr>
          <w:rFonts w:ascii="Arial" w:hAnsi="Arial" w:cs="Arial"/>
          <w:b/>
          <w:sz w:val="20"/>
          <w:szCs w:val="20"/>
          <w:lang w:eastAsia="cs-CZ"/>
        </w:rPr>
        <w:t>1</w:t>
      </w:r>
      <w:r w:rsidRPr="00DE3F40">
        <w:rPr>
          <w:rFonts w:ascii="Arial" w:hAnsi="Arial" w:cs="Arial"/>
          <w:b/>
          <w:sz w:val="20"/>
          <w:szCs w:val="20"/>
          <w:lang w:eastAsia="cs-CZ"/>
        </w:rPr>
        <w:t xml:space="preserve">: </w:t>
      </w:r>
      <w:r>
        <w:rPr>
          <w:rFonts w:ascii="Arial" w:hAnsi="Arial" w:cs="Arial"/>
          <w:b/>
          <w:sz w:val="20"/>
          <w:szCs w:val="20"/>
          <w:lang w:eastAsia="cs-CZ"/>
        </w:rPr>
        <w:t xml:space="preserve">Nabídka zhotovitele č. </w:t>
      </w:r>
      <w:r w:rsidRPr="00CD469F">
        <w:rPr>
          <w:rFonts w:ascii="Arial" w:hAnsi="Arial" w:cs="Arial"/>
          <w:b/>
          <w:sz w:val="20"/>
          <w:szCs w:val="20"/>
          <w:lang w:eastAsia="cs-CZ"/>
        </w:rPr>
        <w:t>05012017</w:t>
      </w:r>
    </w:p>
    <w:tbl>
      <w:tblPr>
        <w:tblW w:w="9555"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70" w:type="dxa"/>
          <w:right w:w="70" w:type="dxa"/>
        </w:tblCellMar>
        <w:tblLook w:val="0000"/>
      </w:tblPr>
      <w:tblGrid>
        <w:gridCol w:w="1455"/>
        <w:gridCol w:w="2756"/>
        <w:gridCol w:w="5344"/>
      </w:tblGrid>
      <w:tr w:rsidR="001D648F" w:rsidRPr="00382A90" w:rsidTr="00CD411D">
        <w:trPr>
          <w:cantSplit/>
          <w:trHeight w:val="337"/>
          <w:jc w:val="center"/>
        </w:trPr>
        <w:tc>
          <w:tcPr>
            <w:tcW w:w="9555" w:type="dxa"/>
            <w:gridSpan w:val="3"/>
            <w:vMerge w:val="restart"/>
            <w:noWrap/>
            <w:vAlign w:val="center"/>
          </w:tcPr>
          <w:p w:rsidR="001D648F" w:rsidRPr="00382A90" w:rsidRDefault="001D648F" w:rsidP="00CD411D">
            <w:pPr>
              <w:spacing w:before="60" w:after="60"/>
              <w:jc w:val="center"/>
              <w:rPr>
                <w:rFonts w:ascii="Arial" w:hAnsi="Arial" w:cs="Arial"/>
                <w:b/>
                <w:bCs/>
                <w:spacing w:val="10"/>
                <w:sz w:val="20"/>
                <w:szCs w:val="20"/>
              </w:rPr>
            </w:pPr>
            <w:r w:rsidRPr="00382A90">
              <w:rPr>
                <w:rFonts w:ascii="Arial" w:hAnsi="Arial" w:cs="Arial"/>
                <w:b/>
                <w:bCs/>
                <w:spacing w:val="10"/>
                <w:sz w:val="20"/>
                <w:szCs w:val="20"/>
              </w:rPr>
              <w:t>Příloha č. 1</w:t>
            </w:r>
          </w:p>
          <w:p w:rsidR="001D648F" w:rsidRPr="00382A90" w:rsidRDefault="001D648F" w:rsidP="00CD411D">
            <w:pPr>
              <w:spacing w:before="60" w:after="60"/>
              <w:jc w:val="center"/>
              <w:rPr>
                <w:rFonts w:ascii="Arial" w:hAnsi="Arial" w:cs="Arial"/>
                <w:b/>
                <w:bCs/>
                <w:spacing w:val="10"/>
                <w:sz w:val="20"/>
                <w:szCs w:val="20"/>
              </w:rPr>
            </w:pPr>
            <w:r w:rsidRPr="00382A90">
              <w:rPr>
                <w:rFonts w:ascii="Arial" w:hAnsi="Arial" w:cs="Arial"/>
                <w:b/>
                <w:bCs/>
                <w:spacing w:val="10"/>
                <w:sz w:val="20"/>
                <w:szCs w:val="20"/>
              </w:rPr>
              <w:t>KRYCÍ LIST NABÍDKY</w:t>
            </w:r>
          </w:p>
        </w:tc>
      </w:tr>
      <w:tr w:rsidR="001D648F" w:rsidRPr="00382A90" w:rsidTr="00CD411D">
        <w:trPr>
          <w:cantSplit/>
          <w:trHeight w:val="384"/>
          <w:jc w:val="center"/>
        </w:trPr>
        <w:tc>
          <w:tcPr>
            <w:tcW w:w="9555" w:type="dxa"/>
            <w:gridSpan w:val="3"/>
            <w:vMerge/>
            <w:vAlign w:val="center"/>
          </w:tcPr>
          <w:p w:rsidR="001D648F" w:rsidRPr="00382A90" w:rsidRDefault="001D648F" w:rsidP="00CD411D">
            <w:pPr>
              <w:spacing w:before="60" w:after="60"/>
              <w:rPr>
                <w:rFonts w:ascii="Arial" w:hAnsi="Arial" w:cs="Arial"/>
                <w:b/>
                <w:bCs/>
                <w:spacing w:val="10"/>
                <w:sz w:val="20"/>
                <w:szCs w:val="20"/>
              </w:rPr>
            </w:pPr>
          </w:p>
        </w:tc>
      </w:tr>
      <w:tr w:rsidR="001D648F" w:rsidRPr="00382A90" w:rsidTr="00CD411D">
        <w:trPr>
          <w:cantSplit/>
          <w:trHeight w:val="384"/>
          <w:jc w:val="center"/>
        </w:trPr>
        <w:tc>
          <w:tcPr>
            <w:tcW w:w="9555" w:type="dxa"/>
            <w:gridSpan w:val="3"/>
            <w:vMerge/>
            <w:vAlign w:val="center"/>
          </w:tcPr>
          <w:p w:rsidR="001D648F" w:rsidRPr="00382A90" w:rsidRDefault="001D648F" w:rsidP="00CD411D">
            <w:pPr>
              <w:spacing w:before="60" w:after="60"/>
              <w:rPr>
                <w:rFonts w:ascii="Arial" w:hAnsi="Arial" w:cs="Arial"/>
                <w:b/>
                <w:bCs/>
                <w:spacing w:val="10"/>
                <w:sz w:val="20"/>
                <w:szCs w:val="20"/>
              </w:rPr>
            </w:pPr>
          </w:p>
        </w:tc>
      </w:tr>
      <w:tr w:rsidR="001D648F" w:rsidRPr="00382A90" w:rsidTr="00CD411D">
        <w:trPr>
          <w:trHeight w:val="270"/>
          <w:jc w:val="center"/>
        </w:trPr>
        <w:tc>
          <w:tcPr>
            <w:tcW w:w="9555" w:type="dxa"/>
            <w:gridSpan w:val="3"/>
            <w:vAlign w:val="center"/>
          </w:tcPr>
          <w:p w:rsidR="001D648F" w:rsidRPr="00382A90" w:rsidRDefault="001D648F" w:rsidP="00CD411D">
            <w:pPr>
              <w:spacing w:before="60" w:after="60"/>
              <w:jc w:val="center"/>
              <w:rPr>
                <w:rFonts w:ascii="Arial" w:hAnsi="Arial" w:cs="Arial"/>
                <w:b/>
                <w:bCs/>
                <w:spacing w:val="10"/>
                <w:sz w:val="20"/>
                <w:szCs w:val="20"/>
              </w:rPr>
            </w:pPr>
            <w:r w:rsidRPr="00382A90">
              <w:rPr>
                <w:rFonts w:ascii="Arial" w:hAnsi="Arial" w:cs="Arial"/>
                <w:b/>
                <w:bCs/>
                <w:spacing w:val="10"/>
                <w:sz w:val="20"/>
                <w:szCs w:val="20"/>
              </w:rPr>
              <w:t>Zakázka</w:t>
            </w:r>
          </w:p>
        </w:tc>
      </w:tr>
      <w:tr w:rsidR="001D648F" w:rsidRPr="00721A41" w:rsidTr="00CD411D">
        <w:trPr>
          <w:cantSplit/>
          <w:trHeight w:val="324"/>
          <w:jc w:val="center"/>
        </w:trPr>
        <w:tc>
          <w:tcPr>
            <w:tcW w:w="1455" w:type="dxa"/>
            <w:vMerge w:val="restart"/>
            <w:vAlign w:val="center"/>
          </w:tcPr>
          <w:p w:rsidR="001D648F" w:rsidRPr="00382A90" w:rsidRDefault="001D648F" w:rsidP="00CD411D">
            <w:pPr>
              <w:spacing w:before="60" w:after="60"/>
              <w:rPr>
                <w:rFonts w:ascii="Arial" w:hAnsi="Arial" w:cs="Arial"/>
                <w:b/>
                <w:bCs/>
                <w:spacing w:val="10"/>
                <w:sz w:val="20"/>
                <w:szCs w:val="20"/>
              </w:rPr>
            </w:pPr>
            <w:r w:rsidRPr="00382A90">
              <w:rPr>
                <w:rFonts w:ascii="Arial" w:hAnsi="Arial" w:cs="Arial"/>
                <w:b/>
                <w:bCs/>
                <w:spacing w:val="10"/>
                <w:sz w:val="20"/>
                <w:szCs w:val="20"/>
              </w:rPr>
              <w:t>Název:</w:t>
            </w:r>
          </w:p>
        </w:tc>
        <w:tc>
          <w:tcPr>
            <w:tcW w:w="8100" w:type="dxa"/>
            <w:gridSpan w:val="2"/>
            <w:vMerge w:val="restart"/>
            <w:vAlign w:val="center"/>
          </w:tcPr>
          <w:p w:rsidR="001D648F" w:rsidRPr="00721A41" w:rsidRDefault="001D648F" w:rsidP="00CD411D">
            <w:pPr>
              <w:pStyle w:val="Nzevprojektu"/>
              <w:spacing w:before="60" w:after="60"/>
              <w:rPr>
                <w:rFonts w:ascii="Arial" w:hAnsi="Arial" w:cs="Arial"/>
                <w:bCs/>
                <w:color w:val="auto"/>
                <w:spacing w:val="10"/>
                <w:sz w:val="20"/>
                <w:szCs w:val="20"/>
              </w:rPr>
            </w:pPr>
            <w:r w:rsidRPr="00ED0FF0">
              <w:rPr>
                <w:rFonts w:ascii="Arial" w:hAnsi="Arial" w:cs="Arial"/>
                <w:color w:val="000000"/>
                <w:spacing w:val="10"/>
                <w:sz w:val="20"/>
                <w:szCs w:val="20"/>
              </w:rPr>
              <w:t>Modernizace SZT společnosti Teplo Zlín za účelem zvýšení energetické účinnosti</w:t>
            </w:r>
          </w:p>
        </w:tc>
      </w:tr>
      <w:tr w:rsidR="001D648F" w:rsidRPr="00382A90" w:rsidTr="00CD411D">
        <w:trPr>
          <w:cantSplit/>
          <w:trHeight w:val="536"/>
          <w:jc w:val="center"/>
        </w:trPr>
        <w:tc>
          <w:tcPr>
            <w:tcW w:w="1455" w:type="dxa"/>
            <w:vMerge/>
            <w:vAlign w:val="center"/>
          </w:tcPr>
          <w:p w:rsidR="001D648F" w:rsidRPr="00382A90" w:rsidRDefault="001D648F" w:rsidP="00CD411D">
            <w:pPr>
              <w:spacing w:before="60" w:after="60"/>
              <w:rPr>
                <w:rFonts w:ascii="Arial" w:hAnsi="Arial" w:cs="Arial"/>
                <w:b/>
                <w:bCs/>
                <w:spacing w:val="10"/>
                <w:sz w:val="20"/>
                <w:szCs w:val="20"/>
              </w:rPr>
            </w:pPr>
          </w:p>
        </w:tc>
        <w:tc>
          <w:tcPr>
            <w:tcW w:w="8100" w:type="dxa"/>
            <w:gridSpan w:val="2"/>
            <w:vMerge/>
            <w:vAlign w:val="center"/>
          </w:tcPr>
          <w:p w:rsidR="001D648F" w:rsidRPr="00382A90" w:rsidRDefault="001D648F" w:rsidP="00CD411D">
            <w:pPr>
              <w:spacing w:before="60" w:after="60"/>
              <w:rPr>
                <w:rFonts w:ascii="Arial" w:hAnsi="Arial" w:cs="Arial"/>
                <w:b/>
                <w:bCs/>
                <w:spacing w:val="10"/>
                <w:sz w:val="20"/>
                <w:szCs w:val="20"/>
              </w:rPr>
            </w:pPr>
          </w:p>
        </w:tc>
      </w:tr>
      <w:tr w:rsidR="001D648F" w:rsidRPr="00382A90" w:rsidTr="00CD411D">
        <w:trPr>
          <w:trHeight w:val="402"/>
          <w:jc w:val="center"/>
        </w:trPr>
        <w:tc>
          <w:tcPr>
            <w:tcW w:w="9555" w:type="dxa"/>
            <w:gridSpan w:val="3"/>
            <w:noWrap/>
            <w:vAlign w:val="center"/>
          </w:tcPr>
          <w:p w:rsidR="001D648F" w:rsidRPr="00382A90" w:rsidRDefault="001D648F" w:rsidP="00CD411D">
            <w:pPr>
              <w:spacing w:before="60" w:after="60"/>
              <w:jc w:val="center"/>
              <w:rPr>
                <w:rFonts w:ascii="Arial" w:hAnsi="Arial" w:cs="Arial"/>
                <w:b/>
                <w:bCs/>
                <w:spacing w:val="10"/>
                <w:sz w:val="20"/>
                <w:szCs w:val="20"/>
              </w:rPr>
            </w:pPr>
            <w:r w:rsidRPr="00382A90">
              <w:rPr>
                <w:rFonts w:ascii="Arial" w:hAnsi="Arial" w:cs="Arial"/>
                <w:b/>
                <w:bCs/>
                <w:spacing w:val="10"/>
                <w:sz w:val="20"/>
                <w:szCs w:val="20"/>
              </w:rPr>
              <w:t>Základní identifikační údaje</w:t>
            </w:r>
          </w:p>
        </w:tc>
      </w:tr>
      <w:tr w:rsidR="001D648F" w:rsidRPr="00382A90" w:rsidTr="00CD411D">
        <w:trPr>
          <w:trHeight w:val="345"/>
          <w:jc w:val="center"/>
        </w:trPr>
        <w:tc>
          <w:tcPr>
            <w:tcW w:w="9555" w:type="dxa"/>
            <w:gridSpan w:val="3"/>
            <w:noWrap/>
            <w:vAlign w:val="bottom"/>
          </w:tcPr>
          <w:p w:rsidR="001D648F" w:rsidRPr="00382A90" w:rsidRDefault="001D648F" w:rsidP="00CD411D">
            <w:pPr>
              <w:spacing w:before="60" w:after="60"/>
              <w:rPr>
                <w:rFonts w:ascii="Arial" w:hAnsi="Arial" w:cs="Arial"/>
                <w:b/>
                <w:bCs/>
                <w:spacing w:val="10"/>
                <w:sz w:val="20"/>
                <w:szCs w:val="20"/>
              </w:rPr>
            </w:pPr>
            <w:r w:rsidRPr="00382A90">
              <w:rPr>
                <w:rFonts w:ascii="Arial" w:hAnsi="Arial" w:cs="Arial"/>
                <w:b/>
                <w:bCs/>
                <w:spacing w:val="10"/>
                <w:sz w:val="20"/>
                <w:szCs w:val="20"/>
              </w:rPr>
              <w:t>Zadavatel</w:t>
            </w:r>
          </w:p>
        </w:tc>
      </w:tr>
      <w:tr w:rsidR="001D648F" w:rsidRPr="00382A90" w:rsidTr="00CD411D">
        <w:trPr>
          <w:trHeight w:val="345"/>
          <w:jc w:val="center"/>
        </w:trPr>
        <w:tc>
          <w:tcPr>
            <w:tcW w:w="4211" w:type="dxa"/>
            <w:gridSpan w:val="2"/>
            <w:noWrap/>
            <w:vAlign w:val="center"/>
          </w:tcPr>
          <w:p w:rsidR="001D648F" w:rsidRPr="00382A90" w:rsidRDefault="001D648F" w:rsidP="00CD411D">
            <w:pPr>
              <w:spacing w:before="60" w:after="60"/>
              <w:rPr>
                <w:rFonts w:ascii="Arial" w:hAnsi="Arial" w:cs="Arial"/>
                <w:spacing w:val="10"/>
                <w:sz w:val="20"/>
                <w:szCs w:val="20"/>
              </w:rPr>
            </w:pPr>
            <w:r>
              <w:rPr>
                <w:rFonts w:ascii="Arial" w:hAnsi="Arial" w:cs="Arial"/>
                <w:spacing w:val="10"/>
                <w:sz w:val="20"/>
                <w:szCs w:val="20"/>
              </w:rPr>
              <w:t>Název / obchodní firma</w:t>
            </w:r>
            <w:r w:rsidRPr="00382A90">
              <w:rPr>
                <w:rFonts w:ascii="Arial" w:hAnsi="Arial" w:cs="Arial"/>
                <w:spacing w:val="10"/>
                <w:sz w:val="20"/>
                <w:szCs w:val="20"/>
              </w:rPr>
              <w:t>:</w:t>
            </w:r>
          </w:p>
        </w:tc>
        <w:tc>
          <w:tcPr>
            <w:tcW w:w="5344" w:type="dxa"/>
            <w:vAlign w:val="center"/>
          </w:tcPr>
          <w:p w:rsidR="001D648F" w:rsidRPr="00382A90" w:rsidRDefault="001D648F" w:rsidP="00CD411D">
            <w:pPr>
              <w:spacing w:before="60" w:after="60"/>
              <w:rPr>
                <w:rFonts w:ascii="Arial" w:hAnsi="Arial" w:cs="Arial"/>
                <w:b/>
                <w:bCs/>
                <w:spacing w:val="10"/>
                <w:sz w:val="20"/>
                <w:szCs w:val="20"/>
                <w:highlight w:val="yellow"/>
              </w:rPr>
            </w:pPr>
            <w:r w:rsidRPr="005F5235">
              <w:rPr>
                <w:rFonts w:ascii="Arial" w:hAnsi="Arial" w:cs="Arial"/>
                <w:b/>
                <w:caps/>
                <w:color w:val="000000"/>
                <w:spacing w:val="10"/>
                <w:sz w:val="20"/>
                <w:szCs w:val="20"/>
              </w:rPr>
              <w:t xml:space="preserve">Teplo Zlín, </w:t>
            </w:r>
            <w:r w:rsidRPr="005F5235">
              <w:rPr>
                <w:rFonts w:ascii="Arial" w:hAnsi="Arial" w:cs="Arial"/>
                <w:b/>
                <w:color w:val="000000"/>
                <w:spacing w:val="10"/>
                <w:sz w:val="20"/>
                <w:szCs w:val="20"/>
              </w:rPr>
              <w:t>a.s</w:t>
            </w:r>
            <w:r w:rsidRPr="005F5235">
              <w:rPr>
                <w:rFonts w:ascii="Arial" w:hAnsi="Arial" w:cs="Arial"/>
                <w:b/>
                <w:caps/>
                <w:color w:val="000000"/>
                <w:spacing w:val="10"/>
                <w:sz w:val="20"/>
                <w:szCs w:val="20"/>
              </w:rPr>
              <w:t>.</w:t>
            </w:r>
          </w:p>
        </w:tc>
      </w:tr>
      <w:tr w:rsidR="001D648F" w:rsidRPr="00382A90" w:rsidTr="00CD411D">
        <w:trPr>
          <w:trHeight w:val="345"/>
          <w:jc w:val="center"/>
        </w:trPr>
        <w:tc>
          <w:tcPr>
            <w:tcW w:w="4211" w:type="dxa"/>
            <w:gridSpan w:val="2"/>
            <w:noWrap/>
            <w:vAlign w:val="center"/>
          </w:tcPr>
          <w:p w:rsidR="001D648F" w:rsidRPr="00382A90" w:rsidRDefault="001D648F" w:rsidP="00CD411D">
            <w:pPr>
              <w:spacing w:before="60" w:after="60"/>
              <w:rPr>
                <w:rFonts w:ascii="Arial" w:hAnsi="Arial" w:cs="Arial"/>
                <w:spacing w:val="10"/>
                <w:sz w:val="20"/>
                <w:szCs w:val="20"/>
              </w:rPr>
            </w:pPr>
            <w:r w:rsidRPr="00382A90">
              <w:rPr>
                <w:rFonts w:ascii="Arial" w:hAnsi="Arial" w:cs="Arial"/>
                <w:spacing w:val="10"/>
                <w:sz w:val="20"/>
                <w:szCs w:val="20"/>
              </w:rPr>
              <w:t>Adresa sídla / místa podnikání:</w:t>
            </w:r>
          </w:p>
        </w:tc>
        <w:tc>
          <w:tcPr>
            <w:tcW w:w="5344" w:type="dxa"/>
            <w:vAlign w:val="center"/>
          </w:tcPr>
          <w:p w:rsidR="001D648F" w:rsidRPr="00382A90" w:rsidRDefault="001D648F" w:rsidP="00CD411D">
            <w:pPr>
              <w:spacing w:before="60" w:after="60"/>
              <w:jc w:val="both"/>
              <w:rPr>
                <w:rFonts w:ascii="Arial" w:hAnsi="Arial" w:cs="Arial"/>
                <w:spacing w:val="10"/>
                <w:sz w:val="20"/>
                <w:szCs w:val="20"/>
                <w:highlight w:val="yellow"/>
              </w:rPr>
            </w:pPr>
            <w:r w:rsidRPr="006C0525">
              <w:rPr>
                <w:rFonts w:ascii="Arial" w:hAnsi="Arial" w:cs="Arial"/>
                <w:color w:val="000000"/>
                <w:spacing w:val="10"/>
                <w:sz w:val="20"/>
                <w:szCs w:val="20"/>
              </w:rPr>
              <w:t>Družstevní 4651, 760 05 Zlín</w:t>
            </w:r>
          </w:p>
        </w:tc>
      </w:tr>
      <w:tr w:rsidR="001D648F" w:rsidRPr="00382A90" w:rsidTr="00CD411D">
        <w:trPr>
          <w:trHeight w:val="345"/>
          <w:jc w:val="center"/>
        </w:trPr>
        <w:tc>
          <w:tcPr>
            <w:tcW w:w="4211" w:type="dxa"/>
            <w:gridSpan w:val="2"/>
            <w:noWrap/>
            <w:vAlign w:val="center"/>
          </w:tcPr>
          <w:p w:rsidR="001D648F" w:rsidRPr="00382A90" w:rsidRDefault="001D648F" w:rsidP="00CD411D">
            <w:pPr>
              <w:spacing w:before="60" w:after="60"/>
              <w:rPr>
                <w:rFonts w:ascii="Arial" w:hAnsi="Arial" w:cs="Arial"/>
                <w:spacing w:val="10"/>
                <w:sz w:val="20"/>
                <w:szCs w:val="20"/>
              </w:rPr>
            </w:pPr>
            <w:r>
              <w:rPr>
                <w:rFonts w:ascii="Arial" w:hAnsi="Arial" w:cs="Arial"/>
                <w:spacing w:val="10"/>
                <w:sz w:val="20"/>
                <w:szCs w:val="20"/>
              </w:rPr>
              <w:t>IČO</w:t>
            </w:r>
            <w:r w:rsidRPr="00382A90">
              <w:rPr>
                <w:rFonts w:ascii="Arial" w:hAnsi="Arial" w:cs="Arial"/>
                <w:spacing w:val="10"/>
                <w:sz w:val="20"/>
                <w:szCs w:val="20"/>
              </w:rPr>
              <w:t>:</w:t>
            </w:r>
          </w:p>
        </w:tc>
        <w:tc>
          <w:tcPr>
            <w:tcW w:w="5344" w:type="dxa"/>
            <w:vAlign w:val="bottom"/>
          </w:tcPr>
          <w:p w:rsidR="001D648F" w:rsidRPr="00382A90" w:rsidRDefault="001D648F" w:rsidP="00CD411D">
            <w:pPr>
              <w:spacing w:before="60" w:after="60"/>
              <w:jc w:val="both"/>
              <w:rPr>
                <w:rFonts w:ascii="Arial" w:hAnsi="Arial" w:cs="Arial"/>
                <w:spacing w:val="10"/>
                <w:sz w:val="20"/>
                <w:szCs w:val="20"/>
                <w:highlight w:val="yellow"/>
              </w:rPr>
            </w:pPr>
            <w:r w:rsidRPr="004B1926">
              <w:rPr>
                <w:rFonts w:ascii="Arial" w:hAnsi="Arial" w:cs="Arial"/>
                <w:color w:val="000000"/>
                <w:spacing w:val="10"/>
                <w:sz w:val="20"/>
                <w:szCs w:val="20"/>
              </w:rPr>
              <w:t>158 86 701</w:t>
            </w:r>
          </w:p>
        </w:tc>
      </w:tr>
      <w:tr w:rsidR="001D648F" w:rsidRPr="00382A90" w:rsidTr="00CD411D">
        <w:trPr>
          <w:trHeight w:val="345"/>
          <w:jc w:val="center"/>
        </w:trPr>
        <w:tc>
          <w:tcPr>
            <w:tcW w:w="4211" w:type="dxa"/>
            <w:gridSpan w:val="2"/>
            <w:noWrap/>
          </w:tcPr>
          <w:p w:rsidR="001D648F" w:rsidRPr="00382A90" w:rsidRDefault="001D648F" w:rsidP="00CD411D">
            <w:pPr>
              <w:spacing w:before="60" w:after="60"/>
              <w:rPr>
                <w:rFonts w:ascii="Arial" w:hAnsi="Arial" w:cs="Arial"/>
                <w:spacing w:val="10"/>
                <w:sz w:val="20"/>
                <w:szCs w:val="20"/>
              </w:rPr>
            </w:pPr>
            <w:r w:rsidRPr="00382A90">
              <w:rPr>
                <w:rFonts w:ascii="Arial" w:hAnsi="Arial" w:cs="Arial"/>
                <w:spacing w:val="10"/>
                <w:sz w:val="20"/>
                <w:szCs w:val="20"/>
              </w:rPr>
              <w:t>Osoby oprávněné za zadavatele jednat:</w:t>
            </w:r>
          </w:p>
        </w:tc>
        <w:tc>
          <w:tcPr>
            <w:tcW w:w="5344" w:type="dxa"/>
            <w:vAlign w:val="center"/>
          </w:tcPr>
          <w:p w:rsidR="001D648F" w:rsidRPr="00382A90" w:rsidRDefault="001D648F" w:rsidP="00CD411D">
            <w:pPr>
              <w:spacing w:before="60" w:after="60"/>
              <w:rPr>
                <w:rFonts w:ascii="Arial" w:hAnsi="Arial" w:cs="Arial"/>
                <w:spacing w:val="10"/>
                <w:sz w:val="20"/>
                <w:szCs w:val="20"/>
                <w:highlight w:val="yellow"/>
              </w:rPr>
            </w:pPr>
            <w:r w:rsidRPr="006C0525">
              <w:rPr>
                <w:rFonts w:ascii="Arial" w:hAnsi="Arial" w:cs="Arial"/>
                <w:color w:val="000000"/>
                <w:spacing w:val="10"/>
                <w:sz w:val="20"/>
                <w:szCs w:val="20"/>
              </w:rPr>
              <w:t>Ing. Jaroslav Kulhánek, předseda představenstva</w:t>
            </w:r>
          </w:p>
        </w:tc>
      </w:tr>
      <w:tr w:rsidR="001D648F" w:rsidRPr="00382A90" w:rsidTr="00CD411D">
        <w:trPr>
          <w:trHeight w:val="345"/>
          <w:jc w:val="center"/>
        </w:trPr>
        <w:tc>
          <w:tcPr>
            <w:tcW w:w="4211" w:type="dxa"/>
            <w:gridSpan w:val="2"/>
            <w:vAlign w:val="center"/>
          </w:tcPr>
          <w:p w:rsidR="001D648F" w:rsidRPr="00382A90" w:rsidRDefault="001D648F" w:rsidP="00CD411D">
            <w:pPr>
              <w:spacing w:before="60" w:after="60"/>
              <w:rPr>
                <w:rFonts w:ascii="Arial" w:hAnsi="Arial" w:cs="Arial"/>
                <w:spacing w:val="10"/>
                <w:sz w:val="20"/>
                <w:szCs w:val="20"/>
              </w:rPr>
            </w:pPr>
            <w:r w:rsidRPr="00382A90">
              <w:rPr>
                <w:rFonts w:ascii="Arial" w:hAnsi="Arial" w:cs="Arial"/>
                <w:spacing w:val="10"/>
                <w:sz w:val="20"/>
                <w:szCs w:val="20"/>
              </w:rPr>
              <w:t>Kontaktní osoby:</w:t>
            </w:r>
          </w:p>
        </w:tc>
        <w:tc>
          <w:tcPr>
            <w:tcW w:w="5344" w:type="dxa"/>
            <w:vAlign w:val="center"/>
          </w:tcPr>
          <w:p w:rsidR="001D648F" w:rsidRPr="00382A90" w:rsidRDefault="001D648F" w:rsidP="00CD411D">
            <w:pPr>
              <w:spacing w:before="60" w:after="60"/>
              <w:rPr>
                <w:rFonts w:ascii="Arial" w:hAnsi="Arial" w:cs="Arial"/>
                <w:spacing w:val="10"/>
                <w:sz w:val="20"/>
                <w:szCs w:val="20"/>
                <w:highlight w:val="yellow"/>
              </w:rPr>
            </w:pPr>
            <w:r w:rsidRPr="006C0525">
              <w:rPr>
                <w:rFonts w:ascii="Arial" w:hAnsi="Arial" w:cs="Arial"/>
                <w:color w:val="000000"/>
                <w:spacing w:val="10"/>
                <w:sz w:val="20"/>
                <w:szCs w:val="20"/>
              </w:rPr>
              <w:t>Petr Kolařík</w:t>
            </w:r>
          </w:p>
        </w:tc>
      </w:tr>
      <w:tr w:rsidR="001D648F" w:rsidRPr="00382A90" w:rsidTr="00CD411D">
        <w:trPr>
          <w:trHeight w:val="345"/>
          <w:jc w:val="center"/>
        </w:trPr>
        <w:tc>
          <w:tcPr>
            <w:tcW w:w="4211" w:type="dxa"/>
            <w:gridSpan w:val="2"/>
            <w:vAlign w:val="center"/>
          </w:tcPr>
          <w:p w:rsidR="001D648F" w:rsidRPr="00382A90" w:rsidRDefault="001D648F" w:rsidP="00CD411D">
            <w:pPr>
              <w:spacing w:before="60" w:after="60"/>
              <w:rPr>
                <w:rFonts w:ascii="Arial" w:hAnsi="Arial" w:cs="Arial"/>
                <w:spacing w:val="10"/>
                <w:sz w:val="20"/>
                <w:szCs w:val="20"/>
              </w:rPr>
            </w:pPr>
            <w:r w:rsidRPr="00382A90">
              <w:rPr>
                <w:rFonts w:ascii="Arial" w:hAnsi="Arial" w:cs="Arial"/>
                <w:spacing w:val="10"/>
                <w:sz w:val="20"/>
                <w:szCs w:val="20"/>
              </w:rPr>
              <w:t>Telefon, fax:</w:t>
            </w:r>
          </w:p>
        </w:tc>
        <w:tc>
          <w:tcPr>
            <w:tcW w:w="5344" w:type="dxa"/>
            <w:vAlign w:val="center"/>
          </w:tcPr>
          <w:p w:rsidR="001D648F" w:rsidRPr="00382A90" w:rsidRDefault="001D648F" w:rsidP="00CD411D">
            <w:pPr>
              <w:spacing w:before="60" w:after="60"/>
              <w:rPr>
                <w:rFonts w:ascii="Arial" w:hAnsi="Arial" w:cs="Arial"/>
                <w:spacing w:val="10"/>
                <w:sz w:val="20"/>
                <w:szCs w:val="20"/>
                <w:highlight w:val="yellow"/>
              </w:rPr>
            </w:pPr>
            <w:r w:rsidRPr="006C0525">
              <w:rPr>
                <w:rFonts w:ascii="Arial" w:hAnsi="Arial" w:cs="Arial"/>
                <w:color w:val="000000"/>
                <w:spacing w:val="10"/>
                <w:sz w:val="20"/>
                <w:szCs w:val="20"/>
              </w:rPr>
              <w:t>+420 604 227 983</w:t>
            </w:r>
          </w:p>
        </w:tc>
      </w:tr>
      <w:tr w:rsidR="001D648F" w:rsidRPr="00382A90" w:rsidTr="00CD411D">
        <w:trPr>
          <w:trHeight w:val="345"/>
          <w:jc w:val="center"/>
        </w:trPr>
        <w:tc>
          <w:tcPr>
            <w:tcW w:w="4211" w:type="dxa"/>
            <w:gridSpan w:val="2"/>
            <w:vAlign w:val="center"/>
          </w:tcPr>
          <w:p w:rsidR="001D648F" w:rsidRPr="00382A90" w:rsidRDefault="001D648F" w:rsidP="00CD411D">
            <w:pPr>
              <w:spacing w:before="60" w:after="60"/>
              <w:rPr>
                <w:rFonts w:ascii="Arial" w:hAnsi="Arial" w:cs="Arial"/>
                <w:spacing w:val="10"/>
                <w:sz w:val="20"/>
                <w:szCs w:val="20"/>
              </w:rPr>
            </w:pPr>
            <w:r w:rsidRPr="00382A90">
              <w:rPr>
                <w:rFonts w:ascii="Arial" w:hAnsi="Arial" w:cs="Arial"/>
                <w:spacing w:val="10"/>
                <w:sz w:val="20"/>
                <w:szCs w:val="20"/>
              </w:rPr>
              <w:t>E-mail:</w:t>
            </w:r>
          </w:p>
        </w:tc>
        <w:tc>
          <w:tcPr>
            <w:tcW w:w="5344" w:type="dxa"/>
            <w:vAlign w:val="center"/>
          </w:tcPr>
          <w:p w:rsidR="001D648F" w:rsidRPr="00382A90" w:rsidRDefault="001D648F" w:rsidP="00CD411D">
            <w:pPr>
              <w:spacing w:before="60" w:after="60"/>
              <w:rPr>
                <w:rFonts w:ascii="Arial" w:eastAsia="MS Mincho" w:hAnsi="Arial" w:cs="Arial"/>
                <w:color w:val="3366FF"/>
                <w:spacing w:val="10"/>
                <w:sz w:val="20"/>
                <w:szCs w:val="20"/>
                <w:highlight w:val="yellow"/>
              </w:rPr>
            </w:pPr>
            <w:r w:rsidRPr="006C0525">
              <w:rPr>
                <w:rFonts w:ascii="Arial" w:hAnsi="Arial" w:cs="Arial"/>
                <w:color w:val="000000"/>
                <w:spacing w:val="10"/>
                <w:sz w:val="20"/>
                <w:szCs w:val="20"/>
              </w:rPr>
              <w:t>petr.kolarik@teplozlin.cz</w:t>
            </w:r>
          </w:p>
        </w:tc>
      </w:tr>
      <w:tr w:rsidR="001D648F" w:rsidRPr="00382A90" w:rsidTr="00CD411D">
        <w:trPr>
          <w:trHeight w:val="345"/>
          <w:jc w:val="center"/>
        </w:trPr>
        <w:tc>
          <w:tcPr>
            <w:tcW w:w="9555" w:type="dxa"/>
            <w:gridSpan w:val="3"/>
            <w:noWrap/>
            <w:vAlign w:val="bottom"/>
          </w:tcPr>
          <w:p w:rsidR="001D648F" w:rsidRPr="00382A90" w:rsidRDefault="001D648F" w:rsidP="00CD411D">
            <w:pPr>
              <w:spacing w:before="60" w:after="60"/>
              <w:rPr>
                <w:rFonts w:ascii="Arial" w:hAnsi="Arial" w:cs="Arial"/>
                <w:b/>
                <w:bCs/>
                <w:spacing w:val="10"/>
                <w:sz w:val="20"/>
                <w:szCs w:val="20"/>
              </w:rPr>
            </w:pPr>
            <w:r>
              <w:rPr>
                <w:rFonts w:ascii="Arial" w:hAnsi="Arial" w:cs="Arial"/>
                <w:b/>
                <w:bCs/>
                <w:spacing w:val="10"/>
                <w:sz w:val="20"/>
                <w:szCs w:val="20"/>
              </w:rPr>
              <w:t>Uchazeč</w:t>
            </w:r>
          </w:p>
        </w:tc>
      </w:tr>
      <w:tr w:rsidR="001D648F" w:rsidRPr="00D96C5A" w:rsidTr="00CD411D">
        <w:trPr>
          <w:trHeight w:val="345"/>
          <w:jc w:val="center"/>
        </w:trPr>
        <w:tc>
          <w:tcPr>
            <w:tcW w:w="4211" w:type="dxa"/>
            <w:gridSpan w:val="2"/>
            <w:noWrap/>
            <w:vAlign w:val="bottom"/>
          </w:tcPr>
          <w:p w:rsidR="001D648F" w:rsidRPr="00382A90" w:rsidRDefault="001D648F" w:rsidP="00CD411D">
            <w:pPr>
              <w:spacing w:before="60" w:after="60"/>
              <w:rPr>
                <w:rFonts w:ascii="Arial" w:hAnsi="Arial" w:cs="Arial"/>
                <w:bCs/>
                <w:spacing w:val="10"/>
                <w:sz w:val="20"/>
                <w:szCs w:val="20"/>
              </w:rPr>
            </w:pPr>
            <w:r w:rsidRPr="00382A90">
              <w:rPr>
                <w:rFonts w:ascii="Arial" w:hAnsi="Arial" w:cs="Arial"/>
                <w:bCs/>
                <w:spacing w:val="10"/>
                <w:sz w:val="20"/>
                <w:szCs w:val="20"/>
              </w:rPr>
              <w:t xml:space="preserve">Název: </w:t>
            </w:r>
          </w:p>
        </w:tc>
        <w:tc>
          <w:tcPr>
            <w:tcW w:w="5344" w:type="dxa"/>
            <w:vAlign w:val="center"/>
          </w:tcPr>
          <w:p w:rsidR="001D648F" w:rsidRPr="00D96C5A" w:rsidRDefault="001D648F" w:rsidP="00CD411D">
            <w:pPr>
              <w:spacing w:before="60" w:after="60"/>
              <w:rPr>
                <w:rFonts w:ascii="Arial" w:hAnsi="Arial" w:cs="Arial"/>
                <w:b/>
                <w:spacing w:val="10"/>
                <w:sz w:val="20"/>
                <w:szCs w:val="20"/>
              </w:rPr>
            </w:pPr>
            <w:r w:rsidRPr="00382A90">
              <w:rPr>
                <w:rFonts w:ascii="Arial" w:hAnsi="Arial" w:cs="Arial"/>
                <w:spacing w:val="10"/>
                <w:sz w:val="20"/>
                <w:szCs w:val="20"/>
              </w:rPr>
              <w:t> </w:t>
            </w:r>
            <w:r w:rsidRPr="00D96C5A">
              <w:rPr>
                <w:rFonts w:ascii="Arial" w:hAnsi="Arial" w:cs="Arial"/>
                <w:b/>
                <w:spacing w:val="10"/>
                <w:sz w:val="20"/>
                <w:szCs w:val="20"/>
              </w:rPr>
              <w:t>PROCONT s.r.o.</w:t>
            </w:r>
          </w:p>
        </w:tc>
      </w:tr>
      <w:tr w:rsidR="001D648F" w:rsidRPr="00382A90" w:rsidTr="00CD411D">
        <w:trPr>
          <w:trHeight w:val="345"/>
          <w:jc w:val="center"/>
        </w:trPr>
        <w:tc>
          <w:tcPr>
            <w:tcW w:w="4211" w:type="dxa"/>
            <w:gridSpan w:val="2"/>
            <w:noWrap/>
            <w:vAlign w:val="bottom"/>
          </w:tcPr>
          <w:p w:rsidR="001D648F" w:rsidRPr="00382A90" w:rsidRDefault="001D648F" w:rsidP="00CD411D">
            <w:pPr>
              <w:spacing w:before="60" w:after="60"/>
              <w:rPr>
                <w:rFonts w:ascii="Arial" w:hAnsi="Arial" w:cs="Arial"/>
                <w:bCs/>
                <w:spacing w:val="10"/>
                <w:sz w:val="20"/>
                <w:szCs w:val="20"/>
              </w:rPr>
            </w:pPr>
            <w:r w:rsidRPr="00382A90">
              <w:rPr>
                <w:rFonts w:ascii="Arial" w:hAnsi="Arial" w:cs="Arial"/>
                <w:bCs/>
                <w:spacing w:val="10"/>
                <w:sz w:val="20"/>
                <w:szCs w:val="20"/>
              </w:rPr>
              <w:t>Sídlo/místo podnikání:</w:t>
            </w:r>
          </w:p>
        </w:tc>
        <w:tc>
          <w:tcPr>
            <w:tcW w:w="5344" w:type="dxa"/>
            <w:vAlign w:val="center"/>
          </w:tcPr>
          <w:p w:rsidR="001D648F" w:rsidRPr="00382A90" w:rsidRDefault="001D648F" w:rsidP="00CD411D">
            <w:pPr>
              <w:spacing w:before="60" w:after="60"/>
              <w:rPr>
                <w:rFonts w:ascii="Arial" w:hAnsi="Arial" w:cs="Arial"/>
                <w:spacing w:val="10"/>
                <w:sz w:val="20"/>
                <w:szCs w:val="20"/>
              </w:rPr>
            </w:pPr>
            <w:r w:rsidRPr="00382A90">
              <w:rPr>
                <w:rFonts w:ascii="Arial" w:hAnsi="Arial" w:cs="Arial"/>
                <w:spacing w:val="10"/>
                <w:sz w:val="20"/>
                <w:szCs w:val="20"/>
              </w:rPr>
              <w:t> </w:t>
            </w:r>
            <w:r>
              <w:rPr>
                <w:rFonts w:ascii="Arial" w:hAnsi="Arial" w:cs="Arial"/>
                <w:spacing w:val="10"/>
                <w:sz w:val="20"/>
                <w:szCs w:val="20"/>
              </w:rPr>
              <w:t xml:space="preserve">Kamenná 756, 763 26 Luhačovice / </w:t>
            </w:r>
            <w:proofErr w:type="spellStart"/>
            <w:r>
              <w:rPr>
                <w:rFonts w:ascii="Arial" w:hAnsi="Arial" w:cs="Arial"/>
                <w:spacing w:val="10"/>
                <w:sz w:val="20"/>
                <w:szCs w:val="20"/>
              </w:rPr>
              <w:t>Dřevnická</w:t>
            </w:r>
            <w:proofErr w:type="spellEnd"/>
            <w:r>
              <w:rPr>
                <w:rFonts w:ascii="Arial" w:hAnsi="Arial" w:cs="Arial"/>
                <w:spacing w:val="10"/>
                <w:sz w:val="20"/>
                <w:szCs w:val="20"/>
              </w:rPr>
              <w:t xml:space="preserve"> 5651, 760 01 Zlín</w:t>
            </w:r>
          </w:p>
        </w:tc>
      </w:tr>
      <w:tr w:rsidR="001D648F" w:rsidRPr="00382A90" w:rsidTr="00CD411D">
        <w:trPr>
          <w:trHeight w:val="345"/>
          <w:jc w:val="center"/>
        </w:trPr>
        <w:tc>
          <w:tcPr>
            <w:tcW w:w="4211" w:type="dxa"/>
            <w:gridSpan w:val="2"/>
            <w:noWrap/>
            <w:vAlign w:val="bottom"/>
          </w:tcPr>
          <w:p w:rsidR="001D648F" w:rsidRPr="00382A90" w:rsidRDefault="001D648F" w:rsidP="00CD411D">
            <w:pPr>
              <w:spacing w:before="60" w:after="60"/>
              <w:rPr>
                <w:rFonts w:ascii="Arial" w:hAnsi="Arial" w:cs="Arial"/>
                <w:bCs/>
                <w:spacing w:val="10"/>
                <w:sz w:val="20"/>
                <w:szCs w:val="20"/>
              </w:rPr>
            </w:pPr>
            <w:r w:rsidRPr="00382A90">
              <w:rPr>
                <w:rFonts w:ascii="Arial" w:hAnsi="Arial" w:cs="Arial"/>
                <w:bCs/>
                <w:spacing w:val="10"/>
                <w:sz w:val="20"/>
                <w:szCs w:val="20"/>
              </w:rPr>
              <w:t>Tel./fax:</w:t>
            </w:r>
          </w:p>
        </w:tc>
        <w:tc>
          <w:tcPr>
            <w:tcW w:w="5344" w:type="dxa"/>
            <w:vAlign w:val="center"/>
          </w:tcPr>
          <w:p w:rsidR="001D648F" w:rsidRPr="00382A90" w:rsidRDefault="001D648F" w:rsidP="00CD411D">
            <w:pPr>
              <w:spacing w:before="60" w:after="60"/>
              <w:rPr>
                <w:rFonts w:ascii="Arial" w:hAnsi="Arial" w:cs="Arial"/>
                <w:spacing w:val="10"/>
                <w:sz w:val="20"/>
                <w:szCs w:val="20"/>
              </w:rPr>
            </w:pPr>
            <w:r w:rsidRPr="00382A90">
              <w:rPr>
                <w:rFonts w:ascii="Arial" w:hAnsi="Arial" w:cs="Arial"/>
                <w:spacing w:val="10"/>
                <w:sz w:val="20"/>
                <w:szCs w:val="20"/>
              </w:rPr>
              <w:t> </w:t>
            </w:r>
            <w:r>
              <w:rPr>
                <w:rFonts w:ascii="Arial" w:hAnsi="Arial" w:cs="Arial"/>
                <w:spacing w:val="10"/>
                <w:sz w:val="20"/>
                <w:szCs w:val="20"/>
              </w:rPr>
              <w:t>+420 774 722 788, +420 774 535 776</w:t>
            </w:r>
          </w:p>
        </w:tc>
      </w:tr>
      <w:tr w:rsidR="001D648F" w:rsidRPr="00382A90" w:rsidTr="00CD411D">
        <w:trPr>
          <w:trHeight w:val="345"/>
          <w:jc w:val="center"/>
        </w:trPr>
        <w:tc>
          <w:tcPr>
            <w:tcW w:w="4211" w:type="dxa"/>
            <w:gridSpan w:val="2"/>
            <w:noWrap/>
            <w:vAlign w:val="bottom"/>
          </w:tcPr>
          <w:p w:rsidR="001D648F" w:rsidRPr="00382A90" w:rsidRDefault="001D648F" w:rsidP="00CD411D">
            <w:pPr>
              <w:spacing w:before="60" w:after="60"/>
              <w:rPr>
                <w:rFonts w:ascii="Arial" w:hAnsi="Arial" w:cs="Arial"/>
                <w:bCs/>
                <w:spacing w:val="10"/>
                <w:sz w:val="20"/>
                <w:szCs w:val="20"/>
              </w:rPr>
            </w:pPr>
            <w:r w:rsidRPr="00382A90">
              <w:rPr>
                <w:rFonts w:ascii="Arial" w:hAnsi="Arial" w:cs="Arial"/>
                <w:bCs/>
                <w:spacing w:val="10"/>
                <w:sz w:val="20"/>
                <w:szCs w:val="20"/>
              </w:rPr>
              <w:t xml:space="preserve">E-mail: </w:t>
            </w:r>
          </w:p>
        </w:tc>
        <w:tc>
          <w:tcPr>
            <w:tcW w:w="5344" w:type="dxa"/>
            <w:vAlign w:val="center"/>
          </w:tcPr>
          <w:p w:rsidR="001D648F" w:rsidRPr="00382A90" w:rsidRDefault="001D648F" w:rsidP="00CD411D">
            <w:pPr>
              <w:spacing w:before="60" w:after="60"/>
              <w:rPr>
                <w:rFonts w:ascii="Arial" w:hAnsi="Arial" w:cs="Arial"/>
                <w:spacing w:val="10"/>
                <w:sz w:val="20"/>
                <w:szCs w:val="20"/>
              </w:rPr>
            </w:pPr>
            <w:r w:rsidRPr="00382A90">
              <w:rPr>
                <w:rFonts w:ascii="Arial" w:hAnsi="Arial" w:cs="Arial"/>
                <w:spacing w:val="10"/>
                <w:sz w:val="20"/>
                <w:szCs w:val="20"/>
              </w:rPr>
              <w:t> </w:t>
            </w:r>
            <w:r>
              <w:rPr>
                <w:rFonts w:ascii="Arial" w:hAnsi="Arial" w:cs="Arial"/>
                <w:spacing w:val="10"/>
                <w:sz w:val="20"/>
                <w:szCs w:val="20"/>
              </w:rPr>
              <w:t>hubacek@procont.cz   kuzela@procont.cz  hofman@procont.cz</w:t>
            </w:r>
          </w:p>
        </w:tc>
      </w:tr>
      <w:tr w:rsidR="001D648F" w:rsidRPr="00382A90" w:rsidTr="00CD411D">
        <w:trPr>
          <w:trHeight w:val="345"/>
          <w:jc w:val="center"/>
        </w:trPr>
        <w:tc>
          <w:tcPr>
            <w:tcW w:w="4211" w:type="dxa"/>
            <w:gridSpan w:val="2"/>
            <w:noWrap/>
            <w:vAlign w:val="bottom"/>
          </w:tcPr>
          <w:p w:rsidR="001D648F" w:rsidRPr="00382A90" w:rsidRDefault="001D648F" w:rsidP="00CD411D">
            <w:pPr>
              <w:spacing w:before="60" w:after="60"/>
              <w:rPr>
                <w:rFonts w:ascii="Arial" w:hAnsi="Arial" w:cs="Arial"/>
                <w:bCs/>
                <w:spacing w:val="10"/>
                <w:sz w:val="20"/>
                <w:szCs w:val="20"/>
              </w:rPr>
            </w:pPr>
            <w:r w:rsidRPr="00382A90">
              <w:rPr>
                <w:rFonts w:ascii="Arial" w:hAnsi="Arial" w:cs="Arial"/>
                <w:bCs/>
                <w:spacing w:val="10"/>
                <w:sz w:val="20"/>
                <w:szCs w:val="20"/>
              </w:rPr>
              <w:t>IČ</w:t>
            </w:r>
            <w:r>
              <w:rPr>
                <w:rFonts w:ascii="Arial" w:hAnsi="Arial" w:cs="Arial"/>
                <w:bCs/>
                <w:spacing w:val="10"/>
                <w:sz w:val="20"/>
                <w:szCs w:val="20"/>
              </w:rPr>
              <w:t>O</w:t>
            </w:r>
            <w:r w:rsidRPr="00382A90">
              <w:rPr>
                <w:rFonts w:ascii="Arial" w:hAnsi="Arial" w:cs="Arial"/>
                <w:bCs/>
                <w:spacing w:val="10"/>
                <w:sz w:val="20"/>
                <w:szCs w:val="20"/>
              </w:rPr>
              <w:t>/DIČ</w:t>
            </w:r>
            <w:r>
              <w:rPr>
                <w:rFonts w:ascii="Arial" w:hAnsi="Arial" w:cs="Arial"/>
                <w:bCs/>
                <w:spacing w:val="10"/>
                <w:sz w:val="20"/>
                <w:szCs w:val="20"/>
              </w:rPr>
              <w:t>:</w:t>
            </w:r>
            <w:r w:rsidRPr="00382A90">
              <w:rPr>
                <w:rFonts w:ascii="Arial" w:hAnsi="Arial" w:cs="Arial"/>
                <w:bCs/>
                <w:spacing w:val="10"/>
                <w:sz w:val="20"/>
                <w:szCs w:val="20"/>
              </w:rPr>
              <w:t xml:space="preserve">  </w:t>
            </w:r>
          </w:p>
        </w:tc>
        <w:tc>
          <w:tcPr>
            <w:tcW w:w="5344" w:type="dxa"/>
            <w:vAlign w:val="center"/>
          </w:tcPr>
          <w:p w:rsidR="001D648F" w:rsidRPr="00382A90" w:rsidRDefault="001D648F" w:rsidP="00CD411D">
            <w:pPr>
              <w:spacing w:before="60" w:after="60"/>
              <w:rPr>
                <w:rFonts w:ascii="Arial" w:hAnsi="Arial" w:cs="Arial"/>
                <w:spacing w:val="10"/>
                <w:sz w:val="20"/>
                <w:szCs w:val="20"/>
              </w:rPr>
            </w:pPr>
            <w:r w:rsidRPr="00382A90">
              <w:rPr>
                <w:rFonts w:ascii="Arial" w:hAnsi="Arial" w:cs="Arial"/>
                <w:spacing w:val="10"/>
                <w:sz w:val="20"/>
                <w:szCs w:val="20"/>
              </w:rPr>
              <w:t> </w:t>
            </w:r>
            <w:r>
              <w:rPr>
                <w:rFonts w:ascii="Arial" w:hAnsi="Arial" w:cs="Arial"/>
                <w:spacing w:val="10"/>
                <w:sz w:val="20"/>
                <w:szCs w:val="20"/>
              </w:rPr>
              <w:t>60710870/CZ60710870</w:t>
            </w:r>
          </w:p>
        </w:tc>
      </w:tr>
      <w:tr w:rsidR="001D648F" w:rsidRPr="00382A90" w:rsidTr="00CD411D">
        <w:trPr>
          <w:trHeight w:val="345"/>
          <w:jc w:val="center"/>
        </w:trPr>
        <w:tc>
          <w:tcPr>
            <w:tcW w:w="4211" w:type="dxa"/>
            <w:gridSpan w:val="2"/>
            <w:noWrap/>
            <w:vAlign w:val="bottom"/>
          </w:tcPr>
          <w:p w:rsidR="001D648F" w:rsidRPr="00382A90" w:rsidRDefault="001D648F" w:rsidP="00CD411D">
            <w:pPr>
              <w:spacing w:before="60" w:after="60"/>
              <w:rPr>
                <w:rFonts w:ascii="Arial" w:hAnsi="Arial" w:cs="Arial"/>
                <w:bCs/>
                <w:spacing w:val="10"/>
                <w:sz w:val="20"/>
                <w:szCs w:val="20"/>
              </w:rPr>
            </w:pPr>
            <w:r w:rsidRPr="00382A90">
              <w:rPr>
                <w:rFonts w:ascii="Arial" w:hAnsi="Arial" w:cs="Arial"/>
                <w:bCs/>
                <w:spacing w:val="10"/>
                <w:sz w:val="20"/>
                <w:szCs w:val="20"/>
              </w:rPr>
              <w:t>Osob</w:t>
            </w:r>
            <w:r>
              <w:rPr>
                <w:rFonts w:ascii="Arial" w:hAnsi="Arial" w:cs="Arial"/>
                <w:bCs/>
                <w:spacing w:val="10"/>
                <w:sz w:val="20"/>
                <w:szCs w:val="20"/>
              </w:rPr>
              <w:t>y</w:t>
            </w:r>
            <w:r w:rsidRPr="00382A90">
              <w:rPr>
                <w:rFonts w:ascii="Arial" w:hAnsi="Arial" w:cs="Arial"/>
                <w:bCs/>
                <w:spacing w:val="10"/>
                <w:sz w:val="20"/>
                <w:szCs w:val="20"/>
              </w:rPr>
              <w:t xml:space="preserve"> oprávněn</w:t>
            </w:r>
            <w:r>
              <w:rPr>
                <w:rFonts w:ascii="Arial" w:hAnsi="Arial" w:cs="Arial"/>
                <w:bCs/>
                <w:spacing w:val="10"/>
                <w:sz w:val="20"/>
                <w:szCs w:val="20"/>
              </w:rPr>
              <w:t>é</w:t>
            </w:r>
            <w:r w:rsidRPr="00382A90">
              <w:rPr>
                <w:rFonts w:ascii="Arial" w:hAnsi="Arial" w:cs="Arial"/>
                <w:bCs/>
                <w:spacing w:val="10"/>
                <w:sz w:val="20"/>
                <w:szCs w:val="20"/>
              </w:rPr>
              <w:t xml:space="preserve"> za zájemce jednat: </w:t>
            </w:r>
          </w:p>
        </w:tc>
        <w:tc>
          <w:tcPr>
            <w:tcW w:w="5344" w:type="dxa"/>
            <w:vAlign w:val="center"/>
          </w:tcPr>
          <w:p w:rsidR="001D648F" w:rsidRPr="00382A90" w:rsidRDefault="001D648F" w:rsidP="00CD411D">
            <w:pPr>
              <w:spacing w:before="60" w:after="60"/>
              <w:rPr>
                <w:rFonts w:ascii="Arial" w:hAnsi="Arial" w:cs="Arial"/>
                <w:spacing w:val="10"/>
                <w:sz w:val="20"/>
                <w:szCs w:val="20"/>
              </w:rPr>
            </w:pPr>
            <w:r w:rsidRPr="00382A90">
              <w:rPr>
                <w:rFonts w:ascii="Arial" w:hAnsi="Arial" w:cs="Arial"/>
                <w:spacing w:val="10"/>
                <w:sz w:val="20"/>
                <w:szCs w:val="20"/>
              </w:rPr>
              <w:t> </w:t>
            </w:r>
            <w:r>
              <w:rPr>
                <w:rFonts w:ascii="Arial" w:hAnsi="Arial" w:cs="Arial"/>
                <w:spacing w:val="10"/>
                <w:sz w:val="20"/>
                <w:szCs w:val="20"/>
              </w:rPr>
              <w:t>Ing. Josef Hubáček, p. Jakub Kužela, p. Jiří Hofman</w:t>
            </w:r>
          </w:p>
        </w:tc>
      </w:tr>
      <w:tr w:rsidR="001D648F" w:rsidRPr="00382A90" w:rsidTr="00CD411D">
        <w:trPr>
          <w:trHeight w:val="270"/>
          <w:jc w:val="center"/>
        </w:trPr>
        <w:tc>
          <w:tcPr>
            <w:tcW w:w="9555" w:type="dxa"/>
            <w:gridSpan w:val="3"/>
            <w:noWrap/>
            <w:vAlign w:val="center"/>
          </w:tcPr>
          <w:p w:rsidR="001D648F" w:rsidRPr="00382A90" w:rsidRDefault="001D648F" w:rsidP="00CD411D">
            <w:pPr>
              <w:spacing w:before="60" w:after="60"/>
              <w:jc w:val="center"/>
              <w:rPr>
                <w:rFonts w:ascii="Arial" w:hAnsi="Arial" w:cs="Arial"/>
                <w:b/>
                <w:bCs/>
                <w:spacing w:val="10"/>
                <w:sz w:val="20"/>
                <w:szCs w:val="20"/>
              </w:rPr>
            </w:pPr>
            <w:r>
              <w:rPr>
                <w:rFonts w:ascii="Arial" w:hAnsi="Arial" w:cs="Arial"/>
                <w:b/>
                <w:bCs/>
                <w:spacing w:val="10"/>
                <w:sz w:val="20"/>
                <w:szCs w:val="20"/>
              </w:rPr>
              <w:t>Závazné údaje pro hodnocení nabídky</w:t>
            </w:r>
          </w:p>
        </w:tc>
      </w:tr>
      <w:tr w:rsidR="001D648F" w:rsidRPr="00256EC2" w:rsidTr="00CD411D">
        <w:trPr>
          <w:trHeight w:val="270"/>
          <w:jc w:val="center"/>
        </w:trPr>
        <w:tc>
          <w:tcPr>
            <w:tcW w:w="4211" w:type="dxa"/>
            <w:gridSpan w:val="2"/>
            <w:noWrap/>
            <w:vAlign w:val="center"/>
          </w:tcPr>
          <w:p w:rsidR="001D648F" w:rsidRPr="00B34AFF" w:rsidRDefault="001D648F" w:rsidP="00CD411D">
            <w:pPr>
              <w:spacing w:before="60" w:after="60"/>
              <w:rPr>
                <w:rFonts w:ascii="Arial" w:hAnsi="Arial" w:cs="Arial"/>
                <w:bCs/>
                <w:spacing w:val="10"/>
                <w:sz w:val="20"/>
                <w:szCs w:val="20"/>
              </w:rPr>
            </w:pPr>
            <w:r w:rsidRPr="00B34AFF">
              <w:rPr>
                <w:rFonts w:ascii="Arial" w:hAnsi="Arial" w:cs="Arial"/>
                <w:bCs/>
                <w:spacing w:val="10"/>
                <w:sz w:val="20"/>
                <w:szCs w:val="20"/>
              </w:rPr>
              <w:t xml:space="preserve">Celková nabídková cena </w:t>
            </w:r>
            <w:r>
              <w:rPr>
                <w:rFonts w:ascii="Arial" w:hAnsi="Arial" w:cs="Arial"/>
                <w:bCs/>
                <w:spacing w:val="10"/>
                <w:sz w:val="20"/>
                <w:szCs w:val="20"/>
              </w:rPr>
              <w:br/>
            </w:r>
            <w:r w:rsidRPr="00B34AFF">
              <w:rPr>
                <w:rFonts w:ascii="Arial" w:hAnsi="Arial" w:cs="Arial"/>
                <w:bCs/>
                <w:spacing w:val="10"/>
                <w:sz w:val="20"/>
                <w:szCs w:val="20"/>
              </w:rPr>
              <w:t>v Kč bez DPH</w:t>
            </w:r>
            <w:r>
              <w:rPr>
                <w:rFonts w:ascii="Arial" w:hAnsi="Arial" w:cs="Arial"/>
                <w:bCs/>
                <w:spacing w:val="10"/>
                <w:sz w:val="20"/>
                <w:szCs w:val="20"/>
              </w:rPr>
              <w:t>:</w:t>
            </w:r>
          </w:p>
        </w:tc>
        <w:tc>
          <w:tcPr>
            <w:tcW w:w="5344" w:type="dxa"/>
            <w:vAlign w:val="center"/>
          </w:tcPr>
          <w:p w:rsidR="001D648F" w:rsidRPr="00256EC2" w:rsidRDefault="001D648F" w:rsidP="00CD411D">
            <w:pPr>
              <w:spacing w:before="60" w:after="60"/>
              <w:jc w:val="center"/>
              <w:rPr>
                <w:rFonts w:ascii="Arial" w:hAnsi="Arial" w:cs="Arial"/>
                <w:b/>
                <w:bCs/>
                <w:spacing w:val="10"/>
                <w:sz w:val="20"/>
                <w:szCs w:val="20"/>
              </w:rPr>
            </w:pPr>
            <w:r w:rsidRPr="00256EC2">
              <w:rPr>
                <w:rFonts w:ascii="Arial" w:hAnsi="Arial" w:cs="Arial"/>
                <w:b/>
                <w:bCs/>
                <w:spacing w:val="10"/>
                <w:sz w:val="20"/>
                <w:szCs w:val="20"/>
              </w:rPr>
              <w:t>12 721 185,- Kč</w:t>
            </w:r>
          </w:p>
        </w:tc>
      </w:tr>
      <w:tr w:rsidR="001D648F" w:rsidRPr="00256EC2" w:rsidTr="00CD411D">
        <w:trPr>
          <w:trHeight w:val="270"/>
          <w:jc w:val="center"/>
        </w:trPr>
        <w:tc>
          <w:tcPr>
            <w:tcW w:w="4211" w:type="dxa"/>
            <w:gridSpan w:val="2"/>
            <w:noWrap/>
            <w:vAlign w:val="center"/>
          </w:tcPr>
          <w:p w:rsidR="001D648F" w:rsidRPr="00B34AFF" w:rsidRDefault="001D648F" w:rsidP="00CD411D">
            <w:pPr>
              <w:spacing w:before="60" w:after="60"/>
              <w:rPr>
                <w:rFonts w:ascii="Arial" w:hAnsi="Arial" w:cs="Arial"/>
                <w:bCs/>
                <w:spacing w:val="10"/>
                <w:sz w:val="20"/>
                <w:szCs w:val="20"/>
              </w:rPr>
            </w:pPr>
            <w:r w:rsidRPr="00B34AFF">
              <w:rPr>
                <w:rFonts w:ascii="Arial" w:hAnsi="Arial" w:cs="Arial"/>
                <w:bCs/>
                <w:spacing w:val="10"/>
                <w:sz w:val="20"/>
                <w:szCs w:val="20"/>
              </w:rPr>
              <w:t>Délka záruky bezvadné funkčnosti</w:t>
            </w:r>
            <w:r>
              <w:rPr>
                <w:rFonts w:ascii="Arial" w:hAnsi="Arial" w:cs="Arial"/>
                <w:bCs/>
                <w:spacing w:val="10"/>
                <w:sz w:val="20"/>
                <w:szCs w:val="20"/>
              </w:rPr>
              <w:t xml:space="preserve"> v letech:</w:t>
            </w:r>
          </w:p>
        </w:tc>
        <w:tc>
          <w:tcPr>
            <w:tcW w:w="5344" w:type="dxa"/>
            <w:vAlign w:val="center"/>
          </w:tcPr>
          <w:p w:rsidR="001D648F" w:rsidRPr="00256EC2" w:rsidRDefault="001D648F" w:rsidP="00CD411D">
            <w:pPr>
              <w:spacing w:before="60" w:after="60"/>
              <w:jc w:val="center"/>
              <w:rPr>
                <w:rFonts w:ascii="Arial" w:hAnsi="Arial" w:cs="Arial"/>
                <w:b/>
                <w:bCs/>
                <w:spacing w:val="10"/>
                <w:sz w:val="20"/>
                <w:szCs w:val="20"/>
              </w:rPr>
            </w:pPr>
            <w:r w:rsidRPr="00256EC2">
              <w:rPr>
                <w:rFonts w:ascii="Arial" w:hAnsi="Arial" w:cs="Arial"/>
                <w:b/>
                <w:bCs/>
                <w:spacing w:val="10"/>
                <w:sz w:val="20"/>
                <w:szCs w:val="20"/>
              </w:rPr>
              <w:t>8 let</w:t>
            </w:r>
          </w:p>
        </w:tc>
      </w:tr>
      <w:tr w:rsidR="001D648F" w:rsidTr="00CD411D">
        <w:trPr>
          <w:trHeight w:val="270"/>
          <w:jc w:val="center"/>
        </w:trPr>
        <w:tc>
          <w:tcPr>
            <w:tcW w:w="9555" w:type="dxa"/>
            <w:gridSpan w:val="3"/>
            <w:noWrap/>
            <w:vAlign w:val="center"/>
          </w:tcPr>
          <w:p w:rsidR="001D648F" w:rsidRDefault="001D648F" w:rsidP="00CD411D">
            <w:pPr>
              <w:spacing w:before="60" w:after="60"/>
              <w:jc w:val="center"/>
              <w:rPr>
                <w:rFonts w:ascii="Arial" w:hAnsi="Arial" w:cs="Arial"/>
                <w:b/>
                <w:bCs/>
                <w:spacing w:val="10"/>
                <w:sz w:val="20"/>
                <w:szCs w:val="20"/>
              </w:rPr>
            </w:pPr>
            <w:r>
              <w:rPr>
                <w:rFonts w:ascii="Arial" w:hAnsi="Arial" w:cs="Arial"/>
                <w:b/>
                <w:bCs/>
                <w:spacing w:val="10"/>
                <w:sz w:val="20"/>
                <w:szCs w:val="20"/>
              </w:rPr>
              <w:t>Prohlášení ke lhůtě závaznosti nabídky</w:t>
            </w:r>
          </w:p>
        </w:tc>
      </w:tr>
      <w:tr w:rsidR="001D648F" w:rsidRPr="000C6F52" w:rsidTr="00CD411D">
        <w:trPr>
          <w:trHeight w:val="270"/>
          <w:jc w:val="center"/>
        </w:trPr>
        <w:tc>
          <w:tcPr>
            <w:tcW w:w="9555" w:type="dxa"/>
            <w:gridSpan w:val="3"/>
            <w:noWrap/>
            <w:vAlign w:val="center"/>
          </w:tcPr>
          <w:p w:rsidR="001D648F" w:rsidRPr="000C6F52" w:rsidRDefault="001D648F" w:rsidP="00CD411D">
            <w:pPr>
              <w:spacing w:before="60" w:after="60"/>
              <w:jc w:val="both"/>
              <w:rPr>
                <w:rFonts w:ascii="Arial" w:hAnsi="Arial" w:cs="Arial"/>
                <w:bCs/>
                <w:spacing w:val="10"/>
                <w:sz w:val="20"/>
                <w:szCs w:val="20"/>
              </w:rPr>
            </w:pPr>
            <w:r w:rsidRPr="000C6F52">
              <w:rPr>
                <w:rFonts w:ascii="Arial" w:hAnsi="Arial" w:cs="Arial"/>
                <w:bCs/>
                <w:spacing w:val="10"/>
                <w:sz w:val="20"/>
                <w:szCs w:val="20"/>
              </w:rPr>
              <w:t>Tímto závazně prohlašujeme, že námi předkládaná nabídka je závazná do konce zadávací lhůty.</w:t>
            </w:r>
          </w:p>
        </w:tc>
      </w:tr>
      <w:tr w:rsidR="001D648F" w:rsidRPr="00382A90" w:rsidTr="00CD411D">
        <w:trPr>
          <w:trHeight w:val="402"/>
          <w:jc w:val="center"/>
        </w:trPr>
        <w:tc>
          <w:tcPr>
            <w:tcW w:w="4211" w:type="dxa"/>
            <w:gridSpan w:val="2"/>
            <w:vMerge w:val="restart"/>
            <w:vAlign w:val="center"/>
          </w:tcPr>
          <w:p w:rsidR="001D648F" w:rsidRDefault="001D648F" w:rsidP="00CD411D">
            <w:pPr>
              <w:spacing w:before="60" w:after="60"/>
              <w:rPr>
                <w:rFonts w:ascii="Arial" w:hAnsi="Arial" w:cs="Arial"/>
                <w:b/>
                <w:bCs/>
                <w:spacing w:val="10"/>
                <w:sz w:val="20"/>
                <w:szCs w:val="20"/>
              </w:rPr>
            </w:pPr>
            <w:r>
              <w:rPr>
                <w:rFonts w:ascii="Arial" w:hAnsi="Arial" w:cs="Arial"/>
                <w:b/>
                <w:bCs/>
                <w:spacing w:val="10"/>
                <w:sz w:val="20"/>
                <w:szCs w:val="20"/>
              </w:rPr>
              <w:t>¨</w:t>
            </w:r>
          </w:p>
          <w:p w:rsidR="001D648F" w:rsidRPr="000C6F52" w:rsidRDefault="001D648F" w:rsidP="00CD411D">
            <w:pPr>
              <w:spacing w:before="60" w:after="60"/>
              <w:rPr>
                <w:rFonts w:ascii="Arial" w:hAnsi="Arial" w:cs="Arial"/>
                <w:bCs/>
                <w:spacing w:val="10"/>
                <w:sz w:val="20"/>
                <w:szCs w:val="20"/>
              </w:rPr>
            </w:pPr>
            <w:r w:rsidRPr="000C6F52">
              <w:rPr>
                <w:rFonts w:ascii="Arial" w:hAnsi="Arial" w:cs="Arial"/>
                <w:bCs/>
                <w:spacing w:val="10"/>
                <w:sz w:val="20"/>
                <w:szCs w:val="20"/>
              </w:rPr>
              <w:t>Jméno, příjmení, funk</w:t>
            </w:r>
            <w:r>
              <w:rPr>
                <w:rFonts w:ascii="Arial" w:hAnsi="Arial" w:cs="Arial"/>
                <w:bCs/>
                <w:spacing w:val="10"/>
                <w:sz w:val="20"/>
                <w:szCs w:val="20"/>
              </w:rPr>
              <w:t xml:space="preserve">ce, podpis a razítko dodavatele </w:t>
            </w:r>
            <w:r w:rsidRPr="000C6F52">
              <w:rPr>
                <w:rFonts w:ascii="Arial" w:hAnsi="Arial" w:cs="Arial"/>
                <w:bCs/>
                <w:spacing w:val="10"/>
                <w:sz w:val="20"/>
                <w:szCs w:val="20"/>
              </w:rPr>
              <w:t xml:space="preserve">v souladu s výpisem z OR či jiné obdobné evidence nebo osoby oprávněné jednat za dodavatele </w:t>
            </w:r>
            <w:r>
              <w:rPr>
                <w:rFonts w:ascii="Arial" w:hAnsi="Arial" w:cs="Arial"/>
                <w:bCs/>
                <w:spacing w:val="10"/>
                <w:sz w:val="20"/>
                <w:szCs w:val="20"/>
              </w:rPr>
              <w:br/>
            </w:r>
            <w:r w:rsidRPr="000C6F52">
              <w:rPr>
                <w:rFonts w:ascii="Arial" w:hAnsi="Arial" w:cs="Arial"/>
                <w:bCs/>
                <w:spacing w:val="10"/>
                <w:sz w:val="20"/>
                <w:szCs w:val="20"/>
              </w:rPr>
              <w:t>+ razítko:</w:t>
            </w:r>
          </w:p>
        </w:tc>
        <w:tc>
          <w:tcPr>
            <w:tcW w:w="5344" w:type="dxa"/>
            <w:tcBorders>
              <w:bottom w:val="nil"/>
            </w:tcBorders>
            <w:vAlign w:val="center"/>
          </w:tcPr>
          <w:p w:rsidR="001D648F" w:rsidRDefault="001D648F" w:rsidP="00CD411D">
            <w:pPr>
              <w:spacing w:before="60" w:after="60"/>
              <w:rPr>
                <w:rFonts w:ascii="Arial" w:hAnsi="Arial" w:cs="Arial"/>
                <w:spacing w:val="10"/>
                <w:sz w:val="20"/>
                <w:szCs w:val="20"/>
              </w:rPr>
            </w:pPr>
            <w:r w:rsidRPr="00382A90">
              <w:rPr>
                <w:rFonts w:ascii="Arial" w:hAnsi="Arial" w:cs="Arial"/>
                <w:spacing w:val="10"/>
                <w:sz w:val="20"/>
                <w:szCs w:val="20"/>
              </w:rPr>
              <w:t> </w:t>
            </w:r>
            <w:r>
              <w:rPr>
                <w:rFonts w:ascii="Arial" w:hAnsi="Arial" w:cs="Arial"/>
                <w:spacing w:val="10"/>
                <w:sz w:val="20"/>
                <w:szCs w:val="20"/>
              </w:rPr>
              <w:t>Ing. Josef Hubáček, jednatel společnosti</w:t>
            </w:r>
          </w:p>
          <w:p w:rsidR="001D648F" w:rsidRDefault="001D648F" w:rsidP="00CD411D">
            <w:pPr>
              <w:spacing w:before="60" w:after="60"/>
              <w:rPr>
                <w:rFonts w:ascii="Arial" w:hAnsi="Arial" w:cs="Arial"/>
                <w:spacing w:val="10"/>
                <w:sz w:val="20"/>
                <w:szCs w:val="20"/>
              </w:rPr>
            </w:pPr>
            <w:r>
              <w:rPr>
                <w:rFonts w:ascii="Arial" w:hAnsi="Arial" w:cs="Arial"/>
                <w:spacing w:val="10"/>
                <w:sz w:val="20"/>
                <w:szCs w:val="20"/>
              </w:rPr>
              <w:t>p. Jakub Kužela, jednatel společnosti</w:t>
            </w:r>
          </w:p>
          <w:p w:rsidR="001D648F" w:rsidRPr="00382A90" w:rsidRDefault="001D648F" w:rsidP="00CD411D">
            <w:pPr>
              <w:spacing w:before="60" w:after="60"/>
              <w:rPr>
                <w:rFonts w:ascii="Arial" w:hAnsi="Arial" w:cs="Arial"/>
                <w:spacing w:val="10"/>
                <w:sz w:val="20"/>
                <w:szCs w:val="20"/>
              </w:rPr>
            </w:pPr>
            <w:r>
              <w:rPr>
                <w:rFonts w:ascii="Arial" w:hAnsi="Arial" w:cs="Arial"/>
                <w:spacing w:val="10"/>
                <w:sz w:val="20"/>
                <w:szCs w:val="20"/>
              </w:rPr>
              <w:t>p. Jiří Hofman, jednatel společnosti</w:t>
            </w:r>
          </w:p>
        </w:tc>
      </w:tr>
      <w:tr w:rsidR="001D648F" w:rsidRPr="00382A90" w:rsidTr="00CD411D">
        <w:trPr>
          <w:trHeight w:val="402"/>
          <w:jc w:val="center"/>
        </w:trPr>
        <w:tc>
          <w:tcPr>
            <w:tcW w:w="4211" w:type="dxa"/>
            <w:gridSpan w:val="2"/>
            <w:vMerge/>
            <w:vAlign w:val="center"/>
          </w:tcPr>
          <w:p w:rsidR="001D648F" w:rsidRDefault="001D648F" w:rsidP="00CD411D">
            <w:pPr>
              <w:spacing w:before="60" w:after="60"/>
              <w:rPr>
                <w:rFonts w:ascii="Arial" w:hAnsi="Arial" w:cs="Arial"/>
                <w:b/>
                <w:bCs/>
                <w:spacing w:val="10"/>
                <w:sz w:val="20"/>
                <w:szCs w:val="20"/>
              </w:rPr>
            </w:pPr>
          </w:p>
        </w:tc>
        <w:tc>
          <w:tcPr>
            <w:tcW w:w="5344" w:type="dxa"/>
            <w:tcBorders>
              <w:top w:val="nil"/>
            </w:tcBorders>
            <w:vAlign w:val="center"/>
          </w:tcPr>
          <w:p w:rsidR="001D648F" w:rsidRPr="00382A90" w:rsidRDefault="001D648F" w:rsidP="00CD411D">
            <w:pPr>
              <w:spacing w:before="60" w:after="60"/>
              <w:rPr>
                <w:rFonts w:ascii="Arial" w:hAnsi="Arial" w:cs="Arial"/>
                <w:spacing w:val="10"/>
                <w:sz w:val="20"/>
                <w:szCs w:val="20"/>
              </w:rPr>
            </w:pPr>
            <w:r>
              <w:rPr>
                <w:rFonts w:ascii="Arial" w:hAnsi="Arial" w:cs="Arial"/>
                <w:spacing w:val="10"/>
                <w:sz w:val="20"/>
                <w:szCs w:val="20"/>
              </w:rPr>
              <w:t xml:space="preserve">jméno a příjmení </w:t>
            </w:r>
          </w:p>
        </w:tc>
      </w:tr>
    </w:tbl>
    <w:p w:rsidR="00492C3C" w:rsidRPr="00DE3F40" w:rsidRDefault="00492C3C" w:rsidP="00C83B18">
      <w:pPr>
        <w:spacing w:after="0" w:line="240" w:lineRule="auto"/>
        <w:rPr>
          <w:rFonts w:ascii="Arial" w:hAnsi="Arial" w:cs="Arial"/>
          <w:sz w:val="20"/>
          <w:szCs w:val="20"/>
          <w:lang w:eastAsia="cs-CZ"/>
        </w:rPr>
      </w:pPr>
      <w:r w:rsidRPr="00DE3F40">
        <w:rPr>
          <w:rFonts w:ascii="Arial" w:hAnsi="Arial" w:cs="Arial"/>
          <w:sz w:val="20"/>
          <w:szCs w:val="20"/>
          <w:lang w:eastAsia="cs-CZ"/>
        </w:rPr>
        <w:br w:type="page"/>
      </w:r>
    </w:p>
    <w:p w:rsidR="00492C3C" w:rsidRPr="00DE3F40" w:rsidRDefault="00492C3C" w:rsidP="00DE3F40">
      <w:pPr>
        <w:spacing w:after="0" w:line="240" w:lineRule="auto"/>
        <w:jc w:val="both"/>
        <w:rPr>
          <w:rFonts w:ascii="Arial" w:hAnsi="Arial" w:cs="Arial"/>
          <w:b/>
          <w:sz w:val="20"/>
          <w:szCs w:val="20"/>
          <w:lang w:eastAsia="cs-CZ"/>
        </w:rPr>
      </w:pPr>
      <w:r w:rsidRPr="00DE3F40">
        <w:rPr>
          <w:rFonts w:ascii="Arial" w:hAnsi="Arial" w:cs="Arial"/>
          <w:b/>
          <w:sz w:val="20"/>
          <w:szCs w:val="20"/>
          <w:lang w:eastAsia="cs-CZ"/>
        </w:rPr>
        <w:lastRenderedPageBreak/>
        <w:t xml:space="preserve">Příloha č. </w:t>
      </w:r>
      <w:r>
        <w:rPr>
          <w:rFonts w:ascii="Arial" w:hAnsi="Arial" w:cs="Arial"/>
          <w:b/>
          <w:sz w:val="20"/>
          <w:szCs w:val="20"/>
          <w:lang w:eastAsia="cs-CZ"/>
        </w:rPr>
        <w:t>2</w:t>
      </w:r>
      <w:r w:rsidRPr="00DE3F40">
        <w:rPr>
          <w:rFonts w:ascii="Arial" w:hAnsi="Arial" w:cs="Arial"/>
          <w:b/>
          <w:sz w:val="20"/>
          <w:szCs w:val="20"/>
          <w:lang w:eastAsia="cs-CZ"/>
        </w:rPr>
        <w:t>: Protokol o předání a převzetí díla</w:t>
      </w:r>
    </w:p>
    <w:p w:rsidR="00492C3C" w:rsidRDefault="00492C3C" w:rsidP="00DE3F40">
      <w:pPr>
        <w:spacing w:after="0" w:line="240" w:lineRule="auto"/>
        <w:jc w:val="both"/>
        <w:rPr>
          <w:rFonts w:ascii="Arial" w:hAnsi="Arial" w:cs="Arial"/>
          <w:b/>
          <w:sz w:val="20"/>
          <w:szCs w:val="20"/>
          <w:lang w:eastAsia="cs-CZ"/>
        </w:rPr>
      </w:pPr>
    </w:p>
    <w:p w:rsidR="00492C3C" w:rsidRPr="00DE3F40" w:rsidRDefault="00492C3C" w:rsidP="00DE3F40">
      <w:pPr>
        <w:spacing w:after="0" w:line="240" w:lineRule="auto"/>
        <w:jc w:val="both"/>
        <w:rPr>
          <w:rFonts w:ascii="Arial" w:hAnsi="Arial" w:cs="Arial"/>
          <w:b/>
          <w:sz w:val="20"/>
          <w:szCs w:val="20"/>
          <w:lang w:eastAsia="cs-CZ"/>
        </w:rPr>
      </w:pPr>
    </w:p>
    <w:p w:rsidR="00492C3C" w:rsidRDefault="00492C3C" w:rsidP="00DE3F40">
      <w:pPr>
        <w:spacing w:after="0" w:line="240" w:lineRule="auto"/>
        <w:jc w:val="both"/>
        <w:rPr>
          <w:rFonts w:ascii="Arial" w:hAnsi="Arial" w:cs="Arial"/>
          <w:sz w:val="20"/>
          <w:szCs w:val="20"/>
          <w:lang w:eastAsia="cs-CZ"/>
        </w:rPr>
      </w:pPr>
      <w:r w:rsidRPr="00DE3F40">
        <w:rPr>
          <w:rFonts w:ascii="Arial" w:hAnsi="Arial" w:cs="Arial"/>
          <w:sz w:val="20"/>
          <w:szCs w:val="20"/>
          <w:lang w:eastAsia="cs-CZ"/>
        </w:rPr>
        <w:t xml:space="preserve">Podpisem tohoto „Protokolu o předání a převzetí díla“ (dále jen „protokolu“) zhotovitel předává a objednatel přebírá </w:t>
      </w:r>
      <w:r>
        <w:rPr>
          <w:rFonts w:ascii="Arial" w:hAnsi="Arial" w:cs="Arial"/>
          <w:sz w:val="20"/>
          <w:szCs w:val="20"/>
          <w:lang w:eastAsia="cs-CZ"/>
        </w:rPr>
        <w:t>níže uvedený soupis prací (dílčích stavebních objektů)</w:t>
      </w:r>
      <w:r w:rsidRPr="00DE3F40">
        <w:rPr>
          <w:rFonts w:ascii="Arial" w:hAnsi="Arial" w:cs="Arial"/>
          <w:sz w:val="20"/>
          <w:szCs w:val="20"/>
          <w:lang w:eastAsia="cs-CZ"/>
        </w:rPr>
        <w:t>. Tímto předáním nejsou dotčena práva a povinnosti vyplývající z uzavřeného smluvního vztahu.</w:t>
      </w:r>
    </w:p>
    <w:p w:rsidR="00492C3C" w:rsidRDefault="00492C3C" w:rsidP="00DE3F40">
      <w:pPr>
        <w:spacing w:after="0" w:line="240" w:lineRule="auto"/>
        <w:jc w:val="both"/>
        <w:rPr>
          <w:rFonts w:ascii="Arial" w:hAnsi="Arial" w:cs="Arial"/>
          <w:sz w:val="20"/>
          <w:szCs w:val="20"/>
          <w:lang w:eastAsia="cs-C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72"/>
      </w:tblGrid>
      <w:tr w:rsidR="00492C3C" w:rsidRPr="00F86F1C" w:rsidTr="00F166C0">
        <w:trPr>
          <w:trHeight w:val="376"/>
        </w:trPr>
        <w:tc>
          <w:tcPr>
            <w:tcW w:w="9072" w:type="dxa"/>
            <w:vAlign w:val="center"/>
          </w:tcPr>
          <w:p w:rsidR="00492C3C" w:rsidRPr="00DE3F40" w:rsidRDefault="00492C3C" w:rsidP="006D0584">
            <w:pPr>
              <w:spacing w:after="0" w:line="240" w:lineRule="auto"/>
              <w:rPr>
                <w:rFonts w:ascii="Arial" w:hAnsi="Arial" w:cs="Arial"/>
                <w:b/>
                <w:sz w:val="20"/>
                <w:szCs w:val="20"/>
                <w:lang w:eastAsia="cs-CZ"/>
              </w:rPr>
            </w:pPr>
            <w:r>
              <w:rPr>
                <w:rFonts w:ascii="Arial" w:hAnsi="Arial" w:cs="Arial"/>
                <w:b/>
                <w:sz w:val="20"/>
                <w:szCs w:val="20"/>
                <w:lang w:eastAsia="cs-CZ"/>
              </w:rPr>
              <w:t>Soupis prací (stavebních objektů)</w:t>
            </w:r>
          </w:p>
        </w:tc>
      </w:tr>
      <w:tr w:rsidR="00492C3C" w:rsidRPr="00F86F1C" w:rsidTr="00F166C0">
        <w:trPr>
          <w:trHeight w:val="376"/>
        </w:trPr>
        <w:tc>
          <w:tcPr>
            <w:tcW w:w="9072" w:type="dxa"/>
            <w:tcBorders>
              <w:bottom w:val="nil"/>
            </w:tcBorders>
            <w:vAlign w:val="center"/>
          </w:tcPr>
          <w:p w:rsidR="00492C3C" w:rsidRPr="00DE3F40" w:rsidRDefault="00492C3C" w:rsidP="006D0584">
            <w:pPr>
              <w:spacing w:after="0" w:line="240" w:lineRule="auto"/>
              <w:rPr>
                <w:rFonts w:ascii="Arial" w:hAnsi="Arial" w:cs="Arial"/>
                <w:b/>
                <w:sz w:val="20"/>
                <w:szCs w:val="20"/>
                <w:lang w:eastAsia="cs-CZ"/>
              </w:rPr>
            </w:pPr>
          </w:p>
        </w:tc>
      </w:tr>
      <w:tr w:rsidR="00492C3C" w:rsidRPr="00F86F1C" w:rsidTr="00F166C0">
        <w:trPr>
          <w:trHeight w:val="376"/>
        </w:trPr>
        <w:tc>
          <w:tcPr>
            <w:tcW w:w="9072" w:type="dxa"/>
            <w:tcBorders>
              <w:top w:val="nil"/>
              <w:bottom w:val="nil"/>
            </w:tcBorders>
            <w:vAlign w:val="center"/>
          </w:tcPr>
          <w:p w:rsidR="00492C3C" w:rsidRPr="00DE3F40" w:rsidRDefault="00492C3C" w:rsidP="006D0584">
            <w:pPr>
              <w:spacing w:after="0" w:line="240" w:lineRule="auto"/>
              <w:rPr>
                <w:rFonts w:ascii="Arial" w:hAnsi="Arial" w:cs="Arial"/>
                <w:b/>
                <w:sz w:val="20"/>
                <w:szCs w:val="20"/>
                <w:lang w:eastAsia="cs-CZ"/>
              </w:rPr>
            </w:pPr>
          </w:p>
        </w:tc>
      </w:tr>
      <w:tr w:rsidR="00492C3C" w:rsidRPr="00F86F1C" w:rsidTr="00F166C0">
        <w:trPr>
          <w:trHeight w:val="376"/>
        </w:trPr>
        <w:tc>
          <w:tcPr>
            <w:tcW w:w="9072" w:type="dxa"/>
            <w:tcBorders>
              <w:top w:val="nil"/>
            </w:tcBorders>
            <w:vAlign w:val="center"/>
          </w:tcPr>
          <w:p w:rsidR="00492C3C" w:rsidRPr="00DE3F40" w:rsidRDefault="00492C3C" w:rsidP="006D0584">
            <w:pPr>
              <w:spacing w:after="0" w:line="240" w:lineRule="auto"/>
              <w:rPr>
                <w:rFonts w:ascii="Arial" w:hAnsi="Arial" w:cs="Arial"/>
                <w:b/>
                <w:sz w:val="20"/>
                <w:szCs w:val="20"/>
                <w:lang w:eastAsia="cs-CZ"/>
              </w:rPr>
            </w:pPr>
          </w:p>
        </w:tc>
      </w:tr>
    </w:tbl>
    <w:p w:rsidR="00492C3C" w:rsidRPr="00DE3F40" w:rsidRDefault="00492C3C" w:rsidP="00DE3F40">
      <w:pPr>
        <w:spacing w:after="0" w:line="240" w:lineRule="auto"/>
        <w:jc w:val="both"/>
        <w:rPr>
          <w:rFonts w:ascii="Arial" w:hAnsi="Arial" w:cs="Arial"/>
          <w:sz w:val="20"/>
          <w:szCs w:val="20"/>
          <w:lang w:eastAsia="cs-CZ"/>
        </w:rPr>
      </w:pPr>
    </w:p>
    <w:p w:rsidR="00492C3C" w:rsidRPr="00DE3F40" w:rsidRDefault="00492C3C" w:rsidP="00DE3F40">
      <w:pPr>
        <w:spacing w:after="0" w:line="240" w:lineRule="auto"/>
        <w:jc w:val="both"/>
        <w:rPr>
          <w:rFonts w:ascii="Arial" w:hAnsi="Arial" w:cs="Arial"/>
          <w:sz w:val="20"/>
          <w:szCs w:val="20"/>
          <w:lang w:eastAsia="cs-CZ"/>
        </w:rPr>
      </w:pPr>
      <w:r w:rsidRPr="00DE3F40">
        <w:rPr>
          <w:rFonts w:ascii="Arial" w:hAnsi="Arial" w:cs="Arial"/>
          <w:sz w:val="20"/>
          <w:szCs w:val="20"/>
          <w:lang w:eastAsia="cs-CZ"/>
        </w:rPr>
        <w:t>Obě smluvní strany současně potvrzují, že ke dni podpisu protokolu byly objednatelem předány veškeré požadované technické doklady, provedeno řádné zaškolení obsluhy a úspěšně dokončena garanční zkouška.</w:t>
      </w:r>
    </w:p>
    <w:p w:rsidR="00492C3C" w:rsidRPr="00DE3F40" w:rsidRDefault="00492C3C" w:rsidP="00DE3F40">
      <w:pPr>
        <w:spacing w:after="0" w:line="240" w:lineRule="auto"/>
        <w:jc w:val="both"/>
        <w:rPr>
          <w:rFonts w:ascii="Arial" w:hAnsi="Arial" w:cs="Arial"/>
          <w:sz w:val="20"/>
          <w:szCs w:val="20"/>
          <w:lang w:eastAsia="cs-CZ"/>
        </w:rPr>
      </w:pPr>
    </w:p>
    <w:p w:rsidR="00492C3C" w:rsidRPr="00DE3F40" w:rsidRDefault="00492C3C" w:rsidP="00DE3F40">
      <w:pPr>
        <w:spacing w:after="0" w:line="240" w:lineRule="auto"/>
        <w:jc w:val="both"/>
        <w:rPr>
          <w:rFonts w:ascii="Arial" w:hAnsi="Arial" w:cs="Arial"/>
          <w:sz w:val="20"/>
          <w:szCs w:val="20"/>
          <w:lang w:eastAsia="cs-CZ"/>
        </w:rPr>
      </w:pPr>
      <w:r w:rsidRPr="00DE3F40">
        <w:rPr>
          <w:rFonts w:ascii="Arial" w:hAnsi="Arial" w:cs="Arial"/>
          <w:sz w:val="20"/>
          <w:szCs w:val="20"/>
          <w:lang w:eastAsia="cs-CZ"/>
        </w:rPr>
        <w:t xml:space="preserve">Níže uvedené případné drobné vady či nedodělky budou odstraněny na náklady zhotovitele bez sankce do uvedeného termínu a nebrání předání a převzetí díla. </w:t>
      </w:r>
    </w:p>
    <w:p w:rsidR="00492C3C" w:rsidRPr="00DE3F40" w:rsidRDefault="00492C3C" w:rsidP="00DE3F40">
      <w:pPr>
        <w:spacing w:after="0" w:line="240" w:lineRule="auto"/>
        <w:jc w:val="both"/>
        <w:rPr>
          <w:rFonts w:ascii="Arial" w:hAnsi="Arial" w:cs="Arial"/>
          <w:sz w:val="20"/>
          <w:szCs w:val="20"/>
          <w:lang w:eastAsia="cs-C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0"/>
        <w:gridCol w:w="3434"/>
      </w:tblGrid>
      <w:tr w:rsidR="00492C3C" w:rsidRPr="00F86F1C" w:rsidTr="00F166C0">
        <w:trPr>
          <w:trHeight w:val="376"/>
        </w:trPr>
        <w:tc>
          <w:tcPr>
            <w:tcW w:w="5670" w:type="dxa"/>
            <w:vAlign w:val="center"/>
          </w:tcPr>
          <w:p w:rsidR="00492C3C" w:rsidRPr="00DE3F40" w:rsidRDefault="00492C3C" w:rsidP="00DE3F40">
            <w:pPr>
              <w:spacing w:after="0" w:line="240" w:lineRule="auto"/>
              <w:rPr>
                <w:rFonts w:ascii="Arial" w:hAnsi="Arial" w:cs="Arial"/>
                <w:b/>
                <w:sz w:val="20"/>
                <w:szCs w:val="20"/>
                <w:lang w:eastAsia="cs-CZ"/>
              </w:rPr>
            </w:pPr>
            <w:r w:rsidRPr="00DE3F40">
              <w:rPr>
                <w:rFonts w:ascii="Arial" w:hAnsi="Arial" w:cs="Arial"/>
                <w:b/>
                <w:sz w:val="20"/>
                <w:szCs w:val="20"/>
                <w:lang w:eastAsia="cs-CZ"/>
              </w:rPr>
              <w:t>Seznam drobných vad a nedodělků</w:t>
            </w:r>
          </w:p>
        </w:tc>
        <w:tc>
          <w:tcPr>
            <w:tcW w:w="3434" w:type="dxa"/>
            <w:vAlign w:val="center"/>
          </w:tcPr>
          <w:p w:rsidR="00492C3C" w:rsidRPr="00DE3F40" w:rsidRDefault="00492C3C" w:rsidP="00DE3F40">
            <w:pPr>
              <w:spacing w:after="0" w:line="240" w:lineRule="auto"/>
              <w:rPr>
                <w:rFonts w:ascii="Arial" w:hAnsi="Arial" w:cs="Arial"/>
                <w:b/>
                <w:sz w:val="20"/>
                <w:szCs w:val="20"/>
                <w:lang w:eastAsia="cs-CZ"/>
              </w:rPr>
            </w:pPr>
            <w:r w:rsidRPr="00DE3F40">
              <w:rPr>
                <w:rFonts w:ascii="Arial" w:hAnsi="Arial" w:cs="Arial"/>
                <w:b/>
                <w:sz w:val="20"/>
                <w:szCs w:val="20"/>
                <w:lang w:eastAsia="cs-CZ"/>
              </w:rPr>
              <w:t xml:space="preserve">Termín odstranění </w:t>
            </w:r>
          </w:p>
        </w:tc>
      </w:tr>
      <w:tr w:rsidR="00492C3C" w:rsidRPr="00F86F1C" w:rsidTr="00F166C0">
        <w:trPr>
          <w:trHeight w:val="376"/>
        </w:trPr>
        <w:tc>
          <w:tcPr>
            <w:tcW w:w="5670" w:type="dxa"/>
            <w:tcBorders>
              <w:bottom w:val="nil"/>
            </w:tcBorders>
            <w:vAlign w:val="center"/>
          </w:tcPr>
          <w:p w:rsidR="00492C3C" w:rsidRPr="00DE3F40" w:rsidRDefault="00492C3C" w:rsidP="00DE3F40">
            <w:pPr>
              <w:spacing w:after="0" w:line="240" w:lineRule="auto"/>
              <w:rPr>
                <w:rFonts w:ascii="Arial" w:hAnsi="Arial" w:cs="Arial"/>
                <w:b/>
                <w:sz w:val="20"/>
                <w:szCs w:val="20"/>
                <w:lang w:eastAsia="cs-CZ"/>
              </w:rPr>
            </w:pPr>
          </w:p>
        </w:tc>
        <w:tc>
          <w:tcPr>
            <w:tcW w:w="3434" w:type="dxa"/>
            <w:tcBorders>
              <w:bottom w:val="nil"/>
            </w:tcBorders>
            <w:vAlign w:val="center"/>
          </w:tcPr>
          <w:p w:rsidR="00492C3C" w:rsidRPr="00DE3F40" w:rsidRDefault="00492C3C" w:rsidP="00DE3F40">
            <w:pPr>
              <w:spacing w:after="0" w:line="240" w:lineRule="auto"/>
              <w:rPr>
                <w:rFonts w:ascii="Arial" w:hAnsi="Arial" w:cs="Arial"/>
                <w:b/>
                <w:sz w:val="20"/>
                <w:szCs w:val="20"/>
                <w:lang w:eastAsia="cs-CZ"/>
              </w:rPr>
            </w:pPr>
          </w:p>
        </w:tc>
      </w:tr>
      <w:tr w:rsidR="00492C3C" w:rsidRPr="00F86F1C" w:rsidTr="00F166C0">
        <w:trPr>
          <w:trHeight w:val="376"/>
        </w:trPr>
        <w:tc>
          <w:tcPr>
            <w:tcW w:w="5670" w:type="dxa"/>
            <w:tcBorders>
              <w:top w:val="nil"/>
              <w:bottom w:val="nil"/>
            </w:tcBorders>
            <w:vAlign w:val="center"/>
          </w:tcPr>
          <w:p w:rsidR="00492C3C" w:rsidRPr="00DE3F40" w:rsidRDefault="00492C3C" w:rsidP="00DE3F40">
            <w:pPr>
              <w:spacing w:after="0" w:line="240" w:lineRule="auto"/>
              <w:rPr>
                <w:rFonts w:ascii="Arial" w:hAnsi="Arial" w:cs="Arial"/>
                <w:b/>
                <w:sz w:val="20"/>
                <w:szCs w:val="20"/>
                <w:lang w:eastAsia="cs-CZ"/>
              </w:rPr>
            </w:pPr>
          </w:p>
        </w:tc>
        <w:tc>
          <w:tcPr>
            <w:tcW w:w="3434" w:type="dxa"/>
            <w:tcBorders>
              <w:top w:val="nil"/>
              <w:bottom w:val="nil"/>
            </w:tcBorders>
            <w:vAlign w:val="center"/>
          </w:tcPr>
          <w:p w:rsidR="00492C3C" w:rsidRPr="00DE3F40" w:rsidRDefault="00492C3C" w:rsidP="00DE3F40">
            <w:pPr>
              <w:spacing w:after="0" w:line="240" w:lineRule="auto"/>
              <w:rPr>
                <w:rFonts w:ascii="Arial" w:hAnsi="Arial" w:cs="Arial"/>
                <w:b/>
                <w:sz w:val="20"/>
                <w:szCs w:val="20"/>
                <w:lang w:eastAsia="cs-CZ"/>
              </w:rPr>
            </w:pPr>
          </w:p>
        </w:tc>
      </w:tr>
      <w:tr w:rsidR="00492C3C" w:rsidRPr="00F86F1C" w:rsidTr="00F166C0">
        <w:trPr>
          <w:trHeight w:val="376"/>
        </w:trPr>
        <w:tc>
          <w:tcPr>
            <w:tcW w:w="5670" w:type="dxa"/>
            <w:tcBorders>
              <w:top w:val="nil"/>
              <w:bottom w:val="nil"/>
            </w:tcBorders>
            <w:vAlign w:val="center"/>
          </w:tcPr>
          <w:p w:rsidR="00492C3C" w:rsidRPr="00DE3F40" w:rsidRDefault="00492C3C" w:rsidP="00DE3F40">
            <w:pPr>
              <w:spacing w:after="0" w:line="240" w:lineRule="auto"/>
              <w:rPr>
                <w:rFonts w:ascii="Arial" w:hAnsi="Arial" w:cs="Arial"/>
                <w:b/>
                <w:sz w:val="20"/>
                <w:szCs w:val="20"/>
                <w:lang w:eastAsia="cs-CZ"/>
              </w:rPr>
            </w:pPr>
          </w:p>
        </w:tc>
        <w:tc>
          <w:tcPr>
            <w:tcW w:w="3434" w:type="dxa"/>
            <w:tcBorders>
              <w:top w:val="nil"/>
              <w:bottom w:val="nil"/>
            </w:tcBorders>
            <w:vAlign w:val="center"/>
          </w:tcPr>
          <w:p w:rsidR="00492C3C" w:rsidRPr="00DE3F40" w:rsidRDefault="00492C3C" w:rsidP="00DE3F40">
            <w:pPr>
              <w:spacing w:after="0" w:line="240" w:lineRule="auto"/>
              <w:rPr>
                <w:rFonts w:ascii="Arial" w:hAnsi="Arial" w:cs="Arial"/>
                <w:b/>
                <w:sz w:val="20"/>
                <w:szCs w:val="20"/>
                <w:lang w:eastAsia="cs-CZ"/>
              </w:rPr>
            </w:pPr>
          </w:p>
        </w:tc>
      </w:tr>
      <w:tr w:rsidR="00492C3C" w:rsidRPr="00F86F1C" w:rsidTr="00F166C0">
        <w:trPr>
          <w:trHeight w:val="376"/>
        </w:trPr>
        <w:tc>
          <w:tcPr>
            <w:tcW w:w="5670" w:type="dxa"/>
            <w:tcBorders>
              <w:top w:val="nil"/>
              <w:bottom w:val="nil"/>
            </w:tcBorders>
            <w:vAlign w:val="center"/>
          </w:tcPr>
          <w:p w:rsidR="00492C3C" w:rsidRPr="00DE3F40" w:rsidRDefault="00492C3C" w:rsidP="00DE3F40">
            <w:pPr>
              <w:spacing w:after="0" w:line="240" w:lineRule="auto"/>
              <w:rPr>
                <w:rFonts w:ascii="Arial" w:hAnsi="Arial" w:cs="Arial"/>
                <w:b/>
                <w:sz w:val="20"/>
                <w:szCs w:val="20"/>
                <w:lang w:eastAsia="cs-CZ"/>
              </w:rPr>
            </w:pPr>
          </w:p>
        </w:tc>
        <w:tc>
          <w:tcPr>
            <w:tcW w:w="3434" w:type="dxa"/>
            <w:tcBorders>
              <w:top w:val="nil"/>
              <w:bottom w:val="nil"/>
            </w:tcBorders>
            <w:vAlign w:val="center"/>
          </w:tcPr>
          <w:p w:rsidR="00492C3C" w:rsidRPr="00DE3F40" w:rsidRDefault="00492C3C" w:rsidP="00DE3F40">
            <w:pPr>
              <w:spacing w:after="0" w:line="240" w:lineRule="auto"/>
              <w:rPr>
                <w:rFonts w:ascii="Arial" w:hAnsi="Arial" w:cs="Arial"/>
                <w:b/>
                <w:sz w:val="20"/>
                <w:szCs w:val="20"/>
                <w:lang w:eastAsia="cs-CZ"/>
              </w:rPr>
            </w:pPr>
          </w:p>
        </w:tc>
      </w:tr>
      <w:tr w:rsidR="00492C3C" w:rsidRPr="00F86F1C" w:rsidTr="00F166C0">
        <w:trPr>
          <w:trHeight w:val="376"/>
        </w:trPr>
        <w:tc>
          <w:tcPr>
            <w:tcW w:w="5670" w:type="dxa"/>
            <w:tcBorders>
              <w:top w:val="nil"/>
              <w:bottom w:val="nil"/>
            </w:tcBorders>
            <w:vAlign w:val="center"/>
          </w:tcPr>
          <w:p w:rsidR="00492C3C" w:rsidRPr="00DE3F40" w:rsidRDefault="00492C3C" w:rsidP="00DE3F40">
            <w:pPr>
              <w:spacing w:after="0" w:line="240" w:lineRule="auto"/>
              <w:rPr>
                <w:rFonts w:ascii="Arial" w:hAnsi="Arial" w:cs="Arial"/>
                <w:b/>
                <w:sz w:val="20"/>
                <w:szCs w:val="20"/>
                <w:lang w:eastAsia="cs-CZ"/>
              </w:rPr>
            </w:pPr>
          </w:p>
        </w:tc>
        <w:tc>
          <w:tcPr>
            <w:tcW w:w="3434" w:type="dxa"/>
            <w:tcBorders>
              <w:top w:val="nil"/>
              <w:bottom w:val="nil"/>
            </w:tcBorders>
            <w:vAlign w:val="center"/>
          </w:tcPr>
          <w:p w:rsidR="00492C3C" w:rsidRPr="00DE3F40" w:rsidRDefault="00492C3C" w:rsidP="00DE3F40">
            <w:pPr>
              <w:spacing w:after="0" w:line="240" w:lineRule="auto"/>
              <w:rPr>
                <w:rFonts w:ascii="Arial" w:hAnsi="Arial" w:cs="Arial"/>
                <w:b/>
                <w:sz w:val="20"/>
                <w:szCs w:val="20"/>
                <w:lang w:eastAsia="cs-CZ"/>
              </w:rPr>
            </w:pPr>
          </w:p>
        </w:tc>
      </w:tr>
      <w:tr w:rsidR="00492C3C" w:rsidRPr="00F86F1C" w:rsidTr="00F166C0">
        <w:trPr>
          <w:trHeight w:val="376"/>
        </w:trPr>
        <w:tc>
          <w:tcPr>
            <w:tcW w:w="5670" w:type="dxa"/>
            <w:tcBorders>
              <w:top w:val="nil"/>
            </w:tcBorders>
            <w:vAlign w:val="center"/>
          </w:tcPr>
          <w:p w:rsidR="00492C3C" w:rsidRPr="00DE3F40" w:rsidRDefault="00492C3C" w:rsidP="00DE3F40">
            <w:pPr>
              <w:spacing w:after="0" w:line="240" w:lineRule="auto"/>
              <w:rPr>
                <w:rFonts w:ascii="Arial" w:hAnsi="Arial" w:cs="Arial"/>
                <w:b/>
                <w:sz w:val="20"/>
                <w:szCs w:val="20"/>
                <w:lang w:eastAsia="cs-CZ"/>
              </w:rPr>
            </w:pPr>
          </w:p>
        </w:tc>
        <w:tc>
          <w:tcPr>
            <w:tcW w:w="3434" w:type="dxa"/>
            <w:tcBorders>
              <w:top w:val="nil"/>
            </w:tcBorders>
            <w:vAlign w:val="center"/>
          </w:tcPr>
          <w:p w:rsidR="00492C3C" w:rsidRPr="00DE3F40" w:rsidRDefault="00492C3C" w:rsidP="00DE3F40">
            <w:pPr>
              <w:spacing w:after="0" w:line="240" w:lineRule="auto"/>
              <w:rPr>
                <w:rFonts w:ascii="Arial" w:hAnsi="Arial" w:cs="Arial"/>
                <w:b/>
                <w:sz w:val="20"/>
                <w:szCs w:val="20"/>
                <w:lang w:eastAsia="cs-CZ"/>
              </w:rPr>
            </w:pPr>
          </w:p>
        </w:tc>
      </w:tr>
    </w:tbl>
    <w:p w:rsidR="00492C3C" w:rsidRPr="00DE3F40" w:rsidRDefault="00492C3C" w:rsidP="00DE3F40">
      <w:pPr>
        <w:spacing w:after="0" w:line="240" w:lineRule="auto"/>
        <w:jc w:val="both"/>
        <w:rPr>
          <w:rFonts w:ascii="Arial" w:hAnsi="Arial" w:cs="Arial"/>
          <w:b/>
          <w:sz w:val="20"/>
          <w:szCs w:val="20"/>
          <w:lang w:eastAsia="cs-CZ"/>
        </w:rPr>
      </w:pPr>
    </w:p>
    <w:p w:rsidR="00492C3C" w:rsidRPr="00DE3F40" w:rsidRDefault="00492C3C" w:rsidP="00DE3F40">
      <w:pPr>
        <w:spacing w:after="0" w:line="240" w:lineRule="auto"/>
        <w:jc w:val="both"/>
        <w:rPr>
          <w:rFonts w:ascii="Arial" w:hAnsi="Arial" w:cs="Arial"/>
          <w:b/>
          <w:sz w:val="20"/>
          <w:szCs w:val="20"/>
          <w:lang w:eastAsia="cs-CZ"/>
        </w:rPr>
      </w:pPr>
    </w:p>
    <w:p w:rsidR="00492C3C" w:rsidRPr="00DE3F40" w:rsidRDefault="00492C3C" w:rsidP="00DE3F40">
      <w:pPr>
        <w:spacing w:after="0" w:line="240" w:lineRule="auto"/>
        <w:jc w:val="both"/>
        <w:rPr>
          <w:rFonts w:ascii="Arial" w:hAnsi="Arial" w:cs="Arial"/>
          <w:sz w:val="20"/>
          <w:szCs w:val="20"/>
          <w:lang w:eastAsia="cs-CZ"/>
        </w:rPr>
      </w:pPr>
      <w:r w:rsidRPr="00DE3F40">
        <w:rPr>
          <w:rFonts w:ascii="Arial" w:hAnsi="Arial" w:cs="Arial"/>
          <w:sz w:val="20"/>
          <w:szCs w:val="20"/>
          <w:lang w:eastAsia="cs-CZ"/>
        </w:rPr>
        <w:t xml:space="preserve">Datum: ……………………………. </w:t>
      </w:r>
    </w:p>
    <w:p w:rsidR="00492C3C" w:rsidRPr="00DE3F40" w:rsidRDefault="00492C3C" w:rsidP="00DE3F40">
      <w:pPr>
        <w:spacing w:after="0" w:line="240" w:lineRule="auto"/>
        <w:jc w:val="both"/>
        <w:rPr>
          <w:rFonts w:ascii="Arial" w:hAnsi="Arial" w:cs="Arial"/>
          <w:b/>
          <w:sz w:val="20"/>
          <w:szCs w:val="20"/>
          <w:lang w:eastAsia="cs-CZ"/>
        </w:rPr>
      </w:pPr>
    </w:p>
    <w:p w:rsidR="00492C3C" w:rsidRPr="00DE3F40" w:rsidRDefault="00492C3C" w:rsidP="00DE3F40">
      <w:pPr>
        <w:spacing w:after="0" w:line="240" w:lineRule="auto"/>
        <w:jc w:val="both"/>
        <w:rPr>
          <w:rFonts w:ascii="Arial" w:hAnsi="Arial" w:cs="Arial"/>
          <w:b/>
          <w:sz w:val="20"/>
          <w:szCs w:val="20"/>
          <w:lang w:eastAsia="cs-CZ"/>
        </w:rPr>
      </w:pPr>
    </w:p>
    <w:p w:rsidR="00492C3C" w:rsidRPr="00DE3F40" w:rsidRDefault="00492C3C" w:rsidP="00DE3F40">
      <w:pPr>
        <w:spacing w:after="0" w:line="240" w:lineRule="auto"/>
        <w:jc w:val="both"/>
        <w:rPr>
          <w:rFonts w:ascii="Arial" w:hAnsi="Arial" w:cs="Arial"/>
          <w:sz w:val="20"/>
          <w:szCs w:val="20"/>
          <w:lang w:eastAsia="cs-CZ"/>
        </w:rPr>
      </w:pPr>
      <w:r w:rsidRPr="00DE3F40">
        <w:rPr>
          <w:rFonts w:ascii="Arial" w:hAnsi="Arial" w:cs="Arial"/>
          <w:sz w:val="20"/>
          <w:szCs w:val="20"/>
          <w:lang w:eastAsia="cs-CZ"/>
        </w:rPr>
        <w:t>……………………………                                                          ……………………………</w:t>
      </w:r>
      <w:r>
        <w:rPr>
          <w:rFonts w:ascii="Arial" w:hAnsi="Arial" w:cs="Arial"/>
          <w:sz w:val="20"/>
          <w:szCs w:val="20"/>
          <w:lang w:eastAsia="cs-CZ"/>
        </w:rPr>
        <w:t>……………</w:t>
      </w:r>
    </w:p>
    <w:p w:rsidR="00492C3C" w:rsidRPr="00DE3F40" w:rsidRDefault="00492C3C" w:rsidP="00DE3F40">
      <w:pPr>
        <w:spacing w:after="0" w:line="240" w:lineRule="auto"/>
        <w:jc w:val="both"/>
        <w:rPr>
          <w:rFonts w:ascii="Arial" w:hAnsi="Arial" w:cs="Arial"/>
          <w:sz w:val="20"/>
          <w:szCs w:val="20"/>
          <w:lang w:eastAsia="cs-CZ"/>
        </w:rPr>
      </w:pPr>
      <w:r w:rsidRPr="00DE3F40">
        <w:rPr>
          <w:rFonts w:ascii="Arial" w:hAnsi="Arial" w:cs="Arial"/>
          <w:sz w:val="20"/>
          <w:szCs w:val="20"/>
          <w:lang w:eastAsia="cs-CZ"/>
        </w:rPr>
        <w:t xml:space="preserve">            Zhotovitel                                                                                      Objednatel</w:t>
      </w:r>
    </w:p>
    <w:p w:rsidR="00492C3C" w:rsidRDefault="00492C3C" w:rsidP="00DE3F40">
      <w:pPr>
        <w:pBdr>
          <w:bottom w:val="single" w:sz="6" w:space="1" w:color="auto"/>
        </w:pBdr>
        <w:spacing w:after="0" w:line="240" w:lineRule="auto"/>
        <w:jc w:val="both"/>
        <w:rPr>
          <w:rFonts w:ascii="Arial" w:hAnsi="Arial" w:cs="Arial"/>
          <w:b/>
          <w:sz w:val="20"/>
          <w:szCs w:val="20"/>
          <w:lang w:eastAsia="cs-CZ"/>
        </w:rPr>
      </w:pPr>
    </w:p>
    <w:p w:rsidR="00492C3C" w:rsidRPr="00DE3F40" w:rsidRDefault="00492C3C" w:rsidP="00DE3F40">
      <w:pPr>
        <w:pBdr>
          <w:bottom w:val="single" w:sz="6" w:space="1" w:color="auto"/>
        </w:pBdr>
        <w:spacing w:after="0" w:line="240" w:lineRule="auto"/>
        <w:jc w:val="both"/>
        <w:rPr>
          <w:rFonts w:ascii="Arial" w:hAnsi="Arial" w:cs="Arial"/>
          <w:b/>
          <w:sz w:val="20"/>
          <w:szCs w:val="20"/>
          <w:lang w:eastAsia="cs-CZ"/>
        </w:rPr>
      </w:pPr>
    </w:p>
    <w:p w:rsidR="00492C3C" w:rsidRPr="00DE3F40" w:rsidRDefault="00492C3C" w:rsidP="00DE3F40">
      <w:pPr>
        <w:spacing w:after="0" w:line="240" w:lineRule="auto"/>
        <w:jc w:val="both"/>
        <w:rPr>
          <w:rFonts w:ascii="Arial" w:hAnsi="Arial" w:cs="Arial"/>
          <w:b/>
          <w:sz w:val="20"/>
          <w:szCs w:val="20"/>
          <w:lang w:eastAsia="cs-CZ"/>
        </w:rPr>
      </w:pPr>
    </w:p>
    <w:p w:rsidR="00492C3C" w:rsidRPr="00DE3F40" w:rsidRDefault="00492C3C" w:rsidP="00DE3F40">
      <w:pPr>
        <w:spacing w:after="0" w:line="240" w:lineRule="auto"/>
        <w:jc w:val="both"/>
        <w:rPr>
          <w:rFonts w:ascii="Arial" w:hAnsi="Arial" w:cs="Arial"/>
          <w:b/>
          <w:sz w:val="20"/>
          <w:szCs w:val="20"/>
          <w:lang w:eastAsia="cs-CZ"/>
        </w:rPr>
      </w:pPr>
    </w:p>
    <w:p w:rsidR="00492C3C" w:rsidRPr="00DE3F40" w:rsidRDefault="00492C3C" w:rsidP="00DE3F40">
      <w:pPr>
        <w:spacing w:after="0" w:line="240" w:lineRule="auto"/>
        <w:jc w:val="both"/>
        <w:rPr>
          <w:rFonts w:ascii="Arial" w:hAnsi="Arial" w:cs="Arial"/>
          <w:b/>
          <w:sz w:val="20"/>
          <w:szCs w:val="20"/>
          <w:lang w:eastAsia="cs-CZ"/>
        </w:rPr>
      </w:pPr>
      <w:r w:rsidRPr="00DE3F40">
        <w:rPr>
          <w:rFonts w:ascii="Arial" w:hAnsi="Arial" w:cs="Arial"/>
          <w:b/>
          <w:sz w:val="20"/>
          <w:szCs w:val="20"/>
          <w:lang w:eastAsia="cs-CZ"/>
        </w:rPr>
        <w:t xml:space="preserve">Věc: Potvrzení o odstranění drobných vad a nedodělků </w:t>
      </w:r>
    </w:p>
    <w:p w:rsidR="00492C3C" w:rsidRPr="00DE3F40" w:rsidRDefault="00492C3C" w:rsidP="00DE3F40">
      <w:pPr>
        <w:spacing w:after="0" w:line="240" w:lineRule="auto"/>
        <w:jc w:val="both"/>
        <w:rPr>
          <w:rFonts w:ascii="Arial" w:hAnsi="Arial" w:cs="Arial"/>
          <w:sz w:val="20"/>
          <w:szCs w:val="20"/>
          <w:lang w:eastAsia="cs-CZ"/>
        </w:rPr>
      </w:pPr>
    </w:p>
    <w:p w:rsidR="00492C3C" w:rsidRDefault="00492C3C" w:rsidP="00DE3F40">
      <w:pPr>
        <w:spacing w:after="0" w:line="240" w:lineRule="auto"/>
        <w:jc w:val="both"/>
        <w:rPr>
          <w:rFonts w:ascii="Arial" w:hAnsi="Arial" w:cs="Arial"/>
          <w:sz w:val="20"/>
          <w:szCs w:val="20"/>
          <w:lang w:eastAsia="cs-CZ"/>
        </w:rPr>
      </w:pPr>
      <w:r w:rsidRPr="00DE3F40">
        <w:rPr>
          <w:rFonts w:ascii="Arial" w:hAnsi="Arial" w:cs="Arial"/>
          <w:sz w:val="20"/>
          <w:szCs w:val="20"/>
          <w:lang w:eastAsia="cs-CZ"/>
        </w:rPr>
        <w:t>Obě smluvní strany níže potvrzují, že drobné vady a nedodělky byly k datu podpisu tohoto potvrzení odstraněny.</w:t>
      </w:r>
    </w:p>
    <w:p w:rsidR="00492C3C" w:rsidRPr="00DE3F40" w:rsidRDefault="00492C3C" w:rsidP="00DE3F40">
      <w:pPr>
        <w:spacing w:after="0" w:line="240" w:lineRule="auto"/>
        <w:jc w:val="both"/>
        <w:rPr>
          <w:rFonts w:ascii="Arial" w:hAnsi="Arial" w:cs="Arial"/>
          <w:sz w:val="20"/>
          <w:szCs w:val="20"/>
          <w:lang w:eastAsia="cs-CZ"/>
        </w:rPr>
      </w:pPr>
    </w:p>
    <w:p w:rsidR="00492C3C" w:rsidRPr="00DE3F40" w:rsidRDefault="00492C3C" w:rsidP="001B1E64">
      <w:pPr>
        <w:spacing w:after="0" w:line="240" w:lineRule="auto"/>
        <w:jc w:val="both"/>
        <w:rPr>
          <w:rFonts w:ascii="Arial" w:hAnsi="Arial" w:cs="Arial"/>
          <w:sz w:val="20"/>
          <w:szCs w:val="20"/>
          <w:lang w:eastAsia="cs-CZ"/>
        </w:rPr>
      </w:pPr>
      <w:r w:rsidRPr="00DE3F40">
        <w:rPr>
          <w:rFonts w:ascii="Arial" w:hAnsi="Arial" w:cs="Arial"/>
          <w:sz w:val="20"/>
          <w:szCs w:val="20"/>
          <w:lang w:eastAsia="cs-CZ"/>
        </w:rPr>
        <w:t>Dnem podpisu tohoto protokolu oběma smluvními stranami začíná běžet záruční doba v délce uvedené ve smlouvě.</w:t>
      </w:r>
    </w:p>
    <w:p w:rsidR="00492C3C" w:rsidRPr="00DE3F40" w:rsidRDefault="00492C3C" w:rsidP="00DE3F40">
      <w:pPr>
        <w:spacing w:after="0" w:line="240" w:lineRule="auto"/>
        <w:jc w:val="both"/>
        <w:rPr>
          <w:rFonts w:ascii="Arial" w:hAnsi="Arial" w:cs="Arial"/>
          <w:sz w:val="20"/>
          <w:szCs w:val="20"/>
          <w:lang w:eastAsia="cs-CZ"/>
        </w:rPr>
      </w:pPr>
    </w:p>
    <w:p w:rsidR="00492C3C" w:rsidRPr="00DE3F40" w:rsidRDefault="00492C3C" w:rsidP="00DE3F40">
      <w:pPr>
        <w:spacing w:after="0" w:line="240" w:lineRule="auto"/>
        <w:jc w:val="both"/>
        <w:rPr>
          <w:rFonts w:ascii="Arial" w:hAnsi="Arial" w:cs="Arial"/>
          <w:sz w:val="20"/>
          <w:szCs w:val="20"/>
          <w:lang w:eastAsia="cs-CZ"/>
        </w:rPr>
      </w:pPr>
      <w:r w:rsidRPr="00DE3F40">
        <w:rPr>
          <w:rFonts w:ascii="Arial" w:hAnsi="Arial" w:cs="Arial"/>
          <w:sz w:val="20"/>
          <w:szCs w:val="20"/>
          <w:lang w:eastAsia="cs-CZ"/>
        </w:rPr>
        <w:t xml:space="preserve">Datum: ……………………………. </w:t>
      </w:r>
    </w:p>
    <w:p w:rsidR="00492C3C" w:rsidRDefault="00492C3C" w:rsidP="00DE3F40">
      <w:pPr>
        <w:spacing w:after="0" w:line="240" w:lineRule="auto"/>
        <w:jc w:val="both"/>
        <w:rPr>
          <w:rFonts w:ascii="Arial" w:hAnsi="Arial" w:cs="Arial"/>
          <w:b/>
          <w:sz w:val="20"/>
          <w:szCs w:val="20"/>
          <w:lang w:eastAsia="cs-CZ"/>
        </w:rPr>
      </w:pPr>
    </w:p>
    <w:p w:rsidR="00492C3C" w:rsidRPr="00DE3F40" w:rsidRDefault="00492C3C" w:rsidP="00DE3F40">
      <w:pPr>
        <w:spacing w:after="0" w:line="240" w:lineRule="auto"/>
        <w:jc w:val="both"/>
        <w:rPr>
          <w:rFonts w:ascii="Arial" w:hAnsi="Arial" w:cs="Arial"/>
          <w:b/>
          <w:sz w:val="20"/>
          <w:szCs w:val="20"/>
          <w:lang w:eastAsia="cs-CZ"/>
        </w:rPr>
      </w:pPr>
    </w:p>
    <w:p w:rsidR="00492C3C" w:rsidRPr="00DE3F40" w:rsidRDefault="00492C3C" w:rsidP="00DE3F40">
      <w:pPr>
        <w:spacing w:after="0" w:line="240" w:lineRule="auto"/>
        <w:jc w:val="both"/>
        <w:rPr>
          <w:rFonts w:ascii="Arial" w:hAnsi="Arial" w:cs="Arial"/>
          <w:sz w:val="20"/>
          <w:szCs w:val="20"/>
          <w:lang w:eastAsia="cs-CZ"/>
        </w:rPr>
      </w:pPr>
      <w:r w:rsidRPr="00DE3F40">
        <w:rPr>
          <w:rFonts w:ascii="Arial" w:hAnsi="Arial" w:cs="Arial"/>
          <w:sz w:val="20"/>
          <w:szCs w:val="20"/>
          <w:lang w:eastAsia="cs-CZ"/>
        </w:rPr>
        <w:t xml:space="preserve">……………………………                                                         </w:t>
      </w:r>
      <w:r>
        <w:rPr>
          <w:rFonts w:ascii="Arial" w:hAnsi="Arial" w:cs="Arial"/>
          <w:sz w:val="20"/>
          <w:szCs w:val="20"/>
          <w:lang w:eastAsia="cs-CZ"/>
        </w:rPr>
        <w:t xml:space="preserve">       </w:t>
      </w:r>
      <w:r w:rsidRPr="00DE3F40">
        <w:rPr>
          <w:rFonts w:ascii="Arial" w:hAnsi="Arial" w:cs="Arial"/>
          <w:sz w:val="20"/>
          <w:szCs w:val="20"/>
          <w:lang w:eastAsia="cs-CZ"/>
        </w:rPr>
        <w:t xml:space="preserve"> ……………………………</w:t>
      </w:r>
    </w:p>
    <w:p w:rsidR="00492C3C" w:rsidRPr="00DE3F40" w:rsidRDefault="00492C3C" w:rsidP="00DE3F40">
      <w:pPr>
        <w:spacing w:after="0" w:line="240" w:lineRule="auto"/>
        <w:jc w:val="both"/>
        <w:rPr>
          <w:rFonts w:ascii="Arial" w:hAnsi="Arial" w:cs="Arial"/>
          <w:sz w:val="20"/>
          <w:szCs w:val="20"/>
          <w:lang w:eastAsia="cs-CZ"/>
        </w:rPr>
      </w:pPr>
      <w:r w:rsidRPr="00DE3F40">
        <w:rPr>
          <w:rFonts w:ascii="Arial" w:hAnsi="Arial" w:cs="Arial"/>
          <w:sz w:val="20"/>
          <w:szCs w:val="20"/>
          <w:lang w:eastAsia="cs-CZ"/>
        </w:rPr>
        <w:t xml:space="preserve">            Zhotovitel                                                                                      Objednatel</w:t>
      </w:r>
    </w:p>
    <w:p w:rsidR="00492C3C" w:rsidRPr="00DE3F40" w:rsidRDefault="00492C3C" w:rsidP="00DE3F40">
      <w:pPr>
        <w:spacing w:after="0" w:line="240" w:lineRule="auto"/>
        <w:jc w:val="both"/>
        <w:rPr>
          <w:rFonts w:ascii="Arial" w:hAnsi="Arial" w:cs="Arial"/>
          <w:b/>
          <w:sz w:val="20"/>
          <w:szCs w:val="20"/>
          <w:lang w:eastAsia="cs-CZ"/>
        </w:rPr>
      </w:pPr>
    </w:p>
    <w:p w:rsidR="00492C3C" w:rsidRDefault="00492C3C" w:rsidP="00F166C0">
      <w:pPr>
        <w:spacing w:after="0" w:line="240" w:lineRule="auto"/>
        <w:jc w:val="both"/>
        <w:rPr>
          <w:rFonts w:ascii="Arial" w:hAnsi="Arial" w:cs="Arial"/>
          <w:sz w:val="20"/>
          <w:szCs w:val="20"/>
          <w:lang w:eastAsia="cs-CZ"/>
        </w:rPr>
      </w:pPr>
    </w:p>
    <w:p w:rsidR="00492C3C" w:rsidRDefault="00492C3C">
      <w:pPr>
        <w:rPr>
          <w:rFonts w:ascii="Arial" w:hAnsi="Arial" w:cs="Arial"/>
          <w:b/>
          <w:sz w:val="20"/>
          <w:szCs w:val="20"/>
          <w:lang w:eastAsia="cs-CZ"/>
        </w:rPr>
      </w:pPr>
      <w:r>
        <w:rPr>
          <w:rFonts w:ascii="Arial" w:hAnsi="Arial" w:cs="Arial"/>
          <w:b/>
          <w:sz w:val="20"/>
          <w:szCs w:val="20"/>
          <w:lang w:eastAsia="cs-CZ"/>
        </w:rPr>
        <w:br w:type="page"/>
      </w:r>
    </w:p>
    <w:p w:rsidR="00492C3C" w:rsidRPr="00DE3F40" w:rsidRDefault="00492C3C" w:rsidP="00DE3F40">
      <w:pPr>
        <w:spacing w:after="0" w:line="240" w:lineRule="auto"/>
        <w:jc w:val="both"/>
        <w:rPr>
          <w:rFonts w:ascii="Arial" w:hAnsi="Arial" w:cs="Arial"/>
          <w:b/>
          <w:sz w:val="20"/>
          <w:szCs w:val="20"/>
          <w:lang w:eastAsia="cs-CZ"/>
        </w:rPr>
      </w:pPr>
      <w:r w:rsidRPr="00DE3F40">
        <w:rPr>
          <w:rFonts w:ascii="Arial" w:hAnsi="Arial" w:cs="Arial"/>
          <w:b/>
          <w:sz w:val="20"/>
          <w:szCs w:val="20"/>
          <w:lang w:eastAsia="cs-CZ"/>
        </w:rPr>
        <w:lastRenderedPageBreak/>
        <w:t xml:space="preserve">Příloha č. </w:t>
      </w:r>
      <w:r>
        <w:rPr>
          <w:rFonts w:ascii="Arial" w:hAnsi="Arial" w:cs="Arial"/>
          <w:b/>
          <w:sz w:val="20"/>
          <w:szCs w:val="20"/>
          <w:lang w:eastAsia="cs-CZ"/>
        </w:rPr>
        <w:t>3</w:t>
      </w:r>
      <w:r w:rsidRPr="00DE3F40">
        <w:rPr>
          <w:rFonts w:ascii="Arial" w:hAnsi="Arial" w:cs="Arial"/>
          <w:b/>
          <w:sz w:val="20"/>
          <w:szCs w:val="20"/>
          <w:lang w:eastAsia="cs-CZ"/>
        </w:rPr>
        <w:t xml:space="preserve">: </w:t>
      </w:r>
      <w:r w:rsidRPr="00095526">
        <w:rPr>
          <w:rFonts w:ascii="Arial" w:hAnsi="Arial" w:cs="Arial"/>
          <w:b/>
          <w:sz w:val="20"/>
          <w:szCs w:val="20"/>
          <w:lang w:eastAsia="cs-CZ"/>
        </w:rPr>
        <w:t>Seznam komponent s jinou délkou záruky než 24 měsíců</w:t>
      </w:r>
    </w:p>
    <w:p w:rsidR="00492C3C" w:rsidRDefault="00492C3C" w:rsidP="00DE3F40">
      <w:pPr>
        <w:spacing w:after="0" w:line="240" w:lineRule="auto"/>
        <w:jc w:val="both"/>
        <w:rPr>
          <w:rFonts w:ascii="Arial" w:hAnsi="Arial" w:cs="Arial"/>
          <w:b/>
          <w:sz w:val="20"/>
          <w:szCs w:val="20"/>
          <w:lang w:eastAsia="cs-CZ"/>
        </w:rPr>
      </w:pPr>
    </w:p>
    <w:p w:rsidR="00492C3C" w:rsidRPr="00DE3F40" w:rsidRDefault="00492C3C" w:rsidP="00DE3F40">
      <w:pPr>
        <w:spacing w:after="0" w:line="240" w:lineRule="auto"/>
        <w:jc w:val="both"/>
        <w:rPr>
          <w:rFonts w:ascii="Arial" w:hAnsi="Arial" w:cs="Arial"/>
          <w:b/>
          <w:sz w:val="20"/>
          <w:szCs w:val="20"/>
          <w:lang w:eastAsia="cs-C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2268"/>
        <w:gridCol w:w="2268"/>
        <w:gridCol w:w="2268"/>
      </w:tblGrid>
      <w:tr w:rsidR="00492C3C" w:rsidRPr="00F86F1C" w:rsidTr="000A2F0D">
        <w:trPr>
          <w:trHeight w:val="759"/>
        </w:trPr>
        <w:tc>
          <w:tcPr>
            <w:tcW w:w="2268" w:type="dxa"/>
            <w:vAlign w:val="center"/>
          </w:tcPr>
          <w:p w:rsidR="00492C3C" w:rsidRPr="00DE3F40" w:rsidRDefault="00492C3C" w:rsidP="00DE3F40">
            <w:pPr>
              <w:spacing w:after="0" w:line="240" w:lineRule="auto"/>
              <w:rPr>
                <w:rFonts w:ascii="Arial" w:hAnsi="Arial" w:cs="Arial"/>
                <w:b/>
                <w:sz w:val="20"/>
                <w:szCs w:val="20"/>
                <w:lang w:eastAsia="cs-CZ"/>
              </w:rPr>
            </w:pPr>
            <w:r w:rsidRPr="00DE3F40">
              <w:rPr>
                <w:rFonts w:ascii="Arial" w:hAnsi="Arial" w:cs="Arial"/>
                <w:b/>
                <w:sz w:val="20"/>
                <w:szCs w:val="20"/>
                <w:lang w:eastAsia="cs-CZ"/>
              </w:rPr>
              <w:t>Specifikace dílu</w:t>
            </w:r>
          </w:p>
        </w:tc>
        <w:tc>
          <w:tcPr>
            <w:tcW w:w="2268" w:type="dxa"/>
            <w:vAlign w:val="center"/>
          </w:tcPr>
          <w:p w:rsidR="00492C3C" w:rsidRPr="00DE3F40" w:rsidRDefault="00492C3C" w:rsidP="00DE3F40">
            <w:pPr>
              <w:spacing w:after="0" w:line="240" w:lineRule="auto"/>
              <w:rPr>
                <w:rFonts w:ascii="Arial" w:hAnsi="Arial" w:cs="Arial"/>
                <w:b/>
                <w:sz w:val="20"/>
                <w:szCs w:val="20"/>
                <w:lang w:eastAsia="cs-CZ"/>
              </w:rPr>
            </w:pPr>
            <w:r w:rsidRPr="00DE3F40">
              <w:rPr>
                <w:rFonts w:ascii="Arial" w:hAnsi="Arial" w:cs="Arial"/>
                <w:b/>
                <w:sz w:val="20"/>
                <w:szCs w:val="20"/>
                <w:lang w:eastAsia="cs-CZ"/>
              </w:rPr>
              <w:t>Účel</w:t>
            </w:r>
          </w:p>
        </w:tc>
        <w:tc>
          <w:tcPr>
            <w:tcW w:w="2268" w:type="dxa"/>
            <w:vAlign w:val="center"/>
          </w:tcPr>
          <w:p w:rsidR="00492C3C" w:rsidRPr="00DE3F40" w:rsidRDefault="00492C3C" w:rsidP="00095526">
            <w:pPr>
              <w:spacing w:after="0" w:line="240" w:lineRule="auto"/>
              <w:rPr>
                <w:rFonts w:ascii="Arial" w:hAnsi="Arial" w:cs="Arial"/>
                <w:b/>
                <w:sz w:val="20"/>
                <w:szCs w:val="20"/>
                <w:lang w:eastAsia="cs-CZ"/>
              </w:rPr>
            </w:pPr>
            <w:r w:rsidRPr="00DE3F40">
              <w:rPr>
                <w:rFonts w:ascii="Arial" w:hAnsi="Arial" w:cs="Arial"/>
                <w:b/>
                <w:sz w:val="20"/>
                <w:szCs w:val="20"/>
                <w:lang w:eastAsia="cs-CZ"/>
              </w:rPr>
              <w:t xml:space="preserve">Délka záruky </w:t>
            </w:r>
          </w:p>
        </w:tc>
        <w:tc>
          <w:tcPr>
            <w:tcW w:w="2268" w:type="dxa"/>
            <w:vAlign w:val="center"/>
          </w:tcPr>
          <w:p w:rsidR="00492C3C" w:rsidRPr="00DE3F40" w:rsidRDefault="00492C3C" w:rsidP="00FC137C">
            <w:pPr>
              <w:spacing w:after="0" w:line="240" w:lineRule="auto"/>
              <w:rPr>
                <w:rFonts w:ascii="Arial" w:hAnsi="Arial" w:cs="Arial"/>
                <w:b/>
                <w:sz w:val="20"/>
                <w:szCs w:val="20"/>
                <w:lang w:eastAsia="cs-CZ"/>
              </w:rPr>
            </w:pPr>
            <w:r>
              <w:rPr>
                <w:rFonts w:ascii="Arial" w:hAnsi="Arial" w:cs="Arial"/>
                <w:b/>
                <w:sz w:val="20"/>
                <w:szCs w:val="20"/>
                <w:lang w:eastAsia="cs-CZ"/>
              </w:rPr>
              <w:t>Cena</w:t>
            </w:r>
          </w:p>
        </w:tc>
      </w:tr>
      <w:tr w:rsidR="00492C3C" w:rsidRPr="00F86F1C" w:rsidTr="000A2F0D">
        <w:trPr>
          <w:trHeight w:val="759"/>
        </w:trPr>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tcPr>
          <w:p w:rsidR="00492C3C" w:rsidRPr="00DE3F40" w:rsidRDefault="00492C3C" w:rsidP="00DE3F40">
            <w:pPr>
              <w:spacing w:after="0" w:line="240" w:lineRule="auto"/>
              <w:jc w:val="center"/>
              <w:rPr>
                <w:rFonts w:ascii="Arial" w:hAnsi="Arial" w:cs="Arial"/>
                <w:b/>
                <w:sz w:val="20"/>
                <w:szCs w:val="20"/>
                <w:lang w:eastAsia="cs-CZ"/>
              </w:rPr>
            </w:pPr>
          </w:p>
        </w:tc>
      </w:tr>
      <w:tr w:rsidR="00492C3C" w:rsidRPr="00F86F1C" w:rsidTr="000A2F0D">
        <w:trPr>
          <w:trHeight w:val="759"/>
        </w:trPr>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tcPr>
          <w:p w:rsidR="00492C3C" w:rsidRPr="00DE3F40" w:rsidRDefault="00492C3C" w:rsidP="00DE3F40">
            <w:pPr>
              <w:spacing w:after="0" w:line="240" w:lineRule="auto"/>
              <w:jc w:val="center"/>
              <w:rPr>
                <w:rFonts w:ascii="Arial" w:hAnsi="Arial" w:cs="Arial"/>
                <w:b/>
                <w:sz w:val="20"/>
                <w:szCs w:val="20"/>
                <w:lang w:eastAsia="cs-CZ"/>
              </w:rPr>
            </w:pPr>
          </w:p>
        </w:tc>
      </w:tr>
      <w:tr w:rsidR="00492C3C" w:rsidRPr="00F86F1C" w:rsidTr="000A2F0D">
        <w:trPr>
          <w:trHeight w:val="759"/>
        </w:trPr>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tcPr>
          <w:p w:rsidR="00492C3C" w:rsidRPr="00DE3F40" w:rsidRDefault="00492C3C" w:rsidP="00DE3F40">
            <w:pPr>
              <w:spacing w:after="0" w:line="240" w:lineRule="auto"/>
              <w:jc w:val="center"/>
              <w:rPr>
                <w:rFonts w:ascii="Arial" w:hAnsi="Arial" w:cs="Arial"/>
                <w:b/>
                <w:sz w:val="20"/>
                <w:szCs w:val="20"/>
                <w:lang w:eastAsia="cs-CZ"/>
              </w:rPr>
            </w:pPr>
          </w:p>
        </w:tc>
      </w:tr>
      <w:tr w:rsidR="00492C3C" w:rsidRPr="00F86F1C" w:rsidTr="000A2F0D">
        <w:trPr>
          <w:trHeight w:val="759"/>
        </w:trPr>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tcPr>
          <w:p w:rsidR="00492C3C" w:rsidRPr="00DE3F40" w:rsidRDefault="00492C3C" w:rsidP="00DE3F40">
            <w:pPr>
              <w:spacing w:after="0" w:line="240" w:lineRule="auto"/>
              <w:jc w:val="center"/>
              <w:rPr>
                <w:rFonts w:ascii="Arial" w:hAnsi="Arial" w:cs="Arial"/>
                <w:b/>
                <w:sz w:val="20"/>
                <w:szCs w:val="20"/>
                <w:lang w:eastAsia="cs-CZ"/>
              </w:rPr>
            </w:pPr>
          </w:p>
        </w:tc>
      </w:tr>
      <w:tr w:rsidR="00492C3C" w:rsidRPr="00F86F1C" w:rsidTr="000A2F0D">
        <w:trPr>
          <w:trHeight w:val="759"/>
        </w:trPr>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tcPr>
          <w:p w:rsidR="00492C3C" w:rsidRPr="00DE3F40" w:rsidRDefault="00492C3C" w:rsidP="00DE3F40">
            <w:pPr>
              <w:spacing w:after="0" w:line="240" w:lineRule="auto"/>
              <w:jc w:val="center"/>
              <w:rPr>
                <w:rFonts w:ascii="Arial" w:hAnsi="Arial" w:cs="Arial"/>
                <w:b/>
                <w:sz w:val="20"/>
                <w:szCs w:val="20"/>
                <w:lang w:eastAsia="cs-CZ"/>
              </w:rPr>
            </w:pPr>
          </w:p>
        </w:tc>
      </w:tr>
      <w:tr w:rsidR="00492C3C" w:rsidRPr="00F86F1C" w:rsidTr="000A2F0D">
        <w:trPr>
          <w:trHeight w:val="759"/>
        </w:trPr>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tcPr>
          <w:p w:rsidR="00492C3C" w:rsidRPr="00DE3F40" w:rsidRDefault="00492C3C" w:rsidP="00DE3F40">
            <w:pPr>
              <w:spacing w:after="0" w:line="240" w:lineRule="auto"/>
              <w:jc w:val="center"/>
              <w:rPr>
                <w:rFonts w:ascii="Arial" w:hAnsi="Arial" w:cs="Arial"/>
                <w:b/>
                <w:sz w:val="20"/>
                <w:szCs w:val="20"/>
                <w:lang w:eastAsia="cs-CZ"/>
              </w:rPr>
            </w:pPr>
          </w:p>
        </w:tc>
      </w:tr>
      <w:tr w:rsidR="00492C3C" w:rsidRPr="00F86F1C" w:rsidTr="000A2F0D">
        <w:trPr>
          <w:trHeight w:val="759"/>
        </w:trPr>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tcPr>
          <w:p w:rsidR="00492C3C" w:rsidRPr="00DE3F40" w:rsidRDefault="00492C3C" w:rsidP="00DE3F40">
            <w:pPr>
              <w:spacing w:after="0" w:line="240" w:lineRule="auto"/>
              <w:jc w:val="center"/>
              <w:rPr>
                <w:rFonts w:ascii="Arial" w:hAnsi="Arial" w:cs="Arial"/>
                <w:b/>
                <w:sz w:val="20"/>
                <w:szCs w:val="20"/>
                <w:lang w:eastAsia="cs-CZ"/>
              </w:rPr>
            </w:pPr>
          </w:p>
        </w:tc>
      </w:tr>
      <w:tr w:rsidR="00492C3C" w:rsidRPr="00F86F1C" w:rsidTr="000A2F0D">
        <w:trPr>
          <w:trHeight w:val="759"/>
        </w:trPr>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tcPr>
          <w:p w:rsidR="00492C3C" w:rsidRPr="00DE3F40" w:rsidRDefault="00492C3C" w:rsidP="00DE3F40">
            <w:pPr>
              <w:spacing w:after="0" w:line="240" w:lineRule="auto"/>
              <w:jc w:val="center"/>
              <w:rPr>
                <w:rFonts w:ascii="Arial" w:hAnsi="Arial" w:cs="Arial"/>
                <w:b/>
                <w:sz w:val="20"/>
                <w:szCs w:val="20"/>
                <w:lang w:eastAsia="cs-CZ"/>
              </w:rPr>
            </w:pPr>
          </w:p>
        </w:tc>
      </w:tr>
      <w:tr w:rsidR="00492C3C" w:rsidRPr="00F86F1C" w:rsidTr="000A2F0D">
        <w:trPr>
          <w:trHeight w:val="759"/>
        </w:trPr>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tcPr>
          <w:p w:rsidR="00492C3C" w:rsidRPr="00DE3F40" w:rsidRDefault="00492C3C" w:rsidP="00DE3F40">
            <w:pPr>
              <w:spacing w:after="0" w:line="240" w:lineRule="auto"/>
              <w:jc w:val="center"/>
              <w:rPr>
                <w:rFonts w:ascii="Arial" w:hAnsi="Arial" w:cs="Arial"/>
                <w:b/>
                <w:sz w:val="20"/>
                <w:szCs w:val="20"/>
                <w:lang w:eastAsia="cs-CZ"/>
              </w:rPr>
            </w:pPr>
          </w:p>
        </w:tc>
      </w:tr>
      <w:tr w:rsidR="00492C3C" w:rsidRPr="00F86F1C" w:rsidTr="000A2F0D">
        <w:trPr>
          <w:trHeight w:val="759"/>
        </w:trPr>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tcPr>
          <w:p w:rsidR="00492C3C" w:rsidRPr="00DE3F40" w:rsidRDefault="00492C3C" w:rsidP="00DE3F40">
            <w:pPr>
              <w:spacing w:after="0" w:line="240" w:lineRule="auto"/>
              <w:jc w:val="center"/>
              <w:rPr>
                <w:rFonts w:ascii="Arial" w:hAnsi="Arial" w:cs="Arial"/>
                <w:b/>
                <w:sz w:val="20"/>
                <w:szCs w:val="20"/>
                <w:lang w:eastAsia="cs-CZ"/>
              </w:rPr>
            </w:pPr>
          </w:p>
        </w:tc>
      </w:tr>
      <w:tr w:rsidR="00492C3C" w:rsidRPr="00F86F1C" w:rsidTr="000A2F0D">
        <w:trPr>
          <w:trHeight w:val="759"/>
        </w:trPr>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vAlign w:val="center"/>
          </w:tcPr>
          <w:p w:rsidR="00492C3C" w:rsidRPr="00DE3F40" w:rsidRDefault="00492C3C" w:rsidP="00DE3F40">
            <w:pPr>
              <w:spacing w:after="0" w:line="240" w:lineRule="auto"/>
              <w:jc w:val="center"/>
              <w:rPr>
                <w:rFonts w:ascii="Arial" w:hAnsi="Arial" w:cs="Arial"/>
                <w:b/>
                <w:sz w:val="20"/>
                <w:szCs w:val="20"/>
                <w:lang w:eastAsia="cs-CZ"/>
              </w:rPr>
            </w:pPr>
          </w:p>
        </w:tc>
        <w:tc>
          <w:tcPr>
            <w:tcW w:w="2268" w:type="dxa"/>
          </w:tcPr>
          <w:p w:rsidR="00492C3C" w:rsidRPr="00DE3F40" w:rsidRDefault="00492C3C" w:rsidP="00DE3F40">
            <w:pPr>
              <w:spacing w:after="0" w:line="240" w:lineRule="auto"/>
              <w:jc w:val="center"/>
              <w:rPr>
                <w:rFonts w:ascii="Arial" w:hAnsi="Arial" w:cs="Arial"/>
                <w:b/>
                <w:sz w:val="20"/>
                <w:szCs w:val="20"/>
                <w:lang w:eastAsia="cs-CZ"/>
              </w:rPr>
            </w:pPr>
          </w:p>
        </w:tc>
      </w:tr>
    </w:tbl>
    <w:p w:rsidR="00492C3C" w:rsidRPr="00DE3F40" w:rsidRDefault="00492C3C" w:rsidP="00DE3F40">
      <w:pPr>
        <w:spacing w:after="0" w:line="240" w:lineRule="auto"/>
        <w:jc w:val="both"/>
        <w:rPr>
          <w:rFonts w:ascii="Arial" w:hAnsi="Arial" w:cs="Arial"/>
          <w:b/>
          <w:sz w:val="20"/>
          <w:szCs w:val="20"/>
          <w:lang w:eastAsia="cs-CZ"/>
        </w:rPr>
      </w:pPr>
    </w:p>
    <w:p w:rsidR="00492C3C" w:rsidRPr="00DE3F40" w:rsidRDefault="00492C3C" w:rsidP="00DE3F40">
      <w:pPr>
        <w:spacing w:after="0" w:line="240" w:lineRule="auto"/>
        <w:jc w:val="both"/>
        <w:rPr>
          <w:rFonts w:ascii="Arial" w:hAnsi="Arial" w:cs="Arial"/>
          <w:i/>
          <w:sz w:val="20"/>
          <w:szCs w:val="20"/>
          <w:lang w:eastAsia="cs-CZ"/>
        </w:rPr>
      </w:pPr>
    </w:p>
    <w:p w:rsidR="00492C3C" w:rsidRPr="00DE3F40" w:rsidRDefault="00492C3C" w:rsidP="00DE3F40">
      <w:pPr>
        <w:spacing w:after="0" w:line="240" w:lineRule="auto"/>
        <w:jc w:val="both"/>
        <w:rPr>
          <w:rFonts w:ascii="Arial" w:hAnsi="Arial" w:cs="Arial"/>
          <w:b/>
          <w:sz w:val="20"/>
          <w:szCs w:val="20"/>
          <w:lang w:eastAsia="cs-CZ"/>
        </w:rPr>
      </w:pPr>
    </w:p>
    <w:p w:rsidR="00492C3C" w:rsidRPr="00DE3F40" w:rsidRDefault="00492C3C" w:rsidP="00DE3F40">
      <w:pPr>
        <w:spacing w:after="0" w:line="240" w:lineRule="auto"/>
        <w:jc w:val="both"/>
        <w:rPr>
          <w:rFonts w:ascii="Arial" w:hAnsi="Arial" w:cs="Arial"/>
          <w:sz w:val="20"/>
          <w:szCs w:val="20"/>
          <w:lang w:eastAsia="cs-CZ"/>
        </w:rPr>
      </w:pPr>
    </w:p>
    <w:p w:rsidR="00492C3C" w:rsidRPr="00DE3F40" w:rsidRDefault="00492C3C" w:rsidP="00DE3F40">
      <w:pPr>
        <w:spacing w:after="0" w:line="240" w:lineRule="auto"/>
        <w:jc w:val="both"/>
        <w:rPr>
          <w:rFonts w:ascii="Arial" w:hAnsi="Arial" w:cs="Arial"/>
          <w:sz w:val="20"/>
          <w:szCs w:val="20"/>
          <w:lang w:eastAsia="cs-CZ"/>
        </w:rPr>
      </w:pPr>
      <w:r w:rsidRPr="00DE3F40">
        <w:rPr>
          <w:rFonts w:ascii="Arial" w:hAnsi="Arial" w:cs="Arial"/>
          <w:sz w:val="20"/>
          <w:szCs w:val="20"/>
          <w:lang w:eastAsia="cs-CZ"/>
        </w:rPr>
        <w:t xml:space="preserve">Datum: ……………………………. </w:t>
      </w:r>
    </w:p>
    <w:p w:rsidR="00492C3C" w:rsidRPr="00DE3F40" w:rsidRDefault="00492C3C" w:rsidP="00DE3F40">
      <w:pPr>
        <w:spacing w:after="0" w:line="240" w:lineRule="auto"/>
        <w:jc w:val="both"/>
        <w:rPr>
          <w:rFonts w:ascii="Arial" w:hAnsi="Arial" w:cs="Arial"/>
          <w:b/>
          <w:sz w:val="20"/>
          <w:szCs w:val="20"/>
          <w:lang w:eastAsia="cs-CZ"/>
        </w:rPr>
      </w:pPr>
    </w:p>
    <w:p w:rsidR="00492C3C" w:rsidRPr="00DE3F40" w:rsidRDefault="00492C3C" w:rsidP="00DE3F40">
      <w:pPr>
        <w:spacing w:after="0" w:line="240" w:lineRule="auto"/>
        <w:jc w:val="both"/>
        <w:rPr>
          <w:rFonts w:ascii="Arial" w:hAnsi="Arial" w:cs="Arial"/>
          <w:b/>
          <w:sz w:val="20"/>
          <w:szCs w:val="20"/>
          <w:lang w:eastAsia="cs-CZ"/>
        </w:rPr>
      </w:pPr>
    </w:p>
    <w:p w:rsidR="00492C3C" w:rsidRPr="00DE3F40" w:rsidRDefault="00492C3C" w:rsidP="00DE3F40">
      <w:pPr>
        <w:spacing w:after="0" w:line="240" w:lineRule="auto"/>
        <w:jc w:val="both"/>
        <w:rPr>
          <w:rFonts w:ascii="Arial" w:hAnsi="Arial" w:cs="Arial"/>
          <w:sz w:val="20"/>
          <w:szCs w:val="20"/>
          <w:lang w:eastAsia="cs-CZ"/>
        </w:rPr>
      </w:pPr>
    </w:p>
    <w:p w:rsidR="00492C3C" w:rsidRPr="00DE3F40" w:rsidRDefault="00492C3C" w:rsidP="00DE3F40">
      <w:pPr>
        <w:spacing w:after="0" w:line="240" w:lineRule="auto"/>
        <w:jc w:val="both"/>
        <w:rPr>
          <w:rFonts w:ascii="Arial" w:hAnsi="Arial" w:cs="Arial"/>
          <w:sz w:val="20"/>
          <w:szCs w:val="20"/>
          <w:lang w:eastAsia="cs-CZ"/>
        </w:rPr>
      </w:pPr>
      <w:r w:rsidRPr="00DE3F40">
        <w:rPr>
          <w:rFonts w:ascii="Arial" w:hAnsi="Arial" w:cs="Arial"/>
          <w:sz w:val="20"/>
          <w:szCs w:val="20"/>
          <w:lang w:eastAsia="cs-CZ"/>
        </w:rPr>
        <w:t xml:space="preserve">……………………………                                                          </w:t>
      </w:r>
      <w:r>
        <w:rPr>
          <w:rFonts w:ascii="Arial" w:hAnsi="Arial" w:cs="Arial"/>
          <w:sz w:val="20"/>
          <w:szCs w:val="20"/>
          <w:lang w:eastAsia="cs-CZ"/>
        </w:rPr>
        <w:t xml:space="preserve">      </w:t>
      </w:r>
      <w:r w:rsidRPr="00DE3F40">
        <w:rPr>
          <w:rFonts w:ascii="Arial" w:hAnsi="Arial" w:cs="Arial"/>
          <w:sz w:val="20"/>
          <w:szCs w:val="20"/>
          <w:lang w:eastAsia="cs-CZ"/>
        </w:rPr>
        <w:t>……………………………</w:t>
      </w:r>
    </w:p>
    <w:p w:rsidR="00492C3C" w:rsidRPr="00DE3F40" w:rsidRDefault="00492C3C" w:rsidP="00DE3F40">
      <w:pPr>
        <w:spacing w:after="0" w:line="240" w:lineRule="auto"/>
        <w:jc w:val="both"/>
        <w:rPr>
          <w:rFonts w:ascii="Arial" w:hAnsi="Arial" w:cs="Arial"/>
          <w:sz w:val="20"/>
          <w:szCs w:val="20"/>
          <w:lang w:eastAsia="cs-CZ"/>
        </w:rPr>
      </w:pPr>
      <w:r w:rsidRPr="00DE3F40">
        <w:rPr>
          <w:rFonts w:ascii="Arial" w:hAnsi="Arial" w:cs="Arial"/>
          <w:sz w:val="20"/>
          <w:szCs w:val="20"/>
          <w:lang w:eastAsia="cs-CZ"/>
        </w:rPr>
        <w:t xml:space="preserve">            Zhotovitel                                                                                      Objednatel</w:t>
      </w:r>
    </w:p>
    <w:p w:rsidR="00492C3C" w:rsidRPr="00DE3F40" w:rsidRDefault="00492C3C" w:rsidP="00DE3F40">
      <w:pPr>
        <w:spacing w:after="0" w:line="240" w:lineRule="auto"/>
        <w:jc w:val="both"/>
        <w:rPr>
          <w:rFonts w:ascii="Arial" w:hAnsi="Arial" w:cs="Arial"/>
          <w:i/>
          <w:sz w:val="20"/>
          <w:szCs w:val="20"/>
          <w:lang w:eastAsia="cs-CZ"/>
        </w:rPr>
      </w:pPr>
      <w:r w:rsidRPr="00DE3F40">
        <w:rPr>
          <w:rFonts w:ascii="Arial" w:hAnsi="Arial" w:cs="Arial"/>
          <w:i/>
          <w:sz w:val="20"/>
          <w:szCs w:val="20"/>
          <w:lang w:eastAsia="cs-CZ"/>
        </w:rPr>
        <w:t xml:space="preserve"> </w:t>
      </w:r>
    </w:p>
    <w:p w:rsidR="00492C3C" w:rsidRPr="00DE3F40" w:rsidRDefault="00492C3C" w:rsidP="00DE3F40">
      <w:pPr>
        <w:spacing w:after="0" w:line="240" w:lineRule="auto"/>
        <w:jc w:val="both"/>
        <w:rPr>
          <w:rFonts w:ascii="Arial" w:hAnsi="Arial" w:cs="Arial"/>
          <w:sz w:val="20"/>
          <w:szCs w:val="20"/>
          <w:lang w:eastAsia="cs-CZ"/>
        </w:rPr>
      </w:pPr>
    </w:p>
    <w:p w:rsidR="00492C3C" w:rsidRDefault="00492C3C"/>
    <w:p w:rsidR="00492C3C" w:rsidRDefault="00492C3C">
      <w:pPr>
        <w:spacing w:after="0" w:line="240" w:lineRule="auto"/>
        <w:rPr>
          <w:rFonts w:ascii="Arial" w:hAnsi="Arial" w:cs="Arial"/>
          <w:b/>
          <w:sz w:val="20"/>
          <w:szCs w:val="20"/>
        </w:rPr>
      </w:pPr>
      <w:r>
        <w:rPr>
          <w:rFonts w:ascii="Arial" w:hAnsi="Arial" w:cs="Arial"/>
          <w:b/>
          <w:sz w:val="20"/>
          <w:szCs w:val="20"/>
        </w:rPr>
        <w:br w:type="page"/>
      </w:r>
    </w:p>
    <w:p w:rsidR="00492C3C" w:rsidRPr="00624571" w:rsidRDefault="00492C3C" w:rsidP="00264782">
      <w:pPr>
        <w:jc w:val="both"/>
        <w:rPr>
          <w:rFonts w:ascii="Arial" w:hAnsi="Arial" w:cs="Arial"/>
          <w:b/>
          <w:sz w:val="20"/>
          <w:szCs w:val="20"/>
        </w:rPr>
      </w:pPr>
      <w:r w:rsidRPr="004048D1">
        <w:rPr>
          <w:rFonts w:ascii="Arial" w:hAnsi="Arial" w:cs="Arial"/>
          <w:b/>
          <w:sz w:val="20"/>
          <w:szCs w:val="20"/>
        </w:rPr>
        <w:lastRenderedPageBreak/>
        <w:t>Příloha č. 4: Metodika přípravy monitorovací zprávy vyhodnocující dosažené úspory energie</w:t>
      </w:r>
    </w:p>
    <w:p w:rsidR="00492C3C" w:rsidRPr="00624571" w:rsidRDefault="00492C3C" w:rsidP="00264782">
      <w:pPr>
        <w:jc w:val="both"/>
        <w:rPr>
          <w:rFonts w:ascii="Arial" w:hAnsi="Arial" w:cs="Arial"/>
          <w:b/>
          <w:sz w:val="20"/>
          <w:szCs w:val="20"/>
        </w:rPr>
      </w:pPr>
    </w:p>
    <w:p w:rsidR="00492C3C" w:rsidRPr="00624571" w:rsidRDefault="00492C3C" w:rsidP="00264782">
      <w:pPr>
        <w:jc w:val="both"/>
        <w:rPr>
          <w:rFonts w:ascii="Arial" w:hAnsi="Arial" w:cs="Arial"/>
          <w:spacing w:val="10"/>
          <w:sz w:val="20"/>
          <w:szCs w:val="20"/>
        </w:rPr>
      </w:pPr>
      <w:r w:rsidRPr="00624571">
        <w:rPr>
          <w:rFonts w:ascii="Arial" w:hAnsi="Arial" w:cs="Arial"/>
          <w:spacing w:val="10"/>
          <w:sz w:val="20"/>
          <w:szCs w:val="20"/>
        </w:rPr>
        <w:t xml:space="preserve">Výpočet úspor </w:t>
      </w:r>
      <w:r>
        <w:rPr>
          <w:rFonts w:ascii="Arial" w:hAnsi="Arial" w:cs="Arial"/>
          <w:spacing w:val="10"/>
          <w:sz w:val="20"/>
          <w:szCs w:val="20"/>
        </w:rPr>
        <w:t xml:space="preserve">energie </w:t>
      </w:r>
      <w:r w:rsidRPr="00624571">
        <w:rPr>
          <w:rFonts w:ascii="Arial" w:hAnsi="Arial" w:cs="Arial"/>
          <w:spacing w:val="10"/>
          <w:sz w:val="20"/>
          <w:szCs w:val="20"/>
        </w:rPr>
        <w:t>za uplynulý rok pro ověření splnění podmínky dosažení garantovaných úspor specifikovaných v nabídce bude stanoven následujícím způsobem:</w:t>
      </w:r>
    </w:p>
    <w:p w:rsidR="00492C3C" w:rsidRDefault="00492C3C" w:rsidP="00264782">
      <w:pPr>
        <w:jc w:val="both"/>
        <w:rPr>
          <w:rFonts w:ascii="Arial" w:hAnsi="Arial" w:cs="Arial"/>
          <w:spacing w:val="10"/>
          <w:sz w:val="20"/>
          <w:szCs w:val="20"/>
        </w:rPr>
      </w:pPr>
    </w:p>
    <w:p w:rsidR="00492C3C" w:rsidRPr="00066002" w:rsidRDefault="00492C3C" w:rsidP="00264782">
      <w:pPr>
        <w:pStyle w:val="Odstavecseseznamem"/>
        <w:numPr>
          <w:ilvl w:val="3"/>
          <w:numId w:val="8"/>
        </w:numPr>
        <w:tabs>
          <w:tab w:val="clear" w:pos="2520"/>
        </w:tabs>
        <w:ind w:left="426" w:hanging="426"/>
        <w:jc w:val="both"/>
        <w:rPr>
          <w:rFonts w:ascii="Arial" w:hAnsi="Arial" w:cs="Arial"/>
          <w:b/>
          <w:spacing w:val="10"/>
          <w:sz w:val="20"/>
          <w:szCs w:val="20"/>
          <w:u w:val="single"/>
        </w:rPr>
      </w:pPr>
      <w:r w:rsidRPr="00066002">
        <w:rPr>
          <w:rFonts w:ascii="Arial" w:hAnsi="Arial" w:cs="Arial"/>
          <w:b/>
          <w:spacing w:val="10"/>
          <w:sz w:val="20"/>
          <w:szCs w:val="20"/>
          <w:u w:val="single"/>
        </w:rPr>
        <w:t>Úspora tepelné energie</w:t>
      </w:r>
    </w:p>
    <w:p w:rsidR="00492C3C" w:rsidRDefault="00492C3C" w:rsidP="00264782">
      <w:pPr>
        <w:rPr>
          <w:rFonts w:ascii="Arial" w:hAnsi="Arial" w:cs="Arial"/>
          <w:spacing w:val="10"/>
          <w:sz w:val="20"/>
          <w:szCs w:val="20"/>
        </w:rPr>
      </w:pPr>
    </w:p>
    <w:p w:rsidR="00492C3C" w:rsidRDefault="00492C3C" w:rsidP="00264782">
      <w:pPr>
        <w:rPr>
          <w:rFonts w:ascii="Arial" w:hAnsi="Arial" w:cs="Arial"/>
          <w:spacing w:val="10"/>
          <w:sz w:val="20"/>
          <w:szCs w:val="20"/>
        </w:rPr>
      </w:pPr>
      <w:r w:rsidRPr="00961252">
        <w:rPr>
          <w:rFonts w:ascii="Arial" w:hAnsi="Arial" w:cs="Arial"/>
          <w:spacing w:val="10"/>
          <w:sz w:val="20"/>
          <w:szCs w:val="20"/>
        </w:rPr>
        <w:t>Ú</w:t>
      </w:r>
      <w:r>
        <w:rPr>
          <w:rFonts w:ascii="Arial" w:hAnsi="Arial" w:cs="Arial"/>
          <w:spacing w:val="10"/>
          <w:sz w:val="20"/>
          <w:szCs w:val="20"/>
        </w:rPr>
        <w:t>TE</w:t>
      </w:r>
      <w:r w:rsidRPr="00961252">
        <w:rPr>
          <w:rFonts w:ascii="Arial" w:hAnsi="Arial" w:cs="Arial"/>
          <w:spacing w:val="10"/>
          <w:sz w:val="20"/>
          <w:szCs w:val="20"/>
        </w:rPr>
        <w:t xml:space="preserve"> = </w:t>
      </w:r>
      <w:r>
        <w:rPr>
          <w:rFonts w:ascii="Arial" w:hAnsi="Arial" w:cs="Arial"/>
          <w:spacing w:val="10"/>
          <w:sz w:val="20"/>
          <w:szCs w:val="20"/>
        </w:rPr>
        <w:t>RNTE / RPTE * SPTE - SNTE</w:t>
      </w:r>
    </w:p>
    <w:p w:rsidR="00492C3C" w:rsidRPr="00961252" w:rsidRDefault="00492C3C" w:rsidP="00264782">
      <w:pPr>
        <w:rPr>
          <w:rFonts w:ascii="Arial" w:hAnsi="Arial" w:cs="Arial"/>
          <w:spacing w:val="10"/>
          <w:sz w:val="20"/>
          <w:szCs w:val="20"/>
        </w:rPr>
      </w:pPr>
    </w:p>
    <w:p w:rsidR="00492C3C" w:rsidRPr="00961252" w:rsidRDefault="00492C3C" w:rsidP="00264782">
      <w:pPr>
        <w:jc w:val="both"/>
        <w:rPr>
          <w:rFonts w:ascii="Arial" w:hAnsi="Arial" w:cs="Arial"/>
          <w:i/>
          <w:sz w:val="20"/>
          <w:szCs w:val="20"/>
        </w:rPr>
      </w:pPr>
      <w:r w:rsidRPr="00961252">
        <w:rPr>
          <w:rFonts w:ascii="Arial" w:hAnsi="Arial" w:cs="Arial"/>
          <w:i/>
          <w:sz w:val="20"/>
          <w:szCs w:val="20"/>
        </w:rPr>
        <w:t xml:space="preserve">Kde: </w:t>
      </w:r>
    </w:p>
    <w:p w:rsidR="00492C3C" w:rsidRDefault="00492C3C" w:rsidP="00264782">
      <w:pPr>
        <w:jc w:val="both"/>
        <w:rPr>
          <w:rFonts w:ascii="Arial" w:hAnsi="Arial" w:cs="Arial"/>
          <w:i/>
          <w:sz w:val="20"/>
          <w:szCs w:val="20"/>
        </w:rPr>
      </w:pPr>
      <w:r w:rsidRPr="00066002">
        <w:rPr>
          <w:rFonts w:ascii="Arial" w:hAnsi="Arial" w:cs="Arial"/>
          <w:i/>
          <w:sz w:val="20"/>
          <w:szCs w:val="20"/>
        </w:rPr>
        <w:t>Ú</w:t>
      </w:r>
      <w:r>
        <w:rPr>
          <w:rFonts w:ascii="Arial" w:hAnsi="Arial" w:cs="Arial"/>
          <w:i/>
          <w:sz w:val="20"/>
          <w:szCs w:val="20"/>
        </w:rPr>
        <w:t>T</w:t>
      </w:r>
      <w:r w:rsidRPr="00066002">
        <w:rPr>
          <w:rFonts w:ascii="Arial" w:hAnsi="Arial" w:cs="Arial"/>
          <w:i/>
          <w:sz w:val="20"/>
          <w:szCs w:val="20"/>
        </w:rPr>
        <w:t>E…</w:t>
      </w:r>
      <w:r>
        <w:rPr>
          <w:rFonts w:ascii="Arial" w:hAnsi="Arial" w:cs="Arial"/>
          <w:i/>
          <w:sz w:val="20"/>
          <w:szCs w:val="20"/>
        </w:rPr>
        <w:t>….</w:t>
      </w:r>
      <w:r>
        <w:rPr>
          <w:rFonts w:ascii="Arial" w:hAnsi="Arial" w:cs="Arial"/>
          <w:i/>
          <w:sz w:val="20"/>
          <w:szCs w:val="20"/>
        </w:rPr>
        <w:tab/>
      </w:r>
      <w:r w:rsidRPr="00066002">
        <w:rPr>
          <w:rFonts w:ascii="Arial" w:hAnsi="Arial" w:cs="Arial"/>
          <w:i/>
          <w:sz w:val="20"/>
          <w:szCs w:val="20"/>
        </w:rPr>
        <w:t xml:space="preserve">skutečná přepočtená úspora </w:t>
      </w:r>
      <w:r>
        <w:rPr>
          <w:rFonts w:ascii="Arial" w:hAnsi="Arial" w:cs="Arial"/>
          <w:i/>
          <w:sz w:val="20"/>
          <w:szCs w:val="20"/>
        </w:rPr>
        <w:t xml:space="preserve">tepelné </w:t>
      </w:r>
      <w:r w:rsidRPr="00066002">
        <w:rPr>
          <w:rFonts w:ascii="Arial" w:hAnsi="Arial" w:cs="Arial"/>
          <w:i/>
          <w:sz w:val="20"/>
          <w:szCs w:val="20"/>
        </w:rPr>
        <w:t>energie</w:t>
      </w:r>
      <w:r>
        <w:rPr>
          <w:rFonts w:ascii="Arial" w:hAnsi="Arial" w:cs="Arial"/>
          <w:i/>
          <w:sz w:val="20"/>
          <w:szCs w:val="20"/>
        </w:rPr>
        <w:t xml:space="preserve"> vůči referenčním nákupům</w:t>
      </w:r>
      <w:r w:rsidRPr="00066002">
        <w:rPr>
          <w:rFonts w:ascii="Arial" w:hAnsi="Arial" w:cs="Arial"/>
          <w:i/>
          <w:sz w:val="20"/>
          <w:szCs w:val="20"/>
        </w:rPr>
        <w:t xml:space="preserve"> v</w:t>
      </w:r>
      <w:r>
        <w:rPr>
          <w:rFonts w:ascii="Arial" w:hAnsi="Arial" w:cs="Arial"/>
          <w:i/>
          <w:sz w:val="20"/>
          <w:szCs w:val="20"/>
        </w:rPr>
        <w:t> </w:t>
      </w:r>
      <w:r w:rsidRPr="00066002">
        <w:rPr>
          <w:rFonts w:ascii="Arial" w:hAnsi="Arial" w:cs="Arial"/>
          <w:i/>
          <w:sz w:val="20"/>
          <w:szCs w:val="20"/>
        </w:rPr>
        <w:t>GJ</w:t>
      </w:r>
      <w:r>
        <w:rPr>
          <w:rFonts w:ascii="Arial" w:hAnsi="Arial" w:cs="Arial"/>
          <w:i/>
          <w:sz w:val="20"/>
          <w:szCs w:val="20"/>
        </w:rPr>
        <w:t>/rok,</w:t>
      </w:r>
    </w:p>
    <w:p w:rsidR="00492C3C" w:rsidRPr="00F52759" w:rsidRDefault="00492C3C" w:rsidP="00264782">
      <w:pPr>
        <w:jc w:val="both"/>
        <w:rPr>
          <w:rFonts w:ascii="Arial" w:hAnsi="Arial" w:cs="Arial"/>
          <w:i/>
          <w:sz w:val="20"/>
          <w:szCs w:val="20"/>
        </w:rPr>
      </w:pPr>
      <w:r w:rsidRPr="00F52759">
        <w:rPr>
          <w:rFonts w:ascii="Arial" w:hAnsi="Arial" w:cs="Arial"/>
          <w:i/>
          <w:sz w:val="20"/>
          <w:szCs w:val="20"/>
        </w:rPr>
        <w:t xml:space="preserve">RNTE…… </w:t>
      </w:r>
      <w:r>
        <w:rPr>
          <w:rFonts w:ascii="Arial" w:hAnsi="Arial" w:cs="Arial"/>
          <w:i/>
          <w:sz w:val="20"/>
          <w:szCs w:val="20"/>
        </w:rPr>
        <w:tab/>
      </w:r>
      <w:r w:rsidRPr="00F52759">
        <w:rPr>
          <w:rFonts w:ascii="Arial" w:hAnsi="Arial" w:cs="Arial"/>
          <w:i/>
          <w:sz w:val="20"/>
          <w:szCs w:val="20"/>
        </w:rPr>
        <w:t xml:space="preserve">referenční nákup tepelné energie od dodavatele tepla do VS: </w:t>
      </w:r>
      <w:r>
        <w:rPr>
          <w:rFonts w:ascii="Arial" w:hAnsi="Arial" w:cs="Arial"/>
          <w:i/>
          <w:sz w:val="20"/>
          <w:szCs w:val="20"/>
        </w:rPr>
        <w:t>306</w:t>
      </w:r>
      <w:r w:rsidRPr="00F52759">
        <w:rPr>
          <w:rFonts w:ascii="Arial" w:hAnsi="Arial" w:cs="Arial"/>
          <w:i/>
          <w:sz w:val="20"/>
          <w:szCs w:val="20"/>
        </w:rPr>
        <w:t> </w:t>
      </w:r>
      <w:r>
        <w:rPr>
          <w:rFonts w:ascii="Arial" w:hAnsi="Arial" w:cs="Arial"/>
          <w:i/>
          <w:sz w:val="20"/>
          <w:szCs w:val="20"/>
        </w:rPr>
        <w:t>774</w:t>
      </w:r>
      <w:r w:rsidRPr="00F52759">
        <w:rPr>
          <w:rFonts w:ascii="Arial" w:hAnsi="Arial" w:cs="Arial"/>
          <w:i/>
          <w:sz w:val="20"/>
          <w:szCs w:val="20"/>
        </w:rPr>
        <w:t xml:space="preserve"> GJ/rok</w:t>
      </w:r>
      <w:r>
        <w:rPr>
          <w:rFonts w:ascii="Arial" w:hAnsi="Arial" w:cs="Arial"/>
          <w:i/>
          <w:sz w:val="20"/>
          <w:szCs w:val="20"/>
        </w:rPr>
        <w:t>,</w:t>
      </w:r>
    </w:p>
    <w:p w:rsidR="00492C3C" w:rsidRPr="00F52759" w:rsidRDefault="00492C3C" w:rsidP="00264782">
      <w:pPr>
        <w:jc w:val="both"/>
        <w:rPr>
          <w:rFonts w:ascii="Arial" w:hAnsi="Arial" w:cs="Arial"/>
          <w:i/>
          <w:sz w:val="20"/>
          <w:szCs w:val="20"/>
        </w:rPr>
      </w:pPr>
      <w:r w:rsidRPr="00F52759">
        <w:rPr>
          <w:rFonts w:ascii="Arial" w:hAnsi="Arial" w:cs="Arial"/>
          <w:i/>
          <w:sz w:val="20"/>
          <w:szCs w:val="20"/>
        </w:rPr>
        <w:t>R</w:t>
      </w:r>
      <w:r>
        <w:rPr>
          <w:rFonts w:ascii="Arial" w:hAnsi="Arial" w:cs="Arial"/>
          <w:i/>
          <w:sz w:val="20"/>
          <w:szCs w:val="20"/>
        </w:rPr>
        <w:t>P</w:t>
      </w:r>
      <w:r w:rsidRPr="00F52759">
        <w:rPr>
          <w:rFonts w:ascii="Arial" w:hAnsi="Arial" w:cs="Arial"/>
          <w:i/>
          <w:sz w:val="20"/>
          <w:szCs w:val="20"/>
        </w:rPr>
        <w:t xml:space="preserve">TE…… </w:t>
      </w:r>
      <w:r>
        <w:rPr>
          <w:rFonts w:ascii="Arial" w:hAnsi="Arial" w:cs="Arial"/>
          <w:i/>
          <w:sz w:val="20"/>
          <w:szCs w:val="20"/>
        </w:rPr>
        <w:tab/>
      </w:r>
      <w:r w:rsidRPr="00F52759">
        <w:rPr>
          <w:rFonts w:ascii="Arial" w:hAnsi="Arial" w:cs="Arial"/>
          <w:i/>
          <w:sz w:val="20"/>
          <w:szCs w:val="20"/>
        </w:rPr>
        <w:t xml:space="preserve">referenční </w:t>
      </w:r>
      <w:r>
        <w:rPr>
          <w:rFonts w:ascii="Arial" w:hAnsi="Arial" w:cs="Arial"/>
          <w:i/>
          <w:sz w:val="20"/>
          <w:szCs w:val="20"/>
        </w:rPr>
        <w:t>prodej</w:t>
      </w:r>
      <w:r w:rsidRPr="00F52759">
        <w:rPr>
          <w:rFonts w:ascii="Arial" w:hAnsi="Arial" w:cs="Arial"/>
          <w:i/>
          <w:sz w:val="20"/>
          <w:szCs w:val="20"/>
        </w:rPr>
        <w:t xml:space="preserve"> tepelné energie </w:t>
      </w:r>
      <w:r>
        <w:rPr>
          <w:rFonts w:ascii="Arial" w:hAnsi="Arial" w:cs="Arial"/>
          <w:i/>
          <w:sz w:val="20"/>
          <w:szCs w:val="20"/>
        </w:rPr>
        <w:t>konečným spotřebitelům v DPS</w:t>
      </w:r>
      <w:r w:rsidRPr="00F52759">
        <w:rPr>
          <w:rFonts w:ascii="Arial" w:hAnsi="Arial" w:cs="Arial"/>
          <w:i/>
          <w:sz w:val="20"/>
          <w:szCs w:val="20"/>
        </w:rPr>
        <w:t xml:space="preserve">: </w:t>
      </w:r>
      <w:r>
        <w:rPr>
          <w:rFonts w:ascii="Arial" w:hAnsi="Arial" w:cs="Arial"/>
          <w:i/>
          <w:sz w:val="20"/>
          <w:szCs w:val="20"/>
        </w:rPr>
        <w:t>281 359</w:t>
      </w:r>
      <w:r w:rsidRPr="00F52759">
        <w:rPr>
          <w:rFonts w:ascii="Arial" w:hAnsi="Arial" w:cs="Arial"/>
          <w:i/>
          <w:sz w:val="20"/>
          <w:szCs w:val="20"/>
        </w:rPr>
        <w:t xml:space="preserve"> GJ/rok</w:t>
      </w:r>
      <w:r>
        <w:rPr>
          <w:rFonts w:ascii="Arial" w:hAnsi="Arial" w:cs="Arial"/>
          <w:i/>
          <w:sz w:val="20"/>
          <w:szCs w:val="20"/>
        </w:rPr>
        <w:t>,</w:t>
      </w:r>
    </w:p>
    <w:p w:rsidR="00492C3C" w:rsidRPr="00F52759" w:rsidRDefault="00492C3C" w:rsidP="00264782">
      <w:pPr>
        <w:ind w:left="1410" w:hanging="1410"/>
        <w:jc w:val="both"/>
        <w:rPr>
          <w:rFonts w:ascii="Arial" w:hAnsi="Arial" w:cs="Arial"/>
          <w:i/>
          <w:sz w:val="20"/>
          <w:szCs w:val="20"/>
        </w:rPr>
      </w:pPr>
      <w:r>
        <w:rPr>
          <w:rFonts w:ascii="Arial" w:hAnsi="Arial" w:cs="Arial"/>
          <w:i/>
          <w:sz w:val="20"/>
          <w:szCs w:val="20"/>
        </w:rPr>
        <w:t>SP</w:t>
      </w:r>
      <w:r w:rsidRPr="00F52759">
        <w:rPr>
          <w:rFonts w:ascii="Arial" w:hAnsi="Arial" w:cs="Arial"/>
          <w:i/>
          <w:sz w:val="20"/>
          <w:szCs w:val="20"/>
        </w:rPr>
        <w:t xml:space="preserve">TE…… </w:t>
      </w:r>
      <w:r>
        <w:rPr>
          <w:rFonts w:ascii="Arial" w:hAnsi="Arial" w:cs="Arial"/>
          <w:i/>
          <w:sz w:val="20"/>
          <w:szCs w:val="20"/>
        </w:rPr>
        <w:tab/>
        <w:t>skutečný</w:t>
      </w:r>
      <w:r w:rsidRPr="00F52759">
        <w:rPr>
          <w:rFonts w:ascii="Arial" w:hAnsi="Arial" w:cs="Arial"/>
          <w:i/>
          <w:sz w:val="20"/>
          <w:szCs w:val="20"/>
        </w:rPr>
        <w:t xml:space="preserve"> </w:t>
      </w:r>
      <w:r>
        <w:rPr>
          <w:rFonts w:ascii="Arial" w:hAnsi="Arial" w:cs="Arial"/>
          <w:i/>
          <w:sz w:val="20"/>
          <w:szCs w:val="20"/>
        </w:rPr>
        <w:t>prodej</w:t>
      </w:r>
      <w:r w:rsidRPr="00F52759">
        <w:rPr>
          <w:rFonts w:ascii="Arial" w:hAnsi="Arial" w:cs="Arial"/>
          <w:i/>
          <w:sz w:val="20"/>
          <w:szCs w:val="20"/>
        </w:rPr>
        <w:t xml:space="preserve"> tepelné energie </w:t>
      </w:r>
      <w:r>
        <w:rPr>
          <w:rFonts w:ascii="Arial" w:hAnsi="Arial" w:cs="Arial"/>
          <w:i/>
          <w:sz w:val="20"/>
          <w:szCs w:val="20"/>
        </w:rPr>
        <w:t>konečným spotřebitelům dle fakturačních měřidel v DPS v</w:t>
      </w:r>
      <w:r w:rsidRPr="00F52759">
        <w:rPr>
          <w:rFonts w:ascii="Arial" w:hAnsi="Arial" w:cs="Arial"/>
          <w:i/>
          <w:sz w:val="20"/>
          <w:szCs w:val="20"/>
        </w:rPr>
        <w:t xml:space="preserve"> GJ/rok</w:t>
      </w:r>
      <w:r>
        <w:rPr>
          <w:rFonts w:ascii="Arial" w:hAnsi="Arial" w:cs="Arial"/>
          <w:i/>
          <w:sz w:val="20"/>
          <w:szCs w:val="20"/>
        </w:rPr>
        <w:t>,</w:t>
      </w:r>
    </w:p>
    <w:p w:rsidR="00492C3C" w:rsidRPr="00F52759" w:rsidRDefault="00492C3C" w:rsidP="003326E6">
      <w:pPr>
        <w:ind w:left="1410" w:hanging="1410"/>
        <w:jc w:val="both"/>
        <w:rPr>
          <w:rFonts w:ascii="Arial" w:hAnsi="Arial" w:cs="Arial"/>
          <w:i/>
          <w:sz w:val="20"/>
          <w:szCs w:val="20"/>
        </w:rPr>
      </w:pPr>
      <w:r>
        <w:rPr>
          <w:rFonts w:ascii="Arial" w:hAnsi="Arial" w:cs="Arial"/>
          <w:i/>
          <w:sz w:val="20"/>
          <w:szCs w:val="20"/>
        </w:rPr>
        <w:t>SN</w:t>
      </w:r>
      <w:r w:rsidRPr="00F52759">
        <w:rPr>
          <w:rFonts w:ascii="Arial" w:hAnsi="Arial" w:cs="Arial"/>
          <w:i/>
          <w:sz w:val="20"/>
          <w:szCs w:val="20"/>
        </w:rPr>
        <w:t xml:space="preserve">TE…… </w:t>
      </w:r>
      <w:r>
        <w:rPr>
          <w:rFonts w:ascii="Arial" w:hAnsi="Arial" w:cs="Arial"/>
          <w:i/>
          <w:sz w:val="20"/>
          <w:szCs w:val="20"/>
        </w:rPr>
        <w:tab/>
        <w:t>skutečný</w:t>
      </w:r>
      <w:r w:rsidRPr="00F52759">
        <w:rPr>
          <w:rFonts w:ascii="Arial" w:hAnsi="Arial" w:cs="Arial"/>
          <w:i/>
          <w:sz w:val="20"/>
          <w:szCs w:val="20"/>
        </w:rPr>
        <w:t xml:space="preserve"> </w:t>
      </w:r>
      <w:r>
        <w:rPr>
          <w:rFonts w:ascii="Arial" w:hAnsi="Arial" w:cs="Arial"/>
          <w:i/>
          <w:sz w:val="20"/>
          <w:szCs w:val="20"/>
        </w:rPr>
        <w:t xml:space="preserve">nákup </w:t>
      </w:r>
      <w:r w:rsidRPr="00F52759">
        <w:rPr>
          <w:rFonts w:ascii="Arial" w:hAnsi="Arial" w:cs="Arial"/>
          <w:i/>
          <w:sz w:val="20"/>
          <w:szCs w:val="20"/>
        </w:rPr>
        <w:t>tepelné energie od dodavatele tepla</w:t>
      </w:r>
      <w:r>
        <w:rPr>
          <w:rFonts w:ascii="Arial" w:hAnsi="Arial" w:cs="Arial"/>
          <w:i/>
          <w:sz w:val="20"/>
          <w:szCs w:val="20"/>
        </w:rPr>
        <w:t xml:space="preserve"> dle fakturačních měřidel v GJ/rok,</w:t>
      </w:r>
    </w:p>
    <w:p w:rsidR="00492C3C" w:rsidRDefault="00492C3C" w:rsidP="00264782">
      <w:pPr>
        <w:jc w:val="both"/>
        <w:rPr>
          <w:rFonts w:ascii="Arial" w:hAnsi="Arial" w:cs="Arial"/>
          <w:b/>
          <w:sz w:val="20"/>
          <w:szCs w:val="20"/>
          <w:highlight w:val="yellow"/>
        </w:rPr>
      </w:pPr>
    </w:p>
    <w:p w:rsidR="00492C3C" w:rsidRDefault="00492C3C" w:rsidP="00264782">
      <w:pPr>
        <w:jc w:val="both"/>
        <w:rPr>
          <w:rFonts w:ascii="Arial" w:hAnsi="Arial" w:cs="Arial"/>
          <w:b/>
          <w:sz w:val="20"/>
          <w:szCs w:val="20"/>
          <w:highlight w:val="yellow"/>
        </w:rPr>
      </w:pPr>
    </w:p>
    <w:p w:rsidR="00492C3C" w:rsidRPr="001E2A76" w:rsidRDefault="00492C3C" w:rsidP="00264782">
      <w:pPr>
        <w:jc w:val="both"/>
        <w:rPr>
          <w:rFonts w:ascii="Arial" w:hAnsi="Arial" w:cs="Arial"/>
          <w:b/>
          <w:sz w:val="20"/>
          <w:szCs w:val="20"/>
        </w:rPr>
      </w:pPr>
      <w:r w:rsidRPr="001E2A76">
        <w:rPr>
          <w:rFonts w:ascii="Arial" w:hAnsi="Arial" w:cs="Arial"/>
          <w:b/>
          <w:sz w:val="20"/>
          <w:szCs w:val="20"/>
        </w:rPr>
        <w:t xml:space="preserve">Pokud </w:t>
      </w:r>
      <w:r w:rsidRPr="00CE71DB">
        <w:rPr>
          <w:rFonts w:ascii="Arial" w:hAnsi="Arial" w:cs="Arial"/>
          <w:b/>
          <w:sz w:val="20"/>
          <w:szCs w:val="20"/>
        </w:rPr>
        <w:t>Ú</w:t>
      </w:r>
      <w:r w:rsidRPr="001E2A76">
        <w:rPr>
          <w:rFonts w:ascii="Arial" w:hAnsi="Arial" w:cs="Arial"/>
          <w:b/>
          <w:sz w:val="20"/>
          <w:szCs w:val="20"/>
        </w:rPr>
        <w:t>TE ≥ G</w:t>
      </w:r>
      <w:r w:rsidRPr="00CE71DB">
        <w:rPr>
          <w:rFonts w:ascii="Arial" w:hAnsi="Arial" w:cs="Arial"/>
          <w:b/>
          <w:sz w:val="20"/>
          <w:szCs w:val="20"/>
        </w:rPr>
        <w:t>Ú</w:t>
      </w:r>
      <w:r w:rsidRPr="001E2A76">
        <w:rPr>
          <w:rFonts w:ascii="Arial" w:hAnsi="Arial" w:cs="Arial"/>
          <w:b/>
          <w:sz w:val="20"/>
          <w:szCs w:val="20"/>
        </w:rPr>
        <w:t xml:space="preserve">TE, pak je garance pro daný rok splněna  </w:t>
      </w:r>
    </w:p>
    <w:p w:rsidR="00492C3C" w:rsidRPr="001E2A76" w:rsidRDefault="00492C3C" w:rsidP="00264782">
      <w:pPr>
        <w:jc w:val="both"/>
        <w:rPr>
          <w:rFonts w:ascii="Arial" w:hAnsi="Arial" w:cs="Arial"/>
          <w:b/>
          <w:sz w:val="20"/>
          <w:szCs w:val="20"/>
        </w:rPr>
      </w:pPr>
    </w:p>
    <w:p w:rsidR="00492C3C" w:rsidRPr="001E2A76" w:rsidRDefault="00492C3C" w:rsidP="00264782">
      <w:pPr>
        <w:rPr>
          <w:rFonts w:ascii="Arial" w:hAnsi="Arial" w:cs="Arial"/>
          <w:i/>
          <w:spacing w:val="10"/>
          <w:sz w:val="20"/>
          <w:szCs w:val="20"/>
        </w:rPr>
      </w:pPr>
      <w:r w:rsidRPr="001E2A76">
        <w:rPr>
          <w:rFonts w:ascii="Arial" w:hAnsi="Arial" w:cs="Arial"/>
          <w:i/>
          <w:spacing w:val="10"/>
          <w:sz w:val="20"/>
          <w:szCs w:val="20"/>
        </w:rPr>
        <w:t xml:space="preserve">Kde: </w:t>
      </w:r>
    </w:p>
    <w:p w:rsidR="00492C3C" w:rsidRPr="001E2A76" w:rsidRDefault="00492C3C" w:rsidP="00264782">
      <w:pPr>
        <w:jc w:val="both"/>
        <w:rPr>
          <w:rFonts w:ascii="Arial" w:hAnsi="Arial" w:cs="Arial"/>
          <w:i/>
          <w:sz w:val="20"/>
          <w:szCs w:val="20"/>
        </w:rPr>
      </w:pPr>
      <w:r w:rsidRPr="001E2A76">
        <w:rPr>
          <w:rFonts w:ascii="Arial" w:hAnsi="Arial" w:cs="Arial"/>
          <w:i/>
          <w:sz w:val="20"/>
          <w:szCs w:val="20"/>
        </w:rPr>
        <w:t>GÚTE</w:t>
      </w:r>
      <w:r w:rsidRPr="001E2A76">
        <w:rPr>
          <w:rFonts w:ascii="Arial" w:hAnsi="Arial" w:cs="Arial"/>
          <w:i/>
          <w:spacing w:val="10"/>
          <w:sz w:val="20"/>
          <w:szCs w:val="20"/>
        </w:rPr>
        <w:t xml:space="preserve">……. </w:t>
      </w:r>
      <w:r w:rsidRPr="001E2A76">
        <w:rPr>
          <w:rFonts w:ascii="Arial" w:hAnsi="Arial" w:cs="Arial"/>
          <w:i/>
          <w:spacing w:val="10"/>
          <w:sz w:val="20"/>
          <w:szCs w:val="20"/>
        </w:rPr>
        <w:tab/>
      </w:r>
      <w:r w:rsidRPr="001E2A76">
        <w:rPr>
          <w:rFonts w:ascii="Arial" w:hAnsi="Arial" w:cs="Arial"/>
          <w:i/>
          <w:sz w:val="20"/>
          <w:szCs w:val="20"/>
        </w:rPr>
        <w:t>Garantovaná úspora tepelné energie za rok: 4 </w:t>
      </w:r>
      <w:r>
        <w:rPr>
          <w:rFonts w:ascii="Arial" w:hAnsi="Arial" w:cs="Arial"/>
          <w:i/>
          <w:sz w:val="20"/>
          <w:szCs w:val="20"/>
        </w:rPr>
        <w:t>321</w:t>
      </w:r>
      <w:r w:rsidRPr="001E2A76">
        <w:rPr>
          <w:rFonts w:ascii="Arial" w:hAnsi="Arial" w:cs="Arial"/>
          <w:i/>
          <w:sz w:val="20"/>
          <w:szCs w:val="20"/>
        </w:rPr>
        <w:t xml:space="preserve"> GJ</w:t>
      </w:r>
      <w:r>
        <w:rPr>
          <w:rFonts w:ascii="Arial" w:hAnsi="Arial" w:cs="Arial"/>
          <w:i/>
          <w:sz w:val="20"/>
          <w:szCs w:val="20"/>
        </w:rPr>
        <w:t>/rok</w:t>
      </w:r>
    </w:p>
    <w:p w:rsidR="00492C3C" w:rsidRDefault="00492C3C" w:rsidP="00264782">
      <w:pPr>
        <w:jc w:val="both"/>
        <w:rPr>
          <w:rFonts w:ascii="Arial" w:hAnsi="Arial" w:cs="Arial"/>
          <w:i/>
          <w:sz w:val="20"/>
          <w:szCs w:val="20"/>
          <w:highlight w:val="yellow"/>
        </w:rPr>
      </w:pPr>
    </w:p>
    <w:p w:rsidR="00492C3C" w:rsidRPr="00CE71DB" w:rsidRDefault="00492C3C" w:rsidP="00CE71DB">
      <w:pPr>
        <w:jc w:val="both"/>
        <w:rPr>
          <w:rFonts w:ascii="Arial" w:hAnsi="Arial" w:cs="Arial"/>
          <w:b/>
          <w:sz w:val="20"/>
          <w:szCs w:val="20"/>
        </w:rPr>
      </w:pPr>
      <w:r w:rsidRPr="00CE71DB">
        <w:rPr>
          <w:rFonts w:ascii="Arial" w:hAnsi="Arial" w:cs="Arial"/>
          <w:b/>
          <w:sz w:val="20"/>
          <w:szCs w:val="20"/>
        </w:rPr>
        <w:t>Pokud ÚTE &lt; GÚTE, pak je výše smluvní pokuty pro daný rok vyčíslena na:</w:t>
      </w:r>
    </w:p>
    <w:p w:rsidR="00492C3C" w:rsidRPr="00CE71DB" w:rsidRDefault="00492C3C" w:rsidP="00CE71DB">
      <w:pPr>
        <w:jc w:val="both"/>
        <w:rPr>
          <w:rFonts w:ascii="Arial" w:hAnsi="Arial" w:cs="Arial"/>
          <w:b/>
          <w:sz w:val="20"/>
          <w:szCs w:val="20"/>
        </w:rPr>
      </w:pPr>
    </w:p>
    <w:p w:rsidR="00492C3C" w:rsidRPr="00CE71DB" w:rsidRDefault="00492C3C" w:rsidP="00CE71DB">
      <w:pPr>
        <w:rPr>
          <w:rFonts w:ascii="Arial" w:hAnsi="Arial" w:cs="Arial"/>
          <w:b/>
          <w:sz w:val="20"/>
          <w:szCs w:val="20"/>
        </w:rPr>
      </w:pPr>
      <w:r w:rsidRPr="00CE71DB">
        <w:rPr>
          <w:rFonts w:ascii="Arial" w:hAnsi="Arial" w:cs="Arial"/>
          <w:b/>
          <w:sz w:val="20"/>
          <w:szCs w:val="20"/>
        </w:rPr>
        <w:t>SP = (1 - Ú</w:t>
      </w:r>
      <w:r>
        <w:rPr>
          <w:rFonts w:ascii="Arial" w:hAnsi="Arial" w:cs="Arial"/>
          <w:b/>
          <w:sz w:val="20"/>
          <w:szCs w:val="20"/>
        </w:rPr>
        <w:t>T</w:t>
      </w:r>
      <w:r w:rsidRPr="00CE71DB">
        <w:rPr>
          <w:rFonts w:ascii="Arial" w:hAnsi="Arial" w:cs="Arial"/>
          <w:b/>
          <w:sz w:val="20"/>
          <w:szCs w:val="20"/>
        </w:rPr>
        <w:t>E / GÚ</w:t>
      </w:r>
      <w:r>
        <w:rPr>
          <w:rFonts w:ascii="Arial" w:hAnsi="Arial" w:cs="Arial"/>
          <w:b/>
          <w:sz w:val="20"/>
          <w:szCs w:val="20"/>
        </w:rPr>
        <w:t>T</w:t>
      </w:r>
      <w:r w:rsidRPr="00CE71DB">
        <w:rPr>
          <w:rFonts w:ascii="Arial" w:hAnsi="Arial" w:cs="Arial"/>
          <w:b/>
          <w:sz w:val="20"/>
          <w:szCs w:val="20"/>
        </w:rPr>
        <w:t xml:space="preserve">E) x 100 x </w:t>
      </w:r>
      <w:r>
        <w:rPr>
          <w:rFonts w:ascii="Arial" w:hAnsi="Arial" w:cs="Arial"/>
          <w:b/>
          <w:sz w:val="20"/>
          <w:szCs w:val="20"/>
        </w:rPr>
        <w:t>25</w:t>
      </w:r>
      <w:r w:rsidRPr="00CE71DB">
        <w:rPr>
          <w:rFonts w:ascii="Arial" w:hAnsi="Arial" w:cs="Arial"/>
          <w:b/>
          <w:sz w:val="20"/>
          <w:szCs w:val="20"/>
        </w:rPr>
        <w:t> 000</w:t>
      </w:r>
    </w:p>
    <w:p w:rsidR="00492C3C" w:rsidRPr="00CE71DB" w:rsidRDefault="00492C3C" w:rsidP="00CE71DB">
      <w:pPr>
        <w:jc w:val="both"/>
        <w:rPr>
          <w:rFonts w:ascii="Arial" w:hAnsi="Arial" w:cs="Arial"/>
          <w:b/>
          <w:sz w:val="20"/>
          <w:szCs w:val="20"/>
        </w:rPr>
      </w:pPr>
    </w:p>
    <w:p w:rsidR="00492C3C" w:rsidRPr="00CE71DB" w:rsidRDefault="00492C3C" w:rsidP="00CE71DB">
      <w:pPr>
        <w:jc w:val="both"/>
        <w:rPr>
          <w:rFonts w:ascii="Arial" w:hAnsi="Arial" w:cs="Arial"/>
          <w:i/>
          <w:sz w:val="20"/>
          <w:szCs w:val="20"/>
        </w:rPr>
      </w:pPr>
      <w:r w:rsidRPr="00CE71DB">
        <w:rPr>
          <w:rFonts w:ascii="Arial" w:hAnsi="Arial" w:cs="Arial"/>
          <w:i/>
          <w:sz w:val="20"/>
          <w:szCs w:val="20"/>
        </w:rPr>
        <w:t xml:space="preserve">Kde: </w:t>
      </w:r>
    </w:p>
    <w:p w:rsidR="00492C3C" w:rsidRPr="00CE71DB" w:rsidRDefault="00492C3C" w:rsidP="00CE71DB">
      <w:pPr>
        <w:jc w:val="both"/>
        <w:rPr>
          <w:rFonts w:ascii="Arial" w:hAnsi="Arial" w:cs="Arial"/>
          <w:i/>
          <w:sz w:val="20"/>
          <w:szCs w:val="20"/>
        </w:rPr>
      </w:pPr>
    </w:p>
    <w:p w:rsidR="00492C3C" w:rsidRPr="00CE71DB" w:rsidRDefault="00492C3C" w:rsidP="00CE71DB">
      <w:pPr>
        <w:jc w:val="both"/>
        <w:rPr>
          <w:rFonts w:ascii="Arial" w:hAnsi="Arial" w:cs="Arial"/>
          <w:i/>
          <w:sz w:val="20"/>
          <w:szCs w:val="20"/>
        </w:rPr>
      </w:pPr>
      <w:r w:rsidRPr="00CE71DB">
        <w:rPr>
          <w:rFonts w:ascii="Arial" w:hAnsi="Arial" w:cs="Arial"/>
          <w:i/>
          <w:sz w:val="20"/>
          <w:szCs w:val="20"/>
        </w:rPr>
        <w:t xml:space="preserve">SP… smluvní pokuta v Kč/rok  </w:t>
      </w:r>
    </w:p>
    <w:p w:rsidR="00492C3C" w:rsidRPr="00673B57" w:rsidRDefault="00492C3C" w:rsidP="00264782">
      <w:pPr>
        <w:jc w:val="both"/>
        <w:rPr>
          <w:rFonts w:ascii="Arial" w:hAnsi="Arial" w:cs="Arial"/>
          <w:i/>
          <w:sz w:val="20"/>
          <w:szCs w:val="20"/>
          <w:highlight w:val="yellow"/>
        </w:rPr>
      </w:pPr>
    </w:p>
    <w:p w:rsidR="00492C3C" w:rsidRDefault="00492C3C">
      <w:pPr>
        <w:spacing w:after="0" w:line="240" w:lineRule="auto"/>
        <w:rPr>
          <w:rFonts w:ascii="Arial" w:hAnsi="Arial" w:cs="Arial"/>
          <w:b/>
          <w:spacing w:val="10"/>
          <w:sz w:val="20"/>
          <w:szCs w:val="20"/>
          <w:u w:val="single"/>
        </w:rPr>
      </w:pPr>
      <w:r>
        <w:rPr>
          <w:rFonts w:ascii="Arial" w:hAnsi="Arial" w:cs="Arial"/>
          <w:b/>
          <w:spacing w:val="10"/>
          <w:sz w:val="20"/>
          <w:szCs w:val="20"/>
          <w:u w:val="single"/>
        </w:rPr>
        <w:br w:type="page"/>
      </w:r>
    </w:p>
    <w:p w:rsidR="00492C3C" w:rsidRPr="00066002" w:rsidRDefault="00492C3C" w:rsidP="00264782">
      <w:pPr>
        <w:pStyle w:val="Odstavecseseznamem"/>
        <w:numPr>
          <w:ilvl w:val="3"/>
          <w:numId w:val="8"/>
        </w:numPr>
        <w:tabs>
          <w:tab w:val="clear" w:pos="2520"/>
        </w:tabs>
        <w:ind w:left="426" w:hanging="426"/>
        <w:jc w:val="both"/>
        <w:rPr>
          <w:rFonts w:ascii="Arial" w:hAnsi="Arial" w:cs="Arial"/>
          <w:b/>
          <w:spacing w:val="10"/>
          <w:sz w:val="20"/>
          <w:szCs w:val="20"/>
          <w:u w:val="single"/>
        </w:rPr>
      </w:pPr>
      <w:r>
        <w:rPr>
          <w:rFonts w:ascii="Arial" w:hAnsi="Arial" w:cs="Arial"/>
          <w:b/>
          <w:spacing w:val="10"/>
          <w:sz w:val="20"/>
          <w:szCs w:val="20"/>
          <w:u w:val="single"/>
        </w:rPr>
        <w:lastRenderedPageBreak/>
        <w:t>Úspora elektrick</w:t>
      </w:r>
      <w:r w:rsidRPr="00066002">
        <w:rPr>
          <w:rFonts w:ascii="Arial" w:hAnsi="Arial" w:cs="Arial"/>
          <w:b/>
          <w:spacing w:val="10"/>
          <w:sz w:val="20"/>
          <w:szCs w:val="20"/>
          <w:u w:val="single"/>
        </w:rPr>
        <w:t>é energie</w:t>
      </w:r>
    </w:p>
    <w:p w:rsidR="00492C3C" w:rsidRDefault="00492C3C" w:rsidP="00264782">
      <w:pPr>
        <w:rPr>
          <w:rFonts w:ascii="Arial" w:hAnsi="Arial" w:cs="Arial"/>
          <w:spacing w:val="10"/>
          <w:sz w:val="20"/>
          <w:szCs w:val="20"/>
        </w:rPr>
      </w:pPr>
    </w:p>
    <w:p w:rsidR="00492C3C" w:rsidRDefault="00492C3C" w:rsidP="00264782">
      <w:pPr>
        <w:rPr>
          <w:rFonts w:ascii="Arial" w:hAnsi="Arial" w:cs="Arial"/>
          <w:spacing w:val="10"/>
          <w:sz w:val="20"/>
          <w:szCs w:val="20"/>
        </w:rPr>
      </w:pPr>
      <w:r w:rsidRPr="00961252">
        <w:rPr>
          <w:rFonts w:ascii="Arial" w:hAnsi="Arial" w:cs="Arial"/>
          <w:spacing w:val="10"/>
          <w:sz w:val="20"/>
          <w:szCs w:val="20"/>
        </w:rPr>
        <w:t>Ú</w:t>
      </w:r>
      <w:r>
        <w:rPr>
          <w:rFonts w:ascii="Arial" w:hAnsi="Arial" w:cs="Arial"/>
          <w:spacing w:val="10"/>
          <w:sz w:val="20"/>
          <w:szCs w:val="20"/>
        </w:rPr>
        <w:t>EE</w:t>
      </w:r>
      <w:r w:rsidRPr="00961252">
        <w:rPr>
          <w:rFonts w:ascii="Arial" w:hAnsi="Arial" w:cs="Arial"/>
          <w:spacing w:val="10"/>
          <w:sz w:val="20"/>
          <w:szCs w:val="20"/>
        </w:rPr>
        <w:t xml:space="preserve"> = </w:t>
      </w:r>
      <w:r>
        <w:rPr>
          <w:rFonts w:ascii="Arial" w:hAnsi="Arial" w:cs="Arial"/>
          <w:spacing w:val="10"/>
          <w:sz w:val="20"/>
          <w:szCs w:val="20"/>
        </w:rPr>
        <w:t>RSEE / RPTE * SPTE - SSEE</w:t>
      </w:r>
    </w:p>
    <w:p w:rsidR="00492C3C" w:rsidRPr="00961252" w:rsidRDefault="00492C3C" w:rsidP="00264782">
      <w:pPr>
        <w:rPr>
          <w:rFonts w:ascii="Arial" w:hAnsi="Arial" w:cs="Arial"/>
          <w:spacing w:val="10"/>
          <w:sz w:val="20"/>
          <w:szCs w:val="20"/>
        </w:rPr>
      </w:pPr>
    </w:p>
    <w:p w:rsidR="00492C3C" w:rsidRPr="00961252" w:rsidRDefault="00492C3C" w:rsidP="00264782">
      <w:pPr>
        <w:jc w:val="both"/>
        <w:rPr>
          <w:rFonts w:ascii="Arial" w:hAnsi="Arial" w:cs="Arial"/>
          <w:i/>
          <w:sz w:val="20"/>
          <w:szCs w:val="20"/>
        </w:rPr>
      </w:pPr>
      <w:r w:rsidRPr="00961252">
        <w:rPr>
          <w:rFonts w:ascii="Arial" w:hAnsi="Arial" w:cs="Arial"/>
          <w:i/>
          <w:sz w:val="20"/>
          <w:szCs w:val="20"/>
        </w:rPr>
        <w:t xml:space="preserve">Kde: </w:t>
      </w:r>
    </w:p>
    <w:p w:rsidR="00492C3C" w:rsidRDefault="00492C3C" w:rsidP="00264782">
      <w:pPr>
        <w:jc w:val="both"/>
        <w:rPr>
          <w:rFonts w:ascii="Arial" w:hAnsi="Arial" w:cs="Arial"/>
          <w:i/>
          <w:sz w:val="20"/>
          <w:szCs w:val="20"/>
        </w:rPr>
      </w:pPr>
      <w:r>
        <w:rPr>
          <w:rFonts w:ascii="Arial" w:hAnsi="Arial" w:cs="Arial"/>
          <w:i/>
          <w:sz w:val="20"/>
          <w:szCs w:val="20"/>
        </w:rPr>
        <w:t>ÚE</w:t>
      </w:r>
      <w:r w:rsidRPr="00066002">
        <w:rPr>
          <w:rFonts w:ascii="Arial" w:hAnsi="Arial" w:cs="Arial"/>
          <w:i/>
          <w:sz w:val="20"/>
          <w:szCs w:val="20"/>
        </w:rPr>
        <w:t>E…</w:t>
      </w:r>
      <w:r>
        <w:rPr>
          <w:rFonts w:ascii="Arial" w:hAnsi="Arial" w:cs="Arial"/>
          <w:i/>
          <w:sz w:val="20"/>
          <w:szCs w:val="20"/>
        </w:rPr>
        <w:t>….</w:t>
      </w:r>
      <w:r>
        <w:rPr>
          <w:rFonts w:ascii="Arial" w:hAnsi="Arial" w:cs="Arial"/>
          <w:i/>
          <w:sz w:val="20"/>
          <w:szCs w:val="20"/>
        </w:rPr>
        <w:tab/>
      </w:r>
      <w:r w:rsidRPr="00066002">
        <w:rPr>
          <w:rFonts w:ascii="Arial" w:hAnsi="Arial" w:cs="Arial"/>
          <w:i/>
          <w:sz w:val="20"/>
          <w:szCs w:val="20"/>
        </w:rPr>
        <w:t xml:space="preserve">skutečná přepočtená úspora </w:t>
      </w:r>
      <w:r>
        <w:rPr>
          <w:rFonts w:ascii="Arial" w:hAnsi="Arial" w:cs="Arial"/>
          <w:i/>
          <w:sz w:val="20"/>
          <w:szCs w:val="20"/>
        </w:rPr>
        <w:t xml:space="preserve">elektrické </w:t>
      </w:r>
      <w:r w:rsidRPr="00066002">
        <w:rPr>
          <w:rFonts w:ascii="Arial" w:hAnsi="Arial" w:cs="Arial"/>
          <w:i/>
          <w:sz w:val="20"/>
          <w:szCs w:val="20"/>
        </w:rPr>
        <w:t>energie</w:t>
      </w:r>
      <w:r>
        <w:rPr>
          <w:rFonts w:ascii="Arial" w:hAnsi="Arial" w:cs="Arial"/>
          <w:i/>
          <w:sz w:val="20"/>
          <w:szCs w:val="20"/>
        </w:rPr>
        <w:t xml:space="preserve"> vůči referenční spotřebě </w:t>
      </w:r>
      <w:r w:rsidRPr="00066002">
        <w:rPr>
          <w:rFonts w:ascii="Arial" w:hAnsi="Arial" w:cs="Arial"/>
          <w:i/>
          <w:sz w:val="20"/>
          <w:szCs w:val="20"/>
        </w:rPr>
        <w:t>v</w:t>
      </w:r>
      <w:r>
        <w:rPr>
          <w:rFonts w:ascii="Arial" w:hAnsi="Arial" w:cs="Arial"/>
          <w:i/>
          <w:sz w:val="20"/>
          <w:szCs w:val="20"/>
        </w:rPr>
        <w:t xml:space="preserve"> </w:t>
      </w:r>
      <w:proofErr w:type="spellStart"/>
      <w:r>
        <w:rPr>
          <w:rFonts w:ascii="Arial" w:hAnsi="Arial" w:cs="Arial"/>
          <w:i/>
          <w:sz w:val="20"/>
          <w:szCs w:val="20"/>
        </w:rPr>
        <w:t>MWh</w:t>
      </w:r>
      <w:proofErr w:type="spellEnd"/>
      <w:r>
        <w:rPr>
          <w:rFonts w:ascii="Arial" w:hAnsi="Arial" w:cs="Arial"/>
          <w:i/>
          <w:sz w:val="20"/>
          <w:szCs w:val="20"/>
        </w:rPr>
        <w:t>/rok,</w:t>
      </w:r>
    </w:p>
    <w:p w:rsidR="00492C3C" w:rsidRPr="00F52759" w:rsidRDefault="00492C3C" w:rsidP="00264782">
      <w:pPr>
        <w:jc w:val="both"/>
        <w:rPr>
          <w:rFonts w:ascii="Arial" w:hAnsi="Arial" w:cs="Arial"/>
          <w:i/>
          <w:sz w:val="20"/>
          <w:szCs w:val="20"/>
        </w:rPr>
      </w:pPr>
      <w:r w:rsidRPr="00F52759">
        <w:rPr>
          <w:rFonts w:ascii="Arial" w:hAnsi="Arial" w:cs="Arial"/>
          <w:i/>
          <w:sz w:val="20"/>
          <w:szCs w:val="20"/>
        </w:rPr>
        <w:t>R</w:t>
      </w:r>
      <w:r>
        <w:rPr>
          <w:rFonts w:ascii="Arial" w:hAnsi="Arial" w:cs="Arial"/>
          <w:i/>
          <w:sz w:val="20"/>
          <w:szCs w:val="20"/>
        </w:rPr>
        <w:t>SE</w:t>
      </w:r>
      <w:r w:rsidRPr="00F52759">
        <w:rPr>
          <w:rFonts w:ascii="Arial" w:hAnsi="Arial" w:cs="Arial"/>
          <w:i/>
          <w:sz w:val="20"/>
          <w:szCs w:val="20"/>
        </w:rPr>
        <w:t xml:space="preserve">E…… </w:t>
      </w:r>
      <w:r>
        <w:rPr>
          <w:rFonts w:ascii="Arial" w:hAnsi="Arial" w:cs="Arial"/>
          <w:i/>
          <w:sz w:val="20"/>
          <w:szCs w:val="20"/>
        </w:rPr>
        <w:tab/>
      </w:r>
      <w:r w:rsidRPr="00F52759">
        <w:rPr>
          <w:rFonts w:ascii="Arial" w:hAnsi="Arial" w:cs="Arial"/>
          <w:i/>
          <w:sz w:val="20"/>
          <w:szCs w:val="20"/>
        </w:rPr>
        <w:t xml:space="preserve">referenční </w:t>
      </w:r>
      <w:r>
        <w:rPr>
          <w:rFonts w:ascii="Arial" w:hAnsi="Arial" w:cs="Arial"/>
          <w:i/>
          <w:sz w:val="20"/>
          <w:szCs w:val="20"/>
        </w:rPr>
        <w:t>spotřeba elektrické</w:t>
      </w:r>
      <w:r w:rsidRPr="00F52759">
        <w:rPr>
          <w:rFonts w:ascii="Arial" w:hAnsi="Arial" w:cs="Arial"/>
          <w:i/>
          <w:sz w:val="20"/>
          <w:szCs w:val="20"/>
        </w:rPr>
        <w:t xml:space="preserve"> energie</w:t>
      </w:r>
      <w:r>
        <w:rPr>
          <w:rFonts w:ascii="Arial" w:hAnsi="Arial" w:cs="Arial"/>
          <w:i/>
          <w:sz w:val="20"/>
          <w:szCs w:val="20"/>
        </w:rPr>
        <w:t xml:space="preserve"> ve</w:t>
      </w:r>
      <w:r w:rsidRPr="00F52759">
        <w:rPr>
          <w:rFonts w:ascii="Arial" w:hAnsi="Arial" w:cs="Arial"/>
          <w:i/>
          <w:sz w:val="20"/>
          <w:szCs w:val="20"/>
        </w:rPr>
        <w:t xml:space="preserve"> VS: </w:t>
      </w:r>
      <w:r>
        <w:rPr>
          <w:rFonts w:ascii="Arial" w:hAnsi="Arial" w:cs="Arial"/>
          <w:i/>
          <w:sz w:val="20"/>
          <w:szCs w:val="20"/>
        </w:rPr>
        <w:t>375</w:t>
      </w:r>
      <w:r w:rsidRPr="00F52759">
        <w:rPr>
          <w:rFonts w:ascii="Arial" w:hAnsi="Arial" w:cs="Arial"/>
          <w:i/>
          <w:sz w:val="20"/>
          <w:szCs w:val="20"/>
        </w:rPr>
        <w:t xml:space="preserve"> </w:t>
      </w:r>
      <w:proofErr w:type="spellStart"/>
      <w:r>
        <w:rPr>
          <w:rFonts w:ascii="Arial" w:hAnsi="Arial" w:cs="Arial"/>
          <w:i/>
          <w:sz w:val="20"/>
          <w:szCs w:val="20"/>
        </w:rPr>
        <w:t>MWh</w:t>
      </w:r>
      <w:proofErr w:type="spellEnd"/>
      <w:r w:rsidRPr="00F52759">
        <w:rPr>
          <w:rFonts w:ascii="Arial" w:hAnsi="Arial" w:cs="Arial"/>
          <w:i/>
          <w:sz w:val="20"/>
          <w:szCs w:val="20"/>
        </w:rPr>
        <w:t>/rok</w:t>
      </w:r>
      <w:r>
        <w:rPr>
          <w:rFonts w:ascii="Arial" w:hAnsi="Arial" w:cs="Arial"/>
          <w:i/>
          <w:sz w:val="20"/>
          <w:szCs w:val="20"/>
        </w:rPr>
        <w:t>,</w:t>
      </w:r>
    </w:p>
    <w:p w:rsidR="00492C3C" w:rsidRPr="00F52759" w:rsidRDefault="00492C3C" w:rsidP="00264782">
      <w:pPr>
        <w:jc w:val="both"/>
        <w:rPr>
          <w:rFonts w:ascii="Arial" w:hAnsi="Arial" w:cs="Arial"/>
          <w:i/>
          <w:sz w:val="20"/>
          <w:szCs w:val="20"/>
        </w:rPr>
      </w:pPr>
      <w:r w:rsidRPr="00F52759">
        <w:rPr>
          <w:rFonts w:ascii="Arial" w:hAnsi="Arial" w:cs="Arial"/>
          <w:i/>
          <w:sz w:val="20"/>
          <w:szCs w:val="20"/>
        </w:rPr>
        <w:t>R</w:t>
      </w:r>
      <w:r>
        <w:rPr>
          <w:rFonts w:ascii="Arial" w:hAnsi="Arial" w:cs="Arial"/>
          <w:i/>
          <w:sz w:val="20"/>
          <w:szCs w:val="20"/>
        </w:rPr>
        <w:t>P</w:t>
      </w:r>
      <w:r w:rsidRPr="00F52759">
        <w:rPr>
          <w:rFonts w:ascii="Arial" w:hAnsi="Arial" w:cs="Arial"/>
          <w:i/>
          <w:sz w:val="20"/>
          <w:szCs w:val="20"/>
        </w:rPr>
        <w:t xml:space="preserve">TE…… </w:t>
      </w:r>
      <w:r>
        <w:rPr>
          <w:rFonts w:ascii="Arial" w:hAnsi="Arial" w:cs="Arial"/>
          <w:i/>
          <w:sz w:val="20"/>
          <w:szCs w:val="20"/>
        </w:rPr>
        <w:tab/>
      </w:r>
      <w:r w:rsidRPr="00F52759">
        <w:rPr>
          <w:rFonts w:ascii="Arial" w:hAnsi="Arial" w:cs="Arial"/>
          <w:i/>
          <w:sz w:val="20"/>
          <w:szCs w:val="20"/>
        </w:rPr>
        <w:t xml:space="preserve">referenční </w:t>
      </w:r>
      <w:r>
        <w:rPr>
          <w:rFonts w:ascii="Arial" w:hAnsi="Arial" w:cs="Arial"/>
          <w:i/>
          <w:sz w:val="20"/>
          <w:szCs w:val="20"/>
        </w:rPr>
        <w:t>prodej</w:t>
      </w:r>
      <w:r w:rsidRPr="00F52759">
        <w:rPr>
          <w:rFonts w:ascii="Arial" w:hAnsi="Arial" w:cs="Arial"/>
          <w:i/>
          <w:sz w:val="20"/>
          <w:szCs w:val="20"/>
        </w:rPr>
        <w:t xml:space="preserve"> tepelné energie </w:t>
      </w:r>
      <w:r>
        <w:rPr>
          <w:rFonts w:ascii="Arial" w:hAnsi="Arial" w:cs="Arial"/>
          <w:i/>
          <w:sz w:val="20"/>
          <w:szCs w:val="20"/>
        </w:rPr>
        <w:t>konečným spotřebitelům v DPS</w:t>
      </w:r>
      <w:r w:rsidRPr="00F52759">
        <w:rPr>
          <w:rFonts w:ascii="Arial" w:hAnsi="Arial" w:cs="Arial"/>
          <w:i/>
          <w:sz w:val="20"/>
          <w:szCs w:val="20"/>
        </w:rPr>
        <w:t xml:space="preserve">: </w:t>
      </w:r>
      <w:r>
        <w:rPr>
          <w:rFonts w:ascii="Arial" w:hAnsi="Arial" w:cs="Arial"/>
          <w:i/>
          <w:sz w:val="20"/>
          <w:szCs w:val="20"/>
        </w:rPr>
        <w:t>281 359</w:t>
      </w:r>
      <w:r w:rsidRPr="00F52759">
        <w:rPr>
          <w:rFonts w:ascii="Arial" w:hAnsi="Arial" w:cs="Arial"/>
          <w:i/>
          <w:sz w:val="20"/>
          <w:szCs w:val="20"/>
        </w:rPr>
        <w:t xml:space="preserve"> GJ/rok</w:t>
      </w:r>
      <w:r>
        <w:rPr>
          <w:rFonts w:ascii="Arial" w:hAnsi="Arial" w:cs="Arial"/>
          <w:i/>
          <w:sz w:val="20"/>
          <w:szCs w:val="20"/>
        </w:rPr>
        <w:t>,</w:t>
      </w:r>
    </w:p>
    <w:p w:rsidR="00492C3C" w:rsidRPr="00F52759" w:rsidRDefault="00492C3C" w:rsidP="003326E6">
      <w:pPr>
        <w:ind w:left="1410" w:hanging="1410"/>
        <w:jc w:val="both"/>
        <w:rPr>
          <w:rFonts w:ascii="Arial" w:hAnsi="Arial" w:cs="Arial"/>
          <w:i/>
          <w:sz w:val="20"/>
          <w:szCs w:val="20"/>
        </w:rPr>
      </w:pPr>
      <w:r>
        <w:rPr>
          <w:rFonts w:ascii="Arial" w:hAnsi="Arial" w:cs="Arial"/>
          <w:i/>
          <w:sz w:val="20"/>
          <w:szCs w:val="20"/>
        </w:rPr>
        <w:t>SP</w:t>
      </w:r>
      <w:r w:rsidRPr="00F52759">
        <w:rPr>
          <w:rFonts w:ascii="Arial" w:hAnsi="Arial" w:cs="Arial"/>
          <w:i/>
          <w:sz w:val="20"/>
          <w:szCs w:val="20"/>
        </w:rPr>
        <w:t xml:space="preserve">TE…… </w:t>
      </w:r>
      <w:r>
        <w:rPr>
          <w:rFonts w:ascii="Arial" w:hAnsi="Arial" w:cs="Arial"/>
          <w:i/>
          <w:sz w:val="20"/>
          <w:szCs w:val="20"/>
        </w:rPr>
        <w:tab/>
        <w:t>skutečný</w:t>
      </w:r>
      <w:r w:rsidRPr="00F52759">
        <w:rPr>
          <w:rFonts w:ascii="Arial" w:hAnsi="Arial" w:cs="Arial"/>
          <w:i/>
          <w:sz w:val="20"/>
          <w:szCs w:val="20"/>
        </w:rPr>
        <w:t xml:space="preserve"> </w:t>
      </w:r>
      <w:r>
        <w:rPr>
          <w:rFonts w:ascii="Arial" w:hAnsi="Arial" w:cs="Arial"/>
          <w:i/>
          <w:sz w:val="20"/>
          <w:szCs w:val="20"/>
        </w:rPr>
        <w:t>prodej</w:t>
      </w:r>
      <w:r w:rsidRPr="00F52759">
        <w:rPr>
          <w:rFonts w:ascii="Arial" w:hAnsi="Arial" w:cs="Arial"/>
          <w:i/>
          <w:sz w:val="20"/>
          <w:szCs w:val="20"/>
        </w:rPr>
        <w:t xml:space="preserve"> tepelné energie </w:t>
      </w:r>
      <w:r>
        <w:rPr>
          <w:rFonts w:ascii="Arial" w:hAnsi="Arial" w:cs="Arial"/>
          <w:i/>
          <w:sz w:val="20"/>
          <w:szCs w:val="20"/>
        </w:rPr>
        <w:t>konečným spotřebitelům dle fakturačních měřidel v DPS v</w:t>
      </w:r>
      <w:r w:rsidRPr="00F52759">
        <w:rPr>
          <w:rFonts w:ascii="Arial" w:hAnsi="Arial" w:cs="Arial"/>
          <w:i/>
          <w:sz w:val="20"/>
          <w:szCs w:val="20"/>
        </w:rPr>
        <w:t xml:space="preserve"> GJ/rok</w:t>
      </w:r>
      <w:r>
        <w:rPr>
          <w:rFonts w:ascii="Arial" w:hAnsi="Arial" w:cs="Arial"/>
          <w:i/>
          <w:sz w:val="20"/>
          <w:szCs w:val="20"/>
        </w:rPr>
        <w:t>,</w:t>
      </w:r>
    </w:p>
    <w:p w:rsidR="00492C3C" w:rsidRPr="00F52759" w:rsidRDefault="00492C3C" w:rsidP="00264782">
      <w:pPr>
        <w:ind w:left="1410" w:hanging="1410"/>
        <w:jc w:val="both"/>
        <w:rPr>
          <w:rFonts w:ascii="Arial" w:hAnsi="Arial" w:cs="Arial"/>
          <w:i/>
          <w:sz w:val="20"/>
          <w:szCs w:val="20"/>
        </w:rPr>
      </w:pPr>
      <w:r>
        <w:rPr>
          <w:rFonts w:ascii="Arial" w:hAnsi="Arial" w:cs="Arial"/>
          <w:i/>
          <w:sz w:val="20"/>
          <w:szCs w:val="20"/>
        </w:rPr>
        <w:t>SSE</w:t>
      </w:r>
      <w:r w:rsidRPr="00F52759">
        <w:rPr>
          <w:rFonts w:ascii="Arial" w:hAnsi="Arial" w:cs="Arial"/>
          <w:i/>
          <w:sz w:val="20"/>
          <w:szCs w:val="20"/>
        </w:rPr>
        <w:t xml:space="preserve">E…… </w:t>
      </w:r>
      <w:r>
        <w:rPr>
          <w:rFonts w:ascii="Arial" w:hAnsi="Arial" w:cs="Arial"/>
          <w:i/>
          <w:sz w:val="20"/>
          <w:szCs w:val="20"/>
        </w:rPr>
        <w:tab/>
        <w:t>skutečná</w:t>
      </w:r>
      <w:r w:rsidRPr="00F52759">
        <w:rPr>
          <w:rFonts w:ascii="Arial" w:hAnsi="Arial" w:cs="Arial"/>
          <w:i/>
          <w:sz w:val="20"/>
          <w:szCs w:val="20"/>
        </w:rPr>
        <w:t xml:space="preserve"> </w:t>
      </w:r>
      <w:r>
        <w:rPr>
          <w:rFonts w:ascii="Arial" w:hAnsi="Arial" w:cs="Arial"/>
          <w:i/>
          <w:sz w:val="20"/>
          <w:szCs w:val="20"/>
        </w:rPr>
        <w:t xml:space="preserve">spotřeba elektrické </w:t>
      </w:r>
      <w:r w:rsidRPr="00F52759">
        <w:rPr>
          <w:rFonts w:ascii="Arial" w:hAnsi="Arial" w:cs="Arial"/>
          <w:i/>
          <w:sz w:val="20"/>
          <w:szCs w:val="20"/>
        </w:rPr>
        <w:t xml:space="preserve">energie </w:t>
      </w:r>
      <w:r>
        <w:rPr>
          <w:rFonts w:ascii="Arial" w:hAnsi="Arial" w:cs="Arial"/>
          <w:i/>
          <w:sz w:val="20"/>
          <w:szCs w:val="20"/>
        </w:rPr>
        <w:t xml:space="preserve">dle fakturačních měřidel ve VS v </w:t>
      </w:r>
      <w:proofErr w:type="spellStart"/>
      <w:r>
        <w:rPr>
          <w:rFonts w:ascii="Arial" w:hAnsi="Arial" w:cs="Arial"/>
          <w:i/>
          <w:sz w:val="20"/>
          <w:szCs w:val="20"/>
        </w:rPr>
        <w:t>MWh</w:t>
      </w:r>
      <w:proofErr w:type="spellEnd"/>
      <w:r w:rsidRPr="00F52759">
        <w:rPr>
          <w:rFonts w:ascii="Arial" w:hAnsi="Arial" w:cs="Arial"/>
          <w:i/>
          <w:sz w:val="20"/>
          <w:szCs w:val="20"/>
        </w:rPr>
        <w:t>/rok</w:t>
      </w:r>
      <w:r>
        <w:rPr>
          <w:rFonts w:ascii="Arial" w:hAnsi="Arial" w:cs="Arial"/>
          <w:i/>
          <w:sz w:val="20"/>
          <w:szCs w:val="20"/>
        </w:rPr>
        <w:t>,</w:t>
      </w:r>
    </w:p>
    <w:p w:rsidR="00492C3C" w:rsidRDefault="00492C3C" w:rsidP="00264782">
      <w:pPr>
        <w:jc w:val="both"/>
        <w:rPr>
          <w:rFonts w:ascii="Arial" w:hAnsi="Arial" w:cs="Arial"/>
          <w:b/>
          <w:sz w:val="20"/>
          <w:szCs w:val="20"/>
        </w:rPr>
      </w:pPr>
    </w:p>
    <w:p w:rsidR="00492C3C" w:rsidRPr="001E2A76" w:rsidRDefault="00492C3C" w:rsidP="00264782">
      <w:pPr>
        <w:jc w:val="both"/>
        <w:rPr>
          <w:rFonts w:ascii="Arial" w:hAnsi="Arial" w:cs="Arial"/>
          <w:b/>
          <w:sz w:val="20"/>
          <w:szCs w:val="20"/>
        </w:rPr>
      </w:pPr>
      <w:r w:rsidRPr="001E2A76">
        <w:rPr>
          <w:rFonts w:ascii="Arial" w:hAnsi="Arial" w:cs="Arial"/>
          <w:b/>
          <w:sz w:val="20"/>
          <w:szCs w:val="20"/>
        </w:rPr>
        <w:t>Pokud Ú</w:t>
      </w:r>
      <w:r>
        <w:rPr>
          <w:rFonts w:ascii="Arial" w:hAnsi="Arial" w:cs="Arial"/>
          <w:b/>
          <w:sz w:val="20"/>
          <w:szCs w:val="20"/>
        </w:rPr>
        <w:t>E</w:t>
      </w:r>
      <w:r w:rsidRPr="001E2A76">
        <w:rPr>
          <w:rFonts w:ascii="Arial" w:hAnsi="Arial" w:cs="Arial"/>
          <w:b/>
          <w:sz w:val="20"/>
          <w:szCs w:val="20"/>
        </w:rPr>
        <w:t>E ≥ GÚ</w:t>
      </w:r>
      <w:r>
        <w:rPr>
          <w:rFonts w:ascii="Arial" w:hAnsi="Arial" w:cs="Arial"/>
          <w:b/>
          <w:sz w:val="20"/>
          <w:szCs w:val="20"/>
        </w:rPr>
        <w:t>E</w:t>
      </w:r>
      <w:r w:rsidRPr="001E2A76">
        <w:rPr>
          <w:rFonts w:ascii="Arial" w:hAnsi="Arial" w:cs="Arial"/>
          <w:b/>
          <w:sz w:val="20"/>
          <w:szCs w:val="20"/>
        </w:rPr>
        <w:t xml:space="preserve">E, pak je garance pro daný rok splněna  </w:t>
      </w:r>
    </w:p>
    <w:p w:rsidR="00492C3C" w:rsidRPr="001E2A76" w:rsidRDefault="00492C3C" w:rsidP="00264782">
      <w:pPr>
        <w:jc w:val="both"/>
        <w:rPr>
          <w:rFonts w:ascii="Arial" w:hAnsi="Arial" w:cs="Arial"/>
          <w:b/>
          <w:sz w:val="20"/>
          <w:szCs w:val="20"/>
        </w:rPr>
      </w:pPr>
    </w:p>
    <w:p w:rsidR="00492C3C" w:rsidRPr="001E2A76" w:rsidRDefault="00492C3C" w:rsidP="00264782">
      <w:pPr>
        <w:rPr>
          <w:rFonts w:ascii="Arial" w:hAnsi="Arial" w:cs="Arial"/>
          <w:i/>
          <w:spacing w:val="10"/>
          <w:sz w:val="20"/>
          <w:szCs w:val="20"/>
        </w:rPr>
      </w:pPr>
      <w:r w:rsidRPr="001E2A76">
        <w:rPr>
          <w:rFonts w:ascii="Arial" w:hAnsi="Arial" w:cs="Arial"/>
          <w:i/>
          <w:spacing w:val="10"/>
          <w:sz w:val="20"/>
          <w:szCs w:val="20"/>
        </w:rPr>
        <w:t xml:space="preserve">Kde: </w:t>
      </w:r>
    </w:p>
    <w:p w:rsidR="00492C3C" w:rsidRPr="001E2A76" w:rsidRDefault="00492C3C" w:rsidP="00264782">
      <w:pPr>
        <w:jc w:val="both"/>
        <w:rPr>
          <w:rFonts w:ascii="Arial" w:hAnsi="Arial" w:cs="Arial"/>
          <w:i/>
          <w:sz w:val="20"/>
          <w:szCs w:val="20"/>
        </w:rPr>
      </w:pPr>
      <w:r w:rsidRPr="001E2A76">
        <w:rPr>
          <w:rFonts w:ascii="Arial" w:hAnsi="Arial" w:cs="Arial"/>
          <w:i/>
          <w:sz w:val="20"/>
          <w:szCs w:val="20"/>
        </w:rPr>
        <w:t>GÚ</w:t>
      </w:r>
      <w:r>
        <w:rPr>
          <w:rFonts w:ascii="Arial" w:hAnsi="Arial" w:cs="Arial"/>
          <w:i/>
          <w:sz w:val="20"/>
          <w:szCs w:val="20"/>
        </w:rPr>
        <w:t>E</w:t>
      </w:r>
      <w:r w:rsidRPr="001E2A76">
        <w:rPr>
          <w:rFonts w:ascii="Arial" w:hAnsi="Arial" w:cs="Arial"/>
          <w:i/>
          <w:sz w:val="20"/>
          <w:szCs w:val="20"/>
        </w:rPr>
        <w:t>E</w:t>
      </w:r>
      <w:r w:rsidRPr="001E2A76">
        <w:rPr>
          <w:rFonts w:ascii="Arial" w:hAnsi="Arial" w:cs="Arial"/>
          <w:i/>
          <w:spacing w:val="10"/>
          <w:sz w:val="20"/>
          <w:szCs w:val="20"/>
        </w:rPr>
        <w:t xml:space="preserve">……. </w:t>
      </w:r>
      <w:r w:rsidRPr="001E2A76">
        <w:rPr>
          <w:rFonts w:ascii="Arial" w:hAnsi="Arial" w:cs="Arial"/>
          <w:i/>
          <w:spacing w:val="10"/>
          <w:sz w:val="20"/>
          <w:szCs w:val="20"/>
        </w:rPr>
        <w:tab/>
      </w:r>
      <w:r w:rsidRPr="001E2A76">
        <w:rPr>
          <w:rFonts w:ascii="Arial" w:hAnsi="Arial" w:cs="Arial"/>
          <w:i/>
          <w:sz w:val="20"/>
          <w:szCs w:val="20"/>
        </w:rPr>
        <w:t xml:space="preserve">Garantovaná úspora </w:t>
      </w:r>
      <w:r>
        <w:rPr>
          <w:rFonts w:ascii="Arial" w:hAnsi="Arial" w:cs="Arial"/>
          <w:i/>
          <w:sz w:val="20"/>
          <w:szCs w:val="20"/>
        </w:rPr>
        <w:t>elektrické</w:t>
      </w:r>
      <w:r w:rsidRPr="001E2A76">
        <w:rPr>
          <w:rFonts w:ascii="Arial" w:hAnsi="Arial" w:cs="Arial"/>
          <w:i/>
          <w:sz w:val="20"/>
          <w:szCs w:val="20"/>
        </w:rPr>
        <w:t xml:space="preserve"> energie za rok: </w:t>
      </w:r>
      <w:r>
        <w:rPr>
          <w:rFonts w:ascii="Arial" w:hAnsi="Arial" w:cs="Arial"/>
          <w:i/>
          <w:sz w:val="20"/>
          <w:szCs w:val="20"/>
        </w:rPr>
        <w:t xml:space="preserve">142,5 </w:t>
      </w:r>
      <w:proofErr w:type="spellStart"/>
      <w:r>
        <w:rPr>
          <w:rFonts w:ascii="Arial" w:hAnsi="Arial" w:cs="Arial"/>
          <w:i/>
          <w:sz w:val="20"/>
          <w:szCs w:val="20"/>
        </w:rPr>
        <w:t>MWh</w:t>
      </w:r>
      <w:proofErr w:type="spellEnd"/>
    </w:p>
    <w:p w:rsidR="00492C3C" w:rsidRPr="00624571" w:rsidRDefault="00492C3C" w:rsidP="001348FD">
      <w:pPr>
        <w:jc w:val="both"/>
        <w:rPr>
          <w:rFonts w:ascii="Arial" w:hAnsi="Arial" w:cs="Arial"/>
          <w:i/>
          <w:sz w:val="20"/>
          <w:szCs w:val="20"/>
        </w:rPr>
      </w:pPr>
    </w:p>
    <w:p w:rsidR="00492C3C" w:rsidRPr="00CE71DB" w:rsidRDefault="00492C3C" w:rsidP="00CE71DB">
      <w:pPr>
        <w:jc w:val="both"/>
        <w:rPr>
          <w:rFonts w:ascii="Arial" w:hAnsi="Arial" w:cs="Arial"/>
          <w:b/>
          <w:sz w:val="20"/>
          <w:szCs w:val="20"/>
        </w:rPr>
      </w:pPr>
      <w:r w:rsidRPr="00CE71DB">
        <w:rPr>
          <w:rFonts w:ascii="Arial" w:hAnsi="Arial" w:cs="Arial"/>
          <w:b/>
          <w:sz w:val="20"/>
          <w:szCs w:val="20"/>
        </w:rPr>
        <w:t>Pokud ÚEE &lt; GÚEE, pak je výše smluvní pokuty pro daný rok vyčíslena na:</w:t>
      </w:r>
    </w:p>
    <w:p w:rsidR="00492C3C" w:rsidRPr="00CE71DB" w:rsidRDefault="00492C3C" w:rsidP="00CE71DB">
      <w:pPr>
        <w:jc w:val="both"/>
        <w:rPr>
          <w:rFonts w:ascii="Arial" w:hAnsi="Arial" w:cs="Arial"/>
          <w:b/>
          <w:sz w:val="20"/>
          <w:szCs w:val="20"/>
        </w:rPr>
      </w:pPr>
    </w:p>
    <w:p w:rsidR="00492C3C" w:rsidRPr="00CE71DB" w:rsidRDefault="00492C3C" w:rsidP="00CE71DB">
      <w:pPr>
        <w:rPr>
          <w:rFonts w:ascii="Arial" w:hAnsi="Arial" w:cs="Arial"/>
          <w:b/>
          <w:sz w:val="20"/>
          <w:szCs w:val="20"/>
        </w:rPr>
      </w:pPr>
      <w:r w:rsidRPr="00CE71DB">
        <w:rPr>
          <w:rFonts w:ascii="Arial" w:hAnsi="Arial" w:cs="Arial"/>
          <w:b/>
          <w:sz w:val="20"/>
          <w:szCs w:val="20"/>
        </w:rPr>
        <w:t>SP = (1 - Ú</w:t>
      </w:r>
      <w:r>
        <w:rPr>
          <w:rFonts w:ascii="Arial" w:hAnsi="Arial" w:cs="Arial"/>
          <w:b/>
          <w:sz w:val="20"/>
          <w:szCs w:val="20"/>
        </w:rPr>
        <w:t>E</w:t>
      </w:r>
      <w:r w:rsidRPr="00CE71DB">
        <w:rPr>
          <w:rFonts w:ascii="Arial" w:hAnsi="Arial" w:cs="Arial"/>
          <w:b/>
          <w:sz w:val="20"/>
          <w:szCs w:val="20"/>
        </w:rPr>
        <w:t>E / G</w:t>
      </w:r>
      <w:r>
        <w:rPr>
          <w:rFonts w:ascii="Arial" w:hAnsi="Arial" w:cs="Arial"/>
          <w:b/>
          <w:sz w:val="20"/>
          <w:szCs w:val="20"/>
        </w:rPr>
        <w:t>Ú</w:t>
      </w:r>
      <w:r w:rsidRPr="00CE71DB">
        <w:rPr>
          <w:rFonts w:ascii="Arial" w:hAnsi="Arial" w:cs="Arial"/>
          <w:b/>
          <w:sz w:val="20"/>
          <w:szCs w:val="20"/>
        </w:rPr>
        <w:t xml:space="preserve">EE) x 100 x </w:t>
      </w:r>
      <w:r>
        <w:rPr>
          <w:rFonts w:ascii="Arial" w:hAnsi="Arial" w:cs="Arial"/>
          <w:b/>
          <w:sz w:val="20"/>
          <w:szCs w:val="20"/>
        </w:rPr>
        <w:t>25</w:t>
      </w:r>
      <w:r w:rsidRPr="00CE71DB">
        <w:rPr>
          <w:rFonts w:ascii="Arial" w:hAnsi="Arial" w:cs="Arial"/>
          <w:b/>
          <w:sz w:val="20"/>
          <w:szCs w:val="20"/>
        </w:rPr>
        <w:t> 000</w:t>
      </w:r>
    </w:p>
    <w:p w:rsidR="00492C3C" w:rsidRPr="00CE71DB" w:rsidRDefault="00492C3C" w:rsidP="00CE71DB">
      <w:pPr>
        <w:jc w:val="both"/>
        <w:rPr>
          <w:rFonts w:ascii="Arial" w:hAnsi="Arial" w:cs="Arial"/>
          <w:b/>
          <w:sz w:val="20"/>
          <w:szCs w:val="20"/>
        </w:rPr>
      </w:pPr>
    </w:p>
    <w:p w:rsidR="00492C3C" w:rsidRPr="00CE71DB" w:rsidRDefault="00492C3C" w:rsidP="00CE71DB">
      <w:pPr>
        <w:jc w:val="both"/>
        <w:rPr>
          <w:rFonts w:ascii="Arial" w:hAnsi="Arial" w:cs="Arial"/>
          <w:i/>
          <w:sz w:val="20"/>
          <w:szCs w:val="20"/>
        </w:rPr>
      </w:pPr>
      <w:r w:rsidRPr="00CE71DB">
        <w:rPr>
          <w:rFonts w:ascii="Arial" w:hAnsi="Arial" w:cs="Arial"/>
          <w:i/>
          <w:sz w:val="20"/>
          <w:szCs w:val="20"/>
        </w:rPr>
        <w:t xml:space="preserve">Kde: </w:t>
      </w:r>
    </w:p>
    <w:p w:rsidR="00492C3C" w:rsidRPr="00CE71DB" w:rsidRDefault="00492C3C" w:rsidP="00CE71DB">
      <w:pPr>
        <w:jc w:val="both"/>
        <w:rPr>
          <w:rFonts w:ascii="Arial" w:hAnsi="Arial" w:cs="Arial"/>
          <w:i/>
          <w:sz w:val="20"/>
          <w:szCs w:val="20"/>
        </w:rPr>
      </w:pPr>
    </w:p>
    <w:p w:rsidR="002C23FB" w:rsidRDefault="00492C3C" w:rsidP="001D648F">
      <w:pPr>
        <w:jc w:val="both"/>
        <w:rPr>
          <w:rFonts w:ascii="Arial" w:hAnsi="Arial" w:cs="Arial"/>
          <w:spacing w:val="10"/>
          <w:sz w:val="20"/>
          <w:szCs w:val="20"/>
        </w:rPr>
      </w:pPr>
      <w:r w:rsidRPr="00CE71DB">
        <w:rPr>
          <w:rFonts w:ascii="Arial" w:hAnsi="Arial" w:cs="Arial"/>
          <w:i/>
          <w:sz w:val="20"/>
          <w:szCs w:val="20"/>
        </w:rPr>
        <w:t xml:space="preserve">SP… smluvní pokuta v Kč/rok  </w:t>
      </w:r>
    </w:p>
    <w:sectPr w:rsidR="002C23FB" w:rsidSect="007C290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44E" w:rsidRDefault="009F044E" w:rsidP="000447E8">
      <w:pPr>
        <w:spacing w:after="0" w:line="240" w:lineRule="auto"/>
      </w:pPr>
      <w:r>
        <w:separator/>
      </w:r>
    </w:p>
  </w:endnote>
  <w:endnote w:type="continuationSeparator" w:id="0">
    <w:p w:rsidR="009F044E" w:rsidRDefault="009F044E" w:rsidP="000447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C3C" w:rsidRDefault="008F7417">
    <w:pPr>
      <w:pStyle w:val="Zpat"/>
      <w:jc w:val="center"/>
    </w:pPr>
    <w:fldSimple w:instr=" PAGE   \* MERGEFORMAT ">
      <w:r w:rsidR="00F9218C">
        <w:rPr>
          <w:noProof/>
        </w:rPr>
        <w:t>9</w:t>
      </w:r>
    </w:fldSimple>
    <w:r w:rsidR="00492C3C">
      <w:t>/</w:t>
    </w:r>
    <w:fldSimple w:instr=" NUMPAGES   \* MERGEFORMAT ">
      <w:r w:rsidR="00F9218C">
        <w:rPr>
          <w:noProof/>
        </w:rPr>
        <w:t>14</w:t>
      </w:r>
    </w:fldSimple>
  </w:p>
  <w:p w:rsidR="00492C3C" w:rsidRDefault="00492C3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44E" w:rsidRDefault="009F044E" w:rsidP="000447E8">
      <w:pPr>
        <w:spacing w:after="0" w:line="240" w:lineRule="auto"/>
      </w:pPr>
      <w:r>
        <w:separator/>
      </w:r>
    </w:p>
  </w:footnote>
  <w:footnote w:type="continuationSeparator" w:id="0">
    <w:p w:rsidR="009F044E" w:rsidRDefault="009F044E" w:rsidP="000447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174D2"/>
    <w:multiLevelType w:val="hybridMultilevel"/>
    <w:tmpl w:val="AEB4B652"/>
    <w:lvl w:ilvl="0" w:tplc="7464AF82">
      <w:start w:val="1"/>
      <w:numFmt w:val="decimal"/>
      <w:lvlText w:val="11.%1"/>
      <w:lvlJc w:val="left"/>
      <w:pPr>
        <w:ind w:left="360" w:hanging="360"/>
      </w:pPr>
      <w:rPr>
        <w:rFonts w:cs="Times New Roman" w:hint="default"/>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16586DDD"/>
    <w:multiLevelType w:val="hybridMultilevel"/>
    <w:tmpl w:val="1FC2BBFE"/>
    <w:lvl w:ilvl="0" w:tplc="E8C68066">
      <w:start w:val="2"/>
      <w:numFmt w:val="decimal"/>
      <w:lvlText w:val="%1."/>
      <w:lvlJc w:val="left"/>
      <w:pPr>
        <w:tabs>
          <w:tab w:val="num" w:pos="360"/>
        </w:tabs>
        <w:ind w:left="360" w:hanging="360"/>
      </w:pPr>
      <w:rPr>
        <w:rFonts w:cs="Times New Roman"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E86225E"/>
    <w:multiLevelType w:val="hybridMultilevel"/>
    <w:tmpl w:val="59822D52"/>
    <w:lvl w:ilvl="0" w:tplc="04050001">
      <w:start w:val="1"/>
      <w:numFmt w:val="bullet"/>
      <w:lvlText w:val=""/>
      <w:lvlJc w:val="left"/>
      <w:pPr>
        <w:tabs>
          <w:tab w:val="num" w:pos="360"/>
        </w:tabs>
        <w:ind w:left="360" w:hanging="360"/>
      </w:pPr>
      <w:rPr>
        <w:rFonts w:ascii="Symbol" w:hAnsi="Symbol" w:hint="default"/>
        <w:b/>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
    <w:nsid w:val="2155004E"/>
    <w:multiLevelType w:val="hybridMultilevel"/>
    <w:tmpl w:val="CFF806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29E5757F"/>
    <w:multiLevelType w:val="hybridMultilevel"/>
    <w:tmpl w:val="7BD86F96"/>
    <w:lvl w:ilvl="0" w:tplc="380221E0">
      <w:start w:val="1"/>
      <w:numFmt w:val="decimal"/>
      <w:lvlText w:val="3.%1"/>
      <w:lvlJc w:val="left"/>
      <w:pPr>
        <w:ind w:left="360" w:hanging="360"/>
      </w:pPr>
      <w:rPr>
        <w:rFonts w:cs="Times New Roman" w:hint="default"/>
        <w:b w:val="0"/>
      </w:rPr>
    </w:lvl>
    <w:lvl w:ilvl="1" w:tplc="04050019">
      <w:start w:val="1"/>
      <w:numFmt w:val="lowerLetter"/>
      <w:lvlText w:val="%2."/>
      <w:lvlJc w:val="left"/>
      <w:pPr>
        <w:ind w:left="720" w:hanging="360"/>
      </w:pPr>
      <w:rPr>
        <w:rFonts w:cs="Times New Roman"/>
      </w:rPr>
    </w:lvl>
    <w:lvl w:ilvl="2" w:tplc="0405001B">
      <w:start w:val="1"/>
      <w:numFmt w:val="lowerRoman"/>
      <w:lvlText w:val="%3."/>
      <w:lvlJc w:val="right"/>
      <w:pPr>
        <w:ind w:left="1440" w:hanging="180"/>
      </w:pPr>
      <w:rPr>
        <w:rFonts w:cs="Times New Roman"/>
      </w:rPr>
    </w:lvl>
    <w:lvl w:ilvl="3" w:tplc="0405000F" w:tentative="1">
      <w:start w:val="1"/>
      <w:numFmt w:val="decimal"/>
      <w:lvlText w:val="%4."/>
      <w:lvlJc w:val="left"/>
      <w:pPr>
        <w:ind w:left="2160" w:hanging="360"/>
      </w:pPr>
      <w:rPr>
        <w:rFonts w:cs="Times New Roman"/>
      </w:rPr>
    </w:lvl>
    <w:lvl w:ilvl="4" w:tplc="04050019" w:tentative="1">
      <w:start w:val="1"/>
      <w:numFmt w:val="lowerLetter"/>
      <w:lvlText w:val="%5."/>
      <w:lvlJc w:val="left"/>
      <w:pPr>
        <w:ind w:left="2880" w:hanging="360"/>
      </w:pPr>
      <w:rPr>
        <w:rFonts w:cs="Times New Roman"/>
      </w:rPr>
    </w:lvl>
    <w:lvl w:ilvl="5" w:tplc="0405001B" w:tentative="1">
      <w:start w:val="1"/>
      <w:numFmt w:val="lowerRoman"/>
      <w:lvlText w:val="%6."/>
      <w:lvlJc w:val="right"/>
      <w:pPr>
        <w:ind w:left="3600" w:hanging="180"/>
      </w:pPr>
      <w:rPr>
        <w:rFonts w:cs="Times New Roman"/>
      </w:rPr>
    </w:lvl>
    <w:lvl w:ilvl="6" w:tplc="0405000F" w:tentative="1">
      <w:start w:val="1"/>
      <w:numFmt w:val="decimal"/>
      <w:lvlText w:val="%7."/>
      <w:lvlJc w:val="left"/>
      <w:pPr>
        <w:ind w:left="4320" w:hanging="360"/>
      </w:pPr>
      <w:rPr>
        <w:rFonts w:cs="Times New Roman"/>
      </w:rPr>
    </w:lvl>
    <w:lvl w:ilvl="7" w:tplc="04050019" w:tentative="1">
      <w:start w:val="1"/>
      <w:numFmt w:val="lowerLetter"/>
      <w:lvlText w:val="%8."/>
      <w:lvlJc w:val="left"/>
      <w:pPr>
        <w:ind w:left="5040" w:hanging="360"/>
      </w:pPr>
      <w:rPr>
        <w:rFonts w:cs="Times New Roman"/>
      </w:rPr>
    </w:lvl>
    <w:lvl w:ilvl="8" w:tplc="0405001B" w:tentative="1">
      <w:start w:val="1"/>
      <w:numFmt w:val="lowerRoman"/>
      <w:lvlText w:val="%9."/>
      <w:lvlJc w:val="right"/>
      <w:pPr>
        <w:ind w:left="5760" w:hanging="180"/>
      </w:pPr>
      <w:rPr>
        <w:rFonts w:cs="Times New Roman"/>
      </w:rPr>
    </w:lvl>
  </w:abstractNum>
  <w:abstractNum w:abstractNumId="5">
    <w:nsid w:val="2CA455DF"/>
    <w:multiLevelType w:val="hybridMultilevel"/>
    <w:tmpl w:val="47F2735E"/>
    <w:lvl w:ilvl="0" w:tplc="B7D854E8">
      <w:start w:val="1"/>
      <w:numFmt w:val="lowerLetter"/>
      <w:lvlText w:val="%1)"/>
      <w:lvlJc w:val="left"/>
      <w:pPr>
        <w:ind w:left="1069" w:hanging="360"/>
      </w:pPr>
      <w:rPr>
        <w:rFonts w:cs="Times New Roman"/>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nsid w:val="3551247E"/>
    <w:multiLevelType w:val="hybridMultilevel"/>
    <w:tmpl w:val="4B20747C"/>
    <w:lvl w:ilvl="0" w:tplc="19AC2574">
      <w:start w:val="1"/>
      <w:numFmt w:val="decimal"/>
      <w:pStyle w:val="Podtitul"/>
      <w:lvlText w:val="%1."/>
      <w:lvlJc w:val="left"/>
      <w:pPr>
        <w:tabs>
          <w:tab w:val="num" w:pos="360"/>
        </w:tabs>
        <w:ind w:left="360" w:hanging="360"/>
      </w:pPr>
      <w:rPr>
        <w:rFonts w:cs="Times New Roman" w:hint="default"/>
        <w:b/>
        <w:i w:val="0"/>
      </w:rPr>
    </w:lvl>
    <w:lvl w:ilvl="1" w:tplc="04050001">
      <w:start w:val="1"/>
      <w:numFmt w:val="bullet"/>
      <w:lvlText w:val=""/>
      <w:lvlJc w:val="left"/>
      <w:pPr>
        <w:tabs>
          <w:tab w:val="num" w:pos="1080"/>
        </w:tabs>
        <w:ind w:left="1080" w:hanging="360"/>
      </w:pPr>
      <w:rPr>
        <w:rFonts w:ascii="Symbol" w:hAnsi="Symbol" w:hint="default"/>
      </w:rPr>
    </w:lvl>
    <w:lvl w:ilvl="2" w:tplc="586CC3DC">
      <w:start w:val="1"/>
      <w:numFmt w:val="lowerRoman"/>
      <w:lvlText w:val="%3."/>
      <w:lvlJc w:val="right"/>
      <w:pPr>
        <w:tabs>
          <w:tab w:val="num" w:pos="1800"/>
        </w:tabs>
        <w:ind w:left="1800" w:hanging="180"/>
      </w:pPr>
      <w:rPr>
        <w:rFonts w:cs="Times New Roman"/>
      </w:rPr>
    </w:lvl>
    <w:lvl w:ilvl="3" w:tplc="63C4F566">
      <w:start w:val="1"/>
      <w:numFmt w:val="decimal"/>
      <w:lvlText w:val="%4."/>
      <w:lvlJc w:val="left"/>
      <w:pPr>
        <w:tabs>
          <w:tab w:val="num" w:pos="2520"/>
        </w:tabs>
        <w:ind w:left="2520" w:hanging="360"/>
      </w:pPr>
      <w:rPr>
        <w:rFonts w:cs="Times New Roman"/>
      </w:rPr>
    </w:lvl>
    <w:lvl w:ilvl="4" w:tplc="E7FC3636">
      <w:start w:val="1"/>
      <w:numFmt w:val="lowerLetter"/>
      <w:lvlText w:val="%5."/>
      <w:lvlJc w:val="left"/>
      <w:pPr>
        <w:tabs>
          <w:tab w:val="num" w:pos="3240"/>
        </w:tabs>
        <w:ind w:left="3240" w:hanging="360"/>
      </w:pPr>
      <w:rPr>
        <w:rFonts w:cs="Times New Roman"/>
      </w:rPr>
    </w:lvl>
    <w:lvl w:ilvl="5" w:tplc="02C8F858">
      <w:start w:val="1"/>
      <w:numFmt w:val="lowerRoman"/>
      <w:lvlText w:val="%6."/>
      <w:lvlJc w:val="right"/>
      <w:pPr>
        <w:tabs>
          <w:tab w:val="num" w:pos="3960"/>
        </w:tabs>
        <w:ind w:left="3960" w:hanging="180"/>
      </w:pPr>
      <w:rPr>
        <w:rFonts w:cs="Times New Roman"/>
      </w:rPr>
    </w:lvl>
    <w:lvl w:ilvl="6" w:tplc="D44CE5A0">
      <w:start w:val="1"/>
      <w:numFmt w:val="decimal"/>
      <w:lvlText w:val="%7."/>
      <w:lvlJc w:val="left"/>
      <w:pPr>
        <w:tabs>
          <w:tab w:val="num" w:pos="4680"/>
        </w:tabs>
        <w:ind w:left="4680" w:hanging="360"/>
      </w:pPr>
      <w:rPr>
        <w:rFonts w:cs="Times New Roman"/>
      </w:rPr>
    </w:lvl>
    <w:lvl w:ilvl="7" w:tplc="AC6AEBA4">
      <w:start w:val="1"/>
      <w:numFmt w:val="lowerLetter"/>
      <w:lvlText w:val="%8."/>
      <w:lvlJc w:val="left"/>
      <w:pPr>
        <w:tabs>
          <w:tab w:val="num" w:pos="5400"/>
        </w:tabs>
        <w:ind w:left="5400" w:hanging="360"/>
      </w:pPr>
      <w:rPr>
        <w:rFonts w:cs="Times New Roman"/>
      </w:rPr>
    </w:lvl>
    <w:lvl w:ilvl="8" w:tplc="8C88D59A">
      <w:start w:val="1"/>
      <w:numFmt w:val="lowerRoman"/>
      <w:lvlText w:val="%9."/>
      <w:lvlJc w:val="right"/>
      <w:pPr>
        <w:tabs>
          <w:tab w:val="num" w:pos="6120"/>
        </w:tabs>
        <w:ind w:left="6120" w:hanging="180"/>
      </w:pPr>
      <w:rPr>
        <w:rFonts w:cs="Times New Roman"/>
      </w:rPr>
    </w:lvl>
  </w:abstractNum>
  <w:abstractNum w:abstractNumId="7">
    <w:nsid w:val="3B7B1141"/>
    <w:multiLevelType w:val="hybridMultilevel"/>
    <w:tmpl w:val="3A7E3B76"/>
    <w:lvl w:ilvl="0" w:tplc="212E23BE">
      <w:start w:val="2"/>
      <w:numFmt w:val="decimal"/>
      <w:lvlText w:val="%1."/>
      <w:lvlJc w:val="left"/>
      <w:pPr>
        <w:tabs>
          <w:tab w:val="num" w:pos="360"/>
        </w:tabs>
        <w:ind w:left="360" w:hanging="360"/>
      </w:pPr>
      <w:rPr>
        <w:rFonts w:cs="Times New Roman"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3CF6670B"/>
    <w:multiLevelType w:val="hybridMultilevel"/>
    <w:tmpl w:val="D50CAB78"/>
    <w:lvl w:ilvl="0" w:tplc="EB920734">
      <w:start w:val="1"/>
      <w:numFmt w:val="decimal"/>
      <w:lvlText w:val="9.%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nsid w:val="3F270F70"/>
    <w:multiLevelType w:val="hybridMultilevel"/>
    <w:tmpl w:val="BCEAE0AC"/>
    <w:lvl w:ilvl="0" w:tplc="3D264182">
      <w:start w:val="1"/>
      <w:numFmt w:val="decimal"/>
      <w:lvlText w:val="%1."/>
      <w:lvlJc w:val="left"/>
      <w:pPr>
        <w:tabs>
          <w:tab w:val="num" w:pos="360"/>
        </w:tabs>
        <w:ind w:left="360" w:hanging="360"/>
      </w:pPr>
      <w:rPr>
        <w:rFonts w:cs="Times New Roman"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4C5D5397"/>
    <w:multiLevelType w:val="hybridMultilevel"/>
    <w:tmpl w:val="17EC1810"/>
    <w:lvl w:ilvl="0" w:tplc="B5AAA9B8">
      <w:start w:val="2"/>
      <w:numFmt w:val="decimal"/>
      <w:lvlText w:val="%1."/>
      <w:lvlJc w:val="left"/>
      <w:pPr>
        <w:tabs>
          <w:tab w:val="num" w:pos="360"/>
        </w:tabs>
        <w:ind w:left="360" w:hanging="360"/>
      </w:pPr>
      <w:rPr>
        <w:rFonts w:cs="Times New Roman"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4E1F4A3C"/>
    <w:multiLevelType w:val="hybridMultilevel"/>
    <w:tmpl w:val="6CD800BC"/>
    <w:lvl w:ilvl="0" w:tplc="1568B118">
      <w:start w:val="1"/>
      <w:numFmt w:val="decimal"/>
      <w:lvlText w:val="%1."/>
      <w:lvlJc w:val="left"/>
      <w:pPr>
        <w:tabs>
          <w:tab w:val="num" w:pos="360"/>
        </w:tabs>
        <w:ind w:left="360" w:hanging="360"/>
      </w:pPr>
      <w:rPr>
        <w:rFonts w:cs="Times New Roman"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5AA126A3"/>
    <w:multiLevelType w:val="hybridMultilevel"/>
    <w:tmpl w:val="33DCD7BA"/>
    <w:lvl w:ilvl="0" w:tplc="C302C03C">
      <w:start w:val="1"/>
      <w:numFmt w:val="decimal"/>
      <w:lvlText w:val="%1."/>
      <w:lvlJc w:val="left"/>
      <w:pPr>
        <w:tabs>
          <w:tab w:val="num" w:pos="360"/>
        </w:tabs>
        <w:ind w:left="360" w:hanging="360"/>
      </w:pPr>
      <w:rPr>
        <w:rFonts w:cs="Times New Roman"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600E5586"/>
    <w:multiLevelType w:val="hybridMultilevel"/>
    <w:tmpl w:val="38FC7DD4"/>
    <w:lvl w:ilvl="0" w:tplc="2332A33C">
      <w:start w:val="1"/>
      <w:numFmt w:val="decimal"/>
      <w:lvlText w:val="%1."/>
      <w:lvlJc w:val="left"/>
      <w:pPr>
        <w:tabs>
          <w:tab w:val="num" w:pos="360"/>
        </w:tabs>
        <w:ind w:left="360" w:hanging="360"/>
      </w:pPr>
      <w:rPr>
        <w:rFonts w:cs="Times New Roman" w:hint="default"/>
        <w:b/>
        <w:i w:val="0"/>
      </w:rPr>
    </w:lvl>
    <w:lvl w:ilvl="1" w:tplc="04050001">
      <w:start w:val="1"/>
      <w:numFmt w:val="bullet"/>
      <w:lvlText w:val=""/>
      <w:lvlJc w:val="left"/>
      <w:pPr>
        <w:tabs>
          <w:tab w:val="num" w:pos="1080"/>
        </w:tabs>
        <w:ind w:left="1080" w:hanging="360"/>
      </w:pPr>
      <w:rPr>
        <w:rFonts w:ascii="Symbol" w:hAnsi="Symbol" w:hint="default"/>
      </w:rPr>
    </w:lvl>
    <w:lvl w:ilvl="2" w:tplc="586CC3DC">
      <w:start w:val="1"/>
      <w:numFmt w:val="lowerRoman"/>
      <w:lvlText w:val="%3."/>
      <w:lvlJc w:val="right"/>
      <w:pPr>
        <w:tabs>
          <w:tab w:val="num" w:pos="1800"/>
        </w:tabs>
        <w:ind w:left="1800" w:hanging="180"/>
      </w:pPr>
      <w:rPr>
        <w:rFonts w:cs="Times New Roman"/>
      </w:rPr>
    </w:lvl>
    <w:lvl w:ilvl="3" w:tplc="63C4F566">
      <w:start w:val="1"/>
      <w:numFmt w:val="decimal"/>
      <w:lvlText w:val="%4."/>
      <w:lvlJc w:val="left"/>
      <w:pPr>
        <w:tabs>
          <w:tab w:val="num" w:pos="2520"/>
        </w:tabs>
        <w:ind w:left="2520" w:hanging="360"/>
      </w:pPr>
      <w:rPr>
        <w:rFonts w:cs="Times New Roman"/>
      </w:rPr>
    </w:lvl>
    <w:lvl w:ilvl="4" w:tplc="E7FC3636">
      <w:start w:val="1"/>
      <w:numFmt w:val="lowerLetter"/>
      <w:lvlText w:val="%5."/>
      <w:lvlJc w:val="left"/>
      <w:pPr>
        <w:tabs>
          <w:tab w:val="num" w:pos="3240"/>
        </w:tabs>
        <w:ind w:left="3240" w:hanging="360"/>
      </w:pPr>
      <w:rPr>
        <w:rFonts w:cs="Times New Roman"/>
      </w:rPr>
    </w:lvl>
    <w:lvl w:ilvl="5" w:tplc="02C8F858">
      <w:start w:val="1"/>
      <w:numFmt w:val="lowerRoman"/>
      <w:lvlText w:val="%6."/>
      <w:lvlJc w:val="right"/>
      <w:pPr>
        <w:tabs>
          <w:tab w:val="num" w:pos="3960"/>
        </w:tabs>
        <w:ind w:left="3960" w:hanging="180"/>
      </w:pPr>
      <w:rPr>
        <w:rFonts w:cs="Times New Roman"/>
      </w:rPr>
    </w:lvl>
    <w:lvl w:ilvl="6" w:tplc="D44CE5A0">
      <w:start w:val="1"/>
      <w:numFmt w:val="decimal"/>
      <w:lvlText w:val="%7."/>
      <w:lvlJc w:val="left"/>
      <w:pPr>
        <w:tabs>
          <w:tab w:val="num" w:pos="4680"/>
        </w:tabs>
        <w:ind w:left="4680" w:hanging="360"/>
      </w:pPr>
      <w:rPr>
        <w:rFonts w:cs="Times New Roman"/>
      </w:rPr>
    </w:lvl>
    <w:lvl w:ilvl="7" w:tplc="AC6AEBA4">
      <w:start w:val="1"/>
      <w:numFmt w:val="lowerLetter"/>
      <w:lvlText w:val="%8."/>
      <w:lvlJc w:val="left"/>
      <w:pPr>
        <w:tabs>
          <w:tab w:val="num" w:pos="5400"/>
        </w:tabs>
        <w:ind w:left="5400" w:hanging="360"/>
      </w:pPr>
      <w:rPr>
        <w:rFonts w:cs="Times New Roman"/>
      </w:rPr>
    </w:lvl>
    <w:lvl w:ilvl="8" w:tplc="8C88D59A">
      <w:start w:val="1"/>
      <w:numFmt w:val="lowerRoman"/>
      <w:lvlText w:val="%9."/>
      <w:lvlJc w:val="right"/>
      <w:pPr>
        <w:tabs>
          <w:tab w:val="num" w:pos="6120"/>
        </w:tabs>
        <w:ind w:left="6120" w:hanging="180"/>
      </w:pPr>
      <w:rPr>
        <w:rFonts w:cs="Times New Roman"/>
      </w:rPr>
    </w:lvl>
  </w:abstractNum>
  <w:abstractNum w:abstractNumId="14">
    <w:nsid w:val="60BD02F7"/>
    <w:multiLevelType w:val="hybridMultilevel"/>
    <w:tmpl w:val="1DC6C06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62D66DBA"/>
    <w:multiLevelType w:val="hybridMultilevel"/>
    <w:tmpl w:val="B20022AA"/>
    <w:lvl w:ilvl="0" w:tplc="32A68812">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6">
    <w:nsid w:val="69A354AA"/>
    <w:multiLevelType w:val="hybridMultilevel"/>
    <w:tmpl w:val="B86A7262"/>
    <w:lvl w:ilvl="0" w:tplc="C15EB06C">
      <w:start w:val="6"/>
      <w:numFmt w:val="bullet"/>
      <w:lvlText w:val="-"/>
      <w:lvlJc w:val="left"/>
      <w:pPr>
        <w:ind w:left="1065" w:hanging="360"/>
      </w:pPr>
      <w:rPr>
        <w:rFonts w:ascii="Arial" w:eastAsia="Times New Roman" w:hAnsi="Arial" w:hint="default"/>
        <w:sz w:val="20"/>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nsid w:val="6A441291"/>
    <w:multiLevelType w:val="hybridMultilevel"/>
    <w:tmpl w:val="029EC16E"/>
    <w:lvl w:ilvl="0" w:tplc="04050017">
      <w:start w:val="1"/>
      <w:numFmt w:val="bullet"/>
      <w:lvlText w:val=""/>
      <w:lvlJc w:val="left"/>
      <w:pPr>
        <w:tabs>
          <w:tab w:val="num" w:pos="360"/>
        </w:tabs>
        <w:ind w:left="360" w:hanging="360"/>
      </w:pPr>
      <w:rPr>
        <w:rFonts w:ascii="Symbol" w:hAnsi="Symbol" w:hint="default"/>
        <w:b/>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
  </w:num>
  <w:num w:numId="19">
    <w:abstractNumId w:val="17"/>
  </w:num>
  <w:num w:numId="20">
    <w:abstractNumId w:val="13"/>
    <w:lvlOverride w:ilvl="0">
      <w:startOverride w:val="1"/>
    </w:lvlOverride>
  </w:num>
  <w:num w:numId="21">
    <w:abstractNumId w:val="13"/>
    <w:lvlOverride w:ilvl="0">
      <w:startOverride w:val="1"/>
    </w:lvlOverride>
  </w:num>
  <w:num w:numId="22">
    <w:abstractNumId w:val="16"/>
  </w:num>
  <w:num w:numId="23">
    <w:abstractNumId w:val="4"/>
  </w:num>
  <w:num w:numId="24">
    <w:abstractNumId w:val="8"/>
  </w:num>
  <w:num w:numId="25">
    <w:abstractNumId w:val="0"/>
  </w:num>
  <w:num w:numId="26">
    <w:abstractNumId w:val="13"/>
    <w:lvlOverride w:ilvl="0">
      <w:startOverride w:val="1"/>
    </w:lvlOverride>
  </w:num>
  <w:num w:numId="27">
    <w:abstractNumId w:val="5"/>
  </w:num>
  <w:num w:numId="28">
    <w:abstractNumId w:val="15"/>
  </w:num>
  <w:num w:numId="29">
    <w:abstractNumId w:val="13"/>
  </w:num>
  <w:num w:numId="30">
    <w:abstractNumId w:val="13"/>
  </w:num>
  <w:num w:numId="31">
    <w:abstractNumId w:val="14"/>
  </w:num>
  <w:num w:numId="32">
    <w:abstractNumId w:val="6"/>
  </w:num>
  <w:num w:numId="33">
    <w:abstractNumId w:val="12"/>
  </w:num>
  <w:num w:numId="34">
    <w:abstractNumId w:val="10"/>
  </w:num>
  <w:num w:numId="35">
    <w:abstractNumId w:val="6"/>
    <w:lvlOverride w:ilvl="0">
      <w:startOverride w:val="6"/>
    </w:lvlOverride>
  </w:num>
  <w:num w:numId="36">
    <w:abstractNumId w:val="9"/>
  </w:num>
  <w:num w:numId="37">
    <w:abstractNumId w:val="11"/>
  </w:num>
  <w:num w:numId="38">
    <w:abstractNumId w:val="1"/>
  </w:num>
  <w:num w:numId="39">
    <w:abstractNumId w:val="6"/>
    <w:lvlOverride w:ilvl="0">
      <w:startOverride w:val="5"/>
    </w:lvlOverride>
  </w:num>
  <w:num w:numId="4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60EB5"/>
    <w:rsid w:val="0000769E"/>
    <w:rsid w:val="000170C8"/>
    <w:rsid w:val="00022C8A"/>
    <w:rsid w:val="0002755E"/>
    <w:rsid w:val="00033B42"/>
    <w:rsid w:val="00036BBD"/>
    <w:rsid w:val="00042C77"/>
    <w:rsid w:val="000447E8"/>
    <w:rsid w:val="000527A2"/>
    <w:rsid w:val="00054059"/>
    <w:rsid w:val="00061F13"/>
    <w:rsid w:val="00066002"/>
    <w:rsid w:val="00071B0C"/>
    <w:rsid w:val="00073406"/>
    <w:rsid w:val="000916DD"/>
    <w:rsid w:val="0009287E"/>
    <w:rsid w:val="0009316F"/>
    <w:rsid w:val="000936A9"/>
    <w:rsid w:val="00095526"/>
    <w:rsid w:val="000A2F0D"/>
    <w:rsid w:val="000B7947"/>
    <w:rsid w:val="000C2ECB"/>
    <w:rsid w:val="000D1B79"/>
    <w:rsid w:val="000D5482"/>
    <w:rsid w:val="000E5CB0"/>
    <w:rsid w:val="000F788F"/>
    <w:rsid w:val="00100112"/>
    <w:rsid w:val="0010164A"/>
    <w:rsid w:val="00110AEB"/>
    <w:rsid w:val="00114694"/>
    <w:rsid w:val="001174EF"/>
    <w:rsid w:val="00122AAA"/>
    <w:rsid w:val="001322B0"/>
    <w:rsid w:val="001348FD"/>
    <w:rsid w:val="00136ED9"/>
    <w:rsid w:val="00144989"/>
    <w:rsid w:val="00144BCB"/>
    <w:rsid w:val="00152F7F"/>
    <w:rsid w:val="001537FE"/>
    <w:rsid w:val="00162A4F"/>
    <w:rsid w:val="00163AF2"/>
    <w:rsid w:val="0016734A"/>
    <w:rsid w:val="00174918"/>
    <w:rsid w:val="00174E63"/>
    <w:rsid w:val="001838DD"/>
    <w:rsid w:val="001959BC"/>
    <w:rsid w:val="001A061C"/>
    <w:rsid w:val="001B1258"/>
    <w:rsid w:val="001B1E64"/>
    <w:rsid w:val="001D3B58"/>
    <w:rsid w:val="001D648F"/>
    <w:rsid w:val="001E2A76"/>
    <w:rsid w:val="001E493A"/>
    <w:rsid w:val="001E711C"/>
    <w:rsid w:val="001F1362"/>
    <w:rsid w:val="001F6E29"/>
    <w:rsid w:val="001F7CF0"/>
    <w:rsid w:val="00204AE4"/>
    <w:rsid w:val="00211FBB"/>
    <w:rsid w:val="00225B9A"/>
    <w:rsid w:val="002331A9"/>
    <w:rsid w:val="0023631C"/>
    <w:rsid w:val="00241008"/>
    <w:rsid w:val="00257B39"/>
    <w:rsid w:val="00262862"/>
    <w:rsid w:val="00264782"/>
    <w:rsid w:val="00264BF6"/>
    <w:rsid w:val="0027530A"/>
    <w:rsid w:val="00277025"/>
    <w:rsid w:val="00281736"/>
    <w:rsid w:val="00281F25"/>
    <w:rsid w:val="00292F8E"/>
    <w:rsid w:val="00293A8F"/>
    <w:rsid w:val="00293AE4"/>
    <w:rsid w:val="002B3C13"/>
    <w:rsid w:val="002C23FB"/>
    <w:rsid w:val="002D47A4"/>
    <w:rsid w:val="0030444D"/>
    <w:rsid w:val="00305F60"/>
    <w:rsid w:val="00306A53"/>
    <w:rsid w:val="00306F70"/>
    <w:rsid w:val="00310901"/>
    <w:rsid w:val="00312051"/>
    <w:rsid w:val="00315E3E"/>
    <w:rsid w:val="00323D37"/>
    <w:rsid w:val="003264D7"/>
    <w:rsid w:val="003326E6"/>
    <w:rsid w:val="0034738E"/>
    <w:rsid w:val="003506D4"/>
    <w:rsid w:val="00350DE0"/>
    <w:rsid w:val="00351233"/>
    <w:rsid w:val="00357648"/>
    <w:rsid w:val="00375334"/>
    <w:rsid w:val="00383E57"/>
    <w:rsid w:val="003861AA"/>
    <w:rsid w:val="00394215"/>
    <w:rsid w:val="0039450A"/>
    <w:rsid w:val="003A65DE"/>
    <w:rsid w:val="003B496E"/>
    <w:rsid w:val="003B4BEF"/>
    <w:rsid w:val="003B5CA6"/>
    <w:rsid w:val="003C6E8B"/>
    <w:rsid w:val="003E4414"/>
    <w:rsid w:val="003F1FDD"/>
    <w:rsid w:val="004037C0"/>
    <w:rsid w:val="004048D1"/>
    <w:rsid w:val="004146BC"/>
    <w:rsid w:val="00416C33"/>
    <w:rsid w:val="00422090"/>
    <w:rsid w:val="004258AF"/>
    <w:rsid w:val="00426A74"/>
    <w:rsid w:val="004313AF"/>
    <w:rsid w:val="00434758"/>
    <w:rsid w:val="00441D64"/>
    <w:rsid w:val="00443476"/>
    <w:rsid w:val="00460603"/>
    <w:rsid w:val="004631AD"/>
    <w:rsid w:val="00466ABA"/>
    <w:rsid w:val="00473BD3"/>
    <w:rsid w:val="00492C3C"/>
    <w:rsid w:val="004A7E45"/>
    <w:rsid w:val="004B0364"/>
    <w:rsid w:val="004E3C6B"/>
    <w:rsid w:val="004E697C"/>
    <w:rsid w:val="004F567A"/>
    <w:rsid w:val="005073E6"/>
    <w:rsid w:val="005100A8"/>
    <w:rsid w:val="005142D0"/>
    <w:rsid w:val="00515EFB"/>
    <w:rsid w:val="00522CB4"/>
    <w:rsid w:val="00557766"/>
    <w:rsid w:val="00571358"/>
    <w:rsid w:val="00582ADE"/>
    <w:rsid w:val="00583608"/>
    <w:rsid w:val="005969BB"/>
    <w:rsid w:val="005A4C45"/>
    <w:rsid w:val="005B4F63"/>
    <w:rsid w:val="005B5C0A"/>
    <w:rsid w:val="005B7AA2"/>
    <w:rsid w:val="005C34D0"/>
    <w:rsid w:val="005E464B"/>
    <w:rsid w:val="005E526F"/>
    <w:rsid w:val="005E751D"/>
    <w:rsid w:val="005F092D"/>
    <w:rsid w:val="005F1EC1"/>
    <w:rsid w:val="00603035"/>
    <w:rsid w:val="00604151"/>
    <w:rsid w:val="00624571"/>
    <w:rsid w:val="0062629B"/>
    <w:rsid w:val="006364C2"/>
    <w:rsid w:val="00640F2D"/>
    <w:rsid w:val="00641CCC"/>
    <w:rsid w:val="006441DB"/>
    <w:rsid w:val="00655E33"/>
    <w:rsid w:val="00657A41"/>
    <w:rsid w:val="00673B57"/>
    <w:rsid w:val="00676EBF"/>
    <w:rsid w:val="00677552"/>
    <w:rsid w:val="006812D7"/>
    <w:rsid w:val="0069473B"/>
    <w:rsid w:val="006A2289"/>
    <w:rsid w:val="006A3245"/>
    <w:rsid w:val="006B2703"/>
    <w:rsid w:val="006B637D"/>
    <w:rsid w:val="006B786E"/>
    <w:rsid w:val="006D0584"/>
    <w:rsid w:val="006D05E5"/>
    <w:rsid w:val="006D1EEA"/>
    <w:rsid w:val="006D63E6"/>
    <w:rsid w:val="006E7378"/>
    <w:rsid w:val="00712D16"/>
    <w:rsid w:val="00725D38"/>
    <w:rsid w:val="0073325A"/>
    <w:rsid w:val="00750A05"/>
    <w:rsid w:val="00762003"/>
    <w:rsid w:val="00774765"/>
    <w:rsid w:val="00794070"/>
    <w:rsid w:val="00795B1C"/>
    <w:rsid w:val="00797982"/>
    <w:rsid w:val="007A0CAB"/>
    <w:rsid w:val="007A25F8"/>
    <w:rsid w:val="007A50FA"/>
    <w:rsid w:val="007A5B0A"/>
    <w:rsid w:val="007A5E23"/>
    <w:rsid w:val="007B6CA0"/>
    <w:rsid w:val="007C2909"/>
    <w:rsid w:val="007E530F"/>
    <w:rsid w:val="007E5B33"/>
    <w:rsid w:val="007F4B8F"/>
    <w:rsid w:val="00802196"/>
    <w:rsid w:val="00804B32"/>
    <w:rsid w:val="0080771B"/>
    <w:rsid w:val="0081734F"/>
    <w:rsid w:val="00820EC2"/>
    <w:rsid w:val="00826BD8"/>
    <w:rsid w:val="00836167"/>
    <w:rsid w:val="0083770D"/>
    <w:rsid w:val="0085123E"/>
    <w:rsid w:val="008736ED"/>
    <w:rsid w:val="008758E4"/>
    <w:rsid w:val="008759CA"/>
    <w:rsid w:val="00876D0C"/>
    <w:rsid w:val="00892C2A"/>
    <w:rsid w:val="008A2E28"/>
    <w:rsid w:val="008B2664"/>
    <w:rsid w:val="008B3C63"/>
    <w:rsid w:val="008B7863"/>
    <w:rsid w:val="008C25B5"/>
    <w:rsid w:val="008C43B2"/>
    <w:rsid w:val="008D0E72"/>
    <w:rsid w:val="008E34DF"/>
    <w:rsid w:val="008F238D"/>
    <w:rsid w:val="008F5F7C"/>
    <w:rsid w:val="008F7212"/>
    <w:rsid w:val="008F7417"/>
    <w:rsid w:val="009050DE"/>
    <w:rsid w:val="00913045"/>
    <w:rsid w:val="00927EFA"/>
    <w:rsid w:val="009407BB"/>
    <w:rsid w:val="00942C8A"/>
    <w:rsid w:val="00961252"/>
    <w:rsid w:val="0096260D"/>
    <w:rsid w:val="00966F3B"/>
    <w:rsid w:val="00976BF3"/>
    <w:rsid w:val="00990142"/>
    <w:rsid w:val="00991E6B"/>
    <w:rsid w:val="00997474"/>
    <w:rsid w:val="009B1FD8"/>
    <w:rsid w:val="009B360E"/>
    <w:rsid w:val="009C5A6C"/>
    <w:rsid w:val="009C5B27"/>
    <w:rsid w:val="009E0A4B"/>
    <w:rsid w:val="009E2370"/>
    <w:rsid w:val="009F044E"/>
    <w:rsid w:val="00A05F60"/>
    <w:rsid w:val="00A12803"/>
    <w:rsid w:val="00A30838"/>
    <w:rsid w:val="00A36250"/>
    <w:rsid w:val="00A51103"/>
    <w:rsid w:val="00A52F2C"/>
    <w:rsid w:val="00A53724"/>
    <w:rsid w:val="00A6005B"/>
    <w:rsid w:val="00A6091E"/>
    <w:rsid w:val="00A71F08"/>
    <w:rsid w:val="00A87471"/>
    <w:rsid w:val="00AA5A41"/>
    <w:rsid w:val="00AA67C9"/>
    <w:rsid w:val="00AC4C27"/>
    <w:rsid w:val="00AC4D51"/>
    <w:rsid w:val="00AC5C02"/>
    <w:rsid w:val="00AC798F"/>
    <w:rsid w:val="00AC7DFB"/>
    <w:rsid w:val="00AD056C"/>
    <w:rsid w:val="00AD13BF"/>
    <w:rsid w:val="00AD309F"/>
    <w:rsid w:val="00AD48C3"/>
    <w:rsid w:val="00AD7915"/>
    <w:rsid w:val="00AE5D41"/>
    <w:rsid w:val="00AF29ED"/>
    <w:rsid w:val="00AF40D1"/>
    <w:rsid w:val="00AF78CC"/>
    <w:rsid w:val="00B01696"/>
    <w:rsid w:val="00B03AEB"/>
    <w:rsid w:val="00B306F1"/>
    <w:rsid w:val="00B351D9"/>
    <w:rsid w:val="00B3704C"/>
    <w:rsid w:val="00B53F8E"/>
    <w:rsid w:val="00B56A08"/>
    <w:rsid w:val="00B60EB5"/>
    <w:rsid w:val="00B65DE4"/>
    <w:rsid w:val="00B851CA"/>
    <w:rsid w:val="00B90391"/>
    <w:rsid w:val="00BA465C"/>
    <w:rsid w:val="00BB25F0"/>
    <w:rsid w:val="00BB29F1"/>
    <w:rsid w:val="00BB44E5"/>
    <w:rsid w:val="00BC448F"/>
    <w:rsid w:val="00BE6CE2"/>
    <w:rsid w:val="00BF2115"/>
    <w:rsid w:val="00C079CB"/>
    <w:rsid w:val="00C15083"/>
    <w:rsid w:val="00C27EE4"/>
    <w:rsid w:val="00C31A47"/>
    <w:rsid w:val="00C33218"/>
    <w:rsid w:val="00C41E7B"/>
    <w:rsid w:val="00C50A3A"/>
    <w:rsid w:val="00C61C83"/>
    <w:rsid w:val="00C70169"/>
    <w:rsid w:val="00C83049"/>
    <w:rsid w:val="00C83B18"/>
    <w:rsid w:val="00C96052"/>
    <w:rsid w:val="00CA0997"/>
    <w:rsid w:val="00CD469F"/>
    <w:rsid w:val="00CD5FF9"/>
    <w:rsid w:val="00CE71DB"/>
    <w:rsid w:val="00D20D2A"/>
    <w:rsid w:val="00D26B01"/>
    <w:rsid w:val="00D34C57"/>
    <w:rsid w:val="00D37B64"/>
    <w:rsid w:val="00D4473E"/>
    <w:rsid w:val="00D44E3F"/>
    <w:rsid w:val="00D60B5A"/>
    <w:rsid w:val="00D66237"/>
    <w:rsid w:val="00D70F38"/>
    <w:rsid w:val="00D73BE7"/>
    <w:rsid w:val="00D77B52"/>
    <w:rsid w:val="00D83E2E"/>
    <w:rsid w:val="00D92BD2"/>
    <w:rsid w:val="00D9663C"/>
    <w:rsid w:val="00D9775F"/>
    <w:rsid w:val="00DA03EB"/>
    <w:rsid w:val="00DC0F0F"/>
    <w:rsid w:val="00DD10AC"/>
    <w:rsid w:val="00DD24FD"/>
    <w:rsid w:val="00DE3F40"/>
    <w:rsid w:val="00DE4319"/>
    <w:rsid w:val="00DE685E"/>
    <w:rsid w:val="00DE7BB2"/>
    <w:rsid w:val="00E02BAE"/>
    <w:rsid w:val="00E04A4E"/>
    <w:rsid w:val="00E15A3A"/>
    <w:rsid w:val="00E3298F"/>
    <w:rsid w:val="00E43B33"/>
    <w:rsid w:val="00E52178"/>
    <w:rsid w:val="00E53442"/>
    <w:rsid w:val="00E55C1E"/>
    <w:rsid w:val="00E56EC6"/>
    <w:rsid w:val="00E57AAA"/>
    <w:rsid w:val="00E65CE3"/>
    <w:rsid w:val="00E6605F"/>
    <w:rsid w:val="00E664FE"/>
    <w:rsid w:val="00E75178"/>
    <w:rsid w:val="00E87FF4"/>
    <w:rsid w:val="00EA0DA9"/>
    <w:rsid w:val="00EA5C98"/>
    <w:rsid w:val="00EB34B2"/>
    <w:rsid w:val="00EB3A49"/>
    <w:rsid w:val="00EB442F"/>
    <w:rsid w:val="00EB6B47"/>
    <w:rsid w:val="00EC130C"/>
    <w:rsid w:val="00EC5767"/>
    <w:rsid w:val="00ED4688"/>
    <w:rsid w:val="00ED5500"/>
    <w:rsid w:val="00EE279C"/>
    <w:rsid w:val="00EE4DF0"/>
    <w:rsid w:val="00EE4EFA"/>
    <w:rsid w:val="00EE774D"/>
    <w:rsid w:val="00EF0774"/>
    <w:rsid w:val="00EF5747"/>
    <w:rsid w:val="00F00441"/>
    <w:rsid w:val="00F01462"/>
    <w:rsid w:val="00F166C0"/>
    <w:rsid w:val="00F24E00"/>
    <w:rsid w:val="00F25766"/>
    <w:rsid w:val="00F31D3D"/>
    <w:rsid w:val="00F31FA1"/>
    <w:rsid w:val="00F34383"/>
    <w:rsid w:val="00F3496D"/>
    <w:rsid w:val="00F35E7A"/>
    <w:rsid w:val="00F40A8E"/>
    <w:rsid w:val="00F52759"/>
    <w:rsid w:val="00F57A68"/>
    <w:rsid w:val="00F67660"/>
    <w:rsid w:val="00F67C85"/>
    <w:rsid w:val="00F7218D"/>
    <w:rsid w:val="00F86612"/>
    <w:rsid w:val="00F86F1C"/>
    <w:rsid w:val="00F9218C"/>
    <w:rsid w:val="00F94E7E"/>
    <w:rsid w:val="00FA7C80"/>
    <w:rsid w:val="00FB5B55"/>
    <w:rsid w:val="00FC137C"/>
    <w:rsid w:val="00FD7696"/>
    <w:rsid w:val="00FF0B2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C2909"/>
    <w:pPr>
      <w:spacing w:after="160" w:line="259" w:lineRule="auto"/>
    </w:pPr>
    <w:rPr>
      <w:lang w:eastAsia="en-US"/>
    </w:rPr>
  </w:style>
  <w:style w:type="paragraph" w:styleId="Nadpis3">
    <w:name w:val="heading 3"/>
    <w:basedOn w:val="Normln"/>
    <w:next w:val="Normln"/>
    <w:link w:val="Nadpis3Char"/>
    <w:uiPriority w:val="99"/>
    <w:qFormat/>
    <w:rsid w:val="00ED4688"/>
    <w:pPr>
      <w:keepNext/>
      <w:spacing w:before="240" w:after="60" w:line="240" w:lineRule="auto"/>
      <w:outlineLvl w:val="2"/>
    </w:pPr>
    <w:rPr>
      <w:rFonts w:ascii="Cambria" w:eastAsia="Times New Roman"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locked/>
    <w:rsid w:val="00ED4688"/>
    <w:rPr>
      <w:rFonts w:ascii="Cambria" w:hAnsi="Cambria" w:cs="Times New Roman"/>
      <w:b/>
      <w:bCs/>
      <w:sz w:val="26"/>
      <w:szCs w:val="26"/>
    </w:rPr>
  </w:style>
  <w:style w:type="paragraph" w:styleId="Podtitul">
    <w:name w:val="Subtitle"/>
    <w:basedOn w:val="Normln"/>
    <w:next w:val="Normln"/>
    <w:link w:val="PodtitulChar"/>
    <w:uiPriority w:val="99"/>
    <w:qFormat/>
    <w:rsid w:val="00DE3F40"/>
    <w:pPr>
      <w:numPr>
        <w:numId w:val="32"/>
      </w:numPr>
      <w:spacing w:before="120" w:after="120" w:line="240" w:lineRule="auto"/>
      <w:jc w:val="both"/>
    </w:pPr>
    <w:rPr>
      <w:rFonts w:ascii="Times New Roman" w:eastAsia="Times New Roman" w:hAnsi="Times New Roman"/>
      <w:sz w:val="24"/>
      <w:szCs w:val="24"/>
    </w:rPr>
  </w:style>
  <w:style w:type="character" w:customStyle="1" w:styleId="PodtitulChar">
    <w:name w:val="Podtitul Char"/>
    <w:basedOn w:val="Standardnpsmoodstavce"/>
    <w:link w:val="Podtitul"/>
    <w:uiPriority w:val="99"/>
    <w:locked/>
    <w:rsid w:val="00DE3F40"/>
    <w:rPr>
      <w:rFonts w:ascii="Times New Roman" w:hAnsi="Times New Roman" w:cs="Times New Roman"/>
      <w:sz w:val="24"/>
      <w:lang w:eastAsia="en-US"/>
    </w:rPr>
  </w:style>
  <w:style w:type="paragraph" w:styleId="Textbubliny">
    <w:name w:val="Balloon Text"/>
    <w:basedOn w:val="Normln"/>
    <w:link w:val="TextbublinyChar"/>
    <w:uiPriority w:val="99"/>
    <w:semiHidden/>
    <w:rsid w:val="00DE3F40"/>
    <w:pPr>
      <w:spacing w:after="0" w:line="240" w:lineRule="auto"/>
    </w:pPr>
    <w:rPr>
      <w:rFonts w:ascii="Segoe UI" w:hAnsi="Segoe UI"/>
      <w:sz w:val="18"/>
      <w:szCs w:val="18"/>
      <w:lang w:eastAsia="cs-CZ"/>
    </w:rPr>
  </w:style>
  <w:style w:type="character" w:customStyle="1" w:styleId="TextbublinyChar">
    <w:name w:val="Text bubliny Char"/>
    <w:basedOn w:val="Standardnpsmoodstavce"/>
    <w:link w:val="Textbubliny"/>
    <w:uiPriority w:val="99"/>
    <w:semiHidden/>
    <w:locked/>
    <w:rsid w:val="00DE3F40"/>
    <w:rPr>
      <w:rFonts w:ascii="Segoe UI" w:hAnsi="Segoe UI" w:cs="Times New Roman"/>
      <w:sz w:val="18"/>
    </w:rPr>
  </w:style>
  <w:style w:type="character" w:styleId="Odkaznakoment">
    <w:name w:val="annotation reference"/>
    <w:basedOn w:val="Standardnpsmoodstavce"/>
    <w:uiPriority w:val="99"/>
    <w:semiHidden/>
    <w:rsid w:val="008B2664"/>
    <w:rPr>
      <w:rFonts w:cs="Times New Roman"/>
      <w:sz w:val="16"/>
    </w:rPr>
  </w:style>
  <w:style w:type="paragraph" w:styleId="Textkomente">
    <w:name w:val="annotation text"/>
    <w:basedOn w:val="Normln"/>
    <w:link w:val="TextkomenteChar"/>
    <w:uiPriority w:val="99"/>
    <w:semiHidden/>
    <w:rsid w:val="008B2664"/>
    <w:pPr>
      <w:spacing w:line="240" w:lineRule="auto"/>
    </w:pPr>
    <w:rPr>
      <w:sz w:val="20"/>
      <w:szCs w:val="20"/>
      <w:lang w:eastAsia="cs-CZ"/>
    </w:rPr>
  </w:style>
  <w:style w:type="character" w:customStyle="1" w:styleId="TextkomenteChar">
    <w:name w:val="Text komentáře Char"/>
    <w:basedOn w:val="Standardnpsmoodstavce"/>
    <w:link w:val="Textkomente"/>
    <w:uiPriority w:val="99"/>
    <w:semiHidden/>
    <w:locked/>
    <w:rsid w:val="008B2664"/>
    <w:rPr>
      <w:rFonts w:cs="Times New Roman"/>
      <w:sz w:val="20"/>
    </w:rPr>
  </w:style>
  <w:style w:type="paragraph" w:styleId="Pedmtkomente">
    <w:name w:val="annotation subject"/>
    <w:basedOn w:val="Textkomente"/>
    <w:next w:val="Textkomente"/>
    <w:link w:val="PedmtkomenteChar"/>
    <w:uiPriority w:val="99"/>
    <w:semiHidden/>
    <w:rsid w:val="008B2664"/>
    <w:rPr>
      <w:b/>
      <w:bCs/>
    </w:rPr>
  </w:style>
  <w:style w:type="character" w:customStyle="1" w:styleId="PedmtkomenteChar">
    <w:name w:val="Předmět komentáře Char"/>
    <w:basedOn w:val="TextkomenteChar"/>
    <w:link w:val="Pedmtkomente"/>
    <w:uiPriority w:val="99"/>
    <w:semiHidden/>
    <w:locked/>
    <w:rsid w:val="008B2664"/>
    <w:rPr>
      <w:b/>
    </w:rPr>
  </w:style>
  <w:style w:type="paragraph" w:styleId="Revize">
    <w:name w:val="Revision"/>
    <w:hidden/>
    <w:uiPriority w:val="99"/>
    <w:semiHidden/>
    <w:rsid w:val="0096260D"/>
    <w:rPr>
      <w:lang w:eastAsia="en-US"/>
    </w:rPr>
  </w:style>
  <w:style w:type="paragraph" w:styleId="Odstavecseseznamem">
    <w:name w:val="List Paragraph"/>
    <w:basedOn w:val="Normln"/>
    <w:uiPriority w:val="99"/>
    <w:qFormat/>
    <w:rsid w:val="008736ED"/>
    <w:pPr>
      <w:ind w:left="720"/>
      <w:contextualSpacing/>
    </w:pPr>
  </w:style>
  <w:style w:type="table" w:styleId="Mkatabulky">
    <w:name w:val="Table Grid"/>
    <w:basedOn w:val="Normlntabulka"/>
    <w:uiPriority w:val="99"/>
    <w:rsid w:val="00F67C8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semiHidden/>
    <w:rsid w:val="000447E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0447E8"/>
    <w:rPr>
      <w:rFonts w:cs="Times New Roman"/>
    </w:rPr>
  </w:style>
  <w:style w:type="paragraph" w:styleId="Zpat">
    <w:name w:val="footer"/>
    <w:basedOn w:val="Normln"/>
    <w:link w:val="ZpatChar"/>
    <w:uiPriority w:val="99"/>
    <w:rsid w:val="000447E8"/>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447E8"/>
    <w:rPr>
      <w:rFonts w:cs="Times New Roman"/>
    </w:rPr>
  </w:style>
  <w:style w:type="paragraph" w:styleId="Zkladntext">
    <w:name w:val="Body Text"/>
    <w:basedOn w:val="Normln"/>
    <w:link w:val="ZkladntextChar"/>
    <w:uiPriority w:val="99"/>
    <w:rsid w:val="006B637D"/>
    <w:pPr>
      <w:spacing w:after="200" w:line="264" w:lineRule="auto"/>
      <w:jc w:val="both"/>
    </w:pPr>
    <w:rPr>
      <w:rFonts w:ascii="Times New Roman" w:eastAsia="Times New Roman" w:hAnsi="Times New Roman"/>
      <w:sz w:val="24"/>
      <w:szCs w:val="20"/>
      <w:lang w:val="en-US" w:eastAsia="cs-CZ"/>
    </w:rPr>
  </w:style>
  <w:style w:type="character" w:customStyle="1" w:styleId="ZkladntextChar">
    <w:name w:val="Základní text Char"/>
    <w:basedOn w:val="Standardnpsmoodstavce"/>
    <w:link w:val="Zkladntext"/>
    <w:uiPriority w:val="99"/>
    <w:locked/>
    <w:rsid w:val="006B637D"/>
    <w:rPr>
      <w:rFonts w:ascii="Times New Roman" w:hAnsi="Times New Roman" w:cs="Times New Roman"/>
      <w:sz w:val="20"/>
      <w:lang w:val="en-US"/>
    </w:rPr>
  </w:style>
  <w:style w:type="paragraph" w:customStyle="1" w:styleId="Nzevprojektu">
    <w:name w:val="Název projektu"/>
    <w:basedOn w:val="Normln"/>
    <w:uiPriority w:val="99"/>
    <w:rsid w:val="002C23FB"/>
    <w:pPr>
      <w:spacing w:after="0" w:line="240" w:lineRule="auto"/>
      <w:jc w:val="center"/>
    </w:pPr>
    <w:rPr>
      <w:rFonts w:ascii="Verdana" w:eastAsia="Batang" w:hAnsi="Verdana"/>
      <w:b/>
      <w:caps/>
      <w:color w:val="000080"/>
      <w:sz w:val="34"/>
      <w:szCs w:val="36"/>
      <w:lang w:eastAsia="cs-CZ"/>
    </w:rPr>
  </w:style>
</w:styles>
</file>

<file path=word/webSettings.xml><?xml version="1.0" encoding="utf-8"?>
<w:webSettings xmlns:r="http://schemas.openxmlformats.org/officeDocument/2006/relationships" xmlns:w="http://schemas.openxmlformats.org/wordprocessingml/2006/main">
  <w:divs>
    <w:div w:id="880173855">
      <w:marLeft w:val="0"/>
      <w:marRight w:val="0"/>
      <w:marTop w:val="0"/>
      <w:marBottom w:val="0"/>
      <w:divBdr>
        <w:top w:val="none" w:sz="0" w:space="0" w:color="auto"/>
        <w:left w:val="none" w:sz="0" w:space="0" w:color="auto"/>
        <w:bottom w:val="none" w:sz="0" w:space="0" w:color="auto"/>
        <w:right w:val="none" w:sz="0" w:space="0" w:color="auto"/>
      </w:divBdr>
    </w:div>
    <w:div w:id="880173856">
      <w:marLeft w:val="0"/>
      <w:marRight w:val="0"/>
      <w:marTop w:val="0"/>
      <w:marBottom w:val="0"/>
      <w:divBdr>
        <w:top w:val="none" w:sz="0" w:space="0" w:color="auto"/>
        <w:left w:val="none" w:sz="0" w:space="0" w:color="auto"/>
        <w:bottom w:val="none" w:sz="0" w:space="0" w:color="auto"/>
        <w:right w:val="none" w:sz="0" w:space="0" w:color="auto"/>
      </w:divBdr>
    </w:div>
    <w:div w:id="880173857">
      <w:marLeft w:val="0"/>
      <w:marRight w:val="0"/>
      <w:marTop w:val="0"/>
      <w:marBottom w:val="0"/>
      <w:divBdr>
        <w:top w:val="none" w:sz="0" w:space="0" w:color="auto"/>
        <w:left w:val="none" w:sz="0" w:space="0" w:color="auto"/>
        <w:bottom w:val="none" w:sz="0" w:space="0" w:color="auto"/>
        <w:right w:val="none" w:sz="0" w:space="0" w:color="auto"/>
      </w:divBdr>
    </w:div>
    <w:div w:id="880173858">
      <w:marLeft w:val="0"/>
      <w:marRight w:val="0"/>
      <w:marTop w:val="0"/>
      <w:marBottom w:val="0"/>
      <w:divBdr>
        <w:top w:val="none" w:sz="0" w:space="0" w:color="auto"/>
        <w:left w:val="none" w:sz="0" w:space="0" w:color="auto"/>
        <w:bottom w:val="none" w:sz="0" w:space="0" w:color="auto"/>
        <w:right w:val="none" w:sz="0" w:space="0" w:color="auto"/>
      </w:divBdr>
    </w:div>
    <w:div w:id="880173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5040</Words>
  <Characters>29738</Characters>
  <Application>Microsoft Office Word</Application>
  <DocSecurity>0</DocSecurity>
  <Lines>247</Lines>
  <Paragraphs>69</Paragraphs>
  <ScaleCrop>false</ScaleCrop>
  <Company>Seven o.p.s.</Company>
  <LinksUpToDate>false</LinksUpToDate>
  <CharactersWithSpaces>34709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Macak Pavel</dc:creator>
  <cp:lastModifiedBy>Šivicová</cp:lastModifiedBy>
  <cp:revision>2</cp:revision>
  <cp:lastPrinted>2017-02-28T11:19:00Z</cp:lastPrinted>
  <dcterms:created xsi:type="dcterms:W3CDTF">2017-02-28T11:24:00Z</dcterms:created>
  <dcterms:modified xsi:type="dcterms:W3CDTF">2017-02-28T11:24:00Z</dcterms:modified>
</cp:coreProperties>
</file>