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B24" w:rsidRDefault="007C69DF">
      <w:pPr>
        <w:pStyle w:val="Zkladntext20"/>
        <w:framePr w:w="5568" w:h="1506" w:hRule="exact" w:wrap="around" w:vAnchor="page" w:hAnchor="page" w:x="3183" w:y="3374"/>
        <w:shd w:val="clear" w:color="auto" w:fill="auto"/>
        <w:spacing w:after="358"/>
      </w:pPr>
      <w:r>
        <w:t xml:space="preserve">DODATEK Č. 1 Servisní smlouvy č. HD1-2015 ze dne </w:t>
      </w:r>
      <w:proofErr w:type="gramStart"/>
      <w:r>
        <w:t>18.3.2016</w:t>
      </w:r>
      <w:proofErr w:type="gramEnd"/>
    </w:p>
    <w:p w:rsidR="005A3B24" w:rsidRDefault="007C69DF">
      <w:pPr>
        <w:pStyle w:val="Zkladntext1"/>
        <w:framePr w:w="5568" w:h="1506" w:hRule="exact" w:wrap="around" w:vAnchor="page" w:hAnchor="page" w:x="3183" w:y="3374"/>
        <w:shd w:val="clear" w:color="auto" w:fill="auto"/>
        <w:spacing w:before="0" w:after="0" w:line="190" w:lineRule="exact"/>
        <w:ind w:firstLine="0"/>
      </w:pPr>
      <w:r>
        <w:t>(dále jen Smlouva)</w:t>
      </w:r>
    </w:p>
    <w:p w:rsidR="005A3B24" w:rsidRDefault="007C69DF">
      <w:pPr>
        <w:pStyle w:val="Zkladntext30"/>
        <w:framePr w:w="5568" w:h="314" w:hRule="exact" w:wrap="around" w:vAnchor="page" w:hAnchor="page" w:x="3183" w:y="13597"/>
        <w:shd w:val="clear" w:color="auto" w:fill="auto"/>
        <w:spacing w:before="0" w:line="200" w:lineRule="exact"/>
      </w:pPr>
      <w:r>
        <w:t>ČI. 1</w:t>
      </w:r>
    </w:p>
    <w:p w:rsidR="005A3B24" w:rsidRDefault="005A3B24">
      <w:pPr>
        <w:rPr>
          <w:sz w:val="2"/>
          <w:szCs w:val="2"/>
        </w:rPr>
        <w:sectPr w:rsidR="005A3B24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5A3B24" w:rsidRDefault="007C69DF">
      <w:pPr>
        <w:pStyle w:val="ZhlavneboZpat0"/>
        <w:framePr w:wrap="around" w:vAnchor="page" w:hAnchor="page" w:x="5267" w:y="2112"/>
        <w:shd w:val="clear" w:color="auto" w:fill="auto"/>
        <w:spacing w:line="190" w:lineRule="exact"/>
        <w:ind w:left="20"/>
      </w:pPr>
      <w:r>
        <w:rPr>
          <w:rStyle w:val="ZhlavneboZpat1"/>
          <w:b/>
          <w:bCs/>
        </w:rPr>
        <w:lastRenderedPageBreak/>
        <w:t>Smluvní strany</w:t>
      </w:r>
    </w:p>
    <w:p w:rsidR="005A3B24" w:rsidRDefault="007C69DF">
      <w:pPr>
        <w:pStyle w:val="Zkladntext1"/>
        <w:framePr w:w="2856" w:h="1970" w:hRule="exact" w:wrap="around" w:vAnchor="page" w:hAnchor="page" w:x="1254" w:y="2708"/>
        <w:shd w:val="clear" w:color="auto" w:fill="auto"/>
        <w:spacing w:before="0" w:after="0" w:line="389" w:lineRule="exact"/>
        <w:ind w:left="20" w:firstLine="0"/>
        <w:jc w:val="both"/>
      </w:pPr>
      <w:r>
        <w:t>Obchodní jméno objednatele: Sídlo objednatele:</w:t>
      </w:r>
    </w:p>
    <w:p w:rsidR="005A3B24" w:rsidRDefault="007C69DF">
      <w:pPr>
        <w:pStyle w:val="Zkladntext1"/>
        <w:framePr w:w="2856" w:h="1970" w:hRule="exact" w:wrap="around" w:vAnchor="page" w:hAnchor="page" w:x="1254" w:y="2708"/>
        <w:shd w:val="clear" w:color="auto" w:fill="auto"/>
        <w:spacing w:before="0" w:after="0" w:line="374" w:lineRule="exact"/>
        <w:ind w:left="20" w:firstLine="0"/>
        <w:jc w:val="both"/>
      </w:pPr>
      <w:r>
        <w:t>IČO:</w:t>
      </w:r>
    </w:p>
    <w:p w:rsidR="005A3B24" w:rsidRDefault="007C69DF">
      <w:pPr>
        <w:pStyle w:val="Zkladntext1"/>
        <w:framePr w:w="2856" w:h="1970" w:hRule="exact" w:wrap="around" w:vAnchor="page" w:hAnchor="page" w:x="1254" w:y="2708"/>
        <w:shd w:val="clear" w:color="auto" w:fill="auto"/>
        <w:spacing w:before="0" w:after="0" w:line="374" w:lineRule="exact"/>
        <w:ind w:left="20" w:firstLine="0"/>
        <w:jc w:val="both"/>
      </w:pPr>
      <w:r>
        <w:t>DIČ:</w:t>
      </w:r>
    </w:p>
    <w:p w:rsidR="005A3B24" w:rsidRDefault="007C69DF">
      <w:pPr>
        <w:pStyle w:val="Zkladntext1"/>
        <w:framePr w:w="2856" w:h="1970" w:hRule="exact" w:wrap="around" w:vAnchor="page" w:hAnchor="page" w:x="1254" w:y="2708"/>
        <w:shd w:val="clear" w:color="auto" w:fill="auto"/>
        <w:spacing w:before="0" w:after="0" w:line="374" w:lineRule="exact"/>
        <w:ind w:left="20" w:firstLine="0"/>
        <w:jc w:val="both"/>
      </w:pPr>
      <w:r>
        <w:t>Bankovní spojení:</w:t>
      </w:r>
    </w:p>
    <w:p w:rsidR="005A3B24" w:rsidRDefault="007C69DF">
      <w:pPr>
        <w:pStyle w:val="Zkladntext1"/>
        <w:framePr w:w="2856" w:h="662" w:hRule="exact" w:wrap="around" w:vAnchor="page" w:hAnchor="page" w:x="1254" w:y="5501"/>
        <w:shd w:val="clear" w:color="auto" w:fill="auto"/>
        <w:spacing w:before="0" w:after="158" w:line="190" w:lineRule="exact"/>
        <w:ind w:left="20" w:firstLine="0"/>
        <w:jc w:val="both"/>
      </w:pPr>
      <w:proofErr w:type="gramStart"/>
      <w:r>
        <w:t>zastoupená :</w:t>
      </w:r>
      <w:proofErr w:type="gramEnd"/>
    </w:p>
    <w:p w:rsidR="005A3B24" w:rsidRDefault="007C69DF">
      <w:pPr>
        <w:pStyle w:val="Zkladntext20"/>
        <w:framePr w:w="2856" w:h="662" w:hRule="exact" w:wrap="around" w:vAnchor="page" w:hAnchor="page" w:x="1254" w:y="5501"/>
        <w:shd w:val="clear" w:color="auto" w:fill="auto"/>
        <w:spacing w:after="0" w:line="190" w:lineRule="exact"/>
        <w:ind w:left="20"/>
        <w:jc w:val="both"/>
      </w:pPr>
      <w:r>
        <w:rPr>
          <w:rStyle w:val="Zkladntext2Netundkovn0pt"/>
        </w:rPr>
        <w:t xml:space="preserve">(dále jen </w:t>
      </w:r>
      <w:r>
        <w:t>„Objednatel“)</w:t>
      </w:r>
    </w:p>
    <w:p w:rsidR="005A3B24" w:rsidRDefault="007C69DF">
      <w:pPr>
        <w:pStyle w:val="Zkladntext20"/>
        <w:framePr w:w="5549" w:h="3470" w:hRule="exact" w:wrap="around" w:vAnchor="page" w:hAnchor="page" w:x="4782" w:y="2725"/>
        <w:shd w:val="clear" w:color="auto" w:fill="auto"/>
        <w:spacing w:after="0" w:line="374" w:lineRule="exact"/>
        <w:ind w:left="20"/>
        <w:jc w:val="left"/>
      </w:pPr>
      <w:r>
        <w:t>Krajská nemocnice T.</w:t>
      </w:r>
      <w:r>
        <w:t xml:space="preserve"> Bati, a.s.</w:t>
      </w:r>
    </w:p>
    <w:p w:rsidR="005A3B24" w:rsidRDefault="007C69DF">
      <w:pPr>
        <w:pStyle w:val="Zkladntext1"/>
        <w:framePr w:w="5549" w:h="3470" w:hRule="exact" w:wrap="around" w:vAnchor="page" w:hAnchor="page" w:x="4782" w:y="2725"/>
        <w:shd w:val="clear" w:color="auto" w:fill="auto"/>
        <w:spacing w:before="0" w:after="0" w:line="374" w:lineRule="exact"/>
        <w:ind w:left="20" w:firstLine="0"/>
        <w:jc w:val="left"/>
      </w:pPr>
      <w:r>
        <w:t>Havlíčkovo nábřeží 600, 762 75, Zlín</w:t>
      </w:r>
    </w:p>
    <w:p w:rsidR="005A3B24" w:rsidRDefault="007C69DF">
      <w:pPr>
        <w:pStyle w:val="Zkladntext1"/>
        <w:framePr w:w="5549" w:h="3470" w:hRule="exact" w:wrap="around" w:vAnchor="page" w:hAnchor="page" w:x="4782" w:y="2725"/>
        <w:shd w:val="clear" w:color="auto" w:fill="auto"/>
        <w:spacing w:before="0" w:after="0" w:line="374" w:lineRule="exact"/>
        <w:ind w:left="20" w:firstLine="0"/>
        <w:jc w:val="left"/>
      </w:pPr>
      <w:r>
        <w:t>27661989</w:t>
      </w:r>
    </w:p>
    <w:p w:rsidR="005A3B24" w:rsidRDefault="007C69DF">
      <w:pPr>
        <w:pStyle w:val="Zkladntext1"/>
        <w:framePr w:w="5549" w:h="3470" w:hRule="exact" w:wrap="around" w:vAnchor="page" w:hAnchor="page" w:x="4782" w:y="2725"/>
        <w:shd w:val="clear" w:color="auto" w:fill="auto"/>
        <w:spacing w:before="0" w:after="0" w:line="374" w:lineRule="exact"/>
        <w:ind w:left="20" w:firstLine="0"/>
        <w:jc w:val="left"/>
      </w:pPr>
      <w:r>
        <w:t>CZ27661989</w:t>
      </w:r>
    </w:p>
    <w:p w:rsidR="005A3B24" w:rsidRDefault="007C69DF">
      <w:pPr>
        <w:pStyle w:val="Zkladntext1"/>
        <w:framePr w:w="5549" w:h="3470" w:hRule="exact" w:wrap="around" w:vAnchor="page" w:hAnchor="page" w:x="4782" w:y="2725"/>
        <w:shd w:val="clear" w:color="auto" w:fill="auto"/>
        <w:spacing w:before="0" w:after="0" w:line="374" w:lineRule="exact"/>
        <w:ind w:left="20" w:firstLine="0"/>
        <w:jc w:val="left"/>
      </w:pPr>
      <w:r>
        <w:t>3482762/800, Česká spořitelna, a.s.</w:t>
      </w:r>
    </w:p>
    <w:p w:rsidR="005A3B24" w:rsidRDefault="007C69DF">
      <w:pPr>
        <w:pStyle w:val="Zkladntext1"/>
        <w:framePr w:w="5549" w:h="3470" w:hRule="exact" w:wrap="around" w:vAnchor="page" w:hAnchor="page" w:x="4782" w:y="2725"/>
        <w:shd w:val="clear" w:color="auto" w:fill="auto"/>
        <w:spacing w:before="0" w:after="0" w:line="374" w:lineRule="exact"/>
        <w:ind w:left="20" w:firstLine="0"/>
        <w:jc w:val="left"/>
      </w:pPr>
      <w:r>
        <w:t>zapsaná v obchodním rejstříku u Krajského soudu v Brně</w:t>
      </w:r>
    </w:p>
    <w:p w:rsidR="005A3B24" w:rsidRDefault="007C69DF">
      <w:pPr>
        <w:pStyle w:val="Zkladntext1"/>
        <w:framePr w:w="5549" w:h="3470" w:hRule="exact" w:wrap="around" w:vAnchor="page" w:hAnchor="page" w:x="4782" w:y="2725"/>
        <w:shd w:val="clear" w:color="auto" w:fill="auto"/>
        <w:spacing w:before="0" w:after="0" w:line="374" w:lineRule="exact"/>
        <w:ind w:left="20" w:firstLine="0"/>
        <w:jc w:val="left"/>
      </w:pPr>
      <w:r>
        <w:t>oddíl B, vložka 4437</w:t>
      </w:r>
    </w:p>
    <w:p w:rsidR="005A3B24" w:rsidRDefault="007C69DF">
      <w:pPr>
        <w:pStyle w:val="Zkladntext1"/>
        <w:framePr w:w="5549" w:h="3470" w:hRule="exact" w:wrap="around" w:vAnchor="page" w:hAnchor="page" w:x="4782" w:y="2725"/>
        <w:shd w:val="clear" w:color="auto" w:fill="auto"/>
        <w:spacing w:before="0" w:after="0" w:line="374" w:lineRule="exact"/>
        <w:ind w:left="20" w:firstLine="0"/>
        <w:jc w:val="left"/>
      </w:pPr>
      <w:r>
        <w:t xml:space="preserve">Ing. Pavel Calábek, předseda představenstva a MUDr. Marcel Guřan, </w:t>
      </w:r>
      <w:proofErr w:type="spellStart"/>
      <w:r>
        <w:t>Ph.D</w:t>
      </w:r>
      <w:proofErr w:type="spellEnd"/>
      <w:r>
        <w:t xml:space="preserve">., </w:t>
      </w:r>
      <w:r>
        <w:t>člen představenstva</w:t>
      </w:r>
    </w:p>
    <w:p w:rsidR="005A3B24" w:rsidRDefault="007C69DF">
      <w:pPr>
        <w:pStyle w:val="Zkladntext1"/>
        <w:framePr w:w="2765" w:h="3480" w:hRule="exact" w:wrap="around" w:vAnchor="page" w:hAnchor="page" w:x="1239" w:y="6518"/>
        <w:shd w:val="clear" w:color="auto" w:fill="auto"/>
        <w:spacing w:before="0" w:after="0" w:line="379" w:lineRule="exact"/>
        <w:ind w:left="20" w:firstLine="0"/>
        <w:jc w:val="both"/>
      </w:pPr>
      <w:r>
        <w:t>Obchodní jméno zhotovitele: Spisová značka:</w:t>
      </w:r>
    </w:p>
    <w:p w:rsidR="005A3B24" w:rsidRDefault="007C69DF">
      <w:pPr>
        <w:pStyle w:val="Zkladntext1"/>
        <w:framePr w:w="2765" w:h="3480" w:hRule="exact" w:wrap="around" w:vAnchor="page" w:hAnchor="page" w:x="1239" w:y="6518"/>
        <w:shd w:val="clear" w:color="auto" w:fill="auto"/>
        <w:spacing w:before="0" w:after="0" w:line="379" w:lineRule="exact"/>
        <w:ind w:left="20" w:firstLine="0"/>
        <w:jc w:val="both"/>
      </w:pPr>
      <w:r>
        <w:t>Sídlo zhotovitele:</w:t>
      </w:r>
    </w:p>
    <w:p w:rsidR="005A3B24" w:rsidRDefault="007C69DF">
      <w:pPr>
        <w:pStyle w:val="Zkladntext40"/>
        <w:framePr w:w="2765" w:h="3480" w:hRule="exact" w:wrap="around" w:vAnchor="page" w:hAnchor="page" w:x="1239" w:y="6518"/>
        <w:shd w:val="clear" w:color="auto" w:fill="auto"/>
        <w:ind w:left="20"/>
      </w:pPr>
      <w:r>
        <w:t>IČ:</w:t>
      </w:r>
    </w:p>
    <w:p w:rsidR="005A3B24" w:rsidRDefault="007C69DF">
      <w:pPr>
        <w:pStyle w:val="Zkladntext1"/>
        <w:framePr w:w="2765" w:h="3480" w:hRule="exact" w:wrap="around" w:vAnchor="page" w:hAnchor="page" w:x="1239" w:y="6518"/>
        <w:shd w:val="clear" w:color="auto" w:fill="auto"/>
        <w:spacing w:before="0" w:after="0" w:line="379" w:lineRule="exact"/>
        <w:ind w:left="20" w:firstLine="0"/>
        <w:jc w:val="both"/>
      </w:pPr>
      <w:r>
        <w:t>DIČ:</w:t>
      </w:r>
    </w:p>
    <w:p w:rsidR="005A3B24" w:rsidRDefault="007C69DF">
      <w:pPr>
        <w:pStyle w:val="Zkladntext1"/>
        <w:framePr w:w="2765" w:h="3480" w:hRule="exact" w:wrap="around" w:vAnchor="page" w:hAnchor="page" w:x="1239" w:y="6518"/>
        <w:shd w:val="clear" w:color="auto" w:fill="auto"/>
        <w:spacing w:before="0" w:after="0" w:line="379" w:lineRule="exact"/>
        <w:ind w:left="20" w:firstLine="0"/>
        <w:jc w:val="both"/>
      </w:pPr>
      <w:r>
        <w:t>Banka:</w:t>
      </w:r>
    </w:p>
    <w:p w:rsidR="005A3B24" w:rsidRDefault="007C69DF">
      <w:pPr>
        <w:pStyle w:val="Zkladntext1"/>
        <w:framePr w:w="2765" w:h="3480" w:hRule="exact" w:wrap="around" w:vAnchor="page" w:hAnchor="page" w:x="1239" w:y="6518"/>
        <w:shd w:val="clear" w:color="auto" w:fill="auto"/>
        <w:spacing w:before="0" w:after="0" w:line="379" w:lineRule="exact"/>
        <w:ind w:left="20" w:firstLine="0"/>
        <w:jc w:val="both"/>
      </w:pPr>
      <w:r>
        <w:t>Č. účtu:</w:t>
      </w:r>
    </w:p>
    <w:p w:rsidR="005A3B24" w:rsidRDefault="007C69DF">
      <w:pPr>
        <w:pStyle w:val="Zkladntext1"/>
        <w:framePr w:w="2765" w:h="3480" w:hRule="exact" w:wrap="around" w:vAnchor="page" w:hAnchor="page" w:x="1239" w:y="6518"/>
        <w:shd w:val="clear" w:color="auto" w:fill="auto"/>
        <w:spacing w:before="0" w:after="0" w:line="379" w:lineRule="exact"/>
        <w:ind w:left="20" w:firstLine="0"/>
        <w:jc w:val="both"/>
      </w:pPr>
      <w:r>
        <w:t>Statutární orgán:</w:t>
      </w:r>
    </w:p>
    <w:p w:rsidR="005A3B24" w:rsidRDefault="007C69DF">
      <w:pPr>
        <w:pStyle w:val="Zkladntext20"/>
        <w:framePr w:w="2765" w:h="3480" w:hRule="exact" w:wrap="around" w:vAnchor="page" w:hAnchor="page" w:x="1239" w:y="6518"/>
        <w:shd w:val="clear" w:color="auto" w:fill="auto"/>
        <w:spacing w:after="0" w:line="379" w:lineRule="exact"/>
        <w:ind w:left="20"/>
        <w:jc w:val="both"/>
      </w:pPr>
      <w:r>
        <w:rPr>
          <w:rStyle w:val="Zkladntext2Netundkovn0pt"/>
        </w:rPr>
        <w:t xml:space="preserve">(dále jen </w:t>
      </w:r>
      <w:r>
        <w:t>„Zhotovitel“)</w:t>
      </w:r>
    </w:p>
    <w:p w:rsidR="005A3B24" w:rsidRDefault="007C69DF">
      <w:pPr>
        <w:pStyle w:val="Zkladntext20"/>
        <w:framePr w:w="4440" w:h="2974" w:hRule="exact" w:wrap="around" w:vAnchor="page" w:hAnchor="page" w:x="4767" w:y="6643"/>
        <w:shd w:val="clear" w:color="auto" w:fill="auto"/>
        <w:spacing w:after="16" w:line="190" w:lineRule="exact"/>
        <w:ind w:left="20"/>
        <w:jc w:val="left"/>
      </w:pPr>
      <w:r>
        <w:t xml:space="preserve">AURA </w:t>
      </w:r>
      <w:proofErr w:type="spellStart"/>
      <w:r>
        <w:t>Medical</w:t>
      </w:r>
      <w:proofErr w:type="spellEnd"/>
      <w:r>
        <w:t>, s.r.o.</w:t>
      </w:r>
    </w:p>
    <w:p w:rsidR="005A3B24" w:rsidRDefault="007C69DF">
      <w:pPr>
        <w:pStyle w:val="Zkladntext1"/>
        <w:framePr w:w="4440" w:h="2974" w:hRule="exact" w:wrap="around" w:vAnchor="page" w:hAnchor="page" w:x="4767" w:y="6643"/>
        <w:shd w:val="clear" w:color="auto" w:fill="auto"/>
        <w:spacing w:before="0" w:after="0" w:line="374" w:lineRule="exact"/>
        <w:ind w:left="20" w:firstLine="0"/>
        <w:jc w:val="left"/>
      </w:pPr>
      <w:r>
        <w:t>C. 44675 vedená u Městského soudu v Praze</w:t>
      </w:r>
    </w:p>
    <w:p w:rsidR="005A3B24" w:rsidRDefault="007C69DF">
      <w:pPr>
        <w:pStyle w:val="Zkladntext1"/>
        <w:framePr w:w="4440" w:h="2974" w:hRule="exact" w:wrap="around" w:vAnchor="page" w:hAnchor="page" w:x="4767" w:y="6643"/>
        <w:shd w:val="clear" w:color="auto" w:fill="auto"/>
        <w:spacing w:before="0" w:after="0" w:line="374" w:lineRule="exact"/>
        <w:ind w:left="20" w:firstLine="0"/>
        <w:jc w:val="left"/>
      </w:pPr>
      <w:r>
        <w:t xml:space="preserve">Praha 4, K </w:t>
      </w:r>
      <w:proofErr w:type="spellStart"/>
      <w:r>
        <w:t>Verneráku</w:t>
      </w:r>
      <w:proofErr w:type="spellEnd"/>
      <w:r>
        <w:t xml:space="preserve"> 4, PSČ: 148 00</w:t>
      </w:r>
    </w:p>
    <w:p w:rsidR="005A3B24" w:rsidRDefault="007C69DF">
      <w:pPr>
        <w:pStyle w:val="Zkladntext1"/>
        <w:framePr w:w="4440" w:h="2974" w:hRule="exact" w:wrap="around" w:vAnchor="page" w:hAnchor="page" w:x="4767" w:y="6643"/>
        <w:shd w:val="clear" w:color="auto" w:fill="auto"/>
        <w:spacing w:before="0" w:after="0" w:line="374" w:lineRule="exact"/>
        <w:ind w:left="20" w:firstLine="0"/>
        <w:jc w:val="left"/>
      </w:pPr>
      <w:r>
        <w:t>65412559</w:t>
      </w:r>
    </w:p>
    <w:p w:rsidR="005A3B24" w:rsidRDefault="007C69DF">
      <w:pPr>
        <w:pStyle w:val="Zkladntext1"/>
        <w:framePr w:w="4440" w:h="2974" w:hRule="exact" w:wrap="around" w:vAnchor="page" w:hAnchor="page" w:x="4767" w:y="6643"/>
        <w:shd w:val="clear" w:color="auto" w:fill="auto"/>
        <w:spacing w:before="0" w:after="0" w:line="374" w:lineRule="exact"/>
        <w:ind w:left="20" w:firstLine="0"/>
        <w:jc w:val="left"/>
      </w:pPr>
      <w:r>
        <w:t>CZ65412559</w:t>
      </w:r>
    </w:p>
    <w:p w:rsidR="005A3B24" w:rsidRDefault="007C69DF">
      <w:pPr>
        <w:pStyle w:val="Zkladntext1"/>
        <w:framePr w:w="4440" w:h="2974" w:hRule="exact" w:wrap="around" w:vAnchor="page" w:hAnchor="page" w:x="4767" w:y="6643"/>
        <w:shd w:val="clear" w:color="auto" w:fill="auto"/>
        <w:spacing w:before="0" w:after="0" w:line="374" w:lineRule="exact"/>
        <w:ind w:left="20" w:firstLine="0"/>
        <w:jc w:val="left"/>
      </w:pPr>
      <w:r>
        <w:t>ČSOB a.s., Praha</w:t>
      </w:r>
    </w:p>
    <w:p w:rsidR="005A3B24" w:rsidRDefault="007C69DF">
      <w:pPr>
        <w:pStyle w:val="Zkladntext1"/>
        <w:framePr w:w="4440" w:h="2974" w:hRule="exact" w:wrap="around" w:vAnchor="page" w:hAnchor="page" w:x="4767" w:y="6643"/>
        <w:shd w:val="clear" w:color="auto" w:fill="auto"/>
        <w:spacing w:before="0" w:after="0" w:line="374" w:lineRule="exact"/>
        <w:ind w:left="20" w:firstLine="0"/>
        <w:jc w:val="left"/>
      </w:pPr>
      <w:r>
        <w:t>577585833/0300</w:t>
      </w:r>
    </w:p>
    <w:p w:rsidR="005A3B24" w:rsidRDefault="007C69DF">
      <w:pPr>
        <w:pStyle w:val="Zkladntext1"/>
        <w:framePr w:w="4440" w:h="2974" w:hRule="exact" w:wrap="around" w:vAnchor="page" w:hAnchor="page" w:x="4767" w:y="6643"/>
        <w:shd w:val="clear" w:color="auto" w:fill="auto"/>
        <w:spacing w:before="0" w:after="0" w:line="374" w:lineRule="exact"/>
        <w:ind w:left="20" w:firstLine="0"/>
        <w:jc w:val="left"/>
      </w:pPr>
      <w:r>
        <w:t>Ing. Pavel Zavadil, jednatel</w:t>
      </w:r>
    </w:p>
    <w:p w:rsidR="005A3B24" w:rsidRDefault="007C69DF">
      <w:pPr>
        <w:pStyle w:val="Zkladntext1"/>
        <w:framePr w:w="9475" w:h="1452" w:hRule="exact" w:wrap="around" w:vAnchor="page" w:hAnchor="page" w:x="1235" w:y="10445"/>
        <w:shd w:val="clear" w:color="auto" w:fill="auto"/>
        <w:spacing w:before="0" w:after="364" w:line="190" w:lineRule="exact"/>
        <w:ind w:firstLine="0"/>
        <w:jc w:val="left"/>
      </w:pPr>
      <w:r>
        <w:t xml:space="preserve">uzavřely dnešního dne, měsíce a roku tento </w:t>
      </w:r>
      <w:r>
        <w:rPr>
          <w:rStyle w:val="Zkladntextdkovn2pt"/>
        </w:rPr>
        <w:t xml:space="preserve">dodatek </w:t>
      </w:r>
      <w:proofErr w:type="gramStart"/>
      <w:r>
        <w:rPr>
          <w:rStyle w:val="Zkladntextdkovn2pt"/>
        </w:rPr>
        <w:t>č.1</w:t>
      </w:r>
      <w:proofErr w:type="gramEnd"/>
    </w:p>
    <w:p w:rsidR="005A3B24" w:rsidRDefault="007C69DF">
      <w:pPr>
        <w:pStyle w:val="Zkladntext20"/>
        <w:framePr w:w="9475" w:h="1452" w:hRule="exact" w:wrap="around" w:vAnchor="page" w:hAnchor="page" w:x="1235" w:y="10445"/>
        <w:shd w:val="clear" w:color="auto" w:fill="auto"/>
        <w:spacing w:after="0" w:line="374" w:lineRule="exact"/>
        <w:ind w:right="120"/>
      </w:pPr>
      <w:r>
        <w:t>ČI. 2 Účel dodatku</w:t>
      </w:r>
    </w:p>
    <w:p w:rsidR="005A3B24" w:rsidRDefault="007C69DF">
      <w:pPr>
        <w:pStyle w:val="Zkladntext1"/>
        <w:framePr w:wrap="around" w:vAnchor="page" w:hAnchor="page" w:x="1235" w:y="12355"/>
        <w:shd w:val="clear" w:color="auto" w:fill="auto"/>
        <w:spacing w:before="0" w:after="0" w:line="190" w:lineRule="exact"/>
        <w:ind w:firstLine="0"/>
        <w:jc w:val="left"/>
      </w:pPr>
      <w:r>
        <w:t>Prodloužení doby poskytování služeb servisní podpory MARIE Support GOLD v rámci Smlouvy.</w:t>
      </w:r>
    </w:p>
    <w:p w:rsidR="005A3B24" w:rsidRDefault="007C69DF">
      <w:pPr>
        <w:pStyle w:val="Zkladntext20"/>
        <w:framePr w:w="9475" w:h="1209" w:hRule="exact" w:wrap="around" w:vAnchor="page" w:hAnchor="page" w:x="1235" w:y="12988"/>
        <w:shd w:val="clear" w:color="auto" w:fill="auto"/>
        <w:spacing w:after="0" w:line="379" w:lineRule="exact"/>
        <w:ind w:right="120"/>
      </w:pPr>
      <w:r>
        <w:t xml:space="preserve">ČI. 3 </w:t>
      </w:r>
      <w:r>
        <w:rPr>
          <w:rStyle w:val="Zkladntext21"/>
          <w:b/>
          <w:bCs/>
        </w:rPr>
        <w:t xml:space="preserve">Doba </w:t>
      </w:r>
      <w:r>
        <w:rPr>
          <w:rStyle w:val="Zkladntext21"/>
          <w:b/>
          <w:bCs/>
        </w:rPr>
        <w:t>plnění</w:t>
      </w:r>
    </w:p>
    <w:p w:rsidR="005A3B24" w:rsidRDefault="007C69DF">
      <w:pPr>
        <w:pStyle w:val="Zkladntext1"/>
        <w:framePr w:w="9475" w:h="1209" w:hRule="exact" w:wrap="around" w:vAnchor="page" w:hAnchor="page" w:x="1235" w:y="12988"/>
        <w:shd w:val="clear" w:color="auto" w:fill="auto"/>
        <w:spacing w:before="0" w:after="0" w:line="379" w:lineRule="exact"/>
        <w:ind w:left="300" w:firstLine="0"/>
        <w:jc w:val="left"/>
      </w:pPr>
      <w:r>
        <w:t xml:space="preserve">Tento dodatek se uzavírá na období servisní činnosti od </w:t>
      </w:r>
      <w:proofErr w:type="gramStart"/>
      <w:r>
        <w:t>1.4.2017</w:t>
      </w:r>
      <w:proofErr w:type="gramEnd"/>
      <w:r>
        <w:t xml:space="preserve"> do 31.3.2018</w:t>
      </w:r>
    </w:p>
    <w:p w:rsidR="005A3B24" w:rsidRDefault="005A3B24">
      <w:pPr>
        <w:rPr>
          <w:sz w:val="2"/>
          <w:szCs w:val="2"/>
        </w:rPr>
        <w:sectPr w:rsidR="005A3B24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3B24" w:rsidRDefault="007C69DF">
      <w:pPr>
        <w:pStyle w:val="Zkladntext20"/>
        <w:framePr w:w="9811" w:h="3058" w:hRule="exact" w:wrap="around" w:vAnchor="page" w:hAnchor="page" w:x="1079" w:y="1305"/>
        <w:shd w:val="clear" w:color="auto" w:fill="auto"/>
        <w:spacing w:after="0" w:line="379" w:lineRule="exact"/>
        <w:ind w:left="220"/>
      </w:pPr>
      <w:r>
        <w:lastRenderedPageBreak/>
        <w:t>ČI. 4</w:t>
      </w:r>
    </w:p>
    <w:p w:rsidR="005A3B24" w:rsidRDefault="007C69DF">
      <w:pPr>
        <w:pStyle w:val="Zkladntext20"/>
        <w:framePr w:w="9811" w:h="3058" w:hRule="exact" w:wrap="around" w:vAnchor="page" w:hAnchor="page" w:x="1079" w:y="1305"/>
        <w:shd w:val="clear" w:color="auto" w:fill="auto"/>
        <w:spacing w:after="0" w:line="379" w:lineRule="exact"/>
        <w:ind w:left="220"/>
      </w:pPr>
      <w:r>
        <w:rPr>
          <w:rStyle w:val="Zkladntext21"/>
          <w:b/>
          <w:bCs/>
        </w:rPr>
        <w:t>Závěrečná ujednání</w:t>
      </w:r>
    </w:p>
    <w:p w:rsidR="005A3B24" w:rsidRDefault="007C69DF">
      <w:pPr>
        <w:pStyle w:val="Zkladntext1"/>
        <w:framePr w:w="9811" w:h="3058" w:hRule="exact" w:wrap="around" w:vAnchor="page" w:hAnchor="page" w:x="1079" w:y="1305"/>
        <w:numPr>
          <w:ilvl w:val="0"/>
          <w:numId w:val="1"/>
        </w:numPr>
        <w:shd w:val="clear" w:color="auto" w:fill="auto"/>
        <w:tabs>
          <w:tab w:val="left" w:pos="680"/>
        </w:tabs>
        <w:spacing w:before="0" w:after="304" w:line="379" w:lineRule="exact"/>
        <w:ind w:firstLine="0"/>
        <w:jc w:val="both"/>
      </w:pPr>
      <w:r>
        <w:t>Ostatní ustanovení Smlouvy se nemění.</w:t>
      </w:r>
    </w:p>
    <w:p w:rsidR="005A3B24" w:rsidRDefault="007C69DF">
      <w:pPr>
        <w:pStyle w:val="Zkladntext1"/>
        <w:framePr w:w="9811" w:h="3058" w:hRule="exact" w:wrap="around" w:vAnchor="page" w:hAnchor="page" w:x="1079" w:y="1305"/>
        <w:numPr>
          <w:ilvl w:val="0"/>
          <w:numId w:val="1"/>
        </w:numPr>
        <w:shd w:val="clear" w:color="auto" w:fill="auto"/>
        <w:tabs>
          <w:tab w:val="left" w:pos="680"/>
        </w:tabs>
        <w:spacing w:before="0" w:after="448" w:line="374" w:lineRule="exact"/>
        <w:ind w:left="720" w:right="260"/>
        <w:jc w:val="left"/>
      </w:pPr>
      <w:r>
        <w:t xml:space="preserve">Tento dodatek byl sepsán ve dvou vyhotoveních, z nichž po jednom obdrží každá ze </w:t>
      </w:r>
      <w:r>
        <w:t>smluvních stran.</w:t>
      </w:r>
    </w:p>
    <w:p w:rsidR="005A3B24" w:rsidRDefault="007C69DF">
      <w:pPr>
        <w:pStyle w:val="Zkladntext1"/>
        <w:framePr w:w="9811" w:h="3058" w:hRule="exact" w:wrap="around" w:vAnchor="page" w:hAnchor="page" w:x="1079" w:y="1305"/>
        <w:numPr>
          <w:ilvl w:val="0"/>
          <w:numId w:val="1"/>
        </w:numPr>
        <w:shd w:val="clear" w:color="auto" w:fill="auto"/>
        <w:spacing w:before="0" w:after="0" w:line="190" w:lineRule="exact"/>
        <w:ind w:firstLine="0"/>
        <w:jc w:val="both"/>
      </w:pPr>
      <w:r>
        <w:t xml:space="preserve"> Tento dodatek nabývá platnosti a účinnosti ke dni jeho podpisu oběma smluvními stranami.</w:t>
      </w:r>
    </w:p>
    <w:p w:rsidR="005A3B24" w:rsidRDefault="007C69DF">
      <w:pPr>
        <w:pStyle w:val="Zkladntext1"/>
        <w:framePr w:wrap="around" w:vAnchor="page" w:hAnchor="page" w:x="1021" w:y="9600"/>
        <w:shd w:val="clear" w:color="auto" w:fill="auto"/>
        <w:tabs>
          <w:tab w:val="right" w:pos="2654"/>
        </w:tabs>
        <w:spacing w:before="0" w:after="0" w:line="190" w:lineRule="exact"/>
        <w:ind w:firstLine="0"/>
        <w:jc w:val="both"/>
      </w:pPr>
      <w:r>
        <w:t>V Praze</w:t>
      </w:r>
      <w:r>
        <w:tab/>
      </w:r>
    </w:p>
    <w:p w:rsidR="005A3B24" w:rsidRDefault="005A3B24">
      <w:pPr>
        <w:framePr w:w="9811" w:h="547" w:hRule="exact" w:wrap="around" w:vAnchor="page" w:hAnchor="page" w:x="1079" w:y="9360"/>
      </w:pPr>
    </w:p>
    <w:p w:rsidR="005A3B24" w:rsidRDefault="007C69DF">
      <w:pPr>
        <w:pStyle w:val="Zkladntext1"/>
        <w:framePr w:w="9811" w:h="547" w:hRule="exact" w:wrap="around" w:vAnchor="page" w:hAnchor="page" w:x="1079" w:y="9360"/>
        <w:shd w:val="clear" w:color="auto" w:fill="auto"/>
        <w:tabs>
          <w:tab w:val="left" w:leader="dot" w:pos="7368"/>
        </w:tabs>
        <w:spacing w:before="0" w:after="0" w:line="190" w:lineRule="exact"/>
        <w:ind w:left="4858" w:right="1728" w:firstLine="0"/>
        <w:jc w:val="both"/>
      </w:pPr>
      <w:r>
        <w:t>V Zlíně dne</w:t>
      </w:r>
      <w:r>
        <w:tab/>
        <w:t>2017</w:t>
      </w:r>
    </w:p>
    <w:p w:rsidR="005A3B24" w:rsidRDefault="005A3B24">
      <w:pPr>
        <w:framePr w:w="2918" w:h="2520" w:hRule="exact" w:wrap="around" w:vAnchor="page" w:hAnchor="page" w:x="1631" w:y="9656"/>
      </w:pPr>
    </w:p>
    <w:p w:rsidR="005A3B24" w:rsidRDefault="005A3B24">
      <w:pPr>
        <w:framePr w:w="2770" w:h="1305" w:hRule="exact" w:wrap="around" w:vAnchor="page" w:hAnchor="page" w:x="6723" w:y="11424"/>
      </w:pPr>
    </w:p>
    <w:p w:rsidR="005A3B24" w:rsidRDefault="007C69DF">
      <w:pPr>
        <w:pStyle w:val="ZhlavneboZpat0"/>
        <w:framePr w:wrap="around" w:vAnchor="page" w:hAnchor="page" w:x="5375" w:y="15970"/>
        <w:shd w:val="clear" w:color="auto" w:fill="auto"/>
        <w:spacing w:line="190" w:lineRule="exact"/>
        <w:ind w:left="20"/>
      </w:pPr>
      <w:r>
        <w:t>-3-</w:t>
      </w:r>
    </w:p>
    <w:p w:rsidR="005A3B24" w:rsidRDefault="005A3B24">
      <w:pPr>
        <w:rPr>
          <w:sz w:val="2"/>
          <w:szCs w:val="2"/>
        </w:rPr>
      </w:pPr>
    </w:p>
    <w:sectPr w:rsidR="005A3B24" w:rsidSect="005A3B24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9DF" w:rsidRDefault="007C69DF" w:rsidP="005A3B24">
      <w:r>
        <w:separator/>
      </w:r>
    </w:p>
  </w:endnote>
  <w:endnote w:type="continuationSeparator" w:id="0">
    <w:p w:rsidR="007C69DF" w:rsidRDefault="007C69DF" w:rsidP="005A3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9DF" w:rsidRDefault="007C69DF"/>
  </w:footnote>
  <w:footnote w:type="continuationSeparator" w:id="0">
    <w:p w:rsidR="007C69DF" w:rsidRDefault="007C69D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E598E"/>
    <w:multiLevelType w:val="multilevel"/>
    <w:tmpl w:val="A18AA8EE"/>
    <w:lvl w:ilvl="0">
      <w:start w:val="1"/>
      <w:numFmt w:val="decimal"/>
      <w:lvlText w:val="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A3B24"/>
    <w:rsid w:val="005A3B24"/>
    <w:rsid w:val="007C69DF"/>
    <w:rsid w:val="00F72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A3B2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A3B24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5A3B24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sid w:val="005A3B24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5A3B24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5A3B24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5A3B24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Netundkovn0pt">
    <w:name w:val="Základní text (2) + Ne tučné;Řádkování 0 pt"/>
    <w:basedOn w:val="Zkladntext2"/>
    <w:rsid w:val="005A3B24"/>
    <w:rPr>
      <w:b/>
      <w:bCs/>
      <w:color w:val="000000"/>
      <w:spacing w:val="1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5A3B2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Zkladntextdkovn2pt">
    <w:name w:val="Základní text + Řádkování 2 pt"/>
    <w:basedOn w:val="Zkladntext"/>
    <w:rsid w:val="005A3B24"/>
    <w:rPr>
      <w:color w:val="000000"/>
      <w:spacing w:val="45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5A3B24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Tundkovn0pt">
    <w:name w:val="Základní text + Tučné;Řádkování 0 pt"/>
    <w:basedOn w:val="Zkladntext"/>
    <w:rsid w:val="005A3B24"/>
    <w:rPr>
      <w:b/>
      <w:bCs/>
      <w:color w:val="000000"/>
      <w:spacing w:val="2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A3B24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w w:val="6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rsid w:val="005A3B24"/>
    <w:pPr>
      <w:shd w:val="clear" w:color="auto" w:fill="FFFFFF"/>
      <w:spacing w:after="180" w:line="413" w:lineRule="exact"/>
      <w:jc w:val="center"/>
    </w:pPr>
    <w:rPr>
      <w:rFonts w:ascii="Arial" w:eastAsia="Arial" w:hAnsi="Arial" w:cs="Arial"/>
      <w:b/>
      <w:bCs/>
      <w:spacing w:val="2"/>
      <w:sz w:val="19"/>
      <w:szCs w:val="19"/>
    </w:rPr>
  </w:style>
  <w:style w:type="paragraph" w:customStyle="1" w:styleId="Zkladntext1">
    <w:name w:val="Základní text1"/>
    <w:basedOn w:val="Normln"/>
    <w:link w:val="Zkladntext"/>
    <w:rsid w:val="005A3B24"/>
    <w:pPr>
      <w:shd w:val="clear" w:color="auto" w:fill="FFFFFF"/>
      <w:spacing w:before="180" w:after="8760" w:line="0" w:lineRule="atLeast"/>
      <w:ind w:hanging="700"/>
      <w:jc w:val="center"/>
    </w:pPr>
    <w:rPr>
      <w:rFonts w:ascii="Arial" w:eastAsia="Arial" w:hAnsi="Arial" w:cs="Arial"/>
      <w:spacing w:val="1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5A3B24"/>
    <w:pPr>
      <w:shd w:val="clear" w:color="auto" w:fill="FFFFFF"/>
      <w:spacing w:before="8760" w:line="0" w:lineRule="atLeast"/>
      <w:jc w:val="center"/>
    </w:pPr>
    <w:rPr>
      <w:rFonts w:ascii="Arial" w:eastAsia="Arial" w:hAnsi="Arial" w:cs="Arial"/>
      <w:b/>
      <w:bCs/>
      <w:spacing w:val="-1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5A3B24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7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5A3B24"/>
    <w:pPr>
      <w:shd w:val="clear" w:color="auto" w:fill="FFFFFF"/>
      <w:spacing w:line="379" w:lineRule="exact"/>
      <w:jc w:val="both"/>
    </w:pPr>
    <w:rPr>
      <w:rFonts w:ascii="Arial Unicode MS" w:eastAsia="Arial Unicode MS" w:hAnsi="Arial Unicode MS" w:cs="Arial Unicode MS"/>
      <w:spacing w:val="3"/>
      <w:sz w:val="19"/>
      <w:szCs w:val="19"/>
    </w:rPr>
  </w:style>
  <w:style w:type="paragraph" w:customStyle="1" w:styleId="Nadpis10">
    <w:name w:val="Nadpis #1"/>
    <w:basedOn w:val="Normln"/>
    <w:link w:val="Nadpis1"/>
    <w:rsid w:val="005A3B24"/>
    <w:pPr>
      <w:shd w:val="clear" w:color="auto" w:fill="FFFFFF"/>
      <w:spacing w:before="5040" w:line="0" w:lineRule="atLeast"/>
      <w:outlineLvl w:val="0"/>
    </w:pPr>
    <w:rPr>
      <w:rFonts w:ascii="Arial" w:eastAsia="Arial" w:hAnsi="Arial" w:cs="Arial"/>
      <w:spacing w:val="7"/>
      <w:w w:val="6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2017-02-28T11:10:00Z</dcterms:created>
  <dcterms:modified xsi:type="dcterms:W3CDTF">2017-02-28T11:11:00Z</dcterms:modified>
</cp:coreProperties>
</file>