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A79" w:rsidRPr="0001225D" w:rsidRDefault="00492A79" w:rsidP="00492A79">
      <w:pPr>
        <w:tabs>
          <w:tab w:val="left" w:pos="3210"/>
        </w:tabs>
        <w:rPr>
          <w:rFonts w:ascii="Arial" w:hAnsi="Arial" w:cs="Arial"/>
          <w:b/>
          <w:sz w:val="21"/>
          <w:szCs w:val="21"/>
        </w:rPr>
      </w:pPr>
      <w:bookmarkStart w:id="0" w:name="_GoBack"/>
      <w:bookmarkEnd w:id="0"/>
      <w:r w:rsidRPr="0001225D">
        <w:rPr>
          <w:rFonts w:ascii="Arial" w:hAnsi="Arial" w:cs="Arial"/>
          <w:b/>
          <w:sz w:val="21"/>
          <w:szCs w:val="21"/>
        </w:rPr>
        <w:t xml:space="preserve">METRANS, a.s.  </w:t>
      </w:r>
    </w:p>
    <w:p w:rsidR="00492A79" w:rsidRPr="0001225D" w:rsidRDefault="00492A79" w:rsidP="00492A79">
      <w:pPr>
        <w:tabs>
          <w:tab w:val="left" w:pos="3210"/>
        </w:tabs>
        <w:rPr>
          <w:rFonts w:ascii="Arial" w:hAnsi="Arial" w:cs="Arial"/>
          <w:sz w:val="21"/>
          <w:szCs w:val="21"/>
        </w:rPr>
      </w:pPr>
      <w:r w:rsidRPr="0001225D">
        <w:rPr>
          <w:rFonts w:ascii="Arial" w:hAnsi="Arial" w:cs="Arial"/>
          <w:sz w:val="21"/>
          <w:szCs w:val="21"/>
        </w:rPr>
        <w:t>IČ</w:t>
      </w:r>
      <w:r w:rsidR="00731D28" w:rsidRPr="0001225D">
        <w:rPr>
          <w:rFonts w:ascii="Arial" w:hAnsi="Arial" w:cs="Arial"/>
          <w:sz w:val="21"/>
          <w:szCs w:val="21"/>
        </w:rPr>
        <w:t>O</w:t>
      </w:r>
      <w:r w:rsidRPr="0001225D">
        <w:rPr>
          <w:rFonts w:ascii="Arial" w:hAnsi="Arial" w:cs="Arial"/>
          <w:sz w:val="21"/>
          <w:szCs w:val="21"/>
        </w:rPr>
        <w:t xml:space="preserve">: 407 63 811 </w:t>
      </w:r>
    </w:p>
    <w:p w:rsidR="00492A79" w:rsidRPr="0001225D" w:rsidRDefault="00492A79" w:rsidP="00492A79">
      <w:pPr>
        <w:tabs>
          <w:tab w:val="left" w:pos="3210"/>
        </w:tabs>
        <w:rPr>
          <w:rFonts w:ascii="Arial" w:hAnsi="Arial" w:cs="Arial"/>
          <w:sz w:val="21"/>
          <w:szCs w:val="21"/>
        </w:rPr>
      </w:pPr>
      <w:r w:rsidRPr="0001225D">
        <w:rPr>
          <w:rFonts w:ascii="Arial" w:hAnsi="Arial" w:cs="Arial"/>
          <w:sz w:val="21"/>
          <w:szCs w:val="21"/>
        </w:rPr>
        <w:t>se sídlem Podleská 926, Praha 10, PSČ 104 00</w:t>
      </w:r>
      <w:r w:rsidR="00731D28" w:rsidRPr="0001225D">
        <w:rPr>
          <w:rFonts w:ascii="Arial" w:hAnsi="Arial" w:cs="Arial"/>
          <w:sz w:val="21"/>
          <w:szCs w:val="21"/>
        </w:rPr>
        <w:t>, Česká republika</w:t>
      </w:r>
    </w:p>
    <w:p w:rsidR="00492A79" w:rsidRPr="0001225D" w:rsidRDefault="00492A79" w:rsidP="00492A79">
      <w:pPr>
        <w:tabs>
          <w:tab w:val="left" w:pos="3210"/>
        </w:tabs>
        <w:rPr>
          <w:rFonts w:ascii="Arial" w:hAnsi="Arial" w:cs="Arial"/>
          <w:sz w:val="21"/>
          <w:szCs w:val="21"/>
        </w:rPr>
      </w:pPr>
      <w:r w:rsidRPr="0001225D">
        <w:rPr>
          <w:rFonts w:ascii="Arial" w:hAnsi="Arial" w:cs="Arial"/>
          <w:sz w:val="21"/>
          <w:szCs w:val="21"/>
        </w:rPr>
        <w:t>zaps</w:t>
      </w:r>
      <w:r w:rsidR="00731D28" w:rsidRPr="0001225D">
        <w:rPr>
          <w:rFonts w:ascii="Arial" w:hAnsi="Arial" w:cs="Arial"/>
          <w:sz w:val="21"/>
          <w:szCs w:val="21"/>
        </w:rPr>
        <w:t>án</w:t>
      </w:r>
      <w:r w:rsidRPr="0001225D">
        <w:rPr>
          <w:rFonts w:ascii="Arial" w:hAnsi="Arial" w:cs="Arial"/>
          <w:sz w:val="21"/>
          <w:szCs w:val="21"/>
        </w:rPr>
        <w:t xml:space="preserve"> v obchodním rejstříku vedeném Městským soudem v Praze, oddíl B, vložka 840</w:t>
      </w:r>
    </w:p>
    <w:p w:rsidR="00492A79" w:rsidRPr="0001225D" w:rsidRDefault="00492A79" w:rsidP="00492A79">
      <w:pPr>
        <w:tabs>
          <w:tab w:val="left" w:pos="3210"/>
        </w:tabs>
        <w:rPr>
          <w:rFonts w:ascii="Arial" w:hAnsi="Arial" w:cs="Arial"/>
          <w:sz w:val="21"/>
          <w:szCs w:val="21"/>
        </w:rPr>
      </w:pPr>
      <w:r w:rsidRPr="0001225D">
        <w:rPr>
          <w:rFonts w:ascii="Arial" w:hAnsi="Arial" w:cs="Arial"/>
          <w:sz w:val="21"/>
          <w:szCs w:val="21"/>
        </w:rPr>
        <w:t>zastoupen</w:t>
      </w:r>
      <w:r w:rsidR="007F22FB">
        <w:rPr>
          <w:rFonts w:ascii="Arial" w:hAnsi="Arial" w:cs="Arial"/>
          <w:sz w:val="21"/>
          <w:szCs w:val="21"/>
        </w:rPr>
        <w:t xml:space="preserve"> </w:t>
      </w:r>
      <w:r w:rsidR="003C1F5A">
        <w:rPr>
          <w:rFonts w:ascii="Arial" w:hAnsi="Arial" w:cs="Arial"/>
          <w:sz w:val="21"/>
          <w:szCs w:val="21"/>
        </w:rPr>
        <w:t>XXX</w:t>
      </w:r>
    </w:p>
    <w:p w:rsidR="00492A79" w:rsidRPr="0001225D" w:rsidRDefault="00492A79" w:rsidP="00492A79">
      <w:pPr>
        <w:tabs>
          <w:tab w:val="left" w:pos="3210"/>
        </w:tabs>
        <w:rPr>
          <w:rFonts w:ascii="Arial" w:hAnsi="Arial" w:cs="Arial"/>
          <w:sz w:val="21"/>
          <w:szCs w:val="21"/>
        </w:rPr>
      </w:pPr>
      <w:r w:rsidRPr="0001225D">
        <w:rPr>
          <w:rFonts w:ascii="Arial" w:hAnsi="Arial" w:cs="Arial"/>
          <w:sz w:val="21"/>
          <w:szCs w:val="21"/>
        </w:rPr>
        <w:t xml:space="preserve">bankovní spojení: ČSOB Praha a.s., č. účtu: 790583/0300 </w:t>
      </w:r>
    </w:p>
    <w:p w:rsidR="00492A79" w:rsidRPr="0001225D" w:rsidRDefault="00492A79" w:rsidP="00492A79">
      <w:pPr>
        <w:rPr>
          <w:rFonts w:ascii="Arial" w:hAnsi="Arial" w:cs="Arial"/>
          <w:sz w:val="21"/>
          <w:szCs w:val="21"/>
        </w:rPr>
      </w:pPr>
      <w:r w:rsidRPr="0001225D">
        <w:rPr>
          <w:rFonts w:ascii="Arial" w:hAnsi="Arial" w:cs="Arial"/>
          <w:sz w:val="21"/>
          <w:szCs w:val="21"/>
        </w:rPr>
        <w:t>(dále jen „</w:t>
      </w:r>
      <w:r w:rsidRPr="0001225D">
        <w:rPr>
          <w:rFonts w:ascii="Arial" w:hAnsi="Arial" w:cs="Arial"/>
          <w:b/>
          <w:sz w:val="21"/>
          <w:szCs w:val="21"/>
        </w:rPr>
        <w:t>prodávající</w:t>
      </w:r>
      <w:r w:rsidRPr="0001225D">
        <w:rPr>
          <w:rFonts w:ascii="Arial" w:hAnsi="Arial" w:cs="Arial"/>
          <w:sz w:val="21"/>
          <w:szCs w:val="21"/>
        </w:rPr>
        <w:t>“)</w:t>
      </w:r>
    </w:p>
    <w:p w:rsidR="00492A79" w:rsidRPr="0001225D" w:rsidRDefault="00492A79" w:rsidP="00492A79">
      <w:pPr>
        <w:rPr>
          <w:rFonts w:ascii="Arial" w:hAnsi="Arial" w:cs="Arial"/>
          <w:sz w:val="21"/>
          <w:szCs w:val="21"/>
        </w:rPr>
      </w:pPr>
    </w:p>
    <w:p w:rsidR="00492A79" w:rsidRPr="0001225D" w:rsidRDefault="00492A79" w:rsidP="00492A79">
      <w:pPr>
        <w:rPr>
          <w:rFonts w:ascii="Arial" w:hAnsi="Arial" w:cs="Arial"/>
          <w:sz w:val="21"/>
          <w:szCs w:val="21"/>
        </w:rPr>
      </w:pPr>
      <w:r w:rsidRPr="0001225D">
        <w:rPr>
          <w:rFonts w:ascii="Arial" w:hAnsi="Arial" w:cs="Arial"/>
          <w:sz w:val="21"/>
          <w:szCs w:val="21"/>
        </w:rPr>
        <w:t>a</w:t>
      </w:r>
    </w:p>
    <w:p w:rsidR="00492A79" w:rsidRPr="0001225D" w:rsidRDefault="00492A79" w:rsidP="00492A79">
      <w:pPr>
        <w:rPr>
          <w:rFonts w:ascii="Arial" w:hAnsi="Arial" w:cs="Arial"/>
          <w:sz w:val="21"/>
          <w:szCs w:val="21"/>
        </w:rPr>
      </w:pPr>
    </w:p>
    <w:p w:rsidR="00A666A7" w:rsidRPr="00A666A7" w:rsidRDefault="00A666A7" w:rsidP="00492A79">
      <w:pPr>
        <w:tabs>
          <w:tab w:val="left" w:pos="3210"/>
        </w:tabs>
        <w:rPr>
          <w:rFonts w:ascii="Arial" w:hAnsi="Arial" w:cs="Arial"/>
          <w:b/>
          <w:sz w:val="21"/>
          <w:szCs w:val="21"/>
        </w:rPr>
      </w:pPr>
      <w:r w:rsidRPr="00A666A7">
        <w:rPr>
          <w:rFonts w:ascii="Arial" w:hAnsi="Arial" w:cs="Arial"/>
          <w:b/>
          <w:sz w:val="21"/>
          <w:szCs w:val="21"/>
        </w:rPr>
        <w:t>Západočeská univerzita v Plzni</w:t>
      </w:r>
    </w:p>
    <w:p w:rsidR="00492A79" w:rsidRPr="00A666A7" w:rsidRDefault="00BC449F" w:rsidP="00492A79">
      <w:pPr>
        <w:tabs>
          <w:tab w:val="left" w:pos="3210"/>
        </w:tabs>
        <w:rPr>
          <w:rFonts w:ascii="Arial" w:hAnsi="Arial" w:cs="Arial"/>
          <w:sz w:val="21"/>
          <w:szCs w:val="21"/>
        </w:rPr>
      </w:pPr>
      <w:r w:rsidRPr="00A666A7">
        <w:rPr>
          <w:rFonts w:ascii="Arial" w:hAnsi="Arial" w:cs="Arial"/>
          <w:sz w:val="21"/>
          <w:szCs w:val="21"/>
        </w:rPr>
        <w:t>IČ</w:t>
      </w:r>
      <w:r w:rsidR="00731D28" w:rsidRPr="00A666A7">
        <w:rPr>
          <w:rFonts w:ascii="Arial" w:hAnsi="Arial" w:cs="Arial"/>
          <w:sz w:val="21"/>
          <w:szCs w:val="21"/>
        </w:rPr>
        <w:t xml:space="preserve">O </w:t>
      </w:r>
      <w:r w:rsidR="00A666A7" w:rsidRPr="00A666A7">
        <w:rPr>
          <w:rFonts w:ascii="Arial" w:hAnsi="Arial" w:cs="Arial"/>
          <w:sz w:val="21"/>
          <w:szCs w:val="21"/>
        </w:rPr>
        <w:t>49777513</w:t>
      </w:r>
    </w:p>
    <w:p w:rsidR="00F531F9" w:rsidRPr="00A666A7" w:rsidRDefault="004856AB" w:rsidP="00492A79">
      <w:pPr>
        <w:tabs>
          <w:tab w:val="left" w:pos="3210"/>
        </w:tabs>
        <w:rPr>
          <w:rFonts w:ascii="Arial" w:hAnsi="Arial" w:cs="Arial"/>
          <w:sz w:val="21"/>
          <w:szCs w:val="21"/>
        </w:rPr>
      </w:pPr>
      <w:r w:rsidRPr="00A666A7">
        <w:rPr>
          <w:rFonts w:ascii="Arial" w:hAnsi="Arial" w:cs="Arial"/>
          <w:sz w:val="21"/>
          <w:szCs w:val="21"/>
        </w:rPr>
        <w:t>Z</w:t>
      </w:r>
      <w:r w:rsidR="00F531F9" w:rsidRPr="00A666A7">
        <w:rPr>
          <w:rFonts w:ascii="Arial" w:hAnsi="Arial" w:cs="Arial"/>
          <w:sz w:val="21"/>
          <w:szCs w:val="21"/>
        </w:rPr>
        <w:t>astoupen</w:t>
      </w:r>
      <w:r>
        <w:rPr>
          <w:rFonts w:ascii="Arial" w:hAnsi="Arial" w:cs="Arial"/>
          <w:sz w:val="21"/>
          <w:szCs w:val="21"/>
        </w:rPr>
        <w:t>a Mgr. Martou Kollerovou, kvestorkou</w:t>
      </w:r>
    </w:p>
    <w:p w:rsidR="00A666A7" w:rsidRPr="00A666A7" w:rsidRDefault="00A666A7" w:rsidP="00A666A7">
      <w:pPr>
        <w:tabs>
          <w:tab w:val="left" w:pos="3210"/>
        </w:tabs>
        <w:rPr>
          <w:rFonts w:ascii="Arial" w:hAnsi="Arial" w:cs="Arial"/>
          <w:sz w:val="21"/>
          <w:szCs w:val="21"/>
        </w:rPr>
      </w:pPr>
      <w:r w:rsidRPr="00A666A7">
        <w:rPr>
          <w:rFonts w:ascii="Arial" w:hAnsi="Arial" w:cs="Arial"/>
          <w:sz w:val="21"/>
          <w:szCs w:val="21"/>
        </w:rPr>
        <w:t xml:space="preserve">se </w:t>
      </w:r>
      <w:r w:rsidR="00BC449F" w:rsidRPr="00A666A7">
        <w:rPr>
          <w:rFonts w:ascii="Arial" w:hAnsi="Arial" w:cs="Arial"/>
          <w:sz w:val="21"/>
          <w:szCs w:val="21"/>
        </w:rPr>
        <w:t>sídlem</w:t>
      </w:r>
      <w:r w:rsidR="00731D28" w:rsidRPr="00A666A7">
        <w:rPr>
          <w:rFonts w:ascii="Arial" w:hAnsi="Arial" w:cs="Arial"/>
          <w:sz w:val="21"/>
          <w:szCs w:val="21"/>
        </w:rPr>
        <w:t xml:space="preserve"> </w:t>
      </w:r>
      <w:r w:rsidRPr="00A666A7">
        <w:rPr>
          <w:rFonts w:ascii="Arial" w:hAnsi="Arial" w:cs="Arial"/>
          <w:sz w:val="21"/>
          <w:szCs w:val="21"/>
        </w:rPr>
        <w:t>Univerzitní 2732/8, 301 00,  PLZEŇ 1, Česká republika</w:t>
      </w:r>
    </w:p>
    <w:p w:rsidR="00492A79" w:rsidRPr="0001225D" w:rsidRDefault="00A666A7" w:rsidP="00A666A7">
      <w:pPr>
        <w:tabs>
          <w:tab w:val="left" w:pos="3210"/>
        </w:tabs>
        <w:rPr>
          <w:rFonts w:ascii="Arial" w:hAnsi="Arial" w:cs="Arial"/>
          <w:sz w:val="21"/>
          <w:szCs w:val="21"/>
        </w:rPr>
      </w:pPr>
      <w:r w:rsidRPr="00A666A7">
        <w:rPr>
          <w:rFonts w:ascii="Arial" w:hAnsi="Arial" w:cs="Arial"/>
          <w:sz w:val="21"/>
          <w:szCs w:val="21"/>
        </w:rPr>
        <w:t xml:space="preserve"> </w:t>
      </w:r>
      <w:r w:rsidR="00492A79" w:rsidRPr="00A666A7">
        <w:rPr>
          <w:rFonts w:ascii="Arial" w:hAnsi="Arial" w:cs="Arial"/>
          <w:sz w:val="21"/>
          <w:szCs w:val="21"/>
        </w:rPr>
        <w:t>(dále jen „</w:t>
      </w:r>
      <w:r w:rsidR="00492A79" w:rsidRPr="00A666A7">
        <w:rPr>
          <w:rFonts w:ascii="Arial" w:hAnsi="Arial" w:cs="Arial"/>
          <w:b/>
          <w:sz w:val="21"/>
          <w:szCs w:val="21"/>
        </w:rPr>
        <w:t>kupující</w:t>
      </w:r>
      <w:r w:rsidR="00492A79" w:rsidRPr="00A666A7">
        <w:rPr>
          <w:rFonts w:ascii="Arial" w:hAnsi="Arial" w:cs="Arial"/>
          <w:sz w:val="21"/>
          <w:szCs w:val="21"/>
        </w:rPr>
        <w:t>“)</w:t>
      </w:r>
    </w:p>
    <w:p w:rsidR="00AC630D" w:rsidRPr="0001225D" w:rsidRDefault="00AC630D" w:rsidP="00AC630D">
      <w:pPr>
        <w:pStyle w:val="Normln1"/>
        <w:ind w:right="-108"/>
        <w:rPr>
          <w:rFonts w:ascii="Arial" w:hAnsi="Arial" w:cs="Arial"/>
          <w:sz w:val="21"/>
          <w:szCs w:val="21"/>
          <w:lang w:val="cs-CZ"/>
        </w:rPr>
      </w:pPr>
    </w:p>
    <w:p w:rsidR="00CE4E44" w:rsidRPr="0001225D" w:rsidRDefault="00CE4E44" w:rsidP="00AC630D">
      <w:pPr>
        <w:pStyle w:val="Normln1"/>
        <w:ind w:right="-108"/>
        <w:rPr>
          <w:rFonts w:ascii="Arial" w:hAnsi="Arial" w:cs="Arial"/>
          <w:sz w:val="21"/>
          <w:szCs w:val="21"/>
          <w:lang w:val="cs-CZ"/>
        </w:rPr>
      </w:pPr>
    </w:p>
    <w:p w:rsidR="00DF6BA2" w:rsidRPr="0001225D" w:rsidRDefault="00AE60EF" w:rsidP="00DF6BA2">
      <w:pPr>
        <w:rPr>
          <w:rFonts w:ascii="Arial" w:hAnsi="Arial" w:cs="Arial"/>
          <w:sz w:val="21"/>
          <w:szCs w:val="21"/>
        </w:rPr>
      </w:pPr>
      <w:r w:rsidRPr="0001225D">
        <w:rPr>
          <w:rFonts w:ascii="Arial" w:hAnsi="Arial" w:cs="Arial"/>
          <w:sz w:val="21"/>
          <w:szCs w:val="21"/>
        </w:rPr>
        <w:t xml:space="preserve">prodávající a kupující </w:t>
      </w:r>
      <w:r w:rsidR="00C1605D" w:rsidRPr="0001225D">
        <w:rPr>
          <w:rFonts w:ascii="Arial" w:hAnsi="Arial" w:cs="Arial"/>
          <w:sz w:val="21"/>
          <w:szCs w:val="21"/>
        </w:rPr>
        <w:t>dále také společně jen jako „</w:t>
      </w:r>
      <w:r w:rsidR="00C1605D" w:rsidRPr="0001225D">
        <w:rPr>
          <w:rFonts w:ascii="Arial" w:hAnsi="Arial" w:cs="Arial"/>
          <w:b/>
          <w:i/>
          <w:sz w:val="21"/>
          <w:szCs w:val="21"/>
        </w:rPr>
        <w:t>smluvní strany</w:t>
      </w:r>
      <w:r w:rsidR="00C1605D" w:rsidRPr="0001225D">
        <w:rPr>
          <w:rFonts w:ascii="Arial" w:hAnsi="Arial" w:cs="Arial"/>
          <w:sz w:val="21"/>
          <w:szCs w:val="21"/>
        </w:rPr>
        <w:t>“</w:t>
      </w:r>
    </w:p>
    <w:p w:rsidR="00DF6BA2" w:rsidRPr="0001225D" w:rsidRDefault="00DF6BA2" w:rsidP="00DF6BA2">
      <w:pPr>
        <w:rPr>
          <w:rFonts w:ascii="Arial" w:hAnsi="Arial" w:cs="Arial"/>
          <w:sz w:val="21"/>
          <w:szCs w:val="21"/>
        </w:rPr>
      </w:pPr>
    </w:p>
    <w:p w:rsidR="00DF6BA2" w:rsidRPr="0001225D" w:rsidRDefault="00DF6BA2" w:rsidP="00DF6BA2">
      <w:pPr>
        <w:rPr>
          <w:rFonts w:ascii="Arial" w:hAnsi="Arial" w:cs="Arial"/>
          <w:sz w:val="21"/>
          <w:szCs w:val="21"/>
        </w:rPr>
      </w:pPr>
    </w:p>
    <w:p w:rsidR="00BD44B5" w:rsidRPr="0001225D" w:rsidRDefault="00BD44B5" w:rsidP="00DF6BA2">
      <w:pPr>
        <w:rPr>
          <w:rFonts w:ascii="Arial" w:hAnsi="Arial" w:cs="Arial"/>
          <w:sz w:val="21"/>
          <w:szCs w:val="21"/>
          <w:lang w:eastAsia="cs-CZ"/>
        </w:rPr>
      </w:pPr>
      <w:r w:rsidRPr="0001225D">
        <w:rPr>
          <w:rFonts w:ascii="Arial" w:hAnsi="Arial" w:cs="Arial"/>
          <w:sz w:val="21"/>
          <w:szCs w:val="21"/>
          <w:lang w:eastAsia="cs-CZ"/>
        </w:rPr>
        <w:t>uzavírají níže uvedeného dne, měsíce a roku</w:t>
      </w:r>
      <w:r w:rsidR="00DF6BA2" w:rsidRPr="0001225D">
        <w:rPr>
          <w:rFonts w:ascii="Arial" w:hAnsi="Arial" w:cs="Arial"/>
          <w:sz w:val="21"/>
          <w:szCs w:val="21"/>
          <w:lang w:eastAsia="cs-CZ"/>
        </w:rPr>
        <w:t xml:space="preserve"> </w:t>
      </w:r>
      <w:r w:rsidRPr="0001225D">
        <w:rPr>
          <w:rFonts w:ascii="Arial" w:hAnsi="Arial" w:cs="Arial"/>
          <w:sz w:val="21"/>
          <w:szCs w:val="21"/>
          <w:lang w:eastAsia="cs-CZ"/>
        </w:rPr>
        <w:t>tuto</w:t>
      </w:r>
      <w:r w:rsidR="00DF6BA2" w:rsidRPr="0001225D">
        <w:rPr>
          <w:rFonts w:ascii="Arial" w:hAnsi="Arial" w:cs="Arial"/>
          <w:sz w:val="21"/>
          <w:szCs w:val="21"/>
          <w:lang w:eastAsia="cs-CZ"/>
        </w:rPr>
        <w:t>:</w:t>
      </w:r>
    </w:p>
    <w:p w:rsidR="00BD44B5" w:rsidRPr="0001225D" w:rsidRDefault="00BD44B5" w:rsidP="00BD44B5">
      <w:pPr>
        <w:suppressAutoHyphens w:val="0"/>
        <w:jc w:val="both"/>
        <w:rPr>
          <w:rFonts w:ascii="Arial" w:hAnsi="Arial" w:cs="Arial"/>
          <w:sz w:val="21"/>
          <w:szCs w:val="21"/>
          <w:lang w:eastAsia="cs-CZ"/>
        </w:rPr>
      </w:pPr>
    </w:p>
    <w:p w:rsidR="00BD44B5" w:rsidRPr="0001225D" w:rsidRDefault="00BD44B5" w:rsidP="00BD44B5">
      <w:pPr>
        <w:suppressAutoHyphens w:val="0"/>
        <w:jc w:val="both"/>
        <w:rPr>
          <w:rFonts w:ascii="Arial" w:hAnsi="Arial" w:cs="Arial"/>
          <w:sz w:val="21"/>
          <w:szCs w:val="21"/>
          <w:lang w:eastAsia="cs-CZ"/>
        </w:rPr>
      </w:pPr>
    </w:p>
    <w:p w:rsidR="00BD44B5" w:rsidRPr="0001225D" w:rsidRDefault="00BD44B5" w:rsidP="00BD44B5">
      <w:pPr>
        <w:widowControl w:val="0"/>
        <w:tabs>
          <w:tab w:val="center" w:pos="5220"/>
        </w:tabs>
        <w:suppressAutoHyphens w:val="0"/>
        <w:jc w:val="center"/>
        <w:rPr>
          <w:rFonts w:ascii="Arial" w:hAnsi="Arial" w:cs="Arial"/>
          <w:b/>
          <w:snapToGrid w:val="0"/>
          <w:sz w:val="21"/>
          <w:szCs w:val="21"/>
          <w:lang w:eastAsia="cs-CZ"/>
        </w:rPr>
      </w:pPr>
      <w:r w:rsidRPr="0001225D">
        <w:rPr>
          <w:rFonts w:ascii="Arial" w:hAnsi="Arial" w:cs="Arial"/>
          <w:b/>
          <w:snapToGrid w:val="0"/>
          <w:sz w:val="21"/>
          <w:szCs w:val="21"/>
          <w:lang w:eastAsia="cs-CZ"/>
        </w:rPr>
        <w:t>Kupní smlouvu</w:t>
      </w:r>
    </w:p>
    <w:p w:rsidR="00BD44B5" w:rsidRPr="0001225D" w:rsidRDefault="00BD44B5" w:rsidP="00BD44B5">
      <w:pPr>
        <w:suppressAutoHyphens w:val="0"/>
        <w:jc w:val="center"/>
        <w:rPr>
          <w:rFonts w:ascii="Arial" w:hAnsi="Arial" w:cs="Arial"/>
          <w:b/>
          <w:sz w:val="21"/>
          <w:szCs w:val="21"/>
          <w:lang w:eastAsia="cs-CZ"/>
        </w:rPr>
      </w:pPr>
      <w:r w:rsidRPr="0001225D">
        <w:rPr>
          <w:rFonts w:ascii="Arial" w:hAnsi="Arial" w:cs="Arial"/>
          <w:b/>
          <w:sz w:val="21"/>
          <w:szCs w:val="21"/>
          <w:lang w:eastAsia="cs-CZ"/>
        </w:rPr>
        <w:t>ve smyslu ustanovení § 2079 a násl</w:t>
      </w:r>
      <w:r w:rsidR="003B42AD" w:rsidRPr="0001225D">
        <w:rPr>
          <w:rFonts w:ascii="Arial" w:hAnsi="Arial" w:cs="Arial"/>
          <w:b/>
          <w:sz w:val="21"/>
          <w:szCs w:val="21"/>
          <w:lang w:eastAsia="cs-CZ"/>
        </w:rPr>
        <w:t>.</w:t>
      </w:r>
      <w:r w:rsidR="000F6898" w:rsidRPr="0001225D">
        <w:rPr>
          <w:rFonts w:ascii="Arial" w:hAnsi="Arial" w:cs="Arial"/>
          <w:b/>
          <w:sz w:val="21"/>
          <w:szCs w:val="21"/>
          <w:lang w:eastAsia="cs-CZ"/>
        </w:rPr>
        <w:t>, resp. § 2085 a násl.</w:t>
      </w:r>
      <w:r w:rsidRPr="0001225D">
        <w:rPr>
          <w:rFonts w:ascii="Arial" w:hAnsi="Arial" w:cs="Arial"/>
          <w:b/>
          <w:sz w:val="21"/>
          <w:szCs w:val="21"/>
          <w:lang w:eastAsia="cs-CZ"/>
        </w:rPr>
        <w:t xml:space="preserve"> zákona č. 89/2012 Sb., občanský zákoník, </w:t>
      </w:r>
      <w:r w:rsidR="00492A79" w:rsidRPr="0001225D">
        <w:rPr>
          <w:rFonts w:ascii="Arial" w:hAnsi="Arial" w:cs="Arial"/>
          <w:b/>
          <w:sz w:val="21"/>
          <w:szCs w:val="21"/>
          <w:lang w:eastAsia="cs-CZ"/>
        </w:rPr>
        <w:t>ve znění pozdějších předpisů</w:t>
      </w:r>
      <w:r w:rsidR="00AE6B7C">
        <w:rPr>
          <w:rFonts w:ascii="Arial" w:hAnsi="Arial" w:cs="Arial"/>
          <w:b/>
          <w:sz w:val="21"/>
          <w:szCs w:val="21"/>
          <w:lang w:eastAsia="cs-CZ"/>
        </w:rPr>
        <w:t xml:space="preserve"> (dále jen „smlouva“)</w:t>
      </w:r>
    </w:p>
    <w:p w:rsidR="00BD44B5" w:rsidRPr="0001225D" w:rsidRDefault="00BD44B5" w:rsidP="00AC630D">
      <w:pPr>
        <w:pStyle w:val="Normln1"/>
        <w:ind w:right="-108"/>
        <w:jc w:val="center"/>
        <w:rPr>
          <w:rFonts w:ascii="Arial" w:hAnsi="Arial" w:cs="Arial"/>
          <w:b/>
          <w:sz w:val="21"/>
          <w:szCs w:val="21"/>
          <w:lang w:val="cs-CZ"/>
        </w:rPr>
      </w:pPr>
    </w:p>
    <w:p w:rsidR="007E033C" w:rsidRPr="0001225D" w:rsidRDefault="007E033C" w:rsidP="00AC630D">
      <w:pPr>
        <w:ind w:right="-108"/>
        <w:jc w:val="center"/>
        <w:rPr>
          <w:rFonts w:ascii="Arial" w:hAnsi="Arial" w:cs="Arial"/>
          <w:b/>
          <w:sz w:val="21"/>
          <w:szCs w:val="21"/>
        </w:rPr>
      </w:pPr>
    </w:p>
    <w:p w:rsidR="00AC630D" w:rsidRPr="0001225D" w:rsidRDefault="00896C00" w:rsidP="00AC630D">
      <w:pPr>
        <w:ind w:right="-108"/>
        <w:jc w:val="center"/>
        <w:rPr>
          <w:rFonts w:ascii="Arial" w:hAnsi="Arial" w:cs="Arial"/>
          <w:b/>
          <w:sz w:val="21"/>
          <w:szCs w:val="21"/>
        </w:rPr>
      </w:pPr>
      <w:r w:rsidRPr="0001225D">
        <w:rPr>
          <w:rFonts w:ascii="Arial" w:hAnsi="Arial" w:cs="Arial"/>
          <w:b/>
          <w:sz w:val="21"/>
          <w:szCs w:val="21"/>
        </w:rPr>
        <w:t xml:space="preserve">Článek </w:t>
      </w:r>
      <w:r w:rsidR="00AC630D" w:rsidRPr="0001225D">
        <w:rPr>
          <w:rFonts w:ascii="Arial" w:hAnsi="Arial" w:cs="Arial"/>
          <w:b/>
          <w:sz w:val="21"/>
          <w:szCs w:val="21"/>
        </w:rPr>
        <w:t>I.</w:t>
      </w:r>
    </w:p>
    <w:p w:rsidR="00AC630D" w:rsidRPr="0001225D" w:rsidRDefault="00334E9C" w:rsidP="00AC630D">
      <w:pPr>
        <w:ind w:right="-108"/>
        <w:jc w:val="center"/>
        <w:rPr>
          <w:rFonts w:ascii="Arial" w:hAnsi="Arial" w:cs="Arial"/>
          <w:b/>
          <w:sz w:val="21"/>
          <w:szCs w:val="21"/>
        </w:rPr>
      </w:pPr>
      <w:r w:rsidRPr="0001225D">
        <w:rPr>
          <w:rFonts w:ascii="Arial" w:hAnsi="Arial" w:cs="Arial"/>
          <w:b/>
          <w:sz w:val="21"/>
          <w:szCs w:val="21"/>
        </w:rPr>
        <w:t>Úvodní ustanovení</w:t>
      </w:r>
    </w:p>
    <w:p w:rsidR="00AC630D" w:rsidRPr="0001225D" w:rsidRDefault="00AC630D" w:rsidP="00AC630D">
      <w:pPr>
        <w:ind w:right="-108"/>
        <w:rPr>
          <w:rFonts w:ascii="Arial" w:hAnsi="Arial" w:cs="Arial"/>
          <w:sz w:val="21"/>
          <w:szCs w:val="21"/>
        </w:rPr>
      </w:pPr>
    </w:p>
    <w:p w:rsidR="008F3A82" w:rsidRPr="00C50A4F" w:rsidRDefault="008F3A82" w:rsidP="008F3A82">
      <w:pPr>
        <w:pStyle w:val="Odstavecseseznamem"/>
        <w:numPr>
          <w:ilvl w:val="0"/>
          <w:numId w:val="13"/>
        </w:numPr>
        <w:ind w:right="-142"/>
        <w:jc w:val="both"/>
        <w:rPr>
          <w:rFonts w:ascii="Arial" w:hAnsi="Arial" w:cs="Arial"/>
          <w:sz w:val="21"/>
          <w:szCs w:val="21"/>
        </w:rPr>
      </w:pPr>
      <w:r w:rsidRPr="00C50A4F">
        <w:rPr>
          <w:rFonts w:ascii="Arial" w:hAnsi="Arial" w:cs="Arial"/>
          <w:sz w:val="21"/>
          <w:szCs w:val="21"/>
        </w:rPr>
        <w:t xml:space="preserve">Prodávající prohlašuje, že </w:t>
      </w:r>
      <w:r w:rsidRPr="00A666A7">
        <w:rPr>
          <w:rFonts w:ascii="Arial" w:hAnsi="Arial" w:cs="Arial"/>
          <w:sz w:val="21"/>
          <w:szCs w:val="21"/>
        </w:rPr>
        <w:t>je výlučným vlastníkem movité věci</w:t>
      </w:r>
      <w:r w:rsidR="00A666A7" w:rsidRPr="00A666A7">
        <w:rPr>
          <w:rFonts w:ascii="Arial" w:hAnsi="Arial" w:cs="Arial"/>
          <w:sz w:val="21"/>
          <w:szCs w:val="21"/>
        </w:rPr>
        <w:t xml:space="preserve"> </w:t>
      </w:r>
      <w:r w:rsidRPr="00A666A7">
        <w:rPr>
          <w:rFonts w:ascii="Arial" w:hAnsi="Arial" w:cs="Arial"/>
          <w:sz w:val="21"/>
          <w:szCs w:val="21"/>
        </w:rPr>
        <w:t xml:space="preserve">– 20´ / 40´ námořních kontejnerů č. </w:t>
      </w:r>
      <w:r w:rsidR="00A666A7" w:rsidRPr="00A666A7">
        <w:rPr>
          <w:rFonts w:ascii="Arial" w:hAnsi="Arial" w:cs="Arial"/>
          <w:sz w:val="21"/>
          <w:szCs w:val="21"/>
        </w:rPr>
        <w:t>VSTU 201137-1; FCIU 819743-1</w:t>
      </w:r>
      <w:r w:rsidRPr="00A666A7">
        <w:rPr>
          <w:rFonts w:ascii="Arial" w:hAnsi="Arial" w:cs="Arial"/>
          <w:sz w:val="21"/>
          <w:szCs w:val="21"/>
        </w:rPr>
        <w:t>, a to včetně všech jejich součástí a příslušenství (dále společně jen</w:t>
      </w:r>
      <w:r w:rsidRPr="00C50A4F">
        <w:rPr>
          <w:rFonts w:ascii="Arial" w:hAnsi="Arial" w:cs="Arial"/>
          <w:sz w:val="21"/>
          <w:szCs w:val="21"/>
        </w:rPr>
        <w:t xml:space="preserve"> „</w:t>
      </w:r>
      <w:r w:rsidRPr="00C50A4F">
        <w:rPr>
          <w:rFonts w:ascii="Arial" w:hAnsi="Arial" w:cs="Arial"/>
          <w:b/>
          <w:i/>
          <w:sz w:val="21"/>
          <w:szCs w:val="21"/>
        </w:rPr>
        <w:t>předmět koupě</w:t>
      </w:r>
      <w:r w:rsidRPr="00C50A4F">
        <w:rPr>
          <w:rFonts w:ascii="Arial" w:hAnsi="Arial" w:cs="Arial"/>
          <w:sz w:val="21"/>
          <w:szCs w:val="21"/>
        </w:rPr>
        <w:t xml:space="preserve">“). </w:t>
      </w:r>
    </w:p>
    <w:p w:rsidR="00945794" w:rsidRPr="0001225D" w:rsidRDefault="00945794" w:rsidP="00945794">
      <w:pPr>
        <w:ind w:right="-425"/>
        <w:jc w:val="both"/>
        <w:rPr>
          <w:rFonts w:ascii="Arial" w:hAnsi="Arial" w:cs="Arial"/>
          <w:sz w:val="21"/>
          <w:szCs w:val="21"/>
        </w:rPr>
      </w:pPr>
    </w:p>
    <w:p w:rsidR="00945794" w:rsidRPr="0001225D" w:rsidRDefault="00945794" w:rsidP="00945794">
      <w:pPr>
        <w:pStyle w:val="Odstavecseseznamem"/>
        <w:numPr>
          <w:ilvl w:val="0"/>
          <w:numId w:val="13"/>
        </w:numPr>
        <w:ind w:right="-142"/>
        <w:jc w:val="both"/>
        <w:rPr>
          <w:rFonts w:ascii="Arial" w:hAnsi="Arial" w:cs="Arial"/>
          <w:sz w:val="21"/>
          <w:szCs w:val="21"/>
        </w:rPr>
      </w:pPr>
      <w:r w:rsidRPr="0001225D">
        <w:rPr>
          <w:rFonts w:ascii="Arial" w:hAnsi="Arial" w:cs="Arial"/>
          <w:sz w:val="21"/>
          <w:szCs w:val="21"/>
        </w:rPr>
        <w:t xml:space="preserve">Prodávající prohlašuje, že </w:t>
      </w:r>
      <w:r w:rsidRPr="0001225D">
        <w:rPr>
          <w:rFonts w:ascii="Arial" w:hAnsi="Arial" w:cs="Arial"/>
          <w:color w:val="000000"/>
          <w:sz w:val="21"/>
          <w:szCs w:val="21"/>
        </w:rPr>
        <w:t>jeho možnost disponovat se shora uvedeným předmětem koupě není žádným způsobem omezena</w:t>
      </w:r>
      <w:r w:rsidRPr="0001225D">
        <w:rPr>
          <w:rFonts w:ascii="Arial" w:hAnsi="Arial" w:cs="Arial"/>
          <w:sz w:val="21"/>
          <w:szCs w:val="21"/>
        </w:rPr>
        <w:t>.</w:t>
      </w:r>
    </w:p>
    <w:p w:rsidR="0099508C" w:rsidRPr="0001225D" w:rsidRDefault="0099508C" w:rsidP="00AC630D">
      <w:pPr>
        <w:ind w:left="284" w:right="-142" w:hanging="284"/>
        <w:jc w:val="both"/>
        <w:rPr>
          <w:rFonts w:ascii="Arial" w:hAnsi="Arial" w:cs="Arial"/>
          <w:sz w:val="21"/>
          <w:szCs w:val="21"/>
        </w:rPr>
      </w:pPr>
    </w:p>
    <w:p w:rsidR="00AC630D" w:rsidRPr="0001225D" w:rsidRDefault="00896C00" w:rsidP="00AC630D">
      <w:pPr>
        <w:ind w:right="-108"/>
        <w:jc w:val="center"/>
        <w:rPr>
          <w:rFonts w:ascii="Arial" w:hAnsi="Arial" w:cs="Arial"/>
          <w:b/>
          <w:sz w:val="21"/>
          <w:szCs w:val="21"/>
        </w:rPr>
      </w:pPr>
      <w:r w:rsidRPr="0001225D">
        <w:rPr>
          <w:rFonts w:ascii="Arial" w:hAnsi="Arial" w:cs="Arial"/>
          <w:b/>
          <w:sz w:val="21"/>
          <w:szCs w:val="21"/>
        </w:rPr>
        <w:t xml:space="preserve">Článek </w:t>
      </w:r>
      <w:r w:rsidR="00AC630D" w:rsidRPr="0001225D">
        <w:rPr>
          <w:rFonts w:ascii="Arial" w:hAnsi="Arial" w:cs="Arial"/>
          <w:b/>
          <w:sz w:val="21"/>
          <w:szCs w:val="21"/>
        </w:rPr>
        <w:t>II.</w:t>
      </w:r>
    </w:p>
    <w:p w:rsidR="00AC630D" w:rsidRPr="0001225D" w:rsidRDefault="00334E9C" w:rsidP="00AC630D">
      <w:pPr>
        <w:ind w:right="-108"/>
        <w:jc w:val="center"/>
        <w:rPr>
          <w:rFonts w:ascii="Arial" w:hAnsi="Arial" w:cs="Arial"/>
          <w:b/>
          <w:sz w:val="21"/>
          <w:szCs w:val="21"/>
        </w:rPr>
      </w:pPr>
      <w:r w:rsidRPr="0001225D">
        <w:rPr>
          <w:rFonts w:ascii="Arial" w:hAnsi="Arial" w:cs="Arial"/>
          <w:b/>
          <w:sz w:val="21"/>
          <w:szCs w:val="21"/>
        </w:rPr>
        <w:t>Předmět smlouvy</w:t>
      </w:r>
    </w:p>
    <w:p w:rsidR="00AC630D" w:rsidRPr="0001225D" w:rsidRDefault="00AC630D" w:rsidP="00AC630D">
      <w:pPr>
        <w:pStyle w:val="Zkladntext"/>
        <w:ind w:right="-425"/>
        <w:jc w:val="both"/>
        <w:rPr>
          <w:rFonts w:ascii="Arial" w:hAnsi="Arial" w:cs="Arial"/>
          <w:sz w:val="21"/>
          <w:szCs w:val="21"/>
          <w:highlight w:val="yellow"/>
        </w:rPr>
      </w:pPr>
    </w:p>
    <w:p w:rsidR="00334E9C" w:rsidRDefault="00030D67" w:rsidP="00731D28">
      <w:pPr>
        <w:pStyle w:val="Odstavecseseznamem"/>
        <w:numPr>
          <w:ilvl w:val="0"/>
          <w:numId w:val="16"/>
        </w:numPr>
        <w:ind w:right="-142"/>
        <w:jc w:val="both"/>
        <w:rPr>
          <w:rFonts w:ascii="Arial" w:hAnsi="Arial" w:cs="Arial"/>
          <w:sz w:val="21"/>
          <w:szCs w:val="21"/>
        </w:rPr>
      </w:pPr>
      <w:r w:rsidRPr="0001225D">
        <w:rPr>
          <w:rFonts w:ascii="Arial" w:hAnsi="Arial" w:cs="Arial"/>
          <w:sz w:val="21"/>
          <w:szCs w:val="21"/>
        </w:rPr>
        <w:t xml:space="preserve">Prodávající se touto smlouvou zavazuje </w:t>
      </w:r>
      <w:r w:rsidR="00AE60EF" w:rsidRPr="0001225D">
        <w:rPr>
          <w:rFonts w:ascii="Arial" w:hAnsi="Arial" w:cs="Arial"/>
          <w:sz w:val="21"/>
          <w:szCs w:val="21"/>
        </w:rPr>
        <w:t xml:space="preserve">za podmínek dle této smlouvy </w:t>
      </w:r>
      <w:r w:rsidRPr="0001225D">
        <w:rPr>
          <w:rFonts w:ascii="Arial" w:hAnsi="Arial" w:cs="Arial"/>
          <w:sz w:val="21"/>
          <w:szCs w:val="21"/>
        </w:rPr>
        <w:t>odevzdat</w:t>
      </w:r>
      <w:r w:rsidR="0099508C" w:rsidRPr="0001225D">
        <w:rPr>
          <w:rFonts w:ascii="Arial" w:hAnsi="Arial" w:cs="Arial"/>
          <w:sz w:val="21"/>
          <w:szCs w:val="21"/>
        </w:rPr>
        <w:t xml:space="preserve"> kupujícímu </w:t>
      </w:r>
      <w:r w:rsidR="003F1165" w:rsidRPr="0001225D">
        <w:rPr>
          <w:rFonts w:ascii="Arial" w:hAnsi="Arial" w:cs="Arial"/>
          <w:sz w:val="21"/>
          <w:szCs w:val="21"/>
        </w:rPr>
        <w:t>předmět koupě</w:t>
      </w:r>
      <w:r w:rsidRPr="0001225D">
        <w:rPr>
          <w:rFonts w:ascii="Arial" w:hAnsi="Arial" w:cs="Arial"/>
          <w:sz w:val="21"/>
          <w:szCs w:val="21"/>
        </w:rPr>
        <w:t xml:space="preserve"> a převést na kupujícího vlastnické právo k</w:t>
      </w:r>
      <w:r w:rsidR="0099508C" w:rsidRPr="0001225D">
        <w:rPr>
          <w:rFonts w:ascii="Arial" w:hAnsi="Arial" w:cs="Arial"/>
          <w:sz w:val="21"/>
          <w:szCs w:val="21"/>
        </w:rPr>
        <w:t> předmětu koupě</w:t>
      </w:r>
      <w:r w:rsidRPr="0001225D">
        <w:rPr>
          <w:rFonts w:ascii="Arial" w:hAnsi="Arial" w:cs="Arial"/>
          <w:sz w:val="21"/>
          <w:szCs w:val="21"/>
        </w:rPr>
        <w:t>, vymezenému v čl. I.</w:t>
      </w:r>
      <w:r w:rsidR="000F6898" w:rsidRPr="0001225D">
        <w:rPr>
          <w:rFonts w:ascii="Arial" w:hAnsi="Arial" w:cs="Arial"/>
          <w:sz w:val="21"/>
          <w:szCs w:val="21"/>
        </w:rPr>
        <w:t xml:space="preserve"> odst. 1</w:t>
      </w:r>
      <w:r w:rsidRPr="0001225D">
        <w:rPr>
          <w:rFonts w:ascii="Arial" w:hAnsi="Arial" w:cs="Arial"/>
          <w:sz w:val="21"/>
          <w:szCs w:val="21"/>
        </w:rPr>
        <w:t xml:space="preserve"> této smlouvy, a to se všemi jeho součástmi a příslušenstvím, a kupující </w:t>
      </w:r>
      <w:r w:rsidR="00DB1CA8" w:rsidRPr="0001225D">
        <w:rPr>
          <w:rFonts w:ascii="Arial" w:hAnsi="Arial" w:cs="Arial"/>
          <w:sz w:val="21"/>
          <w:szCs w:val="21"/>
        </w:rPr>
        <w:t xml:space="preserve">se zavazuje </w:t>
      </w:r>
      <w:r w:rsidR="000F6898" w:rsidRPr="0001225D">
        <w:rPr>
          <w:rFonts w:ascii="Arial" w:hAnsi="Arial" w:cs="Arial"/>
          <w:sz w:val="21"/>
          <w:szCs w:val="21"/>
        </w:rPr>
        <w:t>předmět koupě</w:t>
      </w:r>
      <w:r w:rsidRPr="0001225D">
        <w:rPr>
          <w:rFonts w:ascii="Arial" w:hAnsi="Arial" w:cs="Arial"/>
          <w:sz w:val="21"/>
          <w:szCs w:val="21"/>
        </w:rPr>
        <w:t xml:space="preserve"> včetně všech je</w:t>
      </w:r>
      <w:r w:rsidR="000F6898" w:rsidRPr="0001225D">
        <w:rPr>
          <w:rFonts w:ascii="Arial" w:hAnsi="Arial" w:cs="Arial"/>
          <w:sz w:val="21"/>
          <w:szCs w:val="21"/>
        </w:rPr>
        <w:t>ho</w:t>
      </w:r>
      <w:r w:rsidRPr="0001225D">
        <w:rPr>
          <w:rFonts w:ascii="Arial" w:hAnsi="Arial" w:cs="Arial"/>
          <w:sz w:val="21"/>
          <w:szCs w:val="21"/>
        </w:rPr>
        <w:t xml:space="preserve"> součástí a příslušenství od prodávajícího </w:t>
      </w:r>
      <w:r w:rsidR="00DB1CA8" w:rsidRPr="0001225D">
        <w:rPr>
          <w:rFonts w:ascii="Arial" w:hAnsi="Arial" w:cs="Arial"/>
          <w:sz w:val="21"/>
          <w:szCs w:val="21"/>
        </w:rPr>
        <w:t xml:space="preserve">převzít </w:t>
      </w:r>
      <w:r w:rsidRPr="0001225D">
        <w:rPr>
          <w:rFonts w:ascii="Arial" w:hAnsi="Arial" w:cs="Arial"/>
          <w:sz w:val="21"/>
          <w:szCs w:val="21"/>
        </w:rPr>
        <w:t xml:space="preserve">a </w:t>
      </w:r>
      <w:r w:rsidR="00DB1CA8" w:rsidRPr="0001225D">
        <w:rPr>
          <w:rFonts w:ascii="Arial" w:hAnsi="Arial" w:cs="Arial"/>
          <w:sz w:val="21"/>
          <w:szCs w:val="21"/>
        </w:rPr>
        <w:t>zaplatit</w:t>
      </w:r>
      <w:r w:rsidRPr="0001225D">
        <w:rPr>
          <w:rFonts w:ascii="Arial" w:hAnsi="Arial" w:cs="Arial"/>
          <w:sz w:val="21"/>
          <w:szCs w:val="21"/>
        </w:rPr>
        <w:t xml:space="preserve"> </w:t>
      </w:r>
      <w:r w:rsidR="008D21DD" w:rsidRPr="0001225D">
        <w:rPr>
          <w:rFonts w:ascii="Arial" w:hAnsi="Arial" w:cs="Arial"/>
          <w:sz w:val="21"/>
          <w:szCs w:val="21"/>
        </w:rPr>
        <w:t>prodávajícímu sjednanou</w:t>
      </w:r>
      <w:r w:rsidRPr="0001225D">
        <w:rPr>
          <w:rFonts w:ascii="Arial" w:hAnsi="Arial" w:cs="Arial"/>
          <w:sz w:val="21"/>
          <w:szCs w:val="21"/>
        </w:rPr>
        <w:t xml:space="preserve"> kupní cenu</w:t>
      </w:r>
      <w:r w:rsidR="008D21DD" w:rsidRPr="0001225D">
        <w:rPr>
          <w:rFonts w:ascii="Arial" w:hAnsi="Arial" w:cs="Arial"/>
          <w:sz w:val="21"/>
          <w:szCs w:val="21"/>
        </w:rPr>
        <w:t xml:space="preserve"> dle čl. III. této smlouvy</w:t>
      </w:r>
      <w:r w:rsidRPr="0001225D">
        <w:rPr>
          <w:rFonts w:ascii="Arial" w:hAnsi="Arial" w:cs="Arial"/>
          <w:sz w:val="21"/>
          <w:szCs w:val="21"/>
        </w:rPr>
        <w:t>.</w:t>
      </w:r>
    </w:p>
    <w:p w:rsidR="0001225D" w:rsidRDefault="0001225D" w:rsidP="0001225D">
      <w:pPr>
        <w:pStyle w:val="Odstavecseseznamem"/>
        <w:ind w:left="720" w:right="-142"/>
        <w:jc w:val="both"/>
        <w:rPr>
          <w:rFonts w:ascii="Arial" w:hAnsi="Arial" w:cs="Arial"/>
          <w:sz w:val="21"/>
          <w:szCs w:val="21"/>
        </w:rPr>
      </w:pPr>
    </w:p>
    <w:p w:rsidR="00AC630D" w:rsidRPr="0001225D" w:rsidRDefault="00896C00" w:rsidP="00EE77D2">
      <w:pPr>
        <w:jc w:val="center"/>
        <w:rPr>
          <w:rFonts w:ascii="Arial" w:hAnsi="Arial" w:cs="Arial"/>
          <w:b/>
          <w:sz w:val="21"/>
          <w:szCs w:val="21"/>
        </w:rPr>
      </w:pPr>
      <w:r w:rsidRPr="0001225D">
        <w:rPr>
          <w:rFonts w:ascii="Arial" w:hAnsi="Arial" w:cs="Arial"/>
          <w:b/>
          <w:sz w:val="21"/>
          <w:szCs w:val="21"/>
        </w:rPr>
        <w:t xml:space="preserve">Článek </w:t>
      </w:r>
      <w:r w:rsidR="00AC630D" w:rsidRPr="0001225D">
        <w:rPr>
          <w:rFonts w:ascii="Arial" w:hAnsi="Arial" w:cs="Arial"/>
          <w:b/>
          <w:sz w:val="21"/>
          <w:szCs w:val="21"/>
        </w:rPr>
        <w:t>III.</w:t>
      </w:r>
    </w:p>
    <w:p w:rsidR="00AC630D" w:rsidRPr="0001225D" w:rsidRDefault="00AC630D" w:rsidP="00EE77D2">
      <w:pPr>
        <w:jc w:val="center"/>
        <w:rPr>
          <w:rFonts w:ascii="Arial" w:hAnsi="Arial" w:cs="Arial"/>
          <w:b/>
          <w:sz w:val="21"/>
          <w:szCs w:val="21"/>
        </w:rPr>
      </w:pPr>
      <w:r w:rsidRPr="0001225D">
        <w:rPr>
          <w:rFonts w:ascii="Arial" w:hAnsi="Arial" w:cs="Arial"/>
          <w:b/>
          <w:sz w:val="21"/>
          <w:szCs w:val="21"/>
        </w:rPr>
        <w:t>Kupní cena</w:t>
      </w:r>
    </w:p>
    <w:p w:rsidR="00AC630D" w:rsidRPr="0001225D" w:rsidRDefault="00AC630D" w:rsidP="00EE77D2">
      <w:pPr>
        <w:pStyle w:val="Zkladntext"/>
        <w:spacing w:after="0"/>
        <w:ind w:right="-425"/>
        <w:rPr>
          <w:rFonts w:ascii="Arial" w:hAnsi="Arial" w:cs="Arial"/>
          <w:b/>
          <w:bCs/>
          <w:sz w:val="21"/>
          <w:szCs w:val="21"/>
          <w:highlight w:val="yellow"/>
        </w:rPr>
      </w:pPr>
    </w:p>
    <w:p w:rsidR="000D1298" w:rsidRPr="0001225D" w:rsidRDefault="000D1298" w:rsidP="00A666A7">
      <w:pPr>
        <w:pStyle w:val="Odstavecseseznamem"/>
        <w:widowControl w:val="0"/>
        <w:numPr>
          <w:ilvl w:val="0"/>
          <w:numId w:val="17"/>
        </w:numPr>
        <w:rPr>
          <w:rFonts w:ascii="Arial" w:hAnsi="Arial" w:cs="Arial"/>
          <w:sz w:val="21"/>
          <w:szCs w:val="21"/>
          <w:lang w:eastAsia="cs-CZ"/>
        </w:rPr>
      </w:pPr>
      <w:r w:rsidRPr="0001225D">
        <w:rPr>
          <w:rFonts w:ascii="Arial" w:hAnsi="Arial" w:cs="Arial"/>
          <w:sz w:val="21"/>
          <w:szCs w:val="21"/>
          <w:lang w:eastAsia="cs-CZ"/>
        </w:rPr>
        <w:t>Smluvní strany s</w:t>
      </w:r>
      <w:r w:rsidR="009D6D07" w:rsidRPr="0001225D">
        <w:rPr>
          <w:rFonts w:ascii="Arial" w:hAnsi="Arial" w:cs="Arial"/>
          <w:sz w:val="21"/>
          <w:szCs w:val="21"/>
          <w:lang w:eastAsia="cs-CZ"/>
        </w:rPr>
        <w:t xml:space="preserve">i </w:t>
      </w:r>
      <w:r w:rsidR="009D6D07" w:rsidRPr="00A666A7">
        <w:rPr>
          <w:rFonts w:ascii="Arial" w:hAnsi="Arial" w:cs="Arial"/>
          <w:sz w:val="21"/>
          <w:szCs w:val="21"/>
          <w:lang w:eastAsia="cs-CZ"/>
        </w:rPr>
        <w:t>ujednaly</w:t>
      </w:r>
      <w:r w:rsidRPr="00A666A7">
        <w:rPr>
          <w:rFonts w:ascii="Arial" w:hAnsi="Arial" w:cs="Arial"/>
          <w:sz w:val="21"/>
          <w:szCs w:val="21"/>
          <w:lang w:eastAsia="cs-CZ"/>
        </w:rPr>
        <w:t xml:space="preserve"> kupní cen</w:t>
      </w:r>
      <w:r w:rsidR="009D6D07" w:rsidRPr="00A666A7">
        <w:rPr>
          <w:rFonts w:ascii="Arial" w:hAnsi="Arial" w:cs="Arial"/>
          <w:sz w:val="21"/>
          <w:szCs w:val="21"/>
          <w:lang w:eastAsia="cs-CZ"/>
        </w:rPr>
        <w:t>u</w:t>
      </w:r>
      <w:r w:rsidRPr="00A666A7">
        <w:rPr>
          <w:rFonts w:ascii="Arial" w:hAnsi="Arial" w:cs="Arial"/>
          <w:sz w:val="21"/>
          <w:szCs w:val="21"/>
          <w:lang w:eastAsia="cs-CZ"/>
        </w:rPr>
        <w:t xml:space="preserve"> za </w:t>
      </w:r>
      <w:r w:rsidR="00884E65" w:rsidRPr="00A666A7">
        <w:rPr>
          <w:rFonts w:ascii="Arial" w:hAnsi="Arial" w:cs="Arial"/>
          <w:sz w:val="21"/>
          <w:szCs w:val="21"/>
          <w:lang w:eastAsia="cs-CZ"/>
        </w:rPr>
        <w:t>předmět koupě</w:t>
      </w:r>
      <w:r w:rsidR="008C0787" w:rsidRPr="00A666A7">
        <w:rPr>
          <w:rFonts w:ascii="Arial" w:hAnsi="Arial" w:cs="Arial"/>
          <w:sz w:val="21"/>
          <w:szCs w:val="21"/>
          <w:lang w:eastAsia="cs-CZ"/>
        </w:rPr>
        <w:t xml:space="preserve"> </w:t>
      </w:r>
      <w:r w:rsidRPr="00A666A7">
        <w:rPr>
          <w:rFonts w:ascii="Arial" w:hAnsi="Arial" w:cs="Arial"/>
          <w:sz w:val="21"/>
          <w:szCs w:val="21"/>
          <w:lang w:eastAsia="cs-CZ"/>
        </w:rPr>
        <w:t xml:space="preserve">ve výši </w:t>
      </w:r>
      <w:r w:rsidR="00A666A7" w:rsidRPr="00A666A7">
        <w:rPr>
          <w:rFonts w:ascii="Arial" w:hAnsi="Arial" w:cs="Arial"/>
          <w:sz w:val="21"/>
          <w:szCs w:val="21"/>
          <w:lang w:eastAsia="cs-CZ"/>
        </w:rPr>
        <w:t>120 400,</w:t>
      </w:r>
      <w:r w:rsidR="009D6D07" w:rsidRPr="00A666A7">
        <w:rPr>
          <w:rFonts w:ascii="Arial" w:hAnsi="Arial" w:cs="Arial"/>
          <w:sz w:val="21"/>
          <w:szCs w:val="21"/>
          <w:lang w:eastAsia="cs-CZ"/>
        </w:rPr>
        <w:t>-</w:t>
      </w:r>
      <w:r w:rsidRPr="00A666A7">
        <w:rPr>
          <w:rFonts w:ascii="Arial" w:hAnsi="Arial" w:cs="Arial"/>
          <w:sz w:val="21"/>
          <w:szCs w:val="21"/>
          <w:lang w:eastAsia="cs-CZ"/>
        </w:rPr>
        <w:t xml:space="preserve"> Kč (slovy: </w:t>
      </w:r>
      <w:r w:rsidR="00A666A7" w:rsidRPr="00A666A7">
        <w:rPr>
          <w:rFonts w:ascii="Arial" w:hAnsi="Arial" w:cs="Arial"/>
          <w:i/>
          <w:sz w:val="21"/>
          <w:szCs w:val="21"/>
          <w:lang w:eastAsia="cs-CZ"/>
        </w:rPr>
        <w:t>stodvacettisícčtyřista</w:t>
      </w:r>
      <w:r w:rsidR="005428DC" w:rsidRPr="00A666A7">
        <w:rPr>
          <w:rFonts w:ascii="Arial" w:hAnsi="Arial" w:cs="Arial"/>
          <w:i/>
          <w:sz w:val="21"/>
          <w:szCs w:val="21"/>
          <w:lang w:eastAsia="cs-CZ"/>
        </w:rPr>
        <w:t>-</w:t>
      </w:r>
      <w:r w:rsidRPr="00A666A7">
        <w:rPr>
          <w:rFonts w:ascii="Arial" w:hAnsi="Arial" w:cs="Arial"/>
          <w:i/>
          <w:sz w:val="21"/>
          <w:szCs w:val="21"/>
          <w:lang w:eastAsia="cs-CZ"/>
        </w:rPr>
        <w:t>korun</w:t>
      </w:r>
      <w:r w:rsidR="009D6D07" w:rsidRPr="00A666A7">
        <w:rPr>
          <w:rFonts w:ascii="Arial" w:hAnsi="Arial" w:cs="Arial"/>
          <w:i/>
          <w:sz w:val="21"/>
          <w:szCs w:val="21"/>
          <w:lang w:eastAsia="cs-CZ"/>
        </w:rPr>
        <w:t>-</w:t>
      </w:r>
      <w:r w:rsidRPr="00A666A7">
        <w:rPr>
          <w:rFonts w:ascii="Arial" w:hAnsi="Arial" w:cs="Arial"/>
          <w:i/>
          <w:sz w:val="21"/>
          <w:szCs w:val="21"/>
          <w:lang w:eastAsia="cs-CZ"/>
        </w:rPr>
        <w:t>českých</w:t>
      </w:r>
      <w:r w:rsidR="007B05B9" w:rsidRPr="00A666A7">
        <w:rPr>
          <w:rFonts w:ascii="Arial" w:hAnsi="Arial" w:cs="Arial"/>
          <w:sz w:val="21"/>
          <w:szCs w:val="21"/>
          <w:lang w:eastAsia="cs-CZ"/>
        </w:rPr>
        <w:t>).</w:t>
      </w:r>
      <w:r w:rsidR="00003D7D" w:rsidRPr="00A666A7">
        <w:rPr>
          <w:rFonts w:ascii="Arial" w:hAnsi="Arial" w:cs="Arial"/>
          <w:sz w:val="21"/>
          <w:szCs w:val="21"/>
          <w:lang w:eastAsia="cs-CZ"/>
        </w:rPr>
        <w:t xml:space="preserve"> Ke kupní ceně bude připočtena DPH ve výši dle platných a účinných obecně</w:t>
      </w:r>
      <w:r w:rsidR="00003D7D">
        <w:rPr>
          <w:rFonts w:ascii="Arial" w:hAnsi="Arial" w:cs="Arial"/>
          <w:sz w:val="21"/>
          <w:szCs w:val="21"/>
          <w:lang w:eastAsia="cs-CZ"/>
        </w:rPr>
        <w:t xml:space="preserve"> závazných právních předpisů, kterou se kupující zavazuje zaplatit společně s kupní cenou.</w:t>
      </w:r>
      <w:r w:rsidR="005C653C">
        <w:rPr>
          <w:rFonts w:ascii="Arial" w:hAnsi="Arial" w:cs="Arial"/>
          <w:sz w:val="21"/>
          <w:szCs w:val="21"/>
          <w:lang w:eastAsia="cs-CZ"/>
        </w:rPr>
        <w:t xml:space="preserve"> </w:t>
      </w:r>
      <w:bookmarkStart w:id="1" w:name="_Hlk50625154"/>
      <w:r w:rsidR="005C653C">
        <w:rPr>
          <w:rFonts w:ascii="Arial" w:hAnsi="Arial" w:cs="Arial"/>
          <w:sz w:val="21"/>
          <w:szCs w:val="21"/>
          <w:lang w:eastAsia="cs-CZ"/>
        </w:rPr>
        <w:t xml:space="preserve">Kupní cena zahrnuje též cenu za </w:t>
      </w:r>
      <w:r w:rsidR="006148B2">
        <w:rPr>
          <w:rFonts w:ascii="Arial" w:hAnsi="Arial" w:cs="Arial"/>
          <w:sz w:val="21"/>
          <w:szCs w:val="21"/>
          <w:lang w:eastAsia="cs-CZ"/>
        </w:rPr>
        <w:t>„</w:t>
      </w:r>
      <w:r w:rsidR="005C653C">
        <w:rPr>
          <w:rFonts w:ascii="Arial" w:hAnsi="Arial" w:cs="Arial"/>
          <w:sz w:val="21"/>
          <w:szCs w:val="21"/>
          <w:lang w:eastAsia="cs-CZ"/>
        </w:rPr>
        <w:t>handling OUT</w:t>
      </w:r>
      <w:r w:rsidR="006148B2">
        <w:rPr>
          <w:rFonts w:ascii="Arial" w:hAnsi="Arial" w:cs="Arial"/>
          <w:sz w:val="21"/>
          <w:szCs w:val="21"/>
          <w:lang w:eastAsia="cs-CZ"/>
        </w:rPr>
        <w:t>“</w:t>
      </w:r>
      <w:r w:rsidR="005C653C">
        <w:rPr>
          <w:rFonts w:ascii="Arial" w:hAnsi="Arial" w:cs="Arial"/>
          <w:sz w:val="21"/>
          <w:szCs w:val="21"/>
          <w:lang w:eastAsia="cs-CZ"/>
        </w:rPr>
        <w:t xml:space="preserve">, tj. za nakládku </w:t>
      </w:r>
      <w:r w:rsidR="002D5DA0">
        <w:rPr>
          <w:rFonts w:ascii="Arial" w:hAnsi="Arial" w:cs="Arial"/>
          <w:sz w:val="21"/>
          <w:szCs w:val="21"/>
          <w:lang w:eastAsia="cs-CZ"/>
        </w:rPr>
        <w:t>předmětu koupě na přistavený silniční nákladní vůz.</w:t>
      </w:r>
      <w:bookmarkEnd w:id="1"/>
    </w:p>
    <w:p w:rsidR="00FA6D46" w:rsidRPr="0001225D" w:rsidRDefault="00FA6D46" w:rsidP="00EE77D2">
      <w:pPr>
        <w:widowControl w:val="0"/>
        <w:ind w:left="284" w:hanging="284"/>
        <w:jc w:val="both"/>
        <w:rPr>
          <w:rFonts w:ascii="Arial" w:hAnsi="Arial" w:cs="Arial"/>
          <w:sz w:val="21"/>
          <w:szCs w:val="21"/>
          <w:lang w:eastAsia="cs-CZ"/>
        </w:rPr>
      </w:pPr>
    </w:p>
    <w:p w:rsidR="001368CB" w:rsidRPr="0001225D" w:rsidRDefault="001368CB" w:rsidP="001368CB">
      <w:pPr>
        <w:pStyle w:val="Odstavecseseznamem"/>
        <w:numPr>
          <w:ilvl w:val="0"/>
          <w:numId w:val="17"/>
        </w:numPr>
        <w:ind w:right="-142"/>
        <w:jc w:val="both"/>
        <w:rPr>
          <w:rFonts w:ascii="Arial" w:hAnsi="Arial" w:cs="Arial"/>
          <w:sz w:val="21"/>
          <w:szCs w:val="21"/>
        </w:rPr>
      </w:pPr>
      <w:bookmarkStart w:id="2" w:name="_Hlk50646232"/>
      <w:r w:rsidRPr="0001225D">
        <w:rPr>
          <w:rFonts w:ascii="Arial" w:hAnsi="Arial" w:cs="Arial"/>
          <w:sz w:val="21"/>
          <w:szCs w:val="21"/>
        </w:rPr>
        <w:t xml:space="preserve">Kupující se zavazuje uhradit prodávajícímu </w:t>
      </w:r>
      <w:r>
        <w:rPr>
          <w:rFonts w:ascii="Arial" w:hAnsi="Arial" w:cs="Arial"/>
          <w:sz w:val="21"/>
          <w:szCs w:val="21"/>
        </w:rPr>
        <w:t xml:space="preserve">kupní cenu </w:t>
      </w:r>
      <w:r w:rsidRPr="0001225D">
        <w:rPr>
          <w:rFonts w:ascii="Arial" w:hAnsi="Arial" w:cs="Arial"/>
          <w:sz w:val="21"/>
          <w:szCs w:val="21"/>
        </w:rPr>
        <w:t xml:space="preserve">dle čl. </w:t>
      </w:r>
      <w:r>
        <w:rPr>
          <w:rFonts w:ascii="Arial" w:hAnsi="Arial" w:cs="Arial"/>
          <w:sz w:val="21"/>
          <w:szCs w:val="21"/>
        </w:rPr>
        <w:t>III</w:t>
      </w:r>
      <w:r w:rsidRPr="0001225D">
        <w:rPr>
          <w:rFonts w:ascii="Arial" w:hAnsi="Arial" w:cs="Arial"/>
          <w:sz w:val="21"/>
          <w:szCs w:val="21"/>
        </w:rPr>
        <w:t xml:space="preserve">. odst. </w:t>
      </w:r>
      <w:r>
        <w:rPr>
          <w:rFonts w:ascii="Arial" w:hAnsi="Arial" w:cs="Arial"/>
          <w:sz w:val="21"/>
          <w:szCs w:val="21"/>
        </w:rPr>
        <w:t>1</w:t>
      </w:r>
      <w:r w:rsidRPr="0001225D">
        <w:rPr>
          <w:rFonts w:ascii="Arial" w:hAnsi="Arial" w:cs="Arial"/>
          <w:sz w:val="21"/>
          <w:szCs w:val="21"/>
        </w:rPr>
        <w:t xml:space="preserve"> této smlouvy </w:t>
      </w:r>
      <w:r>
        <w:rPr>
          <w:rFonts w:ascii="Arial" w:hAnsi="Arial" w:cs="Arial"/>
          <w:sz w:val="21"/>
          <w:szCs w:val="21"/>
        </w:rPr>
        <w:t xml:space="preserve">vč. DPH </w:t>
      </w:r>
      <w:r w:rsidRPr="0001225D">
        <w:rPr>
          <w:rFonts w:ascii="Arial" w:hAnsi="Arial" w:cs="Arial"/>
          <w:sz w:val="21"/>
          <w:szCs w:val="21"/>
        </w:rPr>
        <w:t xml:space="preserve">bezhotovostním převodem na bankovní účet prodávajícího, vedený u ČSOB Praha </w:t>
      </w:r>
      <w:r w:rsidRPr="0001225D">
        <w:rPr>
          <w:rFonts w:ascii="Arial" w:hAnsi="Arial" w:cs="Arial"/>
          <w:sz w:val="21"/>
          <w:szCs w:val="21"/>
        </w:rPr>
        <w:lastRenderedPageBreak/>
        <w:t>a.s., č. účtu: 790583/0300, a to na základě vystavené zálohové faktury</w:t>
      </w:r>
      <w:r>
        <w:rPr>
          <w:rFonts w:ascii="Arial" w:hAnsi="Arial" w:cs="Arial"/>
          <w:sz w:val="21"/>
          <w:szCs w:val="21"/>
        </w:rPr>
        <w:t xml:space="preserve"> do 7 dnů ode dne jejího vystavení</w:t>
      </w:r>
      <w:r w:rsidRPr="0001225D">
        <w:rPr>
          <w:rFonts w:ascii="Arial" w:hAnsi="Arial" w:cs="Arial"/>
          <w:sz w:val="21"/>
          <w:szCs w:val="21"/>
        </w:rPr>
        <w:t>. Zálohová faktura bude prodávajícím vystavena</w:t>
      </w:r>
      <w:r>
        <w:rPr>
          <w:rFonts w:ascii="Arial" w:hAnsi="Arial" w:cs="Arial"/>
          <w:sz w:val="21"/>
          <w:szCs w:val="21"/>
        </w:rPr>
        <w:t xml:space="preserve"> po podpisu této smlouvy</w:t>
      </w:r>
      <w:r w:rsidRPr="0001225D">
        <w:rPr>
          <w:rFonts w:ascii="Arial" w:hAnsi="Arial" w:cs="Arial"/>
          <w:sz w:val="21"/>
          <w:szCs w:val="21"/>
        </w:rPr>
        <w:t xml:space="preserve"> ve výši 100 % celkové </w:t>
      </w:r>
      <w:r>
        <w:rPr>
          <w:rFonts w:ascii="Arial" w:hAnsi="Arial" w:cs="Arial"/>
          <w:sz w:val="21"/>
          <w:szCs w:val="21"/>
        </w:rPr>
        <w:t>kupní ceny vč. DPH</w:t>
      </w:r>
      <w:r w:rsidRPr="0001225D">
        <w:rPr>
          <w:rFonts w:ascii="Arial" w:hAnsi="Arial" w:cs="Arial"/>
          <w:sz w:val="21"/>
          <w:szCs w:val="21"/>
        </w:rPr>
        <w:t xml:space="preserve">. </w:t>
      </w:r>
      <w:r>
        <w:rPr>
          <w:rFonts w:ascii="Arial" w:hAnsi="Arial" w:cs="Arial"/>
          <w:sz w:val="21"/>
          <w:szCs w:val="21"/>
        </w:rPr>
        <w:t>P</w:t>
      </w:r>
      <w:r w:rsidRPr="0001225D">
        <w:rPr>
          <w:rFonts w:ascii="Arial" w:hAnsi="Arial" w:cs="Arial"/>
          <w:sz w:val="21"/>
          <w:szCs w:val="21"/>
        </w:rPr>
        <w:t>rodávající</w:t>
      </w:r>
      <w:r>
        <w:rPr>
          <w:rFonts w:ascii="Arial" w:hAnsi="Arial" w:cs="Arial"/>
          <w:sz w:val="21"/>
          <w:szCs w:val="21"/>
        </w:rPr>
        <w:t xml:space="preserve"> následně po přijetí platby vystaví</w:t>
      </w:r>
      <w:r w:rsidRPr="0001225D">
        <w:rPr>
          <w:rFonts w:ascii="Arial" w:hAnsi="Arial" w:cs="Arial"/>
          <w:sz w:val="21"/>
          <w:szCs w:val="21"/>
        </w:rPr>
        <w:t xml:space="preserve"> daňový doklad </w:t>
      </w:r>
      <w:r>
        <w:rPr>
          <w:rFonts w:ascii="Arial" w:hAnsi="Arial" w:cs="Arial"/>
          <w:sz w:val="21"/>
          <w:szCs w:val="21"/>
        </w:rPr>
        <w:t xml:space="preserve">ve lhůtě a </w:t>
      </w:r>
      <w:r w:rsidRPr="0001225D">
        <w:rPr>
          <w:rFonts w:ascii="Arial" w:hAnsi="Arial" w:cs="Arial"/>
          <w:sz w:val="21"/>
          <w:szCs w:val="21"/>
        </w:rPr>
        <w:t>s náležitostmi dle příslušných obecně závazných právních předpisů</w:t>
      </w:r>
      <w:r>
        <w:rPr>
          <w:rFonts w:ascii="Arial" w:hAnsi="Arial" w:cs="Arial"/>
          <w:sz w:val="21"/>
          <w:szCs w:val="21"/>
        </w:rPr>
        <w:t>.</w:t>
      </w:r>
    </w:p>
    <w:bookmarkEnd w:id="2"/>
    <w:p w:rsidR="00800EAA" w:rsidRPr="0001225D" w:rsidRDefault="00800EAA" w:rsidP="003F1165">
      <w:pPr>
        <w:ind w:left="284" w:right="-142" w:hanging="284"/>
        <w:jc w:val="both"/>
        <w:rPr>
          <w:rFonts w:ascii="Arial" w:hAnsi="Arial" w:cs="Arial"/>
          <w:sz w:val="21"/>
          <w:szCs w:val="21"/>
        </w:rPr>
      </w:pPr>
    </w:p>
    <w:p w:rsidR="00800EAA" w:rsidRPr="0001225D" w:rsidRDefault="00800EAA" w:rsidP="00731D28">
      <w:pPr>
        <w:pStyle w:val="Odstavecseseznamem"/>
        <w:numPr>
          <w:ilvl w:val="0"/>
          <w:numId w:val="17"/>
        </w:numPr>
        <w:ind w:right="-142"/>
        <w:jc w:val="both"/>
        <w:rPr>
          <w:rFonts w:ascii="Arial" w:hAnsi="Arial" w:cs="Arial"/>
          <w:sz w:val="21"/>
          <w:szCs w:val="21"/>
        </w:rPr>
      </w:pPr>
      <w:r w:rsidRPr="0001225D">
        <w:rPr>
          <w:rFonts w:ascii="Arial" w:hAnsi="Arial" w:cs="Arial"/>
          <w:sz w:val="21"/>
          <w:szCs w:val="21"/>
        </w:rPr>
        <w:t xml:space="preserve">Okamžikem zaplacení kupní ceny se rozumí připsání sjednané kupní ceny v plné výši </w:t>
      </w:r>
      <w:r w:rsidR="000A042B">
        <w:rPr>
          <w:rFonts w:ascii="Arial" w:hAnsi="Arial" w:cs="Arial"/>
          <w:sz w:val="21"/>
          <w:szCs w:val="21"/>
        </w:rPr>
        <w:t xml:space="preserve">vč. DPH </w:t>
      </w:r>
      <w:r w:rsidRPr="0001225D">
        <w:rPr>
          <w:rFonts w:ascii="Arial" w:hAnsi="Arial" w:cs="Arial"/>
          <w:sz w:val="21"/>
          <w:szCs w:val="21"/>
        </w:rPr>
        <w:t>na bankovní účet prodávajícího.</w:t>
      </w:r>
    </w:p>
    <w:p w:rsidR="003F1165" w:rsidRPr="0001225D" w:rsidRDefault="003F1165" w:rsidP="003F1165">
      <w:pPr>
        <w:ind w:right="-142"/>
        <w:jc w:val="both"/>
        <w:rPr>
          <w:rFonts w:ascii="Arial" w:hAnsi="Arial" w:cs="Arial"/>
          <w:sz w:val="21"/>
          <w:szCs w:val="21"/>
        </w:rPr>
      </w:pPr>
    </w:p>
    <w:p w:rsidR="00694E3F" w:rsidRPr="0001225D" w:rsidRDefault="00694E3F" w:rsidP="00694E3F">
      <w:pPr>
        <w:ind w:right="-108"/>
        <w:jc w:val="center"/>
        <w:rPr>
          <w:rFonts w:ascii="Arial" w:hAnsi="Arial" w:cs="Arial"/>
          <w:b/>
          <w:snapToGrid w:val="0"/>
          <w:sz w:val="21"/>
          <w:szCs w:val="21"/>
        </w:rPr>
      </w:pPr>
      <w:r w:rsidRPr="0001225D">
        <w:rPr>
          <w:rFonts w:ascii="Arial" w:hAnsi="Arial" w:cs="Arial"/>
          <w:b/>
          <w:snapToGrid w:val="0"/>
          <w:sz w:val="21"/>
          <w:szCs w:val="21"/>
        </w:rPr>
        <w:t xml:space="preserve">Článek </w:t>
      </w:r>
      <w:r w:rsidR="000F6898" w:rsidRPr="0001225D">
        <w:rPr>
          <w:rFonts w:ascii="Arial" w:hAnsi="Arial" w:cs="Arial"/>
          <w:b/>
          <w:snapToGrid w:val="0"/>
          <w:sz w:val="21"/>
          <w:szCs w:val="21"/>
        </w:rPr>
        <w:t>I</w:t>
      </w:r>
      <w:r w:rsidRPr="0001225D">
        <w:rPr>
          <w:rFonts w:ascii="Arial" w:hAnsi="Arial" w:cs="Arial"/>
          <w:b/>
          <w:snapToGrid w:val="0"/>
          <w:sz w:val="21"/>
          <w:szCs w:val="21"/>
        </w:rPr>
        <w:t>V.</w:t>
      </w:r>
    </w:p>
    <w:p w:rsidR="00694E3F" w:rsidRPr="0001225D" w:rsidRDefault="00AE60EF" w:rsidP="00694E3F">
      <w:pPr>
        <w:widowControl w:val="0"/>
        <w:suppressAutoHyphens w:val="0"/>
        <w:jc w:val="center"/>
        <w:rPr>
          <w:rFonts w:ascii="Arial" w:hAnsi="Arial" w:cs="Arial"/>
          <w:b/>
          <w:sz w:val="21"/>
          <w:szCs w:val="21"/>
          <w:lang w:eastAsia="cs-CZ"/>
        </w:rPr>
      </w:pPr>
      <w:r w:rsidRPr="0001225D">
        <w:rPr>
          <w:rFonts w:ascii="Arial" w:hAnsi="Arial" w:cs="Arial"/>
          <w:b/>
          <w:sz w:val="21"/>
          <w:szCs w:val="21"/>
          <w:lang w:eastAsia="cs-CZ"/>
        </w:rPr>
        <w:t>Výhrada</w:t>
      </w:r>
      <w:r w:rsidR="00694E3F" w:rsidRPr="0001225D">
        <w:rPr>
          <w:rFonts w:ascii="Arial" w:hAnsi="Arial" w:cs="Arial"/>
          <w:b/>
          <w:sz w:val="21"/>
          <w:szCs w:val="21"/>
          <w:lang w:eastAsia="cs-CZ"/>
        </w:rPr>
        <w:t xml:space="preserve"> vlastnického práva</w:t>
      </w:r>
      <w:r w:rsidRPr="0001225D">
        <w:rPr>
          <w:rFonts w:ascii="Arial" w:hAnsi="Arial" w:cs="Arial"/>
          <w:b/>
          <w:sz w:val="21"/>
          <w:szCs w:val="21"/>
          <w:lang w:eastAsia="cs-CZ"/>
        </w:rPr>
        <w:t xml:space="preserve"> prodávajícího, </w:t>
      </w:r>
      <w:r w:rsidR="00731D28" w:rsidRPr="0001225D">
        <w:rPr>
          <w:rFonts w:ascii="Arial" w:hAnsi="Arial" w:cs="Arial"/>
          <w:b/>
          <w:sz w:val="21"/>
          <w:szCs w:val="21"/>
          <w:lang w:eastAsia="cs-CZ"/>
        </w:rPr>
        <w:t>předání předmětu koupě</w:t>
      </w:r>
    </w:p>
    <w:p w:rsidR="00694E3F" w:rsidRPr="0001225D" w:rsidRDefault="00694E3F" w:rsidP="00694E3F">
      <w:pPr>
        <w:widowControl w:val="0"/>
        <w:suppressAutoHyphens w:val="0"/>
        <w:ind w:left="426" w:hanging="426"/>
        <w:rPr>
          <w:rFonts w:ascii="Arial" w:hAnsi="Arial" w:cs="Arial"/>
          <w:sz w:val="21"/>
          <w:szCs w:val="21"/>
          <w:lang w:eastAsia="cs-CZ"/>
        </w:rPr>
      </w:pPr>
    </w:p>
    <w:p w:rsidR="00731D28" w:rsidRPr="0001225D" w:rsidRDefault="00731D28" w:rsidP="00AE60EF">
      <w:pPr>
        <w:pStyle w:val="Odstavecseseznamem"/>
        <w:numPr>
          <w:ilvl w:val="0"/>
          <w:numId w:val="24"/>
        </w:numPr>
        <w:jc w:val="both"/>
        <w:rPr>
          <w:rFonts w:ascii="Arial" w:hAnsi="Arial" w:cs="Arial"/>
          <w:sz w:val="21"/>
          <w:szCs w:val="21"/>
        </w:rPr>
      </w:pPr>
      <w:r w:rsidRPr="0001225D">
        <w:rPr>
          <w:rFonts w:ascii="Arial" w:hAnsi="Arial" w:cs="Arial"/>
          <w:sz w:val="21"/>
          <w:szCs w:val="21"/>
        </w:rPr>
        <w:t>Smluvní strany si ujednaly, že kupující nabývá vlastnické právo k předmětu koupě až úplným zaplacením kupní ceny</w:t>
      </w:r>
      <w:r w:rsidR="000A042B">
        <w:rPr>
          <w:rFonts w:ascii="Arial" w:hAnsi="Arial" w:cs="Arial"/>
          <w:sz w:val="21"/>
          <w:szCs w:val="21"/>
        </w:rPr>
        <w:t xml:space="preserve"> vč. DPH</w:t>
      </w:r>
      <w:r w:rsidRPr="0001225D">
        <w:rPr>
          <w:rFonts w:ascii="Arial" w:hAnsi="Arial" w:cs="Arial"/>
          <w:sz w:val="21"/>
          <w:szCs w:val="21"/>
        </w:rPr>
        <w:t xml:space="preserve">. </w:t>
      </w:r>
    </w:p>
    <w:p w:rsidR="00731D28" w:rsidRPr="0001225D" w:rsidRDefault="00731D28" w:rsidP="00B042C6">
      <w:pPr>
        <w:ind w:left="284" w:hanging="284"/>
        <w:jc w:val="both"/>
        <w:rPr>
          <w:rFonts w:ascii="Arial" w:hAnsi="Arial" w:cs="Arial"/>
          <w:sz w:val="21"/>
          <w:szCs w:val="21"/>
        </w:rPr>
      </w:pPr>
    </w:p>
    <w:p w:rsidR="00B042C6" w:rsidRPr="0001225D" w:rsidRDefault="00AE60EF" w:rsidP="00AE60EF">
      <w:pPr>
        <w:pStyle w:val="Odstavecseseznamem"/>
        <w:numPr>
          <w:ilvl w:val="0"/>
          <w:numId w:val="24"/>
        </w:numPr>
        <w:jc w:val="both"/>
        <w:rPr>
          <w:rFonts w:ascii="Arial" w:hAnsi="Arial" w:cs="Arial"/>
          <w:sz w:val="21"/>
          <w:szCs w:val="21"/>
        </w:rPr>
      </w:pPr>
      <w:r w:rsidRPr="0001225D">
        <w:rPr>
          <w:rFonts w:ascii="Arial" w:hAnsi="Arial" w:cs="Arial"/>
          <w:sz w:val="21"/>
          <w:szCs w:val="21"/>
        </w:rPr>
        <w:t>S</w:t>
      </w:r>
      <w:r w:rsidR="00731D28" w:rsidRPr="0001225D">
        <w:rPr>
          <w:rFonts w:ascii="Arial" w:hAnsi="Arial" w:cs="Arial"/>
          <w:sz w:val="21"/>
          <w:szCs w:val="21"/>
        </w:rPr>
        <w:t>mluvní strany si ujednaly,</w:t>
      </w:r>
      <w:r w:rsidRPr="0001225D">
        <w:rPr>
          <w:rFonts w:ascii="Arial" w:hAnsi="Arial" w:cs="Arial"/>
          <w:sz w:val="21"/>
          <w:szCs w:val="21"/>
        </w:rPr>
        <w:t xml:space="preserve"> že povinnost prodávajícího k fyzickému předání (vydání) kontejneru kupujícímu dospěje</w:t>
      </w:r>
      <w:r w:rsidR="00731D28" w:rsidRPr="0001225D">
        <w:rPr>
          <w:rFonts w:ascii="Arial" w:hAnsi="Arial" w:cs="Arial"/>
          <w:sz w:val="21"/>
          <w:szCs w:val="21"/>
        </w:rPr>
        <w:t xml:space="preserve"> </w:t>
      </w:r>
      <w:r w:rsidRPr="0001225D">
        <w:rPr>
          <w:rFonts w:ascii="Arial" w:hAnsi="Arial" w:cs="Arial"/>
          <w:sz w:val="21"/>
          <w:szCs w:val="21"/>
        </w:rPr>
        <w:t xml:space="preserve">teprve </w:t>
      </w:r>
      <w:r w:rsidR="00C50C9D" w:rsidRPr="0001225D">
        <w:rPr>
          <w:rFonts w:ascii="Arial" w:hAnsi="Arial" w:cs="Arial"/>
          <w:sz w:val="21"/>
          <w:szCs w:val="21"/>
        </w:rPr>
        <w:t>okamžikem</w:t>
      </w:r>
      <w:r w:rsidRPr="0001225D">
        <w:rPr>
          <w:rFonts w:ascii="Arial" w:hAnsi="Arial" w:cs="Arial"/>
          <w:sz w:val="21"/>
          <w:szCs w:val="21"/>
        </w:rPr>
        <w:t xml:space="preserve"> nabytí vlastnického práva kupujícího k předmětu koupě, tedy až okamžikem připsání sjednané kupní ceny v plné výši</w:t>
      </w:r>
      <w:r w:rsidR="000A042B">
        <w:rPr>
          <w:rFonts w:ascii="Arial" w:hAnsi="Arial" w:cs="Arial"/>
          <w:sz w:val="21"/>
          <w:szCs w:val="21"/>
        </w:rPr>
        <w:t xml:space="preserve"> vč. DPH</w:t>
      </w:r>
      <w:r w:rsidRPr="0001225D">
        <w:rPr>
          <w:rFonts w:ascii="Arial" w:hAnsi="Arial" w:cs="Arial"/>
          <w:sz w:val="21"/>
          <w:szCs w:val="21"/>
        </w:rPr>
        <w:t xml:space="preserve"> na bankovní účet prodávajícího.</w:t>
      </w:r>
      <w:r w:rsidR="00F531F9" w:rsidRPr="0001225D">
        <w:rPr>
          <w:rFonts w:ascii="Arial" w:hAnsi="Arial" w:cs="Arial"/>
          <w:sz w:val="21"/>
          <w:szCs w:val="21"/>
        </w:rPr>
        <w:t xml:space="preserve"> Do doby úplného zaplacení kupní ceny v plné výši </w:t>
      </w:r>
      <w:r w:rsidR="000A042B">
        <w:rPr>
          <w:rFonts w:ascii="Arial" w:hAnsi="Arial" w:cs="Arial"/>
          <w:sz w:val="21"/>
          <w:szCs w:val="21"/>
        </w:rPr>
        <w:t xml:space="preserve">vč. DPH </w:t>
      </w:r>
      <w:r w:rsidR="00F531F9" w:rsidRPr="0001225D">
        <w:rPr>
          <w:rFonts w:ascii="Arial" w:hAnsi="Arial" w:cs="Arial"/>
          <w:sz w:val="21"/>
          <w:szCs w:val="21"/>
        </w:rPr>
        <w:t xml:space="preserve">zůstává prodávající výlučným vlastníkem předmětu koupě a není v žádném případě povinen kupujícímu předmět koupě odevzdat. Do okamžiku úplného zaplacení kupní ceny </w:t>
      </w:r>
      <w:r w:rsidR="000A042B">
        <w:rPr>
          <w:rFonts w:ascii="Arial" w:hAnsi="Arial" w:cs="Arial"/>
          <w:sz w:val="21"/>
          <w:szCs w:val="21"/>
        </w:rPr>
        <w:t xml:space="preserve">vč. DPH </w:t>
      </w:r>
      <w:r w:rsidR="00F531F9" w:rsidRPr="0001225D">
        <w:rPr>
          <w:rFonts w:ascii="Arial" w:hAnsi="Arial" w:cs="Arial"/>
          <w:sz w:val="21"/>
          <w:szCs w:val="21"/>
        </w:rPr>
        <w:t>není kupující oprávněn v žádném případě a žádným způsobem vznášet jakékoliv nároky vůči prodávajícímu a/nebo vůči předmětu koupě.</w:t>
      </w:r>
    </w:p>
    <w:p w:rsidR="00F531F9" w:rsidRPr="0001225D" w:rsidRDefault="00F531F9" w:rsidP="00F531F9">
      <w:pPr>
        <w:pStyle w:val="Odstavecseseznamem"/>
        <w:ind w:left="720"/>
        <w:jc w:val="both"/>
        <w:rPr>
          <w:rFonts w:ascii="Arial" w:hAnsi="Arial" w:cs="Arial"/>
          <w:sz w:val="21"/>
          <w:szCs w:val="21"/>
        </w:rPr>
      </w:pPr>
    </w:p>
    <w:p w:rsidR="00F531F9" w:rsidRPr="004C3EC4" w:rsidRDefault="00F531F9" w:rsidP="004C3EC4">
      <w:pPr>
        <w:pStyle w:val="Odstavecseseznamem"/>
        <w:numPr>
          <w:ilvl w:val="0"/>
          <w:numId w:val="24"/>
        </w:numPr>
        <w:jc w:val="both"/>
        <w:rPr>
          <w:rFonts w:ascii="Arial" w:hAnsi="Arial" w:cs="Arial"/>
          <w:sz w:val="21"/>
          <w:szCs w:val="21"/>
        </w:rPr>
      </w:pPr>
      <w:r w:rsidRPr="004C3EC4">
        <w:rPr>
          <w:rFonts w:ascii="Arial" w:hAnsi="Arial" w:cs="Arial"/>
          <w:sz w:val="21"/>
          <w:szCs w:val="21"/>
        </w:rPr>
        <w:t>Smluvní strany si ujednaly, že předmět koupě bude po nabytí vlastnického práva kupujícím</w:t>
      </w:r>
      <w:r w:rsidR="00116505" w:rsidRPr="004C3EC4">
        <w:rPr>
          <w:rFonts w:ascii="Arial" w:hAnsi="Arial" w:cs="Arial"/>
          <w:sz w:val="21"/>
          <w:szCs w:val="21"/>
        </w:rPr>
        <w:t xml:space="preserve"> a při splnění podmínek dle této smlouvy</w:t>
      </w:r>
      <w:r w:rsidRPr="004C3EC4">
        <w:rPr>
          <w:rFonts w:ascii="Arial" w:hAnsi="Arial" w:cs="Arial"/>
          <w:sz w:val="21"/>
          <w:szCs w:val="21"/>
        </w:rPr>
        <w:t xml:space="preserve"> vydán kupujícímu v prostorách kontejnerového terminálu</w:t>
      </w:r>
      <w:r w:rsidR="00751E84" w:rsidRPr="004C3EC4">
        <w:rPr>
          <w:rFonts w:ascii="Arial" w:hAnsi="Arial" w:cs="Arial"/>
          <w:sz w:val="21"/>
          <w:szCs w:val="21"/>
        </w:rPr>
        <w:t>/skladu</w:t>
      </w:r>
      <w:r w:rsidRPr="004C3EC4">
        <w:rPr>
          <w:rFonts w:ascii="Arial" w:hAnsi="Arial" w:cs="Arial"/>
          <w:sz w:val="21"/>
          <w:szCs w:val="21"/>
        </w:rPr>
        <w:t xml:space="preserve"> prodávajícího na adrese </w:t>
      </w:r>
      <w:r w:rsidR="004C3EC4" w:rsidRPr="004C3EC4">
        <w:rPr>
          <w:rFonts w:ascii="Arial" w:hAnsi="Arial" w:cs="Arial"/>
          <w:sz w:val="21"/>
          <w:szCs w:val="21"/>
        </w:rPr>
        <w:t>Havířská 1228</w:t>
      </w:r>
      <w:r w:rsidR="004C3EC4">
        <w:rPr>
          <w:rFonts w:ascii="Arial" w:hAnsi="Arial" w:cs="Arial"/>
          <w:sz w:val="21"/>
          <w:szCs w:val="21"/>
        </w:rPr>
        <w:t>,</w:t>
      </w:r>
      <w:r w:rsidR="004C3EC4" w:rsidRPr="004C3EC4">
        <w:rPr>
          <w:rFonts w:ascii="Arial" w:hAnsi="Arial" w:cs="Arial"/>
          <w:sz w:val="21"/>
          <w:szCs w:val="21"/>
        </w:rPr>
        <w:t xml:space="preserve"> 330 23</w:t>
      </w:r>
      <w:r w:rsidR="004C3EC4">
        <w:rPr>
          <w:rFonts w:ascii="Arial" w:hAnsi="Arial" w:cs="Arial"/>
          <w:sz w:val="21"/>
          <w:szCs w:val="21"/>
        </w:rPr>
        <w:t>,</w:t>
      </w:r>
      <w:r w:rsidR="004C3EC4" w:rsidRPr="004C3EC4">
        <w:rPr>
          <w:rFonts w:ascii="Arial" w:hAnsi="Arial" w:cs="Arial"/>
          <w:sz w:val="21"/>
          <w:szCs w:val="21"/>
        </w:rPr>
        <w:t xml:space="preserve"> Nýřany</w:t>
      </w:r>
      <w:r w:rsidR="003F1FA3" w:rsidRPr="004C3EC4">
        <w:rPr>
          <w:rFonts w:ascii="Arial" w:hAnsi="Arial" w:cs="Arial"/>
          <w:sz w:val="21"/>
          <w:szCs w:val="21"/>
        </w:rPr>
        <w:t>,</w:t>
      </w:r>
      <w:r w:rsidR="00D95B6D" w:rsidRPr="004C3EC4">
        <w:rPr>
          <w:rFonts w:ascii="Arial" w:hAnsi="Arial" w:cs="Arial"/>
          <w:sz w:val="21"/>
          <w:szCs w:val="21"/>
        </w:rPr>
        <w:t xml:space="preserve"> Česká republika</w:t>
      </w:r>
      <w:r w:rsidRPr="004C3EC4">
        <w:rPr>
          <w:rFonts w:ascii="Arial" w:hAnsi="Arial" w:cs="Arial"/>
          <w:sz w:val="21"/>
          <w:szCs w:val="21"/>
        </w:rPr>
        <w:t xml:space="preserve"> (dále jen „místo předání“).</w:t>
      </w:r>
    </w:p>
    <w:p w:rsidR="00F531F9" w:rsidRPr="0001225D" w:rsidRDefault="00F531F9" w:rsidP="00F531F9">
      <w:pPr>
        <w:pStyle w:val="Odstavecseseznamem"/>
        <w:ind w:left="720"/>
        <w:jc w:val="both"/>
        <w:rPr>
          <w:rFonts w:ascii="Arial" w:hAnsi="Arial" w:cs="Arial"/>
          <w:sz w:val="21"/>
          <w:szCs w:val="21"/>
        </w:rPr>
      </w:pPr>
    </w:p>
    <w:p w:rsidR="00F531F9" w:rsidRPr="0001225D" w:rsidRDefault="00F531F9" w:rsidP="00AE60EF">
      <w:pPr>
        <w:pStyle w:val="Odstavecseseznamem"/>
        <w:numPr>
          <w:ilvl w:val="0"/>
          <w:numId w:val="24"/>
        </w:numPr>
        <w:jc w:val="both"/>
        <w:rPr>
          <w:rFonts w:ascii="Arial" w:hAnsi="Arial" w:cs="Arial"/>
          <w:sz w:val="21"/>
          <w:szCs w:val="21"/>
        </w:rPr>
      </w:pPr>
      <w:r w:rsidRPr="0001225D">
        <w:rPr>
          <w:rFonts w:ascii="Arial" w:hAnsi="Arial" w:cs="Arial"/>
          <w:sz w:val="21"/>
          <w:szCs w:val="21"/>
        </w:rPr>
        <w:t>Kupující je povinen zajistit si přepravu předmětu koupě z místa předání na vlastní náklady a nebezpečí</w:t>
      </w:r>
      <w:r w:rsidR="00AB0F72" w:rsidRPr="0001225D">
        <w:rPr>
          <w:rFonts w:ascii="Arial" w:hAnsi="Arial" w:cs="Arial"/>
          <w:sz w:val="21"/>
          <w:szCs w:val="21"/>
        </w:rPr>
        <w:t xml:space="preserve"> vhodným silničním nákladním vozem dle vlastní volby</w:t>
      </w:r>
      <w:r w:rsidRPr="0001225D">
        <w:rPr>
          <w:rFonts w:ascii="Arial" w:hAnsi="Arial" w:cs="Arial"/>
          <w:sz w:val="21"/>
          <w:szCs w:val="21"/>
        </w:rPr>
        <w:t xml:space="preserve">. Prodávající </w:t>
      </w:r>
      <w:r w:rsidR="00D7362B" w:rsidRPr="0001225D">
        <w:rPr>
          <w:rFonts w:ascii="Arial" w:hAnsi="Arial" w:cs="Arial"/>
          <w:sz w:val="21"/>
          <w:szCs w:val="21"/>
        </w:rPr>
        <w:t>odevzdá předmět koupě toliko provedením</w:t>
      </w:r>
      <w:r w:rsidRPr="0001225D">
        <w:rPr>
          <w:rFonts w:ascii="Arial" w:hAnsi="Arial" w:cs="Arial"/>
          <w:sz w:val="21"/>
          <w:szCs w:val="21"/>
        </w:rPr>
        <w:t xml:space="preserve"> nakládk</w:t>
      </w:r>
      <w:r w:rsidR="00D7362B" w:rsidRPr="0001225D">
        <w:rPr>
          <w:rFonts w:ascii="Arial" w:hAnsi="Arial" w:cs="Arial"/>
          <w:sz w:val="21"/>
          <w:szCs w:val="21"/>
        </w:rPr>
        <w:t>y</w:t>
      </w:r>
      <w:r w:rsidRPr="0001225D">
        <w:rPr>
          <w:rFonts w:ascii="Arial" w:hAnsi="Arial" w:cs="Arial"/>
          <w:sz w:val="21"/>
          <w:szCs w:val="21"/>
        </w:rPr>
        <w:t xml:space="preserve"> předmětu koupě na kupujícím </w:t>
      </w:r>
      <w:r w:rsidR="00D7362B" w:rsidRPr="0001225D">
        <w:rPr>
          <w:rFonts w:ascii="Arial" w:hAnsi="Arial" w:cs="Arial"/>
          <w:sz w:val="21"/>
          <w:szCs w:val="21"/>
        </w:rPr>
        <w:t xml:space="preserve">zvolený a </w:t>
      </w:r>
      <w:r w:rsidRPr="0001225D">
        <w:rPr>
          <w:rFonts w:ascii="Arial" w:hAnsi="Arial" w:cs="Arial"/>
          <w:sz w:val="21"/>
          <w:szCs w:val="21"/>
        </w:rPr>
        <w:t xml:space="preserve">přistavený </w:t>
      </w:r>
      <w:r w:rsidR="00D7362B" w:rsidRPr="0001225D">
        <w:rPr>
          <w:rFonts w:ascii="Arial" w:hAnsi="Arial" w:cs="Arial"/>
          <w:sz w:val="21"/>
          <w:szCs w:val="21"/>
        </w:rPr>
        <w:t xml:space="preserve">silniční </w:t>
      </w:r>
      <w:r w:rsidRPr="0001225D">
        <w:rPr>
          <w:rFonts w:ascii="Arial" w:hAnsi="Arial" w:cs="Arial"/>
          <w:sz w:val="21"/>
          <w:szCs w:val="21"/>
        </w:rPr>
        <w:t>nákladní vůz.</w:t>
      </w:r>
      <w:r w:rsidR="00A74E10" w:rsidRPr="0001225D">
        <w:rPr>
          <w:rFonts w:ascii="Arial" w:hAnsi="Arial" w:cs="Arial"/>
          <w:sz w:val="21"/>
          <w:szCs w:val="21"/>
        </w:rPr>
        <w:t xml:space="preserve"> </w:t>
      </w:r>
      <w:bookmarkStart w:id="3" w:name="_Hlk50631455"/>
      <w:r w:rsidR="00D7362B" w:rsidRPr="0001225D">
        <w:rPr>
          <w:rFonts w:ascii="Arial" w:hAnsi="Arial" w:cs="Arial"/>
          <w:sz w:val="21"/>
          <w:szCs w:val="21"/>
        </w:rPr>
        <w:t>Při provádění nakládky</w:t>
      </w:r>
      <w:r w:rsidR="00726CF8">
        <w:rPr>
          <w:rFonts w:ascii="Arial" w:hAnsi="Arial" w:cs="Arial"/>
          <w:sz w:val="21"/>
          <w:szCs w:val="21"/>
        </w:rPr>
        <w:t xml:space="preserve"> předmětu koupě</w:t>
      </w:r>
      <w:r w:rsidR="00D7362B" w:rsidRPr="0001225D">
        <w:rPr>
          <w:rFonts w:ascii="Arial" w:hAnsi="Arial" w:cs="Arial"/>
          <w:sz w:val="21"/>
          <w:szCs w:val="21"/>
        </w:rPr>
        <w:t xml:space="preserve"> se prodávající řídí</w:t>
      </w:r>
      <w:r w:rsidR="00DC48C8">
        <w:rPr>
          <w:rFonts w:ascii="Arial" w:hAnsi="Arial" w:cs="Arial"/>
          <w:sz w:val="21"/>
          <w:szCs w:val="21"/>
        </w:rPr>
        <w:t>,</w:t>
      </w:r>
      <w:r w:rsidR="00D7362B" w:rsidRPr="0001225D">
        <w:rPr>
          <w:rFonts w:ascii="Arial" w:hAnsi="Arial" w:cs="Arial"/>
          <w:sz w:val="21"/>
          <w:szCs w:val="21"/>
        </w:rPr>
        <w:t xml:space="preserve"> </w:t>
      </w:r>
      <w:r w:rsidR="00751E84">
        <w:rPr>
          <w:rFonts w:ascii="Arial" w:hAnsi="Arial" w:cs="Arial"/>
          <w:sz w:val="21"/>
          <w:szCs w:val="21"/>
        </w:rPr>
        <w:t>vedle</w:t>
      </w:r>
      <w:r w:rsidR="00996C4D">
        <w:rPr>
          <w:rFonts w:ascii="Arial" w:hAnsi="Arial" w:cs="Arial"/>
          <w:sz w:val="21"/>
          <w:szCs w:val="21"/>
        </w:rPr>
        <w:t xml:space="preserve"> obecně závazných právních předpisů a interního provozního </w:t>
      </w:r>
      <w:r w:rsidR="00ED0453">
        <w:rPr>
          <w:rFonts w:ascii="Arial" w:hAnsi="Arial" w:cs="Arial"/>
          <w:sz w:val="21"/>
          <w:szCs w:val="21"/>
        </w:rPr>
        <w:t xml:space="preserve">řádu </w:t>
      </w:r>
      <w:r w:rsidR="00726CF8">
        <w:rPr>
          <w:rFonts w:ascii="Arial" w:hAnsi="Arial" w:cs="Arial"/>
          <w:sz w:val="21"/>
          <w:szCs w:val="21"/>
        </w:rPr>
        <w:t xml:space="preserve">příslušného </w:t>
      </w:r>
      <w:r w:rsidR="00996C4D">
        <w:rPr>
          <w:rFonts w:ascii="Arial" w:hAnsi="Arial" w:cs="Arial"/>
          <w:sz w:val="21"/>
          <w:szCs w:val="21"/>
        </w:rPr>
        <w:t>kontejnerového překladiště</w:t>
      </w:r>
      <w:r w:rsidR="00DC48C8">
        <w:rPr>
          <w:rFonts w:ascii="Arial" w:hAnsi="Arial" w:cs="Arial"/>
          <w:sz w:val="21"/>
          <w:szCs w:val="21"/>
        </w:rPr>
        <w:t>,</w:t>
      </w:r>
      <w:r w:rsidR="00996C4D">
        <w:rPr>
          <w:rFonts w:ascii="Arial" w:hAnsi="Arial" w:cs="Arial"/>
          <w:sz w:val="21"/>
          <w:szCs w:val="21"/>
        </w:rPr>
        <w:t xml:space="preserve"> též </w:t>
      </w:r>
      <w:r w:rsidR="009F3319">
        <w:rPr>
          <w:rFonts w:ascii="Arial" w:hAnsi="Arial" w:cs="Arial"/>
          <w:sz w:val="21"/>
          <w:szCs w:val="21"/>
        </w:rPr>
        <w:t>relevantními</w:t>
      </w:r>
      <w:r w:rsidR="00751E84">
        <w:rPr>
          <w:rFonts w:ascii="Arial" w:hAnsi="Arial" w:cs="Arial"/>
          <w:sz w:val="21"/>
          <w:szCs w:val="21"/>
        </w:rPr>
        <w:t xml:space="preserve"> </w:t>
      </w:r>
      <w:r w:rsidR="00D7362B" w:rsidRPr="0001225D">
        <w:rPr>
          <w:rFonts w:ascii="Arial" w:hAnsi="Arial" w:cs="Arial"/>
          <w:sz w:val="21"/>
          <w:szCs w:val="21"/>
        </w:rPr>
        <w:t>pokyny řidiče silničního nákladního vozu, v důsledku čehož odpovídá za provedení nakládky a za nakládku jako takovou kupující</w:t>
      </w:r>
      <w:bookmarkEnd w:id="3"/>
      <w:r w:rsidR="00D7362B" w:rsidRPr="0001225D">
        <w:rPr>
          <w:rFonts w:ascii="Arial" w:hAnsi="Arial" w:cs="Arial"/>
          <w:sz w:val="21"/>
          <w:szCs w:val="21"/>
        </w:rPr>
        <w:t xml:space="preserve">. Okamžikem odevzdání předmětu koupě se rozumí okamžik ukončení nakládky, tj. uložení předmětu koupě na přistavený silniční nákladní vůz kupujícího. </w:t>
      </w:r>
      <w:r w:rsidR="00A74E10" w:rsidRPr="0001225D">
        <w:rPr>
          <w:rFonts w:ascii="Arial" w:hAnsi="Arial" w:cs="Arial"/>
          <w:sz w:val="21"/>
          <w:szCs w:val="21"/>
        </w:rPr>
        <w:t>Prodávající neodp</w:t>
      </w:r>
      <w:r w:rsidR="00576490" w:rsidRPr="0001225D">
        <w:rPr>
          <w:rFonts w:ascii="Arial" w:hAnsi="Arial" w:cs="Arial"/>
          <w:sz w:val="21"/>
          <w:szCs w:val="21"/>
        </w:rPr>
        <w:t>ovídá za</w:t>
      </w:r>
      <w:r w:rsidR="00D7362B" w:rsidRPr="0001225D">
        <w:rPr>
          <w:rFonts w:ascii="Arial" w:hAnsi="Arial" w:cs="Arial"/>
          <w:sz w:val="21"/>
          <w:szCs w:val="21"/>
        </w:rPr>
        <w:t xml:space="preserve"> volbu vhodného silničního vozu pro přepravu předmětu koupě ze strany kupujícího, jakož ani za naložení, umístění, zajištění a upevnění předmětu koupě na kupujícím přistavený silniční nákladní vůz</w:t>
      </w:r>
      <w:r w:rsidR="00A74E10" w:rsidRPr="0001225D">
        <w:rPr>
          <w:rFonts w:ascii="Arial" w:hAnsi="Arial" w:cs="Arial"/>
          <w:sz w:val="21"/>
          <w:szCs w:val="21"/>
        </w:rPr>
        <w:t>.</w:t>
      </w:r>
    </w:p>
    <w:p w:rsidR="009A2754" w:rsidRPr="0001225D" w:rsidRDefault="009A2754" w:rsidP="00694E3F">
      <w:pPr>
        <w:widowControl w:val="0"/>
        <w:suppressAutoHyphens w:val="0"/>
        <w:ind w:left="426" w:hanging="426"/>
        <w:jc w:val="both"/>
        <w:rPr>
          <w:rFonts w:ascii="Arial" w:hAnsi="Arial" w:cs="Arial"/>
          <w:sz w:val="21"/>
          <w:szCs w:val="21"/>
          <w:lang w:eastAsia="cs-CZ"/>
        </w:rPr>
      </w:pPr>
    </w:p>
    <w:p w:rsidR="00694E3F" w:rsidRPr="0001225D" w:rsidRDefault="00694E3F" w:rsidP="00694E3F">
      <w:pPr>
        <w:widowControl w:val="0"/>
        <w:suppressAutoHyphens w:val="0"/>
        <w:ind w:left="426" w:hanging="426"/>
        <w:jc w:val="center"/>
        <w:rPr>
          <w:rFonts w:ascii="Arial" w:hAnsi="Arial" w:cs="Arial"/>
          <w:b/>
          <w:sz w:val="21"/>
          <w:szCs w:val="21"/>
          <w:lang w:eastAsia="cs-CZ"/>
        </w:rPr>
      </w:pPr>
      <w:r w:rsidRPr="0001225D">
        <w:rPr>
          <w:rFonts w:ascii="Arial" w:hAnsi="Arial" w:cs="Arial"/>
          <w:b/>
          <w:sz w:val="21"/>
          <w:szCs w:val="21"/>
          <w:lang w:eastAsia="cs-CZ"/>
        </w:rPr>
        <w:t>Článek V.</w:t>
      </w:r>
    </w:p>
    <w:p w:rsidR="00694E3F" w:rsidRPr="0001225D" w:rsidRDefault="00694E3F" w:rsidP="00694E3F">
      <w:pPr>
        <w:widowControl w:val="0"/>
        <w:suppressAutoHyphens w:val="0"/>
        <w:ind w:left="426" w:hanging="426"/>
        <w:jc w:val="center"/>
        <w:rPr>
          <w:rFonts w:ascii="Arial" w:hAnsi="Arial" w:cs="Arial"/>
          <w:b/>
          <w:sz w:val="21"/>
          <w:szCs w:val="21"/>
          <w:lang w:eastAsia="cs-CZ"/>
        </w:rPr>
      </w:pPr>
      <w:r w:rsidRPr="0001225D">
        <w:rPr>
          <w:rFonts w:ascii="Arial" w:hAnsi="Arial" w:cs="Arial"/>
          <w:b/>
          <w:sz w:val="21"/>
          <w:szCs w:val="21"/>
          <w:lang w:eastAsia="cs-CZ"/>
        </w:rPr>
        <w:t>Prohlášení</w:t>
      </w:r>
      <w:r w:rsidR="0083272F" w:rsidRPr="0001225D">
        <w:rPr>
          <w:rFonts w:ascii="Arial" w:hAnsi="Arial" w:cs="Arial"/>
          <w:b/>
          <w:sz w:val="21"/>
          <w:szCs w:val="21"/>
          <w:lang w:eastAsia="cs-CZ"/>
        </w:rPr>
        <w:t xml:space="preserve"> a další ujednání</w:t>
      </w:r>
      <w:r w:rsidRPr="0001225D">
        <w:rPr>
          <w:rFonts w:ascii="Arial" w:hAnsi="Arial" w:cs="Arial"/>
          <w:b/>
          <w:sz w:val="21"/>
          <w:szCs w:val="21"/>
          <w:lang w:eastAsia="cs-CZ"/>
        </w:rPr>
        <w:t xml:space="preserve"> smluvních stran</w:t>
      </w:r>
    </w:p>
    <w:p w:rsidR="00E97742" w:rsidRPr="0001225D" w:rsidRDefault="00E97742" w:rsidP="00E97742">
      <w:pPr>
        <w:widowControl w:val="0"/>
        <w:suppressAutoHyphens w:val="0"/>
        <w:ind w:left="284" w:hanging="284"/>
        <w:jc w:val="both"/>
        <w:rPr>
          <w:rFonts w:ascii="Arial" w:hAnsi="Arial" w:cs="Arial"/>
          <w:snapToGrid w:val="0"/>
          <w:sz w:val="21"/>
          <w:szCs w:val="21"/>
        </w:rPr>
      </w:pPr>
    </w:p>
    <w:p w:rsidR="00694E3F" w:rsidRDefault="00694E3F" w:rsidP="001647D6">
      <w:pPr>
        <w:pStyle w:val="Odstavecseseznamem"/>
        <w:widowControl w:val="0"/>
        <w:numPr>
          <w:ilvl w:val="0"/>
          <w:numId w:val="17"/>
        </w:numPr>
        <w:suppressAutoHyphens w:val="0"/>
        <w:jc w:val="both"/>
        <w:rPr>
          <w:rFonts w:ascii="Arial" w:hAnsi="Arial" w:cs="Arial"/>
          <w:sz w:val="21"/>
          <w:szCs w:val="21"/>
          <w:lang w:val="lv-LV"/>
        </w:rPr>
      </w:pPr>
      <w:r w:rsidRPr="0001225D">
        <w:rPr>
          <w:rFonts w:ascii="Arial" w:hAnsi="Arial" w:cs="Arial"/>
          <w:snapToGrid w:val="0"/>
          <w:sz w:val="21"/>
          <w:szCs w:val="21"/>
          <w:lang w:val="lv-LV"/>
        </w:rPr>
        <w:t>Kupující prohlašuj</w:t>
      </w:r>
      <w:r w:rsidR="00023AFC" w:rsidRPr="0001225D">
        <w:rPr>
          <w:rFonts w:ascii="Arial" w:hAnsi="Arial" w:cs="Arial"/>
          <w:snapToGrid w:val="0"/>
          <w:sz w:val="21"/>
          <w:szCs w:val="21"/>
          <w:lang w:val="lv-LV"/>
        </w:rPr>
        <w:t>e</w:t>
      </w:r>
      <w:r w:rsidR="00FD039D" w:rsidRPr="0001225D">
        <w:rPr>
          <w:rFonts w:ascii="Arial" w:hAnsi="Arial" w:cs="Arial"/>
          <w:snapToGrid w:val="0"/>
          <w:sz w:val="21"/>
          <w:szCs w:val="21"/>
          <w:lang w:val="lv-LV"/>
        </w:rPr>
        <w:t>, že na jeh</w:t>
      </w:r>
      <w:r w:rsidR="00023AFC" w:rsidRPr="0001225D">
        <w:rPr>
          <w:rFonts w:ascii="Arial" w:hAnsi="Arial" w:cs="Arial"/>
          <w:snapToGrid w:val="0"/>
          <w:sz w:val="21"/>
          <w:szCs w:val="21"/>
          <w:lang w:val="lv-LV"/>
        </w:rPr>
        <w:t>o</w:t>
      </w:r>
      <w:r w:rsidRPr="0001225D">
        <w:rPr>
          <w:rFonts w:ascii="Arial" w:hAnsi="Arial" w:cs="Arial"/>
          <w:snapToGrid w:val="0"/>
          <w:sz w:val="21"/>
          <w:szCs w:val="21"/>
          <w:lang w:val="lv-LV"/>
        </w:rPr>
        <w:t xml:space="preserve"> majetek nebyl podán návrh na zahájení insolvečního řízení, a že u n</w:t>
      </w:r>
      <w:r w:rsidR="00023AFC" w:rsidRPr="0001225D">
        <w:rPr>
          <w:rFonts w:ascii="Arial" w:hAnsi="Arial" w:cs="Arial"/>
          <w:snapToGrid w:val="0"/>
          <w:sz w:val="21"/>
          <w:szCs w:val="21"/>
          <w:lang w:val="lv-LV"/>
        </w:rPr>
        <w:t>ěj</w:t>
      </w:r>
      <w:r w:rsidR="00FD039D" w:rsidRPr="0001225D">
        <w:rPr>
          <w:rFonts w:ascii="Arial" w:hAnsi="Arial" w:cs="Arial"/>
          <w:snapToGrid w:val="0"/>
          <w:sz w:val="21"/>
          <w:szCs w:val="21"/>
          <w:lang w:val="lv-LV"/>
        </w:rPr>
        <w:t xml:space="preserve"> </w:t>
      </w:r>
      <w:r w:rsidRPr="0001225D">
        <w:rPr>
          <w:rFonts w:ascii="Arial" w:hAnsi="Arial" w:cs="Arial"/>
          <w:snapToGrid w:val="0"/>
          <w:sz w:val="21"/>
          <w:szCs w:val="21"/>
          <w:lang w:val="lv-LV"/>
        </w:rPr>
        <w:t xml:space="preserve">nejsou ani </w:t>
      </w:r>
      <w:r w:rsidR="00023AFC" w:rsidRPr="0001225D">
        <w:rPr>
          <w:rFonts w:ascii="Arial" w:hAnsi="Arial" w:cs="Arial"/>
          <w:snapToGrid w:val="0"/>
          <w:sz w:val="21"/>
          <w:szCs w:val="21"/>
          <w:lang w:val="lv-LV"/>
        </w:rPr>
        <w:t>naplněny</w:t>
      </w:r>
      <w:r w:rsidRPr="0001225D">
        <w:rPr>
          <w:rFonts w:ascii="Arial" w:hAnsi="Arial" w:cs="Arial"/>
          <w:snapToGrid w:val="0"/>
          <w:sz w:val="21"/>
          <w:szCs w:val="21"/>
          <w:lang w:val="lv-LV"/>
        </w:rPr>
        <w:t xml:space="preserve"> </w:t>
      </w:r>
      <w:r w:rsidR="00023AFC" w:rsidRPr="0001225D">
        <w:rPr>
          <w:rFonts w:ascii="Arial" w:hAnsi="Arial" w:cs="Arial"/>
          <w:snapToGrid w:val="0"/>
          <w:sz w:val="21"/>
          <w:szCs w:val="21"/>
          <w:lang w:val="lv-LV"/>
        </w:rPr>
        <w:t xml:space="preserve">zákonné </w:t>
      </w:r>
      <w:r w:rsidRPr="0001225D">
        <w:rPr>
          <w:rFonts w:ascii="Arial" w:hAnsi="Arial" w:cs="Arial"/>
          <w:snapToGrid w:val="0"/>
          <w:sz w:val="21"/>
          <w:szCs w:val="21"/>
          <w:lang w:val="lv-LV"/>
        </w:rPr>
        <w:t xml:space="preserve">podmínky pro jeho </w:t>
      </w:r>
      <w:r w:rsidR="00023AFC" w:rsidRPr="0001225D">
        <w:rPr>
          <w:rFonts w:ascii="Arial" w:hAnsi="Arial" w:cs="Arial"/>
          <w:snapToGrid w:val="0"/>
          <w:sz w:val="21"/>
          <w:szCs w:val="21"/>
          <w:lang w:val="lv-LV"/>
        </w:rPr>
        <w:t>podání</w:t>
      </w:r>
      <w:r w:rsidRPr="0001225D">
        <w:rPr>
          <w:rFonts w:ascii="Arial" w:hAnsi="Arial" w:cs="Arial"/>
          <w:snapToGrid w:val="0"/>
          <w:sz w:val="21"/>
          <w:szCs w:val="21"/>
          <w:lang w:val="lv-LV"/>
        </w:rPr>
        <w:t>. Kupující dále prohlašuj</w:t>
      </w:r>
      <w:r w:rsidR="00023AFC" w:rsidRPr="0001225D">
        <w:rPr>
          <w:rFonts w:ascii="Arial" w:hAnsi="Arial" w:cs="Arial"/>
          <w:snapToGrid w:val="0"/>
          <w:sz w:val="21"/>
          <w:szCs w:val="21"/>
          <w:lang w:val="lv-LV"/>
        </w:rPr>
        <w:t>e</w:t>
      </w:r>
      <w:r w:rsidR="00FD039D" w:rsidRPr="0001225D">
        <w:rPr>
          <w:rFonts w:ascii="Arial" w:hAnsi="Arial" w:cs="Arial"/>
          <w:sz w:val="21"/>
          <w:szCs w:val="21"/>
          <w:lang w:val="lv-LV"/>
        </w:rPr>
        <w:t>, že proti n</w:t>
      </w:r>
      <w:r w:rsidR="00023AFC" w:rsidRPr="0001225D">
        <w:rPr>
          <w:rFonts w:ascii="Arial" w:hAnsi="Arial" w:cs="Arial"/>
          <w:sz w:val="21"/>
          <w:szCs w:val="21"/>
          <w:lang w:val="lv-LV"/>
        </w:rPr>
        <w:t>ěmu</w:t>
      </w:r>
      <w:r w:rsidRPr="0001225D">
        <w:rPr>
          <w:rFonts w:ascii="Arial" w:hAnsi="Arial" w:cs="Arial"/>
          <w:sz w:val="21"/>
          <w:szCs w:val="21"/>
          <w:lang w:val="lv-LV"/>
        </w:rPr>
        <w:t xml:space="preserve"> není vedeno žádné soudní, správní, exekuční či jiné obdobné řízení, které by se týkalo je</w:t>
      </w:r>
      <w:r w:rsidR="00800EAA" w:rsidRPr="0001225D">
        <w:rPr>
          <w:rFonts w:ascii="Arial" w:hAnsi="Arial" w:cs="Arial"/>
          <w:sz w:val="21"/>
          <w:szCs w:val="21"/>
          <w:lang w:val="lv-LV"/>
        </w:rPr>
        <w:t>ho</w:t>
      </w:r>
      <w:r w:rsidRPr="0001225D">
        <w:rPr>
          <w:rFonts w:ascii="Arial" w:hAnsi="Arial" w:cs="Arial"/>
          <w:sz w:val="21"/>
          <w:szCs w:val="21"/>
          <w:lang w:val="lv-LV"/>
        </w:rPr>
        <w:t xml:space="preserve"> majetku</w:t>
      </w:r>
      <w:r w:rsidR="00023AFC" w:rsidRPr="0001225D">
        <w:rPr>
          <w:rFonts w:ascii="Arial" w:hAnsi="Arial" w:cs="Arial"/>
          <w:sz w:val="21"/>
          <w:szCs w:val="21"/>
          <w:lang w:val="lv-LV"/>
        </w:rPr>
        <w:t xml:space="preserve"> a které by ohrožovalo řádné zaplacení kupní ceny</w:t>
      </w:r>
      <w:r w:rsidR="000A042B">
        <w:rPr>
          <w:rFonts w:ascii="Arial" w:hAnsi="Arial" w:cs="Arial"/>
          <w:sz w:val="21"/>
          <w:szCs w:val="21"/>
          <w:lang w:val="lv-LV"/>
        </w:rPr>
        <w:t xml:space="preserve"> vč. DPH</w:t>
      </w:r>
      <w:r w:rsidR="00023AFC" w:rsidRPr="0001225D">
        <w:rPr>
          <w:rFonts w:ascii="Arial" w:hAnsi="Arial" w:cs="Arial"/>
          <w:sz w:val="21"/>
          <w:szCs w:val="21"/>
          <w:lang w:val="lv-LV"/>
        </w:rPr>
        <w:t xml:space="preserve"> dle této smlouvy</w:t>
      </w:r>
      <w:r w:rsidRPr="0001225D">
        <w:rPr>
          <w:rFonts w:ascii="Arial" w:hAnsi="Arial" w:cs="Arial"/>
          <w:sz w:val="21"/>
          <w:szCs w:val="21"/>
          <w:lang w:val="lv-LV"/>
        </w:rPr>
        <w:t>.</w:t>
      </w:r>
    </w:p>
    <w:p w:rsidR="00354D14" w:rsidRDefault="00354D14" w:rsidP="00354D14">
      <w:pPr>
        <w:pStyle w:val="Odstavecseseznamem"/>
        <w:widowControl w:val="0"/>
        <w:suppressAutoHyphens w:val="0"/>
        <w:ind w:left="720"/>
        <w:jc w:val="both"/>
        <w:rPr>
          <w:rFonts w:ascii="Arial" w:hAnsi="Arial" w:cs="Arial"/>
          <w:sz w:val="21"/>
          <w:szCs w:val="21"/>
          <w:lang w:val="lv-LV"/>
        </w:rPr>
      </w:pPr>
    </w:p>
    <w:p w:rsidR="00354D14" w:rsidRPr="0001225D" w:rsidRDefault="00354D14" w:rsidP="001647D6">
      <w:pPr>
        <w:pStyle w:val="Odstavecseseznamem"/>
        <w:widowControl w:val="0"/>
        <w:numPr>
          <w:ilvl w:val="0"/>
          <w:numId w:val="17"/>
        </w:numPr>
        <w:suppressAutoHyphens w:val="0"/>
        <w:jc w:val="both"/>
        <w:rPr>
          <w:rFonts w:ascii="Arial" w:hAnsi="Arial" w:cs="Arial"/>
          <w:sz w:val="21"/>
          <w:szCs w:val="21"/>
          <w:lang w:val="lv-LV"/>
        </w:rPr>
      </w:pPr>
      <w:r>
        <w:rPr>
          <w:rFonts w:ascii="Arial" w:hAnsi="Arial" w:cs="Arial"/>
          <w:sz w:val="21"/>
          <w:szCs w:val="21"/>
          <w:lang w:val="lv-LV"/>
        </w:rPr>
        <w:t xml:space="preserve">Kupující prohlašuje, že je ke dni uzavření této smlouvy registrován jakožto plátce DPH. Kupující v této souvislosti zároveň prohlašuje, že není ke dni podpisu této smlouvy nespolehlivým plátcem DPH. Kupující se zavazuje nahradit prodávajícímu veškerou škodu či nemajetkovou újmu, která prodávajícímu vznikne v přímé či nepřímé souvislosti s nepravdivostí prohlášení kupujícího dle tohoto odstavce, tedy zejména veškeré pokuty či jiné sankce, uložené v této souvislosti prodávajícímu příslušným finančním úřadem, stejně jako veškeré finanční prostředky, které by v této souvislosti byl nucen prodávající uhradit za kupujícího nebo z důvodů na straně kupujícího. </w:t>
      </w:r>
    </w:p>
    <w:p w:rsidR="00573779" w:rsidRPr="0001225D" w:rsidRDefault="00573779" w:rsidP="00E97742">
      <w:pPr>
        <w:widowControl w:val="0"/>
        <w:suppressAutoHyphens w:val="0"/>
        <w:ind w:left="284" w:hanging="284"/>
        <w:jc w:val="both"/>
        <w:rPr>
          <w:rFonts w:ascii="Arial" w:hAnsi="Arial" w:cs="Arial"/>
          <w:sz w:val="21"/>
          <w:szCs w:val="21"/>
          <w:lang w:val="lv-LV"/>
        </w:rPr>
      </w:pPr>
    </w:p>
    <w:p w:rsidR="008A554E" w:rsidRPr="0001225D" w:rsidRDefault="008A554E" w:rsidP="001647D6">
      <w:pPr>
        <w:pStyle w:val="Zkladntext"/>
        <w:numPr>
          <w:ilvl w:val="0"/>
          <w:numId w:val="17"/>
        </w:numPr>
        <w:suppressAutoHyphens w:val="0"/>
        <w:spacing w:after="0"/>
        <w:jc w:val="both"/>
        <w:rPr>
          <w:rFonts w:ascii="Arial" w:hAnsi="Arial" w:cs="Arial"/>
          <w:iCs/>
          <w:sz w:val="21"/>
          <w:szCs w:val="21"/>
        </w:rPr>
      </w:pPr>
      <w:r w:rsidRPr="0001225D">
        <w:rPr>
          <w:rFonts w:ascii="Arial" w:hAnsi="Arial" w:cs="Arial"/>
          <w:sz w:val="21"/>
          <w:szCs w:val="21"/>
          <w:lang w:eastAsia="cs-CZ"/>
        </w:rPr>
        <w:t>Smluvní strany se dohodly, že n</w:t>
      </w:r>
      <w:r w:rsidRPr="0001225D">
        <w:rPr>
          <w:rFonts w:ascii="Arial" w:hAnsi="Arial" w:cs="Arial"/>
          <w:iCs/>
          <w:sz w:val="21"/>
          <w:szCs w:val="21"/>
        </w:rPr>
        <w:t>ebezpečí nahodilé zkázy, nebezpečí nahodilého zhoršení stavu předmětu koupě, jakož i práva a povinnosti vyplývající z držení předmětu koupě, přecházejí na kupujícího okamžikem uzavření této smlouvy, neboť obě smluvní strany jsou touto smlouvou vázány již okamžikem jejího uzavření.</w:t>
      </w:r>
    </w:p>
    <w:p w:rsidR="008A554E" w:rsidRPr="0001225D" w:rsidRDefault="008A554E" w:rsidP="008A554E">
      <w:pPr>
        <w:pStyle w:val="Zkladntext"/>
        <w:suppressAutoHyphens w:val="0"/>
        <w:spacing w:after="0"/>
        <w:ind w:left="720"/>
        <w:jc w:val="both"/>
        <w:rPr>
          <w:rFonts w:ascii="Arial" w:hAnsi="Arial" w:cs="Arial"/>
          <w:iCs/>
          <w:sz w:val="21"/>
          <w:szCs w:val="21"/>
        </w:rPr>
      </w:pPr>
    </w:p>
    <w:p w:rsidR="008A554E" w:rsidRDefault="008A554E" w:rsidP="001647D6">
      <w:pPr>
        <w:pStyle w:val="Odstavecseseznamem"/>
        <w:widowControl w:val="0"/>
        <w:numPr>
          <w:ilvl w:val="0"/>
          <w:numId w:val="17"/>
        </w:numPr>
        <w:suppressAutoHyphens w:val="0"/>
        <w:jc w:val="both"/>
        <w:rPr>
          <w:rFonts w:ascii="Arial" w:hAnsi="Arial" w:cs="Arial"/>
          <w:sz w:val="21"/>
          <w:szCs w:val="21"/>
          <w:lang w:eastAsia="cs-CZ"/>
        </w:rPr>
      </w:pPr>
      <w:r w:rsidRPr="0001225D">
        <w:rPr>
          <w:rFonts w:ascii="Arial" w:hAnsi="Arial" w:cs="Arial"/>
          <w:sz w:val="21"/>
          <w:szCs w:val="21"/>
        </w:rPr>
        <w:t>Kupující výslovně prohlašuje a podpisem této smlouvy stvrzuje, že</w:t>
      </w:r>
      <w:r w:rsidR="007F22FB">
        <w:rPr>
          <w:rFonts w:ascii="Arial" w:hAnsi="Arial" w:cs="Arial"/>
          <w:sz w:val="21"/>
          <w:szCs w:val="21"/>
        </w:rPr>
        <w:t xml:space="preserve"> bere na vědomí skutečnost, že předmět koupě je použitou věcí, že</w:t>
      </w:r>
      <w:r w:rsidRPr="0001225D">
        <w:rPr>
          <w:rFonts w:ascii="Arial" w:hAnsi="Arial" w:cs="Arial"/>
          <w:sz w:val="21"/>
          <w:szCs w:val="21"/>
        </w:rPr>
        <w:t xml:space="preserve"> si předmět koupě před uzavřením této smlouvy řádně prohlédl, je mu znám jeho současný právní</w:t>
      </w:r>
      <w:r w:rsidR="008233BA" w:rsidRPr="0001225D">
        <w:rPr>
          <w:rFonts w:ascii="Arial" w:hAnsi="Arial" w:cs="Arial"/>
          <w:sz w:val="21"/>
          <w:szCs w:val="21"/>
        </w:rPr>
        <w:t>,</w:t>
      </w:r>
      <w:r w:rsidRPr="0001225D">
        <w:rPr>
          <w:rFonts w:ascii="Arial" w:hAnsi="Arial" w:cs="Arial"/>
          <w:sz w:val="21"/>
          <w:szCs w:val="21"/>
        </w:rPr>
        <w:t xml:space="preserve"> faktický</w:t>
      </w:r>
      <w:r w:rsidR="008233BA" w:rsidRPr="0001225D">
        <w:rPr>
          <w:rFonts w:ascii="Arial" w:hAnsi="Arial" w:cs="Arial"/>
          <w:sz w:val="21"/>
          <w:szCs w:val="21"/>
        </w:rPr>
        <w:t xml:space="preserve"> a technický</w:t>
      </w:r>
      <w:r w:rsidRPr="0001225D">
        <w:rPr>
          <w:rFonts w:ascii="Arial" w:hAnsi="Arial" w:cs="Arial"/>
          <w:sz w:val="21"/>
          <w:szCs w:val="21"/>
        </w:rPr>
        <w:t xml:space="preserve"> stav</w:t>
      </w:r>
      <w:r w:rsidR="008233BA" w:rsidRPr="0001225D">
        <w:rPr>
          <w:rFonts w:ascii="Arial" w:hAnsi="Arial" w:cs="Arial"/>
          <w:sz w:val="21"/>
          <w:szCs w:val="21"/>
        </w:rPr>
        <w:t xml:space="preserve"> včetně opotřebení předmětu koupě a případné nutnosti jeho budoucích oprav,</w:t>
      </w:r>
      <w:r w:rsidRPr="0001225D">
        <w:rPr>
          <w:rFonts w:ascii="Arial" w:hAnsi="Arial" w:cs="Arial"/>
          <w:sz w:val="21"/>
          <w:szCs w:val="21"/>
        </w:rPr>
        <w:t xml:space="preserve"> a neshledal na něm žádné vady neodpovídající běžnému opotřebení a stáří předmětu koupě, na které by nebyl prodávajícím upozorněn</w:t>
      </w:r>
      <w:r w:rsidR="008233BA" w:rsidRPr="0001225D">
        <w:rPr>
          <w:rFonts w:ascii="Arial" w:hAnsi="Arial" w:cs="Arial"/>
          <w:sz w:val="21"/>
          <w:szCs w:val="21"/>
        </w:rPr>
        <w:t xml:space="preserve"> a/nebo se kterými by nebyl srozuměn</w:t>
      </w:r>
      <w:r w:rsidRPr="0001225D">
        <w:rPr>
          <w:rFonts w:ascii="Arial" w:hAnsi="Arial" w:cs="Arial"/>
          <w:sz w:val="21"/>
          <w:szCs w:val="21"/>
        </w:rPr>
        <w:t>,</w:t>
      </w:r>
      <w:r w:rsidR="00F531F9" w:rsidRPr="0001225D">
        <w:rPr>
          <w:rFonts w:ascii="Arial" w:hAnsi="Arial" w:cs="Arial"/>
          <w:sz w:val="21"/>
          <w:szCs w:val="21"/>
        </w:rPr>
        <w:t xml:space="preserve"> </w:t>
      </w:r>
      <w:r w:rsidRPr="0001225D">
        <w:rPr>
          <w:rFonts w:ascii="Arial" w:hAnsi="Arial" w:cs="Arial"/>
          <w:sz w:val="21"/>
          <w:szCs w:val="21"/>
        </w:rPr>
        <w:t>a že jej přebírá do svého výlučného vlastnictví</w:t>
      </w:r>
      <w:r w:rsidR="00F531F9" w:rsidRPr="0001225D">
        <w:rPr>
          <w:rFonts w:ascii="Arial" w:hAnsi="Arial" w:cs="Arial"/>
          <w:sz w:val="21"/>
          <w:szCs w:val="21"/>
        </w:rPr>
        <w:t xml:space="preserve"> </w:t>
      </w:r>
      <w:r w:rsidRPr="0001225D">
        <w:rPr>
          <w:rFonts w:ascii="Arial" w:hAnsi="Arial" w:cs="Arial"/>
          <w:sz w:val="21"/>
          <w:szCs w:val="21"/>
        </w:rPr>
        <w:t>tak jak stojí a leží</w:t>
      </w:r>
      <w:r w:rsidR="008233BA" w:rsidRPr="0001225D">
        <w:rPr>
          <w:rFonts w:ascii="Arial" w:hAnsi="Arial" w:cs="Arial"/>
          <w:sz w:val="21"/>
          <w:szCs w:val="21"/>
        </w:rPr>
        <w:t>, tedy ve stavu, ve kterém se nachází ke dni nabytí vlastnického práva kupujícím</w:t>
      </w:r>
      <w:r w:rsidRPr="0001225D">
        <w:rPr>
          <w:rFonts w:ascii="Arial" w:hAnsi="Arial" w:cs="Arial"/>
          <w:sz w:val="21"/>
          <w:szCs w:val="21"/>
        </w:rPr>
        <w:t>. Kupující si je vědom skutečnosti a výslovně souhlasí s tím, že od okamžiku podpisu této smlouvy jdou veškeré případné právní či faktické vady předmětu koupě k jeho tíži, a že vůči prodávajícímu není oprávněn uplatňovat jakákoliv práva z vadného plnění dle této smlouvy, neboť prodávající neodpovídá dle výslovného ujednání smluvních stran za jakékoliv právní či faktické vady předmětu koupě; veškerých práv z vadného plnění dle této smlouvy se tímto zároveň kupující předem vzdává.</w:t>
      </w:r>
      <w:r w:rsidR="00E92B71">
        <w:rPr>
          <w:rFonts w:ascii="Arial" w:hAnsi="Arial" w:cs="Arial"/>
          <w:sz w:val="21"/>
          <w:szCs w:val="21"/>
        </w:rPr>
        <w:t xml:space="preserve"> Zároveň se kupující tímto výslovně vzdává veškerých práv a nároků na náhradu majetkové či nemajetkové újmy vůči prodávajícímu, vzniklé v souvislosti s touto smlouvou či v souvislosti s předmětem koupě.</w:t>
      </w:r>
      <w:r w:rsidRPr="0001225D">
        <w:rPr>
          <w:rFonts w:ascii="Arial" w:hAnsi="Arial" w:cs="Arial"/>
          <w:sz w:val="21"/>
          <w:szCs w:val="21"/>
        </w:rPr>
        <w:t xml:space="preserve"> </w:t>
      </w:r>
    </w:p>
    <w:p w:rsidR="00354D14" w:rsidRPr="00354D14" w:rsidRDefault="00354D14" w:rsidP="00354D14">
      <w:pPr>
        <w:pStyle w:val="Odstavecseseznamem"/>
        <w:rPr>
          <w:rFonts w:ascii="Arial" w:hAnsi="Arial" w:cs="Arial"/>
          <w:sz w:val="21"/>
          <w:szCs w:val="21"/>
          <w:lang w:eastAsia="cs-CZ"/>
        </w:rPr>
      </w:pPr>
    </w:p>
    <w:p w:rsidR="00354D14" w:rsidRPr="0001225D" w:rsidRDefault="00354D14" w:rsidP="001647D6">
      <w:pPr>
        <w:pStyle w:val="Odstavecseseznamem"/>
        <w:widowControl w:val="0"/>
        <w:numPr>
          <w:ilvl w:val="0"/>
          <w:numId w:val="17"/>
        </w:numPr>
        <w:suppressAutoHyphens w:val="0"/>
        <w:jc w:val="both"/>
        <w:rPr>
          <w:rFonts w:ascii="Arial" w:hAnsi="Arial" w:cs="Arial"/>
          <w:sz w:val="21"/>
          <w:szCs w:val="21"/>
          <w:lang w:eastAsia="cs-CZ"/>
        </w:rPr>
      </w:pPr>
      <w:r>
        <w:rPr>
          <w:rFonts w:ascii="Arial" w:hAnsi="Arial" w:cs="Arial"/>
          <w:sz w:val="21"/>
          <w:szCs w:val="21"/>
          <w:lang w:eastAsia="cs-CZ"/>
        </w:rPr>
        <w:t>Smluvní strany výslovně prohlašují a berou na vědomí, že předmět koupě</w:t>
      </w:r>
      <w:r w:rsidR="00520DDE">
        <w:rPr>
          <w:rFonts w:ascii="Arial" w:hAnsi="Arial" w:cs="Arial"/>
          <w:sz w:val="21"/>
          <w:szCs w:val="21"/>
          <w:lang w:eastAsia="cs-CZ"/>
        </w:rPr>
        <w:t>, nejedná-li se o SOC kontejner,</w:t>
      </w:r>
      <w:r>
        <w:rPr>
          <w:rFonts w:ascii="Arial" w:hAnsi="Arial" w:cs="Arial"/>
          <w:sz w:val="21"/>
          <w:szCs w:val="21"/>
          <w:lang w:eastAsia="cs-CZ"/>
        </w:rPr>
        <w:t xml:space="preserve"> není prodávajícím prodáván kupujícímu za účelem provozování námořní či jiné přepravy, a kupující se zavazuje jej za tímto účelem v žádném případě nepoužívat, nepronajímat ani dále nezcizovat.</w:t>
      </w:r>
    </w:p>
    <w:p w:rsidR="009A2754" w:rsidRPr="0001225D" w:rsidRDefault="009A2754" w:rsidP="00573779">
      <w:pPr>
        <w:widowControl w:val="0"/>
        <w:suppressAutoHyphens w:val="0"/>
        <w:ind w:left="284" w:hanging="284"/>
        <w:jc w:val="both"/>
        <w:rPr>
          <w:rFonts w:ascii="Arial" w:hAnsi="Arial" w:cs="Arial"/>
          <w:sz w:val="21"/>
          <w:szCs w:val="21"/>
          <w:lang w:eastAsia="cs-CZ"/>
        </w:rPr>
      </w:pPr>
    </w:p>
    <w:p w:rsidR="000E4F1A" w:rsidRPr="0001225D" w:rsidRDefault="000E4F1A" w:rsidP="000E4F1A">
      <w:pPr>
        <w:ind w:right="-108"/>
        <w:jc w:val="center"/>
        <w:rPr>
          <w:rFonts w:ascii="Arial" w:hAnsi="Arial" w:cs="Arial"/>
          <w:b/>
          <w:snapToGrid w:val="0"/>
          <w:sz w:val="21"/>
          <w:szCs w:val="21"/>
        </w:rPr>
      </w:pPr>
      <w:r w:rsidRPr="0001225D">
        <w:rPr>
          <w:rFonts w:ascii="Arial" w:hAnsi="Arial" w:cs="Arial"/>
          <w:b/>
          <w:snapToGrid w:val="0"/>
          <w:sz w:val="21"/>
          <w:szCs w:val="21"/>
        </w:rPr>
        <w:t>Článek VI.</w:t>
      </w:r>
    </w:p>
    <w:p w:rsidR="000E4F1A" w:rsidRPr="0001225D" w:rsidRDefault="000E4F1A" w:rsidP="000E4F1A">
      <w:pPr>
        <w:ind w:right="-108"/>
        <w:jc w:val="center"/>
        <w:rPr>
          <w:rFonts w:ascii="Arial" w:hAnsi="Arial" w:cs="Arial"/>
          <w:b/>
          <w:snapToGrid w:val="0"/>
          <w:sz w:val="21"/>
          <w:szCs w:val="21"/>
        </w:rPr>
      </w:pPr>
      <w:r w:rsidRPr="0001225D">
        <w:rPr>
          <w:rFonts w:ascii="Arial" w:hAnsi="Arial" w:cs="Arial"/>
          <w:b/>
          <w:snapToGrid w:val="0"/>
          <w:sz w:val="21"/>
          <w:szCs w:val="21"/>
        </w:rPr>
        <w:t>Odstoupení od smlouvy</w:t>
      </w:r>
    </w:p>
    <w:p w:rsidR="000E4F1A" w:rsidRPr="0001225D" w:rsidRDefault="000E4F1A" w:rsidP="000E4F1A">
      <w:pPr>
        <w:ind w:right="-108"/>
        <w:rPr>
          <w:rFonts w:ascii="Arial" w:hAnsi="Arial" w:cs="Arial"/>
          <w:snapToGrid w:val="0"/>
          <w:sz w:val="21"/>
          <w:szCs w:val="21"/>
        </w:rPr>
      </w:pPr>
    </w:p>
    <w:p w:rsidR="000E4F1A" w:rsidRPr="0001225D" w:rsidRDefault="00613405" w:rsidP="00613405">
      <w:pPr>
        <w:pStyle w:val="Odstavecseseznamem"/>
        <w:numPr>
          <w:ilvl w:val="0"/>
          <w:numId w:val="22"/>
        </w:numPr>
        <w:suppressAutoHyphens w:val="0"/>
        <w:contextualSpacing/>
        <w:jc w:val="both"/>
        <w:rPr>
          <w:rFonts w:ascii="Arial" w:hAnsi="Arial" w:cs="Arial"/>
          <w:color w:val="000000"/>
          <w:sz w:val="21"/>
          <w:szCs w:val="21"/>
        </w:rPr>
      </w:pPr>
      <w:r w:rsidRPr="0001225D">
        <w:rPr>
          <w:rFonts w:ascii="Arial" w:hAnsi="Arial" w:cs="Arial"/>
          <w:color w:val="000000"/>
          <w:sz w:val="21"/>
          <w:szCs w:val="21"/>
        </w:rPr>
        <w:t xml:space="preserve">Smluvní strany </w:t>
      </w:r>
      <w:r w:rsidR="00FF3653" w:rsidRPr="0001225D">
        <w:rPr>
          <w:rFonts w:ascii="Arial" w:hAnsi="Arial" w:cs="Arial"/>
          <w:color w:val="000000"/>
          <w:sz w:val="21"/>
          <w:szCs w:val="21"/>
        </w:rPr>
        <w:t>si ujednaly možnost odstoupit od této smlouvy výlučně</w:t>
      </w:r>
      <w:r w:rsidRPr="0001225D">
        <w:rPr>
          <w:rFonts w:ascii="Arial" w:hAnsi="Arial" w:cs="Arial"/>
          <w:color w:val="000000"/>
          <w:sz w:val="21"/>
          <w:szCs w:val="21"/>
        </w:rPr>
        <w:t xml:space="preserve"> v případech podstatného porušení smlouvy </w:t>
      </w:r>
      <w:r w:rsidR="00117ACA" w:rsidRPr="0001225D">
        <w:rPr>
          <w:rFonts w:ascii="Arial" w:hAnsi="Arial" w:cs="Arial"/>
          <w:color w:val="000000"/>
          <w:sz w:val="21"/>
          <w:szCs w:val="21"/>
        </w:rPr>
        <w:t>ze strany kupujícího</w:t>
      </w:r>
      <w:r w:rsidR="00FF3653" w:rsidRPr="0001225D">
        <w:rPr>
          <w:rFonts w:ascii="Arial" w:hAnsi="Arial" w:cs="Arial"/>
          <w:color w:val="000000"/>
          <w:sz w:val="21"/>
          <w:szCs w:val="21"/>
        </w:rPr>
        <w:t>,</w:t>
      </w:r>
      <w:r w:rsidR="00117ACA" w:rsidRPr="0001225D">
        <w:rPr>
          <w:rFonts w:ascii="Arial" w:hAnsi="Arial" w:cs="Arial"/>
          <w:color w:val="000000"/>
          <w:sz w:val="21"/>
          <w:szCs w:val="21"/>
        </w:rPr>
        <w:t xml:space="preserve"> </w:t>
      </w:r>
      <w:r w:rsidRPr="0001225D">
        <w:rPr>
          <w:rFonts w:ascii="Arial" w:hAnsi="Arial" w:cs="Arial"/>
          <w:color w:val="000000"/>
          <w:sz w:val="21"/>
          <w:szCs w:val="21"/>
        </w:rPr>
        <w:t>uvedených v této smlouvě. Odstoupení je účinné dnem doručení písemného oznámení o odstoupení druhé smluvní straně.</w:t>
      </w:r>
    </w:p>
    <w:p w:rsidR="00613405" w:rsidRPr="0001225D" w:rsidRDefault="00613405" w:rsidP="00613405">
      <w:pPr>
        <w:pStyle w:val="Odstavecseseznamem"/>
        <w:suppressAutoHyphens w:val="0"/>
        <w:ind w:left="720"/>
        <w:contextualSpacing/>
        <w:jc w:val="both"/>
        <w:rPr>
          <w:rFonts w:ascii="Arial" w:hAnsi="Arial" w:cs="Arial"/>
          <w:color w:val="000000"/>
          <w:sz w:val="21"/>
          <w:szCs w:val="21"/>
        </w:rPr>
      </w:pPr>
    </w:p>
    <w:p w:rsidR="00613405" w:rsidRPr="0001225D" w:rsidRDefault="00613405" w:rsidP="00613405">
      <w:pPr>
        <w:pStyle w:val="Odstavecseseznamem"/>
        <w:numPr>
          <w:ilvl w:val="0"/>
          <w:numId w:val="22"/>
        </w:numPr>
        <w:suppressAutoHyphens w:val="0"/>
        <w:contextualSpacing/>
        <w:jc w:val="both"/>
        <w:rPr>
          <w:rFonts w:ascii="Arial" w:hAnsi="Arial" w:cs="Arial"/>
          <w:color w:val="000000"/>
          <w:sz w:val="21"/>
          <w:szCs w:val="21"/>
        </w:rPr>
      </w:pPr>
      <w:r w:rsidRPr="0001225D">
        <w:rPr>
          <w:rFonts w:ascii="Arial" w:hAnsi="Arial" w:cs="Arial"/>
          <w:color w:val="000000"/>
          <w:sz w:val="21"/>
          <w:szCs w:val="21"/>
        </w:rPr>
        <w:t xml:space="preserve">Podstatným porušením této smlouvy </w:t>
      </w:r>
      <w:r w:rsidR="00117ACA" w:rsidRPr="0001225D">
        <w:rPr>
          <w:rFonts w:ascii="Arial" w:hAnsi="Arial" w:cs="Arial"/>
          <w:color w:val="000000"/>
          <w:sz w:val="21"/>
          <w:szCs w:val="21"/>
        </w:rPr>
        <w:t xml:space="preserve">ze strany kupujícího </w:t>
      </w:r>
      <w:r w:rsidRPr="0001225D">
        <w:rPr>
          <w:rFonts w:ascii="Arial" w:hAnsi="Arial" w:cs="Arial"/>
          <w:color w:val="000000"/>
          <w:sz w:val="21"/>
          <w:szCs w:val="21"/>
        </w:rPr>
        <w:t>se rozumí zejména jakékoliv porušení povinností kupujícího dle této smlouvy, jakož i nezapla</w:t>
      </w:r>
      <w:r w:rsidR="00117ACA" w:rsidRPr="0001225D">
        <w:rPr>
          <w:rFonts w:ascii="Arial" w:hAnsi="Arial" w:cs="Arial"/>
          <w:color w:val="000000"/>
          <w:sz w:val="21"/>
          <w:szCs w:val="21"/>
        </w:rPr>
        <w:t>cení</w:t>
      </w:r>
      <w:r w:rsidRPr="0001225D">
        <w:rPr>
          <w:rFonts w:ascii="Arial" w:hAnsi="Arial" w:cs="Arial"/>
          <w:color w:val="000000"/>
          <w:sz w:val="21"/>
          <w:szCs w:val="21"/>
        </w:rPr>
        <w:t xml:space="preserve"> kupní cen</w:t>
      </w:r>
      <w:r w:rsidR="00FF3653" w:rsidRPr="0001225D">
        <w:rPr>
          <w:rFonts w:ascii="Arial" w:hAnsi="Arial" w:cs="Arial"/>
          <w:color w:val="000000"/>
          <w:sz w:val="21"/>
          <w:szCs w:val="21"/>
        </w:rPr>
        <w:t>y</w:t>
      </w:r>
      <w:r w:rsidRPr="0001225D">
        <w:rPr>
          <w:rFonts w:ascii="Arial" w:hAnsi="Arial" w:cs="Arial"/>
          <w:color w:val="000000"/>
          <w:sz w:val="21"/>
          <w:szCs w:val="21"/>
        </w:rPr>
        <w:t xml:space="preserve"> za předmět koupě v plné výši</w:t>
      </w:r>
      <w:r w:rsidR="000A042B">
        <w:rPr>
          <w:rFonts w:ascii="Arial" w:hAnsi="Arial" w:cs="Arial"/>
          <w:color w:val="000000"/>
          <w:sz w:val="21"/>
          <w:szCs w:val="21"/>
        </w:rPr>
        <w:t xml:space="preserve"> vč. DPH</w:t>
      </w:r>
      <w:r w:rsidRPr="0001225D">
        <w:rPr>
          <w:rFonts w:ascii="Arial" w:hAnsi="Arial" w:cs="Arial"/>
          <w:color w:val="000000"/>
          <w:sz w:val="21"/>
          <w:szCs w:val="21"/>
        </w:rPr>
        <w:t xml:space="preserve"> řádně a včas ve lhůtě dle čl. III. odst. 2 této smlouvy.</w:t>
      </w:r>
    </w:p>
    <w:p w:rsidR="000E4F1A" w:rsidRPr="0001225D" w:rsidRDefault="000E4F1A" w:rsidP="00573779">
      <w:pPr>
        <w:widowControl w:val="0"/>
        <w:suppressAutoHyphens w:val="0"/>
        <w:ind w:left="284" w:hanging="284"/>
        <w:jc w:val="both"/>
        <w:rPr>
          <w:rFonts w:ascii="Arial" w:hAnsi="Arial" w:cs="Arial"/>
          <w:sz w:val="21"/>
          <w:szCs w:val="21"/>
          <w:lang w:eastAsia="cs-CZ"/>
        </w:rPr>
      </w:pPr>
    </w:p>
    <w:p w:rsidR="00694E3F" w:rsidRPr="0001225D" w:rsidRDefault="007A4C2E" w:rsidP="007A4C2E">
      <w:pPr>
        <w:ind w:right="-108"/>
        <w:jc w:val="center"/>
        <w:rPr>
          <w:rFonts w:ascii="Arial" w:hAnsi="Arial" w:cs="Arial"/>
          <w:b/>
          <w:snapToGrid w:val="0"/>
          <w:sz w:val="21"/>
          <w:szCs w:val="21"/>
        </w:rPr>
      </w:pPr>
      <w:r w:rsidRPr="0001225D">
        <w:rPr>
          <w:rFonts w:ascii="Arial" w:hAnsi="Arial" w:cs="Arial"/>
          <w:b/>
          <w:snapToGrid w:val="0"/>
          <w:sz w:val="21"/>
          <w:szCs w:val="21"/>
        </w:rPr>
        <w:t xml:space="preserve">Článek </w:t>
      </w:r>
      <w:r w:rsidR="00E96119" w:rsidRPr="0001225D">
        <w:rPr>
          <w:rFonts w:ascii="Arial" w:hAnsi="Arial" w:cs="Arial"/>
          <w:b/>
          <w:snapToGrid w:val="0"/>
          <w:sz w:val="21"/>
          <w:szCs w:val="21"/>
        </w:rPr>
        <w:t>V</w:t>
      </w:r>
      <w:r w:rsidR="000E4F1A" w:rsidRPr="0001225D">
        <w:rPr>
          <w:rFonts w:ascii="Arial" w:hAnsi="Arial" w:cs="Arial"/>
          <w:b/>
          <w:snapToGrid w:val="0"/>
          <w:sz w:val="21"/>
          <w:szCs w:val="21"/>
        </w:rPr>
        <w:t>I</w:t>
      </w:r>
      <w:r w:rsidR="00E00213" w:rsidRPr="0001225D">
        <w:rPr>
          <w:rFonts w:ascii="Arial" w:hAnsi="Arial" w:cs="Arial"/>
          <w:b/>
          <w:snapToGrid w:val="0"/>
          <w:sz w:val="21"/>
          <w:szCs w:val="21"/>
        </w:rPr>
        <w:t>I</w:t>
      </w:r>
      <w:r w:rsidRPr="0001225D">
        <w:rPr>
          <w:rFonts w:ascii="Arial" w:hAnsi="Arial" w:cs="Arial"/>
          <w:b/>
          <w:snapToGrid w:val="0"/>
          <w:sz w:val="21"/>
          <w:szCs w:val="21"/>
        </w:rPr>
        <w:t>.</w:t>
      </w:r>
    </w:p>
    <w:p w:rsidR="007A4C2E" w:rsidRPr="0001225D" w:rsidRDefault="007A4C2E" w:rsidP="007A4C2E">
      <w:pPr>
        <w:ind w:right="-108"/>
        <w:jc w:val="center"/>
        <w:rPr>
          <w:rFonts w:ascii="Arial" w:hAnsi="Arial" w:cs="Arial"/>
          <w:b/>
          <w:snapToGrid w:val="0"/>
          <w:sz w:val="21"/>
          <w:szCs w:val="21"/>
        </w:rPr>
      </w:pPr>
      <w:r w:rsidRPr="0001225D">
        <w:rPr>
          <w:rFonts w:ascii="Arial" w:hAnsi="Arial" w:cs="Arial"/>
          <w:b/>
          <w:snapToGrid w:val="0"/>
          <w:sz w:val="21"/>
          <w:szCs w:val="21"/>
        </w:rPr>
        <w:t>Závěrečná ustanovení</w:t>
      </w:r>
    </w:p>
    <w:p w:rsidR="007A4C2E" w:rsidRPr="0001225D" w:rsidRDefault="007A4C2E" w:rsidP="007A4C2E">
      <w:pPr>
        <w:ind w:right="-108"/>
        <w:rPr>
          <w:rFonts w:ascii="Arial" w:hAnsi="Arial" w:cs="Arial"/>
          <w:snapToGrid w:val="0"/>
          <w:sz w:val="21"/>
          <w:szCs w:val="21"/>
        </w:rPr>
      </w:pPr>
    </w:p>
    <w:p w:rsidR="00AF3EC0" w:rsidRPr="0001225D" w:rsidRDefault="00AF3EC0" w:rsidP="0001225D">
      <w:pPr>
        <w:pStyle w:val="Odstavecseseznamem"/>
        <w:numPr>
          <w:ilvl w:val="0"/>
          <w:numId w:val="26"/>
        </w:numPr>
        <w:suppressAutoHyphens w:val="0"/>
        <w:contextualSpacing/>
        <w:jc w:val="both"/>
        <w:rPr>
          <w:rFonts w:ascii="Arial" w:hAnsi="Arial" w:cs="Arial"/>
          <w:color w:val="000000"/>
          <w:sz w:val="21"/>
          <w:szCs w:val="21"/>
        </w:rPr>
      </w:pPr>
      <w:r w:rsidRPr="0001225D">
        <w:rPr>
          <w:rFonts w:ascii="Arial" w:hAnsi="Arial" w:cs="Arial"/>
          <w:color w:val="000000"/>
          <w:sz w:val="21"/>
          <w:szCs w:val="21"/>
        </w:rPr>
        <w:t xml:space="preserve">Tato smlouva nabývá vůči smluvním stranám platnosti a účinnosti dnem podpisu </w:t>
      </w:r>
      <w:r w:rsidR="00800EAA" w:rsidRPr="0001225D">
        <w:rPr>
          <w:rFonts w:ascii="Arial" w:hAnsi="Arial" w:cs="Arial"/>
          <w:color w:val="000000"/>
          <w:sz w:val="21"/>
          <w:szCs w:val="21"/>
        </w:rPr>
        <w:t>oběma</w:t>
      </w:r>
      <w:r w:rsidRPr="0001225D">
        <w:rPr>
          <w:rFonts w:ascii="Arial" w:hAnsi="Arial" w:cs="Arial"/>
          <w:color w:val="000000"/>
          <w:sz w:val="21"/>
          <w:szCs w:val="21"/>
        </w:rPr>
        <w:t xml:space="preserve"> smluvními stranami.</w:t>
      </w:r>
    </w:p>
    <w:p w:rsidR="00AF3EC0" w:rsidRPr="0001225D" w:rsidRDefault="00AF3EC0" w:rsidP="00731D28">
      <w:pPr>
        <w:pStyle w:val="Odstavecseseznamem"/>
        <w:ind w:left="0"/>
        <w:jc w:val="both"/>
        <w:rPr>
          <w:rFonts w:ascii="Arial" w:hAnsi="Arial" w:cs="Arial"/>
          <w:color w:val="000000"/>
          <w:sz w:val="21"/>
          <w:szCs w:val="21"/>
        </w:rPr>
      </w:pPr>
    </w:p>
    <w:p w:rsidR="00731D28" w:rsidRPr="0001225D" w:rsidRDefault="00731D28" w:rsidP="0001225D">
      <w:pPr>
        <w:pStyle w:val="Odstavecseseznamem"/>
        <w:numPr>
          <w:ilvl w:val="0"/>
          <w:numId w:val="26"/>
        </w:numPr>
        <w:suppressAutoHyphens w:val="0"/>
        <w:contextualSpacing/>
        <w:jc w:val="both"/>
        <w:rPr>
          <w:rFonts w:ascii="Arial" w:hAnsi="Arial" w:cs="Arial"/>
          <w:snapToGrid w:val="0"/>
          <w:sz w:val="21"/>
          <w:szCs w:val="21"/>
        </w:rPr>
      </w:pPr>
      <w:r w:rsidRPr="0001225D">
        <w:rPr>
          <w:rFonts w:ascii="Arial" w:hAnsi="Arial" w:cs="Arial"/>
          <w:snapToGrid w:val="0"/>
          <w:sz w:val="21"/>
          <w:szCs w:val="21"/>
        </w:rPr>
        <w:t xml:space="preserve">Tato smlouva, stejně jako práva a povinnosti touto smlouvou výslovně neupravená, se řídí platnými právními předpisy České republiky, zejména příslušnými ustanoveními zákona č. 89/2012 Sb., občanský zákoník, ve znění pozdějších předpisů, s vyloučením použití Vídeňské úmluvy OSN o smlouvách o mezinárodní koupi zboží. </w:t>
      </w:r>
    </w:p>
    <w:p w:rsidR="00AF3EC0" w:rsidRPr="0001225D" w:rsidRDefault="00AF3EC0" w:rsidP="00731D28">
      <w:pPr>
        <w:pStyle w:val="Odstavecseseznamem"/>
        <w:ind w:left="0"/>
        <w:jc w:val="both"/>
        <w:rPr>
          <w:rFonts w:ascii="Arial" w:hAnsi="Arial" w:cs="Arial"/>
          <w:color w:val="000000"/>
          <w:sz w:val="21"/>
          <w:szCs w:val="21"/>
        </w:rPr>
      </w:pPr>
    </w:p>
    <w:p w:rsidR="00AF3EC0" w:rsidRPr="0001225D" w:rsidRDefault="009C6797" w:rsidP="0001225D">
      <w:pPr>
        <w:pStyle w:val="Odstavecseseznamem"/>
        <w:numPr>
          <w:ilvl w:val="0"/>
          <w:numId w:val="26"/>
        </w:numPr>
        <w:suppressAutoHyphens w:val="0"/>
        <w:contextualSpacing/>
        <w:jc w:val="both"/>
        <w:rPr>
          <w:rFonts w:ascii="Arial" w:hAnsi="Arial" w:cs="Arial"/>
          <w:color w:val="000000"/>
          <w:sz w:val="21"/>
          <w:szCs w:val="21"/>
        </w:rPr>
      </w:pPr>
      <w:r w:rsidRPr="0001225D">
        <w:rPr>
          <w:rFonts w:ascii="Arial" w:hAnsi="Arial" w:cs="Arial"/>
          <w:snapToGrid w:val="0"/>
          <w:sz w:val="21"/>
          <w:szCs w:val="21"/>
        </w:rPr>
        <w:t>Tato smlouva je sepsána v</w:t>
      </w:r>
      <w:r w:rsidR="00A45635" w:rsidRPr="0001225D">
        <w:rPr>
          <w:rFonts w:ascii="Arial" w:hAnsi="Arial" w:cs="Arial"/>
          <w:snapToGrid w:val="0"/>
          <w:sz w:val="21"/>
          <w:szCs w:val="21"/>
        </w:rPr>
        <w:t>e</w:t>
      </w:r>
      <w:r w:rsidRPr="0001225D">
        <w:rPr>
          <w:rFonts w:ascii="Arial" w:hAnsi="Arial" w:cs="Arial"/>
          <w:snapToGrid w:val="0"/>
          <w:sz w:val="21"/>
          <w:szCs w:val="21"/>
        </w:rPr>
        <w:t xml:space="preserve"> </w:t>
      </w:r>
      <w:r w:rsidR="00A45635" w:rsidRPr="0001225D">
        <w:rPr>
          <w:rFonts w:ascii="Arial" w:hAnsi="Arial" w:cs="Arial"/>
          <w:snapToGrid w:val="0"/>
          <w:sz w:val="21"/>
          <w:szCs w:val="21"/>
        </w:rPr>
        <w:t>2</w:t>
      </w:r>
      <w:r w:rsidRPr="0001225D">
        <w:rPr>
          <w:rFonts w:ascii="Arial" w:hAnsi="Arial" w:cs="Arial"/>
          <w:snapToGrid w:val="0"/>
          <w:sz w:val="21"/>
          <w:szCs w:val="21"/>
        </w:rPr>
        <w:t xml:space="preserve"> (slovy: </w:t>
      </w:r>
      <w:r w:rsidR="00A45635" w:rsidRPr="0001225D">
        <w:rPr>
          <w:rFonts w:ascii="Arial" w:hAnsi="Arial" w:cs="Arial"/>
          <w:i/>
          <w:snapToGrid w:val="0"/>
          <w:sz w:val="21"/>
          <w:szCs w:val="21"/>
        </w:rPr>
        <w:t>dvou</w:t>
      </w:r>
      <w:r w:rsidRPr="0001225D">
        <w:rPr>
          <w:rFonts w:ascii="Arial" w:hAnsi="Arial" w:cs="Arial"/>
          <w:snapToGrid w:val="0"/>
          <w:sz w:val="21"/>
          <w:szCs w:val="21"/>
        </w:rPr>
        <w:t>) stejnopisech s platností originálu, přičemž</w:t>
      </w:r>
      <w:r w:rsidRPr="0001225D">
        <w:rPr>
          <w:rFonts w:ascii="Arial" w:hAnsi="Arial" w:cs="Arial"/>
          <w:i/>
          <w:snapToGrid w:val="0"/>
          <w:sz w:val="21"/>
          <w:szCs w:val="21"/>
        </w:rPr>
        <w:t xml:space="preserve"> </w:t>
      </w:r>
      <w:r w:rsidRPr="0001225D">
        <w:rPr>
          <w:rFonts w:ascii="Arial" w:hAnsi="Arial" w:cs="Arial"/>
          <w:snapToGrid w:val="0"/>
          <w:sz w:val="21"/>
          <w:szCs w:val="21"/>
        </w:rPr>
        <w:t xml:space="preserve">po </w:t>
      </w:r>
      <w:r w:rsidR="00A45635" w:rsidRPr="0001225D">
        <w:rPr>
          <w:rFonts w:ascii="Arial" w:hAnsi="Arial" w:cs="Arial"/>
          <w:snapToGrid w:val="0"/>
          <w:sz w:val="21"/>
          <w:szCs w:val="21"/>
        </w:rPr>
        <w:t>jednom</w:t>
      </w:r>
      <w:r w:rsidRPr="0001225D">
        <w:rPr>
          <w:rFonts w:ascii="Arial" w:hAnsi="Arial" w:cs="Arial"/>
          <w:snapToGrid w:val="0"/>
          <w:sz w:val="21"/>
          <w:szCs w:val="21"/>
        </w:rPr>
        <w:t xml:space="preserve"> stejnopise obdrží </w:t>
      </w:r>
      <w:r w:rsidR="00A45635" w:rsidRPr="0001225D">
        <w:rPr>
          <w:rFonts w:ascii="Arial" w:hAnsi="Arial" w:cs="Arial"/>
          <w:snapToGrid w:val="0"/>
          <w:sz w:val="21"/>
          <w:szCs w:val="21"/>
        </w:rPr>
        <w:t xml:space="preserve">jak </w:t>
      </w:r>
      <w:r w:rsidRPr="0001225D">
        <w:rPr>
          <w:rFonts w:ascii="Arial" w:hAnsi="Arial" w:cs="Arial"/>
          <w:snapToGrid w:val="0"/>
          <w:sz w:val="21"/>
          <w:szCs w:val="21"/>
        </w:rPr>
        <w:t>strana prodávající</w:t>
      </w:r>
      <w:r w:rsidR="00A45635" w:rsidRPr="0001225D">
        <w:rPr>
          <w:rFonts w:ascii="Arial" w:hAnsi="Arial" w:cs="Arial"/>
          <w:snapToGrid w:val="0"/>
          <w:sz w:val="21"/>
          <w:szCs w:val="21"/>
        </w:rPr>
        <w:t>, tak strana kup</w:t>
      </w:r>
      <w:r w:rsidR="00800EAA" w:rsidRPr="0001225D">
        <w:rPr>
          <w:rFonts w:ascii="Arial" w:hAnsi="Arial" w:cs="Arial"/>
          <w:snapToGrid w:val="0"/>
          <w:sz w:val="21"/>
          <w:szCs w:val="21"/>
        </w:rPr>
        <w:t>ující</w:t>
      </w:r>
      <w:r w:rsidR="00A45635" w:rsidRPr="0001225D">
        <w:rPr>
          <w:rFonts w:ascii="Arial" w:hAnsi="Arial" w:cs="Arial"/>
          <w:snapToGrid w:val="0"/>
          <w:sz w:val="21"/>
          <w:szCs w:val="21"/>
        </w:rPr>
        <w:t>.</w:t>
      </w:r>
      <w:r w:rsidRPr="0001225D">
        <w:rPr>
          <w:rFonts w:ascii="Arial" w:hAnsi="Arial" w:cs="Arial"/>
          <w:snapToGrid w:val="0"/>
          <w:sz w:val="21"/>
          <w:szCs w:val="21"/>
        </w:rPr>
        <w:t xml:space="preserve"> </w:t>
      </w:r>
    </w:p>
    <w:p w:rsidR="00A45635" w:rsidRPr="0001225D" w:rsidRDefault="00A45635" w:rsidP="00731D28">
      <w:pPr>
        <w:pStyle w:val="Odstavecseseznamem"/>
        <w:suppressAutoHyphens w:val="0"/>
        <w:ind w:left="426"/>
        <w:contextualSpacing/>
        <w:jc w:val="both"/>
        <w:rPr>
          <w:rFonts w:ascii="Arial" w:hAnsi="Arial" w:cs="Arial"/>
          <w:color w:val="000000"/>
          <w:sz w:val="21"/>
          <w:szCs w:val="21"/>
        </w:rPr>
      </w:pPr>
    </w:p>
    <w:p w:rsidR="00AF3EC0" w:rsidRPr="0001225D" w:rsidRDefault="00AF3EC0" w:rsidP="0001225D">
      <w:pPr>
        <w:pStyle w:val="Odstavecseseznamem"/>
        <w:numPr>
          <w:ilvl w:val="0"/>
          <w:numId w:val="26"/>
        </w:numPr>
        <w:suppressAutoHyphens w:val="0"/>
        <w:contextualSpacing/>
        <w:jc w:val="both"/>
        <w:rPr>
          <w:rFonts w:ascii="Arial" w:hAnsi="Arial" w:cs="Arial"/>
          <w:color w:val="000000"/>
          <w:sz w:val="21"/>
          <w:szCs w:val="21"/>
        </w:rPr>
      </w:pPr>
      <w:r w:rsidRPr="0001225D">
        <w:rPr>
          <w:rFonts w:ascii="Arial" w:hAnsi="Arial" w:cs="Arial"/>
          <w:color w:val="000000"/>
          <w:sz w:val="21"/>
          <w:szCs w:val="21"/>
        </w:rPr>
        <w:t xml:space="preserve">Veškeré dodatky k této smlouvě musí mít písemnou formu a musí být podepsány </w:t>
      </w:r>
      <w:r w:rsidR="00800EAA" w:rsidRPr="0001225D">
        <w:rPr>
          <w:rFonts w:ascii="Arial" w:hAnsi="Arial" w:cs="Arial"/>
          <w:color w:val="000000"/>
          <w:sz w:val="21"/>
          <w:szCs w:val="21"/>
        </w:rPr>
        <w:t>každou ze</w:t>
      </w:r>
      <w:r w:rsidRPr="0001225D">
        <w:rPr>
          <w:rFonts w:ascii="Arial" w:hAnsi="Arial" w:cs="Arial"/>
          <w:color w:val="000000"/>
          <w:sz w:val="21"/>
          <w:szCs w:val="21"/>
        </w:rPr>
        <w:t xml:space="preserve"> smluvní</w:t>
      </w:r>
      <w:r w:rsidR="00800EAA" w:rsidRPr="0001225D">
        <w:rPr>
          <w:rFonts w:ascii="Arial" w:hAnsi="Arial" w:cs="Arial"/>
          <w:color w:val="000000"/>
          <w:sz w:val="21"/>
          <w:szCs w:val="21"/>
        </w:rPr>
        <w:t>ch</w:t>
      </w:r>
      <w:r w:rsidRPr="0001225D">
        <w:rPr>
          <w:rFonts w:ascii="Arial" w:hAnsi="Arial" w:cs="Arial"/>
          <w:color w:val="000000"/>
          <w:sz w:val="21"/>
          <w:szCs w:val="21"/>
        </w:rPr>
        <w:t xml:space="preserve"> stran. Neplatnost některého ustanovení této smlouvy nečiní neplatnou celou smlouvu.</w:t>
      </w:r>
    </w:p>
    <w:p w:rsidR="00AF3EC0" w:rsidRPr="0001225D" w:rsidRDefault="00AF3EC0" w:rsidP="00731D28">
      <w:pPr>
        <w:pStyle w:val="Odstavecseseznamem"/>
        <w:ind w:left="0"/>
        <w:jc w:val="both"/>
        <w:rPr>
          <w:rFonts w:ascii="Arial" w:hAnsi="Arial" w:cs="Arial"/>
          <w:color w:val="000000"/>
          <w:sz w:val="21"/>
          <w:szCs w:val="21"/>
        </w:rPr>
      </w:pPr>
    </w:p>
    <w:p w:rsidR="00AF3EC0" w:rsidRPr="0001225D" w:rsidRDefault="00AF3EC0" w:rsidP="0001225D">
      <w:pPr>
        <w:pStyle w:val="Odstavecseseznamem"/>
        <w:numPr>
          <w:ilvl w:val="0"/>
          <w:numId w:val="26"/>
        </w:numPr>
        <w:suppressAutoHyphens w:val="0"/>
        <w:contextualSpacing/>
        <w:jc w:val="both"/>
        <w:rPr>
          <w:rFonts w:ascii="Arial" w:hAnsi="Arial" w:cs="Arial"/>
          <w:color w:val="000000"/>
          <w:sz w:val="21"/>
          <w:szCs w:val="21"/>
        </w:rPr>
      </w:pPr>
      <w:r w:rsidRPr="0001225D">
        <w:rPr>
          <w:rFonts w:ascii="Arial" w:hAnsi="Arial" w:cs="Arial"/>
          <w:color w:val="000000"/>
          <w:sz w:val="21"/>
          <w:szCs w:val="21"/>
        </w:rPr>
        <w:lastRenderedPageBreak/>
        <w:t xml:space="preserve">Pokud tato smlouva bude obsahovat takové ustanovení, které je v rozporu s platnou a účinnou právní úpravou, stane se neplatným či nevynutitelným rozhodnutím příslušného orgánu, anebo bude mít vliv na platnost či vynutitelnost ostatních ustanovení této smlouvy, které nelze od neplatného či nevynutitelného ustanovení oddělit, </w:t>
      </w:r>
      <w:r w:rsidR="00800EAA" w:rsidRPr="0001225D">
        <w:rPr>
          <w:rFonts w:ascii="Arial" w:hAnsi="Arial" w:cs="Arial"/>
          <w:color w:val="000000"/>
          <w:sz w:val="21"/>
          <w:szCs w:val="21"/>
        </w:rPr>
        <w:t>zavazují se</w:t>
      </w:r>
      <w:r w:rsidRPr="0001225D">
        <w:rPr>
          <w:rFonts w:ascii="Arial" w:hAnsi="Arial" w:cs="Arial"/>
          <w:color w:val="000000"/>
          <w:sz w:val="21"/>
          <w:szCs w:val="21"/>
        </w:rPr>
        <w:t xml:space="preserve"> smluvní strany, že si poskytnou součinnost při odstranění neplatného či nevynutitelného ustanovení a při nahrazení neplatného či nevynutitelného ustanovení novým ustanovením, které svým obsahem a účelem bude co nejbližší nahrazovanému ustanovení.</w:t>
      </w:r>
      <w:r w:rsidR="0083272F" w:rsidRPr="0001225D">
        <w:rPr>
          <w:rFonts w:ascii="Arial" w:hAnsi="Arial" w:cs="Arial"/>
          <w:color w:val="000000"/>
          <w:sz w:val="21"/>
          <w:szCs w:val="21"/>
        </w:rPr>
        <w:t xml:space="preserve"> Neplatnost či neúčinnost jednotlivého ujednání této smlouvy nečiní neplatnou či neúčinnou smlouvu jako celek, jakož ani její další ujednání, která jsou od neplatného či neúčinného ujednání oddělitelná.</w:t>
      </w:r>
    </w:p>
    <w:p w:rsidR="00AF3EC0" w:rsidRPr="0001225D" w:rsidRDefault="00AF3EC0" w:rsidP="00731D28">
      <w:pPr>
        <w:pStyle w:val="Odstavecseseznamem"/>
        <w:ind w:left="0"/>
        <w:jc w:val="both"/>
        <w:rPr>
          <w:rFonts w:ascii="Arial" w:hAnsi="Arial" w:cs="Arial"/>
          <w:color w:val="000000"/>
          <w:sz w:val="21"/>
          <w:szCs w:val="21"/>
        </w:rPr>
      </w:pPr>
    </w:p>
    <w:p w:rsidR="00AF3EC0" w:rsidRPr="0001225D" w:rsidRDefault="00AF3EC0" w:rsidP="0001225D">
      <w:pPr>
        <w:pStyle w:val="Odstavecseseznamem"/>
        <w:numPr>
          <w:ilvl w:val="0"/>
          <w:numId w:val="26"/>
        </w:numPr>
        <w:suppressAutoHyphens w:val="0"/>
        <w:contextualSpacing/>
        <w:jc w:val="both"/>
        <w:rPr>
          <w:rFonts w:ascii="Arial" w:hAnsi="Arial" w:cs="Arial"/>
          <w:color w:val="000000"/>
          <w:sz w:val="21"/>
          <w:szCs w:val="21"/>
        </w:rPr>
      </w:pPr>
      <w:r w:rsidRPr="0001225D">
        <w:rPr>
          <w:rFonts w:ascii="Arial" w:hAnsi="Arial" w:cs="Arial"/>
          <w:color w:val="000000"/>
          <w:sz w:val="21"/>
          <w:szCs w:val="21"/>
        </w:rPr>
        <w:t>Veškerá korespondence, oznámení, sdělení či jiné dokumenty podle této smlouvy musí být provedeny v písemné formě</w:t>
      </w:r>
      <w:r w:rsidR="00E92B71">
        <w:rPr>
          <w:rFonts w:ascii="Arial" w:hAnsi="Arial" w:cs="Arial"/>
          <w:color w:val="000000"/>
          <w:sz w:val="21"/>
          <w:szCs w:val="21"/>
        </w:rPr>
        <w:t xml:space="preserve"> (počítaje v to i formu elektronické komunikace)</w:t>
      </w:r>
      <w:r w:rsidRPr="0001225D">
        <w:rPr>
          <w:rFonts w:ascii="Arial" w:hAnsi="Arial" w:cs="Arial"/>
          <w:color w:val="000000"/>
          <w:sz w:val="21"/>
          <w:szCs w:val="21"/>
        </w:rPr>
        <w:t xml:space="preserve"> a musí být doručeny druhé smluvní straně osobně, </w:t>
      </w:r>
      <w:r w:rsidR="00E92B71">
        <w:rPr>
          <w:rFonts w:ascii="Arial" w:hAnsi="Arial" w:cs="Arial"/>
          <w:color w:val="000000"/>
          <w:sz w:val="21"/>
          <w:szCs w:val="21"/>
        </w:rPr>
        <w:t>e-mailem</w:t>
      </w:r>
      <w:r w:rsidR="00D636A8">
        <w:rPr>
          <w:rFonts w:ascii="Arial" w:hAnsi="Arial" w:cs="Arial"/>
          <w:color w:val="000000"/>
          <w:sz w:val="21"/>
          <w:szCs w:val="21"/>
        </w:rPr>
        <w:t>,</w:t>
      </w:r>
      <w:r w:rsidR="00E92B71">
        <w:rPr>
          <w:rFonts w:ascii="Arial" w:hAnsi="Arial" w:cs="Arial"/>
          <w:color w:val="000000"/>
          <w:sz w:val="21"/>
          <w:szCs w:val="21"/>
        </w:rPr>
        <w:t xml:space="preserve"> </w:t>
      </w:r>
      <w:r w:rsidRPr="0001225D">
        <w:rPr>
          <w:rFonts w:ascii="Arial" w:hAnsi="Arial" w:cs="Arial"/>
          <w:color w:val="000000"/>
          <w:sz w:val="21"/>
          <w:szCs w:val="21"/>
        </w:rPr>
        <w:t xml:space="preserve">nebo zaslány doporučenou poštou. Jakákoli korespondence, oznámení, sdělení či jiný dokument, doručovaný příslušné smluvní straně na základě této smlouvy, se považuje za řádně doručené této smluvní straně okamžikem potvrzení převzetí, je-li doručován osobně, nebo </w:t>
      </w:r>
      <w:r w:rsidR="00A45635" w:rsidRPr="0001225D">
        <w:rPr>
          <w:rFonts w:ascii="Arial" w:hAnsi="Arial" w:cs="Arial"/>
          <w:color w:val="000000"/>
          <w:sz w:val="21"/>
          <w:szCs w:val="21"/>
        </w:rPr>
        <w:t>třetí</w:t>
      </w:r>
      <w:r w:rsidRPr="0001225D">
        <w:rPr>
          <w:rFonts w:ascii="Arial" w:hAnsi="Arial" w:cs="Arial"/>
          <w:color w:val="000000"/>
          <w:sz w:val="21"/>
          <w:szCs w:val="21"/>
        </w:rPr>
        <w:t xml:space="preserve"> pracovní den po odevzdání k poštovní přepravě, je-li zasílán </w:t>
      </w:r>
      <w:r w:rsidR="00E92B71">
        <w:rPr>
          <w:rFonts w:ascii="Arial" w:hAnsi="Arial" w:cs="Arial"/>
          <w:color w:val="000000"/>
          <w:sz w:val="21"/>
          <w:szCs w:val="21"/>
        </w:rPr>
        <w:t xml:space="preserve">e-mailem nebo </w:t>
      </w:r>
      <w:r w:rsidRPr="0001225D">
        <w:rPr>
          <w:rFonts w:ascii="Arial" w:hAnsi="Arial" w:cs="Arial"/>
          <w:color w:val="000000"/>
          <w:sz w:val="21"/>
          <w:szCs w:val="21"/>
        </w:rPr>
        <w:t>doporučenou poštou.</w:t>
      </w:r>
    </w:p>
    <w:p w:rsidR="00AF3EC0" w:rsidRPr="0001225D" w:rsidRDefault="00AF3EC0" w:rsidP="00731D28">
      <w:pPr>
        <w:pStyle w:val="Odstavecseseznamem"/>
        <w:ind w:left="0"/>
        <w:jc w:val="both"/>
        <w:rPr>
          <w:rFonts w:ascii="Arial" w:hAnsi="Arial" w:cs="Arial"/>
          <w:color w:val="000000"/>
          <w:sz w:val="21"/>
          <w:szCs w:val="21"/>
        </w:rPr>
      </w:pPr>
    </w:p>
    <w:p w:rsidR="00731D28" w:rsidRPr="0001225D" w:rsidRDefault="00731D28" w:rsidP="0001225D">
      <w:pPr>
        <w:pStyle w:val="Odstavecseseznamem"/>
        <w:numPr>
          <w:ilvl w:val="0"/>
          <w:numId w:val="26"/>
        </w:numPr>
        <w:suppressAutoHyphens w:val="0"/>
        <w:contextualSpacing/>
        <w:jc w:val="both"/>
        <w:rPr>
          <w:rFonts w:ascii="Arial" w:hAnsi="Arial" w:cs="Arial"/>
          <w:color w:val="000000"/>
          <w:sz w:val="21"/>
          <w:szCs w:val="21"/>
        </w:rPr>
      </w:pPr>
      <w:r w:rsidRPr="0001225D">
        <w:rPr>
          <w:rFonts w:ascii="Arial" w:hAnsi="Arial" w:cs="Arial"/>
          <w:color w:val="000000"/>
          <w:sz w:val="21"/>
          <w:szCs w:val="21"/>
        </w:rPr>
        <w:t>Smluvní strany se dohodly, že případné spory vzniklé z této smlouvy budou řešeny přednostně smírnou cestou. Nepodaří-li se smíru dosáhnout, budou spory řešeny u věcně a místně příslušného soudu v České republice, s tím, že místní příslušnost soudu je dle výslovné dohody smluvních stran určena dle sídla prodávajícího.</w:t>
      </w:r>
    </w:p>
    <w:p w:rsidR="0046352D" w:rsidRPr="0001225D" w:rsidRDefault="0046352D" w:rsidP="0046352D">
      <w:pPr>
        <w:pStyle w:val="Odstavecseseznamem"/>
        <w:suppressAutoHyphens w:val="0"/>
        <w:ind w:left="720"/>
        <w:contextualSpacing/>
        <w:jc w:val="both"/>
        <w:rPr>
          <w:rFonts w:ascii="Arial" w:hAnsi="Arial" w:cs="Arial"/>
          <w:color w:val="000000"/>
          <w:sz w:val="21"/>
          <w:szCs w:val="21"/>
        </w:rPr>
      </w:pPr>
    </w:p>
    <w:p w:rsidR="0046352D" w:rsidRPr="0001225D" w:rsidRDefault="0046352D" w:rsidP="0001225D">
      <w:pPr>
        <w:pStyle w:val="Odstavecseseznamem"/>
        <w:numPr>
          <w:ilvl w:val="0"/>
          <w:numId w:val="26"/>
        </w:numPr>
        <w:suppressAutoHyphens w:val="0"/>
        <w:contextualSpacing/>
        <w:jc w:val="both"/>
        <w:rPr>
          <w:rFonts w:ascii="Arial" w:hAnsi="Arial" w:cs="Arial"/>
          <w:color w:val="000000"/>
          <w:sz w:val="21"/>
          <w:szCs w:val="21"/>
        </w:rPr>
      </w:pPr>
      <w:r w:rsidRPr="0001225D">
        <w:rPr>
          <w:rFonts w:ascii="Arial" w:hAnsi="Arial" w:cs="Arial"/>
          <w:color w:val="000000"/>
          <w:sz w:val="21"/>
          <w:szCs w:val="21"/>
        </w:rPr>
        <w:t xml:space="preserve">Smluvní strany berou na vědomí, že v souvislosti s uzavřením a plněním této smlouvy může, v rozsahu nezbytném pro naplnění účelu této smlouvy, docházet ke zpracování osobních údajů fyzických osob, a zavazují se při tomto zpracování postupovat dle příslušných obecně závazných právních předpisů, zejména pak dle Nařízení Evropského parlamentu a Rady (EU) č. 2016/679 ze dne 27. dubna 2016, o ochraně fyzických osob v souvislosti se zpracováním osobních údajů a o volném pohybu těchto údajů a o zrušení směrnice 95/46/ES (obecné nařízení o ochraně osobních údajů), jakož i dle zákona č. 110/2019 Sb., o zpracování osobních údajů, ve znění pozdějších předpisů. Smluvní strany berou v této souvislosti na vědomí, že Zásady zpracování a ochrany osobních údajů společnosti METRANS, a.s., jakož i Informace o zpracování osobních údajů obchodních partnerů společnosti METRANS, a.s., jsou k dispozici na webové stránce </w:t>
      </w:r>
      <w:hyperlink r:id="rId9" w:history="1">
        <w:r w:rsidRPr="0001225D">
          <w:rPr>
            <w:rStyle w:val="Hypertextovodkaz"/>
            <w:rFonts w:ascii="Arial" w:hAnsi="Arial" w:cs="Arial"/>
            <w:sz w:val="21"/>
            <w:szCs w:val="21"/>
          </w:rPr>
          <w:t>https://www.metrans.eu/legal/zpracovani-a-ochrana-osobnich-udaju/</w:t>
        </w:r>
      </w:hyperlink>
      <w:r w:rsidRPr="0001225D">
        <w:rPr>
          <w:rFonts w:ascii="Arial" w:hAnsi="Arial" w:cs="Arial"/>
          <w:sz w:val="21"/>
          <w:szCs w:val="21"/>
        </w:rPr>
        <w:t>, přičemž kupující podpisem této smlouvy výslovně potvrzuje, že byl s těmito dokumenty společností METRANS, a.s. řádně seznámen.</w:t>
      </w:r>
    </w:p>
    <w:p w:rsidR="00AF3EC0" w:rsidRPr="0001225D" w:rsidRDefault="00AF3EC0" w:rsidP="00731D28">
      <w:pPr>
        <w:pStyle w:val="Odstavecseseznamem"/>
        <w:ind w:left="0"/>
        <w:jc w:val="both"/>
        <w:rPr>
          <w:rFonts w:ascii="Arial" w:hAnsi="Arial" w:cs="Arial"/>
          <w:color w:val="000000"/>
          <w:sz w:val="21"/>
          <w:szCs w:val="21"/>
        </w:rPr>
      </w:pPr>
    </w:p>
    <w:p w:rsidR="006D4384" w:rsidRPr="00A666A7" w:rsidRDefault="00AF3EC0" w:rsidP="0001225D">
      <w:pPr>
        <w:pStyle w:val="Odstavecseseznamem"/>
        <w:numPr>
          <w:ilvl w:val="0"/>
          <w:numId w:val="26"/>
        </w:numPr>
        <w:suppressAutoHyphens w:val="0"/>
        <w:contextualSpacing/>
        <w:jc w:val="both"/>
        <w:rPr>
          <w:rFonts w:ascii="Arial" w:hAnsi="Arial" w:cs="Arial"/>
          <w:snapToGrid w:val="0"/>
          <w:sz w:val="21"/>
          <w:szCs w:val="21"/>
        </w:rPr>
      </w:pPr>
      <w:r w:rsidRPr="0001225D">
        <w:rPr>
          <w:rFonts w:ascii="Arial" w:hAnsi="Arial" w:cs="Arial"/>
          <w:sz w:val="21"/>
          <w:szCs w:val="21"/>
        </w:rPr>
        <w:t>Smluvní strany</w:t>
      </w:r>
      <w:r w:rsidR="006D4384" w:rsidRPr="0001225D">
        <w:rPr>
          <w:rFonts w:ascii="Arial" w:hAnsi="Arial" w:cs="Arial"/>
          <w:sz w:val="21"/>
          <w:szCs w:val="21"/>
        </w:rPr>
        <w:t xml:space="preserve"> prohlašují,</w:t>
      </w:r>
      <w:r w:rsidRPr="0001225D">
        <w:rPr>
          <w:rFonts w:ascii="Arial" w:hAnsi="Arial" w:cs="Arial"/>
          <w:sz w:val="21"/>
          <w:szCs w:val="21"/>
        </w:rPr>
        <w:t xml:space="preserve"> že jsou plně svéprávné k právnímu jednání, že si tuto smlouvu před podpisem přečetly, s jejím obsahem souhlasí, že byla uzavřena po vzájemném projednání, podle jejich svobodné a pravé vůle, vážně a </w:t>
      </w:r>
      <w:r w:rsidRPr="00A666A7">
        <w:rPr>
          <w:rFonts w:ascii="Arial" w:hAnsi="Arial" w:cs="Arial"/>
          <w:sz w:val="21"/>
          <w:szCs w:val="21"/>
        </w:rPr>
        <w:t>srozumitelně, nikoliv v tísni, nezkušenosti, rozumové slabosti, rozrušení nebo lehkomyslnosti a pod nátlakem či za nápadně nevýhodných podmínek, a na důkaz toho připojují své vlastnoruční podpisy.</w:t>
      </w:r>
    </w:p>
    <w:p w:rsidR="006D4384" w:rsidRPr="00A666A7" w:rsidRDefault="006D4384" w:rsidP="006D4384">
      <w:pPr>
        <w:pStyle w:val="Odstavecseseznamem"/>
        <w:suppressAutoHyphens w:val="0"/>
        <w:ind w:left="426"/>
        <w:contextualSpacing/>
        <w:jc w:val="both"/>
        <w:rPr>
          <w:rFonts w:ascii="Arial" w:hAnsi="Arial" w:cs="Arial"/>
          <w:snapToGrid w:val="0"/>
          <w:sz w:val="21"/>
          <w:szCs w:val="21"/>
        </w:rPr>
      </w:pPr>
    </w:p>
    <w:p w:rsidR="00800EAA" w:rsidRPr="00A666A7" w:rsidRDefault="00800EAA" w:rsidP="006D4384">
      <w:pPr>
        <w:pStyle w:val="Odstavecseseznamem"/>
        <w:suppressAutoHyphens w:val="0"/>
        <w:ind w:left="426"/>
        <w:contextualSpacing/>
        <w:jc w:val="both"/>
        <w:rPr>
          <w:rFonts w:ascii="Arial" w:hAnsi="Arial" w:cs="Arial"/>
          <w:sz w:val="21"/>
          <w:szCs w:val="21"/>
        </w:rPr>
      </w:pPr>
    </w:p>
    <w:p w:rsidR="00694E3F" w:rsidRPr="00A666A7" w:rsidRDefault="0078176D" w:rsidP="006D4384">
      <w:pPr>
        <w:pStyle w:val="Odstavecseseznamem"/>
        <w:suppressAutoHyphens w:val="0"/>
        <w:ind w:left="426"/>
        <w:contextualSpacing/>
        <w:jc w:val="both"/>
        <w:rPr>
          <w:rFonts w:ascii="Arial" w:hAnsi="Arial" w:cs="Arial"/>
          <w:sz w:val="21"/>
          <w:szCs w:val="21"/>
        </w:rPr>
      </w:pPr>
      <w:r w:rsidRPr="00A666A7">
        <w:rPr>
          <w:rFonts w:ascii="Arial" w:hAnsi="Arial" w:cs="Arial"/>
          <w:sz w:val="21"/>
          <w:szCs w:val="21"/>
        </w:rPr>
        <w:t>V Praze dne</w:t>
      </w:r>
      <w:r w:rsidR="0046352D" w:rsidRPr="00A666A7">
        <w:rPr>
          <w:rFonts w:ascii="Arial" w:hAnsi="Arial" w:cs="Arial"/>
          <w:sz w:val="21"/>
          <w:szCs w:val="21"/>
        </w:rPr>
        <w:t>……………</w:t>
      </w:r>
      <w:r w:rsidR="003B507F" w:rsidRPr="00A666A7">
        <w:rPr>
          <w:rFonts w:ascii="Arial" w:hAnsi="Arial" w:cs="Arial"/>
          <w:sz w:val="21"/>
          <w:szCs w:val="21"/>
        </w:rPr>
        <w:tab/>
      </w:r>
      <w:r w:rsidR="003B507F" w:rsidRPr="00A666A7">
        <w:rPr>
          <w:rFonts w:ascii="Arial" w:hAnsi="Arial" w:cs="Arial"/>
          <w:sz w:val="21"/>
          <w:szCs w:val="21"/>
        </w:rPr>
        <w:tab/>
      </w:r>
      <w:r w:rsidR="003B507F" w:rsidRPr="00A666A7">
        <w:rPr>
          <w:rFonts w:ascii="Arial" w:hAnsi="Arial" w:cs="Arial"/>
          <w:sz w:val="21"/>
          <w:szCs w:val="21"/>
        </w:rPr>
        <w:tab/>
      </w:r>
      <w:r w:rsidR="003B507F" w:rsidRPr="00A666A7">
        <w:rPr>
          <w:rFonts w:ascii="Arial" w:hAnsi="Arial" w:cs="Arial"/>
          <w:sz w:val="21"/>
          <w:szCs w:val="21"/>
        </w:rPr>
        <w:tab/>
      </w:r>
      <w:r w:rsidR="003B507F" w:rsidRPr="00A666A7">
        <w:rPr>
          <w:rFonts w:ascii="Arial" w:hAnsi="Arial" w:cs="Arial"/>
          <w:sz w:val="21"/>
          <w:szCs w:val="21"/>
        </w:rPr>
        <w:tab/>
        <w:t>V Praze dne ………………</w:t>
      </w:r>
      <w:r w:rsidRPr="00A666A7">
        <w:rPr>
          <w:rFonts w:ascii="Arial" w:hAnsi="Arial" w:cs="Arial"/>
          <w:sz w:val="21"/>
          <w:szCs w:val="21"/>
        </w:rPr>
        <w:tab/>
      </w:r>
      <w:r w:rsidRPr="00A666A7">
        <w:rPr>
          <w:rFonts w:ascii="Arial" w:hAnsi="Arial" w:cs="Arial"/>
          <w:sz w:val="21"/>
          <w:szCs w:val="21"/>
        </w:rPr>
        <w:tab/>
      </w:r>
      <w:r w:rsidRPr="00A666A7">
        <w:rPr>
          <w:rFonts w:ascii="Arial" w:hAnsi="Arial" w:cs="Arial"/>
          <w:sz w:val="21"/>
          <w:szCs w:val="21"/>
        </w:rPr>
        <w:tab/>
      </w:r>
      <w:r w:rsidRPr="00A666A7">
        <w:rPr>
          <w:rFonts w:ascii="Arial" w:hAnsi="Arial" w:cs="Arial"/>
          <w:sz w:val="21"/>
          <w:szCs w:val="21"/>
        </w:rPr>
        <w:tab/>
      </w:r>
      <w:r w:rsidRPr="00A666A7">
        <w:rPr>
          <w:rFonts w:ascii="Arial" w:hAnsi="Arial" w:cs="Arial"/>
          <w:sz w:val="21"/>
          <w:szCs w:val="21"/>
        </w:rPr>
        <w:tab/>
      </w:r>
      <w:r w:rsidR="007A4C2E" w:rsidRPr="00A666A7">
        <w:rPr>
          <w:rFonts w:ascii="Arial" w:hAnsi="Arial" w:cs="Arial"/>
          <w:sz w:val="21"/>
          <w:szCs w:val="21"/>
        </w:rPr>
        <w:tab/>
      </w:r>
    </w:p>
    <w:p w:rsidR="007872D8" w:rsidRPr="00A666A7" w:rsidRDefault="007872D8" w:rsidP="006D4384">
      <w:pPr>
        <w:pStyle w:val="Odstavecseseznamem"/>
        <w:suppressAutoHyphens w:val="0"/>
        <w:ind w:left="426"/>
        <w:contextualSpacing/>
        <w:jc w:val="both"/>
        <w:rPr>
          <w:rFonts w:ascii="Arial" w:hAnsi="Arial" w:cs="Arial"/>
          <w:sz w:val="21"/>
          <w:szCs w:val="21"/>
        </w:rPr>
      </w:pPr>
    </w:p>
    <w:p w:rsidR="0078176D" w:rsidRPr="00A666A7" w:rsidRDefault="0078176D" w:rsidP="006D4384">
      <w:pPr>
        <w:pStyle w:val="Odstavecseseznamem"/>
        <w:suppressAutoHyphens w:val="0"/>
        <w:ind w:left="426"/>
        <w:contextualSpacing/>
        <w:jc w:val="both"/>
        <w:rPr>
          <w:rFonts w:ascii="Arial" w:hAnsi="Arial" w:cs="Arial"/>
          <w:sz w:val="21"/>
          <w:szCs w:val="21"/>
        </w:rPr>
      </w:pPr>
    </w:p>
    <w:p w:rsidR="0009557D" w:rsidRPr="00A666A7" w:rsidRDefault="0009557D" w:rsidP="006D4384">
      <w:pPr>
        <w:pStyle w:val="Odstavecseseznamem"/>
        <w:suppressAutoHyphens w:val="0"/>
        <w:ind w:left="426"/>
        <w:contextualSpacing/>
        <w:jc w:val="both"/>
        <w:rPr>
          <w:rFonts w:ascii="Arial" w:hAnsi="Arial" w:cs="Arial"/>
          <w:sz w:val="21"/>
          <w:szCs w:val="21"/>
        </w:rPr>
      </w:pPr>
    </w:p>
    <w:p w:rsidR="003B507F" w:rsidRPr="00A666A7" w:rsidRDefault="0078176D" w:rsidP="0078176D">
      <w:pPr>
        <w:pStyle w:val="Odstavecseseznamem"/>
        <w:suppressAutoHyphens w:val="0"/>
        <w:spacing w:line="276" w:lineRule="auto"/>
        <w:ind w:left="426"/>
        <w:contextualSpacing/>
        <w:jc w:val="both"/>
        <w:rPr>
          <w:rFonts w:ascii="Arial" w:hAnsi="Arial" w:cs="Arial"/>
          <w:sz w:val="21"/>
          <w:szCs w:val="21"/>
        </w:rPr>
      </w:pPr>
      <w:r w:rsidRPr="00A666A7">
        <w:rPr>
          <w:rFonts w:ascii="Arial" w:hAnsi="Arial" w:cs="Arial"/>
          <w:sz w:val="21"/>
          <w:szCs w:val="21"/>
        </w:rPr>
        <w:t>………………………</w:t>
      </w:r>
      <w:r w:rsidR="00492A79" w:rsidRPr="00A666A7">
        <w:rPr>
          <w:rFonts w:ascii="Arial" w:hAnsi="Arial" w:cs="Arial"/>
          <w:sz w:val="21"/>
          <w:szCs w:val="21"/>
        </w:rPr>
        <w:t>……….……………</w:t>
      </w:r>
      <w:r w:rsidR="003B507F" w:rsidRPr="00A666A7">
        <w:rPr>
          <w:rFonts w:ascii="Arial" w:hAnsi="Arial" w:cs="Arial"/>
          <w:sz w:val="21"/>
          <w:szCs w:val="21"/>
        </w:rPr>
        <w:tab/>
      </w:r>
      <w:r w:rsidR="003B507F" w:rsidRPr="00A666A7">
        <w:rPr>
          <w:rFonts w:ascii="Arial" w:hAnsi="Arial" w:cs="Arial"/>
          <w:sz w:val="21"/>
          <w:szCs w:val="21"/>
        </w:rPr>
        <w:tab/>
      </w:r>
      <w:r w:rsidR="003B507F" w:rsidRPr="00A666A7">
        <w:rPr>
          <w:rFonts w:ascii="Arial" w:hAnsi="Arial" w:cs="Arial"/>
          <w:sz w:val="21"/>
          <w:szCs w:val="21"/>
        </w:rPr>
        <w:tab/>
        <w:t>…………………………………………</w:t>
      </w:r>
    </w:p>
    <w:p w:rsidR="0078176D" w:rsidRPr="00A666A7" w:rsidRDefault="00492A79" w:rsidP="0078176D">
      <w:pPr>
        <w:pStyle w:val="Odstavecseseznamem"/>
        <w:suppressAutoHyphens w:val="0"/>
        <w:spacing w:line="276" w:lineRule="auto"/>
        <w:ind w:left="426"/>
        <w:contextualSpacing/>
        <w:jc w:val="both"/>
        <w:rPr>
          <w:rFonts w:ascii="Arial" w:hAnsi="Arial" w:cs="Arial"/>
          <w:sz w:val="21"/>
          <w:szCs w:val="21"/>
        </w:rPr>
      </w:pPr>
      <w:r w:rsidRPr="00A666A7">
        <w:rPr>
          <w:rFonts w:ascii="Arial" w:hAnsi="Arial" w:cs="Arial"/>
          <w:b/>
          <w:sz w:val="21"/>
          <w:szCs w:val="21"/>
        </w:rPr>
        <w:t>METRANS, a.s.</w:t>
      </w:r>
      <w:r w:rsidR="003B507F" w:rsidRPr="00A666A7">
        <w:rPr>
          <w:rFonts w:ascii="Arial" w:hAnsi="Arial" w:cs="Arial"/>
          <w:b/>
          <w:sz w:val="21"/>
          <w:szCs w:val="21"/>
        </w:rPr>
        <w:tab/>
      </w:r>
      <w:r w:rsidR="003B507F" w:rsidRPr="00A666A7">
        <w:rPr>
          <w:rFonts w:ascii="Arial" w:hAnsi="Arial" w:cs="Arial"/>
          <w:b/>
          <w:sz w:val="21"/>
          <w:szCs w:val="21"/>
        </w:rPr>
        <w:tab/>
      </w:r>
      <w:r w:rsidR="003B507F" w:rsidRPr="00A666A7">
        <w:rPr>
          <w:rFonts w:ascii="Arial" w:hAnsi="Arial" w:cs="Arial"/>
          <w:b/>
          <w:sz w:val="21"/>
          <w:szCs w:val="21"/>
        </w:rPr>
        <w:tab/>
      </w:r>
      <w:r w:rsidR="003B507F" w:rsidRPr="00A666A7">
        <w:rPr>
          <w:rFonts w:ascii="Arial" w:hAnsi="Arial" w:cs="Arial"/>
          <w:b/>
          <w:sz w:val="21"/>
          <w:szCs w:val="21"/>
        </w:rPr>
        <w:tab/>
      </w:r>
      <w:r w:rsidR="003B507F" w:rsidRPr="00A666A7">
        <w:rPr>
          <w:rFonts w:ascii="Arial" w:hAnsi="Arial" w:cs="Arial"/>
          <w:b/>
          <w:sz w:val="21"/>
          <w:szCs w:val="21"/>
        </w:rPr>
        <w:tab/>
      </w:r>
      <w:r w:rsidR="003B507F" w:rsidRPr="00A666A7">
        <w:rPr>
          <w:rFonts w:ascii="Arial" w:hAnsi="Arial" w:cs="Arial"/>
          <w:b/>
          <w:sz w:val="21"/>
          <w:szCs w:val="21"/>
        </w:rPr>
        <w:tab/>
      </w:r>
      <w:r w:rsidR="00A666A7" w:rsidRPr="00A666A7">
        <w:rPr>
          <w:rFonts w:ascii="Arial" w:hAnsi="Arial" w:cs="Arial"/>
          <w:b/>
          <w:sz w:val="21"/>
          <w:szCs w:val="21"/>
        </w:rPr>
        <w:t>Západočeská univerzita v Plzni</w:t>
      </w:r>
      <w:r w:rsidR="0078176D" w:rsidRPr="00A666A7">
        <w:rPr>
          <w:rFonts w:ascii="Arial" w:hAnsi="Arial" w:cs="Arial"/>
          <w:sz w:val="21"/>
          <w:szCs w:val="21"/>
        </w:rPr>
        <w:tab/>
      </w:r>
      <w:r w:rsidR="0078176D" w:rsidRPr="00A666A7">
        <w:rPr>
          <w:rFonts w:ascii="Arial" w:hAnsi="Arial" w:cs="Arial"/>
          <w:sz w:val="21"/>
          <w:szCs w:val="21"/>
        </w:rPr>
        <w:tab/>
      </w:r>
      <w:r w:rsidR="0078176D" w:rsidRPr="00A666A7">
        <w:rPr>
          <w:rFonts w:ascii="Arial" w:hAnsi="Arial" w:cs="Arial"/>
          <w:sz w:val="21"/>
          <w:szCs w:val="21"/>
        </w:rPr>
        <w:tab/>
      </w:r>
      <w:r w:rsidR="0078176D" w:rsidRPr="00A666A7">
        <w:rPr>
          <w:rFonts w:ascii="Arial" w:hAnsi="Arial" w:cs="Arial"/>
          <w:sz w:val="21"/>
          <w:szCs w:val="21"/>
        </w:rPr>
        <w:tab/>
      </w:r>
      <w:r w:rsidR="0078176D" w:rsidRPr="00A666A7">
        <w:rPr>
          <w:rFonts w:ascii="Arial" w:hAnsi="Arial" w:cs="Arial"/>
          <w:sz w:val="21"/>
          <w:szCs w:val="21"/>
        </w:rPr>
        <w:tab/>
      </w:r>
    </w:p>
    <w:p w:rsidR="003B507F" w:rsidRPr="004856AB" w:rsidRDefault="00492A79" w:rsidP="0078176D">
      <w:pPr>
        <w:pStyle w:val="Odstavecseseznamem"/>
        <w:suppressAutoHyphens w:val="0"/>
        <w:ind w:left="426"/>
        <w:contextualSpacing/>
        <w:jc w:val="both"/>
        <w:rPr>
          <w:rFonts w:ascii="Arial" w:hAnsi="Arial" w:cs="Arial"/>
          <w:i/>
          <w:sz w:val="21"/>
          <w:szCs w:val="21"/>
        </w:rPr>
      </w:pPr>
      <w:r w:rsidRPr="00A666A7">
        <w:rPr>
          <w:rFonts w:ascii="Arial" w:hAnsi="Arial" w:cs="Arial"/>
          <w:i/>
          <w:sz w:val="21"/>
          <w:szCs w:val="21"/>
        </w:rPr>
        <w:t>zastoupen</w:t>
      </w:r>
      <w:r w:rsidR="0009557D" w:rsidRPr="00A666A7">
        <w:rPr>
          <w:rFonts w:ascii="Arial" w:hAnsi="Arial" w:cs="Arial"/>
          <w:i/>
          <w:sz w:val="21"/>
          <w:szCs w:val="21"/>
        </w:rPr>
        <w:t xml:space="preserve"> </w:t>
      </w:r>
      <w:r w:rsidR="00FF7E83">
        <w:rPr>
          <w:rFonts w:ascii="Arial" w:hAnsi="Arial" w:cs="Arial"/>
          <w:i/>
          <w:sz w:val="21"/>
          <w:szCs w:val="21"/>
        </w:rPr>
        <w:t>XXX</w:t>
      </w:r>
      <w:r w:rsidR="003B507F" w:rsidRPr="00A666A7">
        <w:rPr>
          <w:rFonts w:ascii="Arial" w:hAnsi="Arial" w:cs="Arial"/>
          <w:i/>
          <w:sz w:val="21"/>
          <w:szCs w:val="21"/>
        </w:rPr>
        <w:tab/>
      </w:r>
      <w:r w:rsidR="003B507F" w:rsidRPr="00A666A7">
        <w:rPr>
          <w:rFonts w:ascii="Arial" w:hAnsi="Arial" w:cs="Arial"/>
          <w:i/>
          <w:sz w:val="21"/>
          <w:szCs w:val="21"/>
        </w:rPr>
        <w:tab/>
      </w:r>
      <w:r w:rsidR="00FF7E83">
        <w:rPr>
          <w:rFonts w:ascii="Arial" w:hAnsi="Arial" w:cs="Arial"/>
          <w:i/>
          <w:sz w:val="21"/>
          <w:szCs w:val="21"/>
        </w:rPr>
        <w:tab/>
      </w:r>
      <w:r w:rsidR="00FF7E83">
        <w:rPr>
          <w:rFonts w:ascii="Arial" w:hAnsi="Arial" w:cs="Arial"/>
          <w:i/>
          <w:sz w:val="21"/>
          <w:szCs w:val="21"/>
        </w:rPr>
        <w:tab/>
      </w:r>
      <w:r w:rsidR="00FF7E83">
        <w:rPr>
          <w:rFonts w:ascii="Arial" w:hAnsi="Arial" w:cs="Arial"/>
          <w:i/>
          <w:sz w:val="21"/>
          <w:szCs w:val="21"/>
        </w:rPr>
        <w:tab/>
      </w:r>
      <w:r w:rsidR="00FF7E83">
        <w:rPr>
          <w:rFonts w:ascii="Arial" w:hAnsi="Arial" w:cs="Arial"/>
          <w:i/>
          <w:sz w:val="21"/>
          <w:szCs w:val="21"/>
        </w:rPr>
        <w:tab/>
      </w:r>
      <w:r w:rsidR="003B507F" w:rsidRPr="004856AB">
        <w:rPr>
          <w:rFonts w:ascii="Arial" w:hAnsi="Arial" w:cs="Arial"/>
          <w:i/>
          <w:sz w:val="21"/>
          <w:szCs w:val="21"/>
        </w:rPr>
        <w:t>zastoupen</w:t>
      </w:r>
      <w:r w:rsidR="004856AB" w:rsidRPr="004856AB">
        <w:rPr>
          <w:rFonts w:ascii="Arial" w:hAnsi="Arial" w:cs="Arial"/>
          <w:i/>
          <w:sz w:val="21"/>
          <w:szCs w:val="21"/>
        </w:rPr>
        <w:t>a</w:t>
      </w:r>
      <w:r w:rsidR="007F22FB" w:rsidRPr="004856AB">
        <w:rPr>
          <w:rFonts w:ascii="Arial" w:hAnsi="Arial" w:cs="Arial"/>
          <w:i/>
          <w:sz w:val="21"/>
          <w:szCs w:val="21"/>
        </w:rPr>
        <w:t xml:space="preserve"> </w:t>
      </w:r>
      <w:r w:rsidR="004856AB" w:rsidRPr="004856AB">
        <w:rPr>
          <w:rFonts w:ascii="Arial" w:hAnsi="Arial" w:cs="Arial"/>
          <w:i/>
          <w:sz w:val="21"/>
          <w:szCs w:val="21"/>
        </w:rPr>
        <w:t xml:space="preserve">Mgr. Martou Kollerovou, </w:t>
      </w:r>
    </w:p>
    <w:p w:rsidR="0009557D" w:rsidRPr="0001225D" w:rsidRDefault="0046352D" w:rsidP="0078176D">
      <w:pPr>
        <w:pStyle w:val="Odstavecseseznamem"/>
        <w:suppressAutoHyphens w:val="0"/>
        <w:ind w:left="426"/>
        <w:contextualSpacing/>
        <w:jc w:val="both"/>
        <w:rPr>
          <w:rFonts w:ascii="Arial" w:hAnsi="Arial" w:cs="Arial"/>
          <w:i/>
          <w:sz w:val="21"/>
          <w:szCs w:val="21"/>
        </w:rPr>
      </w:pPr>
      <w:r w:rsidRPr="004856AB">
        <w:rPr>
          <w:rFonts w:ascii="Arial" w:hAnsi="Arial" w:cs="Arial"/>
          <w:i/>
          <w:sz w:val="21"/>
          <w:szCs w:val="21"/>
        </w:rPr>
        <w:tab/>
      </w:r>
      <w:r w:rsidRPr="004856AB">
        <w:rPr>
          <w:rFonts w:ascii="Arial" w:hAnsi="Arial" w:cs="Arial"/>
          <w:i/>
          <w:sz w:val="21"/>
          <w:szCs w:val="21"/>
        </w:rPr>
        <w:tab/>
      </w:r>
      <w:r w:rsidR="004856AB" w:rsidRPr="004856AB">
        <w:rPr>
          <w:rFonts w:ascii="Arial" w:hAnsi="Arial" w:cs="Arial"/>
          <w:i/>
          <w:sz w:val="21"/>
          <w:szCs w:val="21"/>
        </w:rPr>
        <w:tab/>
      </w:r>
      <w:r w:rsidR="00FF7E83">
        <w:rPr>
          <w:rFonts w:ascii="Arial" w:hAnsi="Arial" w:cs="Arial"/>
          <w:i/>
          <w:sz w:val="21"/>
          <w:szCs w:val="21"/>
        </w:rPr>
        <w:tab/>
      </w:r>
      <w:r w:rsidR="00FF7E83">
        <w:rPr>
          <w:rFonts w:ascii="Arial" w:hAnsi="Arial" w:cs="Arial"/>
          <w:i/>
          <w:sz w:val="21"/>
          <w:szCs w:val="21"/>
        </w:rPr>
        <w:tab/>
      </w:r>
      <w:r w:rsidR="00FF7E83">
        <w:rPr>
          <w:rFonts w:ascii="Arial" w:hAnsi="Arial" w:cs="Arial"/>
          <w:i/>
          <w:sz w:val="21"/>
          <w:szCs w:val="21"/>
        </w:rPr>
        <w:tab/>
      </w:r>
      <w:r w:rsidR="00FF7E83">
        <w:rPr>
          <w:rFonts w:ascii="Arial" w:hAnsi="Arial" w:cs="Arial"/>
          <w:i/>
          <w:sz w:val="21"/>
          <w:szCs w:val="21"/>
        </w:rPr>
        <w:tab/>
      </w:r>
      <w:r w:rsidR="00FF7E83">
        <w:rPr>
          <w:rFonts w:ascii="Arial" w:hAnsi="Arial" w:cs="Arial"/>
          <w:i/>
          <w:sz w:val="21"/>
          <w:szCs w:val="21"/>
        </w:rPr>
        <w:tab/>
      </w:r>
      <w:r w:rsidR="004856AB" w:rsidRPr="004856AB">
        <w:rPr>
          <w:rFonts w:ascii="Arial" w:hAnsi="Arial" w:cs="Arial"/>
          <w:i/>
          <w:sz w:val="21"/>
          <w:szCs w:val="21"/>
        </w:rPr>
        <w:t>kvestorkou</w:t>
      </w:r>
      <w:r w:rsidRPr="0001225D">
        <w:rPr>
          <w:rFonts w:ascii="Arial" w:hAnsi="Arial" w:cs="Arial"/>
          <w:i/>
          <w:sz w:val="21"/>
          <w:szCs w:val="21"/>
        </w:rPr>
        <w:tab/>
      </w:r>
    </w:p>
    <w:p w:rsidR="007D53C3" w:rsidRPr="0001225D" w:rsidRDefault="007D53C3" w:rsidP="0078176D">
      <w:pPr>
        <w:pStyle w:val="Odstavecseseznamem"/>
        <w:suppressAutoHyphens w:val="0"/>
        <w:ind w:left="426"/>
        <w:contextualSpacing/>
        <w:jc w:val="both"/>
        <w:rPr>
          <w:rFonts w:ascii="Arial" w:hAnsi="Arial" w:cs="Arial"/>
          <w:i/>
          <w:sz w:val="21"/>
          <w:szCs w:val="21"/>
        </w:rPr>
      </w:pPr>
    </w:p>
    <w:p w:rsidR="0009557D" w:rsidRPr="0001225D" w:rsidRDefault="0078176D" w:rsidP="0078176D">
      <w:pPr>
        <w:pStyle w:val="Odstavecseseznamem"/>
        <w:suppressAutoHyphens w:val="0"/>
        <w:ind w:left="426"/>
        <w:contextualSpacing/>
        <w:jc w:val="both"/>
        <w:rPr>
          <w:rFonts w:ascii="Arial" w:hAnsi="Arial" w:cs="Arial"/>
          <w:i/>
          <w:sz w:val="21"/>
          <w:szCs w:val="21"/>
        </w:rPr>
      </w:pPr>
      <w:r w:rsidRPr="0001225D">
        <w:rPr>
          <w:rFonts w:ascii="Arial" w:hAnsi="Arial" w:cs="Arial"/>
          <w:i/>
          <w:sz w:val="21"/>
          <w:szCs w:val="21"/>
        </w:rPr>
        <w:t>Prodávající</w:t>
      </w:r>
      <w:r w:rsidR="003B507F">
        <w:rPr>
          <w:rFonts w:ascii="Arial" w:hAnsi="Arial" w:cs="Arial"/>
          <w:i/>
          <w:sz w:val="21"/>
          <w:szCs w:val="21"/>
        </w:rPr>
        <w:tab/>
      </w:r>
      <w:r w:rsidR="003B507F">
        <w:rPr>
          <w:rFonts w:ascii="Arial" w:hAnsi="Arial" w:cs="Arial"/>
          <w:i/>
          <w:sz w:val="21"/>
          <w:szCs w:val="21"/>
        </w:rPr>
        <w:tab/>
      </w:r>
      <w:r w:rsidR="003B507F">
        <w:rPr>
          <w:rFonts w:ascii="Arial" w:hAnsi="Arial" w:cs="Arial"/>
          <w:i/>
          <w:sz w:val="21"/>
          <w:szCs w:val="21"/>
        </w:rPr>
        <w:tab/>
      </w:r>
      <w:r w:rsidR="003B507F">
        <w:rPr>
          <w:rFonts w:ascii="Arial" w:hAnsi="Arial" w:cs="Arial"/>
          <w:i/>
          <w:sz w:val="21"/>
          <w:szCs w:val="21"/>
        </w:rPr>
        <w:tab/>
      </w:r>
      <w:r w:rsidR="003B507F">
        <w:rPr>
          <w:rFonts w:ascii="Arial" w:hAnsi="Arial" w:cs="Arial"/>
          <w:i/>
          <w:sz w:val="21"/>
          <w:szCs w:val="21"/>
        </w:rPr>
        <w:tab/>
      </w:r>
      <w:r w:rsidR="003B507F">
        <w:rPr>
          <w:rFonts w:ascii="Arial" w:hAnsi="Arial" w:cs="Arial"/>
          <w:i/>
          <w:sz w:val="21"/>
          <w:szCs w:val="21"/>
        </w:rPr>
        <w:tab/>
        <w:t>Kupující</w:t>
      </w:r>
    </w:p>
    <w:p w:rsidR="00AC390D" w:rsidRPr="00492A79" w:rsidRDefault="0078176D" w:rsidP="0009557D">
      <w:pPr>
        <w:pStyle w:val="Odstavecseseznamem"/>
        <w:suppressAutoHyphens w:val="0"/>
        <w:ind w:left="426"/>
        <w:contextualSpacing/>
        <w:jc w:val="both"/>
        <w:rPr>
          <w:rFonts w:ascii="Arial" w:hAnsi="Arial" w:cs="Arial"/>
          <w:color w:val="FF0000"/>
          <w:lang w:eastAsia="cs-CZ"/>
        </w:rPr>
      </w:pPr>
      <w:r w:rsidRPr="0001225D">
        <w:rPr>
          <w:rFonts w:ascii="Arial" w:hAnsi="Arial" w:cs="Arial"/>
          <w:i/>
          <w:sz w:val="21"/>
          <w:szCs w:val="21"/>
        </w:rPr>
        <w:tab/>
      </w:r>
      <w:r w:rsidRPr="00492A79">
        <w:rPr>
          <w:rFonts w:ascii="Arial" w:hAnsi="Arial" w:cs="Arial"/>
          <w:i/>
        </w:rPr>
        <w:tab/>
      </w:r>
      <w:r w:rsidRPr="00492A79">
        <w:rPr>
          <w:rFonts w:ascii="Arial" w:hAnsi="Arial" w:cs="Arial"/>
          <w:i/>
        </w:rPr>
        <w:tab/>
      </w:r>
      <w:r w:rsidRPr="00492A79">
        <w:rPr>
          <w:rFonts w:ascii="Arial" w:hAnsi="Arial" w:cs="Arial"/>
          <w:i/>
        </w:rPr>
        <w:tab/>
      </w:r>
      <w:r w:rsidRPr="00492A79">
        <w:rPr>
          <w:rFonts w:ascii="Arial" w:hAnsi="Arial" w:cs="Arial"/>
          <w:i/>
        </w:rPr>
        <w:tab/>
      </w:r>
      <w:r w:rsidRPr="00492A79">
        <w:rPr>
          <w:rFonts w:ascii="Arial" w:hAnsi="Arial" w:cs="Arial"/>
          <w:i/>
        </w:rPr>
        <w:tab/>
      </w:r>
    </w:p>
    <w:sectPr w:rsidR="00AC390D" w:rsidRPr="00492A79" w:rsidSect="007D53C3">
      <w:footerReference w:type="default" r:id="rId10"/>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236" w:rsidRDefault="00A23236" w:rsidP="00ED560A">
      <w:r>
        <w:separator/>
      </w:r>
    </w:p>
  </w:endnote>
  <w:endnote w:type="continuationSeparator" w:id="0">
    <w:p w:rsidR="00A23236" w:rsidRDefault="00A23236" w:rsidP="00ED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921751"/>
      <w:docPartObj>
        <w:docPartGallery w:val="Page Numbers (Bottom of Page)"/>
        <w:docPartUnique/>
      </w:docPartObj>
    </w:sdtPr>
    <w:sdtEndPr/>
    <w:sdtContent>
      <w:p w:rsidR="005C5DEC" w:rsidRDefault="00E32E20" w:rsidP="00BD44B5">
        <w:pPr>
          <w:pStyle w:val="Zpat"/>
          <w:jc w:val="center"/>
        </w:pPr>
        <w:r w:rsidRPr="005C5DEC">
          <w:rPr>
            <w:sz w:val="16"/>
            <w:szCs w:val="16"/>
          </w:rPr>
          <w:fldChar w:fldCharType="begin"/>
        </w:r>
        <w:r w:rsidR="00BF1E2E" w:rsidRPr="005C5DEC">
          <w:rPr>
            <w:sz w:val="16"/>
            <w:szCs w:val="16"/>
          </w:rPr>
          <w:instrText>PAGE   \* MERGEFORMAT</w:instrText>
        </w:r>
        <w:r w:rsidRPr="005C5DEC">
          <w:rPr>
            <w:sz w:val="16"/>
            <w:szCs w:val="16"/>
          </w:rPr>
          <w:fldChar w:fldCharType="separate"/>
        </w:r>
        <w:r w:rsidR="00D10E14">
          <w:rPr>
            <w:noProof/>
            <w:sz w:val="16"/>
            <w:szCs w:val="16"/>
          </w:rPr>
          <w:t>1</w:t>
        </w:r>
        <w:r w:rsidRPr="005C5DEC">
          <w:rPr>
            <w:sz w:val="16"/>
            <w:szCs w:val="16"/>
          </w:rPr>
          <w:fldChar w:fldCharType="end"/>
        </w:r>
      </w:p>
    </w:sdtContent>
  </w:sdt>
  <w:p w:rsidR="005C5DEC" w:rsidRPr="005C5DEC" w:rsidRDefault="00A23236">
    <w:pPr>
      <w:pStyle w:val="Zpa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236" w:rsidRDefault="00A23236" w:rsidP="00ED560A">
      <w:r>
        <w:separator/>
      </w:r>
    </w:p>
  </w:footnote>
  <w:footnote w:type="continuationSeparator" w:id="0">
    <w:p w:rsidR="00A23236" w:rsidRDefault="00A23236" w:rsidP="00ED5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7F29"/>
    <w:multiLevelType w:val="hybridMultilevel"/>
    <w:tmpl w:val="2B06FD2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911078E"/>
    <w:multiLevelType w:val="hybridMultilevel"/>
    <w:tmpl w:val="D6FAD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177580"/>
    <w:multiLevelType w:val="hybridMultilevel"/>
    <w:tmpl w:val="518CCC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687C0D"/>
    <w:multiLevelType w:val="hybridMultilevel"/>
    <w:tmpl w:val="2FD6B5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EE1890"/>
    <w:multiLevelType w:val="hybridMultilevel"/>
    <w:tmpl w:val="FA60E5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ACB39F3"/>
    <w:multiLevelType w:val="hybridMultilevel"/>
    <w:tmpl w:val="CC768A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F21B1E"/>
    <w:multiLevelType w:val="hybridMultilevel"/>
    <w:tmpl w:val="CC768A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11168B7"/>
    <w:multiLevelType w:val="hybridMultilevel"/>
    <w:tmpl w:val="288A79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B06793C"/>
    <w:multiLevelType w:val="hybridMultilevel"/>
    <w:tmpl w:val="A48E859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C256276"/>
    <w:multiLevelType w:val="hybridMultilevel"/>
    <w:tmpl w:val="43BCF93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7232E32"/>
    <w:multiLevelType w:val="hybridMultilevel"/>
    <w:tmpl w:val="03FE8AA8"/>
    <w:lvl w:ilvl="0" w:tplc="F4F02F90">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FF15034"/>
    <w:multiLevelType w:val="hybridMultilevel"/>
    <w:tmpl w:val="FE9681FC"/>
    <w:lvl w:ilvl="0" w:tplc="52E6C12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nsid w:val="429B01B6"/>
    <w:multiLevelType w:val="hybridMultilevel"/>
    <w:tmpl w:val="7F02D3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95922DD"/>
    <w:multiLevelType w:val="hybridMultilevel"/>
    <w:tmpl w:val="5D8411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CA52A33"/>
    <w:multiLevelType w:val="hybridMultilevel"/>
    <w:tmpl w:val="6A245A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D7079D5"/>
    <w:multiLevelType w:val="hybridMultilevel"/>
    <w:tmpl w:val="6B483F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DAF7D51"/>
    <w:multiLevelType w:val="hybridMultilevel"/>
    <w:tmpl w:val="A1467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DDB055B"/>
    <w:multiLevelType w:val="hybridMultilevel"/>
    <w:tmpl w:val="5060D4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14C0842"/>
    <w:multiLevelType w:val="hybridMultilevel"/>
    <w:tmpl w:val="5B681FD4"/>
    <w:lvl w:ilvl="0" w:tplc="A84ABD6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33B3DDE"/>
    <w:multiLevelType w:val="hybridMultilevel"/>
    <w:tmpl w:val="42EA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FD67CD"/>
    <w:multiLevelType w:val="hybridMultilevel"/>
    <w:tmpl w:val="4D32F282"/>
    <w:lvl w:ilvl="0" w:tplc="3BBE37A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EE53335"/>
    <w:multiLevelType w:val="hybridMultilevel"/>
    <w:tmpl w:val="2EC22A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E230956"/>
    <w:multiLevelType w:val="hybridMultilevel"/>
    <w:tmpl w:val="0F707B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8B6DAA"/>
    <w:multiLevelType w:val="hybridMultilevel"/>
    <w:tmpl w:val="4C548E8C"/>
    <w:lvl w:ilvl="0" w:tplc="A976BC14">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47175E8"/>
    <w:multiLevelType w:val="hybridMultilevel"/>
    <w:tmpl w:val="3F1EC0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87B659C"/>
    <w:multiLevelType w:val="hybridMultilevel"/>
    <w:tmpl w:val="C6C28D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A44568C"/>
    <w:multiLevelType w:val="hybridMultilevel"/>
    <w:tmpl w:val="B5FE7DDA"/>
    <w:lvl w:ilvl="0" w:tplc="AF201170">
      <w:start w:val="1"/>
      <w:numFmt w:val="decimal"/>
      <w:lvlText w:val="%1."/>
      <w:lvlJc w:val="left"/>
      <w:pPr>
        <w:tabs>
          <w:tab w:val="num" w:pos="1080"/>
        </w:tabs>
        <w:ind w:left="1080" w:hanging="360"/>
      </w:pPr>
      <w:rPr>
        <w:b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abstractNumId w:val="23"/>
  </w:num>
  <w:num w:numId="2">
    <w:abstractNumId w:val="8"/>
  </w:num>
  <w:num w:numId="3">
    <w:abstractNumId w:val="10"/>
  </w:num>
  <w:num w:numId="4">
    <w:abstractNumId w:val="26"/>
  </w:num>
  <w:num w:numId="5">
    <w:abstractNumId w:val="20"/>
  </w:num>
  <w:num w:numId="6">
    <w:abstractNumId w:val="11"/>
  </w:num>
  <w:num w:numId="7">
    <w:abstractNumId w:val="17"/>
  </w:num>
  <w:num w:numId="8">
    <w:abstractNumId w:val="12"/>
  </w:num>
  <w:num w:numId="9">
    <w:abstractNumId w:val="24"/>
  </w:num>
  <w:num w:numId="10">
    <w:abstractNumId w:val="9"/>
  </w:num>
  <w:num w:numId="11">
    <w:abstractNumId w:val="15"/>
  </w:num>
  <w:num w:numId="12">
    <w:abstractNumId w:val="18"/>
  </w:num>
  <w:num w:numId="13">
    <w:abstractNumId w:val="25"/>
  </w:num>
  <w:num w:numId="14">
    <w:abstractNumId w:val="2"/>
  </w:num>
  <w:num w:numId="15">
    <w:abstractNumId w:val="7"/>
  </w:num>
  <w:num w:numId="16">
    <w:abstractNumId w:val="3"/>
  </w:num>
  <w:num w:numId="17">
    <w:abstractNumId w:val="22"/>
  </w:num>
  <w:num w:numId="18">
    <w:abstractNumId w:val="16"/>
  </w:num>
  <w:num w:numId="19">
    <w:abstractNumId w:val="1"/>
  </w:num>
  <w:num w:numId="20">
    <w:abstractNumId w:val="13"/>
  </w:num>
  <w:num w:numId="21">
    <w:abstractNumId w:val="21"/>
  </w:num>
  <w:num w:numId="22">
    <w:abstractNumId w:val="5"/>
  </w:num>
  <w:num w:numId="23">
    <w:abstractNumId w:val="14"/>
  </w:num>
  <w:num w:numId="24">
    <w:abstractNumId w:val="4"/>
  </w:num>
  <w:num w:numId="25">
    <w:abstractNumId w:val="0"/>
  </w:num>
  <w:num w:numId="26">
    <w:abstractNumId w:val="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30D"/>
    <w:rsid w:val="00003D7D"/>
    <w:rsid w:val="0001225D"/>
    <w:rsid w:val="00013C91"/>
    <w:rsid w:val="000205D8"/>
    <w:rsid w:val="00023AFC"/>
    <w:rsid w:val="00030D67"/>
    <w:rsid w:val="00052BB5"/>
    <w:rsid w:val="0005544C"/>
    <w:rsid w:val="00055AEF"/>
    <w:rsid w:val="0006016A"/>
    <w:rsid w:val="0006110C"/>
    <w:rsid w:val="00063755"/>
    <w:rsid w:val="00093FF0"/>
    <w:rsid w:val="0009557D"/>
    <w:rsid w:val="000A042B"/>
    <w:rsid w:val="000C0FE6"/>
    <w:rsid w:val="000D1298"/>
    <w:rsid w:val="000D2F41"/>
    <w:rsid w:val="000E0E73"/>
    <w:rsid w:val="000E4F1A"/>
    <w:rsid w:val="000F6898"/>
    <w:rsid w:val="000F78EC"/>
    <w:rsid w:val="0010001B"/>
    <w:rsid w:val="00101E45"/>
    <w:rsid w:val="00116505"/>
    <w:rsid w:val="00117ACA"/>
    <w:rsid w:val="00124358"/>
    <w:rsid w:val="00127835"/>
    <w:rsid w:val="00134328"/>
    <w:rsid w:val="00135890"/>
    <w:rsid w:val="001368CB"/>
    <w:rsid w:val="001647D6"/>
    <w:rsid w:val="0018776D"/>
    <w:rsid w:val="00197449"/>
    <w:rsid w:val="001A4C79"/>
    <w:rsid w:val="001A5B2E"/>
    <w:rsid w:val="001D3FA2"/>
    <w:rsid w:val="001D7876"/>
    <w:rsid w:val="001E429D"/>
    <w:rsid w:val="001E518A"/>
    <w:rsid w:val="001E549C"/>
    <w:rsid w:val="001F3321"/>
    <w:rsid w:val="00215E9C"/>
    <w:rsid w:val="0022380A"/>
    <w:rsid w:val="002323D0"/>
    <w:rsid w:val="002333A7"/>
    <w:rsid w:val="002333CF"/>
    <w:rsid w:val="00244125"/>
    <w:rsid w:val="00252633"/>
    <w:rsid w:val="00252A76"/>
    <w:rsid w:val="002539DE"/>
    <w:rsid w:val="002549A2"/>
    <w:rsid w:val="002670E0"/>
    <w:rsid w:val="00293EC6"/>
    <w:rsid w:val="002A3540"/>
    <w:rsid w:val="002A717E"/>
    <w:rsid w:val="002A7A07"/>
    <w:rsid w:val="002B5A76"/>
    <w:rsid w:val="002B6542"/>
    <w:rsid w:val="002D444D"/>
    <w:rsid w:val="002D5DA0"/>
    <w:rsid w:val="002F6DDA"/>
    <w:rsid w:val="00311E2D"/>
    <w:rsid w:val="00313DCD"/>
    <w:rsid w:val="00320A2F"/>
    <w:rsid w:val="00330EDE"/>
    <w:rsid w:val="00334E9C"/>
    <w:rsid w:val="00343792"/>
    <w:rsid w:val="00354D14"/>
    <w:rsid w:val="003553A1"/>
    <w:rsid w:val="00362C1D"/>
    <w:rsid w:val="0038204A"/>
    <w:rsid w:val="003829B6"/>
    <w:rsid w:val="003830C1"/>
    <w:rsid w:val="00392A8D"/>
    <w:rsid w:val="003A0AE1"/>
    <w:rsid w:val="003A31BB"/>
    <w:rsid w:val="003A5F28"/>
    <w:rsid w:val="003B1473"/>
    <w:rsid w:val="003B209F"/>
    <w:rsid w:val="003B254C"/>
    <w:rsid w:val="003B42AD"/>
    <w:rsid w:val="003B507F"/>
    <w:rsid w:val="003C1F5A"/>
    <w:rsid w:val="003D17A8"/>
    <w:rsid w:val="003D1C5A"/>
    <w:rsid w:val="003D2D70"/>
    <w:rsid w:val="003D6BC7"/>
    <w:rsid w:val="003F1165"/>
    <w:rsid w:val="003F1FA3"/>
    <w:rsid w:val="003F35B8"/>
    <w:rsid w:val="003F734B"/>
    <w:rsid w:val="003F7966"/>
    <w:rsid w:val="004105B0"/>
    <w:rsid w:val="00415614"/>
    <w:rsid w:val="004308EF"/>
    <w:rsid w:val="00430DDC"/>
    <w:rsid w:val="00431C36"/>
    <w:rsid w:val="00434880"/>
    <w:rsid w:val="0046352D"/>
    <w:rsid w:val="00470924"/>
    <w:rsid w:val="004856AB"/>
    <w:rsid w:val="004921B6"/>
    <w:rsid w:val="00492A79"/>
    <w:rsid w:val="004B6301"/>
    <w:rsid w:val="004C06C8"/>
    <w:rsid w:val="004C3EC4"/>
    <w:rsid w:val="004F20D8"/>
    <w:rsid w:val="004F64A1"/>
    <w:rsid w:val="004F7F58"/>
    <w:rsid w:val="00507CBA"/>
    <w:rsid w:val="00520DDE"/>
    <w:rsid w:val="005248B0"/>
    <w:rsid w:val="00533D6A"/>
    <w:rsid w:val="005428DC"/>
    <w:rsid w:val="00546F98"/>
    <w:rsid w:val="00547EF3"/>
    <w:rsid w:val="00561E93"/>
    <w:rsid w:val="00561EF1"/>
    <w:rsid w:val="0056242A"/>
    <w:rsid w:val="00573779"/>
    <w:rsid w:val="00576490"/>
    <w:rsid w:val="00595455"/>
    <w:rsid w:val="005A4C27"/>
    <w:rsid w:val="005C25F4"/>
    <w:rsid w:val="005C5A17"/>
    <w:rsid w:val="005C653C"/>
    <w:rsid w:val="005D3427"/>
    <w:rsid w:val="005E26FE"/>
    <w:rsid w:val="005E4A00"/>
    <w:rsid w:val="005E4D1B"/>
    <w:rsid w:val="005F1AFC"/>
    <w:rsid w:val="00600341"/>
    <w:rsid w:val="00613405"/>
    <w:rsid w:val="006148B2"/>
    <w:rsid w:val="006209F8"/>
    <w:rsid w:val="00626ED5"/>
    <w:rsid w:val="006376B4"/>
    <w:rsid w:val="00641C7F"/>
    <w:rsid w:val="00647192"/>
    <w:rsid w:val="006517F4"/>
    <w:rsid w:val="00681E6A"/>
    <w:rsid w:val="00691AC9"/>
    <w:rsid w:val="00694E3F"/>
    <w:rsid w:val="006A79FE"/>
    <w:rsid w:val="006B7A9E"/>
    <w:rsid w:val="006D4384"/>
    <w:rsid w:val="006D510F"/>
    <w:rsid w:val="006D7487"/>
    <w:rsid w:val="006F22CA"/>
    <w:rsid w:val="00701AF5"/>
    <w:rsid w:val="00712735"/>
    <w:rsid w:val="00723790"/>
    <w:rsid w:val="00726CF8"/>
    <w:rsid w:val="00731D28"/>
    <w:rsid w:val="00741252"/>
    <w:rsid w:val="007504B8"/>
    <w:rsid w:val="00751E84"/>
    <w:rsid w:val="007538A9"/>
    <w:rsid w:val="0078176D"/>
    <w:rsid w:val="007872D8"/>
    <w:rsid w:val="00797D1D"/>
    <w:rsid w:val="007A1391"/>
    <w:rsid w:val="007A1536"/>
    <w:rsid w:val="007A3A16"/>
    <w:rsid w:val="007A4C2E"/>
    <w:rsid w:val="007A59BD"/>
    <w:rsid w:val="007A77E7"/>
    <w:rsid w:val="007B05B9"/>
    <w:rsid w:val="007D0F71"/>
    <w:rsid w:val="007D53C3"/>
    <w:rsid w:val="007E033C"/>
    <w:rsid w:val="007E46E5"/>
    <w:rsid w:val="007E755B"/>
    <w:rsid w:val="007F22FB"/>
    <w:rsid w:val="00800EAA"/>
    <w:rsid w:val="008018C5"/>
    <w:rsid w:val="00804251"/>
    <w:rsid w:val="00805066"/>
    <w:rsid w:val="008119F5"/>
    <w:rsid w:val="008137A6"/>
    <w:rsid w:val="008233BA"/>
    <w:rsid w:val="0083272F"/>
    <w:rsid w:val="00833C21"/>
    <w:rsid w:val="0083435C"/>
    <w:rsid w:val="008510CB"/>
    <w:rsid w:val="0085118D"/>
    <w:rsid w:val="00853382"/>
    <w:rsid w:val="00864B54"/>
    <w:rsid w:val="008724F9"/>
    <w:rsid w:val="00875892"/>
    <w:rsid w:val="00884E65"/>
    <w:rsid w:val="00896C00"/>
    <w:rsid w:val="008A554E"/>
    <w:rsid w:val="008C0787"/>
    <w:rsid w:val="008C775D"/>
    <w:rsid w:val="008D21DD"/>
    <w:rsid w:val="008D4424"/>
    <w:rsid w:val="008E0B89"/>
    <w:rsid w:val="008E527B"/>
    <w:rsid w:val="008E6952"/>
    <w:rsid w:val="008F160E"/>
    <w:rsid w:val="008F3A82"/>
    <w:rsid w:val="008F4B84"/>
    <w:rsid w:val="00903DA2"/>
    <w:rsid w:val="00905319"/>
    <w:rsid w:val="0091028B"/>
    <w:rsid w:val="00913917"/>
    <w:rsid w:val="00931D48"/>
    <w:rsid w:val="00937D45"/>
    <w:rsid w:val="00941EFB"/>
    <w:rsid w:val="00943103"/>
    <w:rsid w:val="009455FD"/>
    <w:rsid w:val="00945794"/>
    <w:rsid w:val="00966E3D"/>
    <w:rsid w:val="00975317"/>
    <w:rsid w:val="00986F05"/>
    <w:rsid w:val="0099508C"/>
    <w:rsid w:val="00996C4D"/>
    <w:rsid w:val="009A2754"/>
    <w:rsid w:val="009A3705"/>
    <w:rsid w:val="009A7D9F"/>
    <w:rsid w:val="009C36B2"/>
    <w:rsid w:val="009C6797"/>
    <w:rsid w:val="009D6D07"/>
    <w:rsid w:val="009F3319"/>
    <w:rsid w:val="00A23236"/>
    <w:rsid w:val="00A27A62"/>
    <w:rsid w:val="00A27E86"/>
    <w:rsid w:val="00A45635"/>
    <w:rsid w:val="00A666A7"/>
    <w:rsid w:val="00A74E10"/>
    <w:rsid w:val="00A75EB8"/>
    <w:rsid w:val="00A83869"/>
    <w:rsid w:val="00AA5A47"/>
    <w:rsid w:val="00AB0947"/>
    <w:rsid w:val="00AB0F72"/>
    <w:rsid w:val="00AB533B"/>
    <w:rsid w:val="00AC390D"/>
    <w:rsid w:val="00AC630D"/>
    <w:rsid w:val="00AE3B73"/>
    <w:rsid w:val="00AE5696"/>
    <w:rsid w:val="00AE60EF"/>
    <w:rsid w:val="00AE6B7C"/>
    <w:rsid w:val="00AF3EC0"/>
    <w:rsid w:val="00AF7462"/>
    <w:rsid w:val="00B042C6"/>
    <w:rsid w:val="00B0692E"/>
    <w:rsid w:val="00B113DC"/>
    <w:rsid w:val="00B26F9B"/>
    <w:rsid w:val="00B46F26"/>
    <w:rsid w:val="00B603CF"/>
    <w:rsid w:val="00B809CE"/>
    <w:rsid w:val="00BA74AA"/>
    <w:rsid w:val="00BB1CDF"/>
    <w:rsid w:val="00BC1837"/>
    <w:rsid w:val="00BC449F"/>
    <w:rsid w:val="00BD1B66"/>
    <w:rsid w:val="00BD3AD8"/>
    <w:rsid w:val="00BD44B5"/>
    <w:rsid w:val="00BE77E9"/>
    <w:rsid w:val="00BF1E2E"/>
    <w:rsid w:val="00BF23E8"/>
    <w:rsid w:val="00C1605D"/>
    <w:rsid w:val="00C20E8B"/>
    <w:rsid w:val="00C3360F"/>
    <w:rsid w:val="00C50C9D"/>
    <w:rsid w:val="00C60D98"/>
    <w:rsid w:val="00C64D88"/>
    <w:rsid w:val="00C96C63"/>
    <w:rsid w:val="00CA6C01"/>
    <w:rsid w:val="00CE4E44"/>
    <w:rsid w:val="00D10E14"/>
    <w:rsid w:val="00D20398"/>
    <w:rsid w:val="00D2290D"/>
    <w:rsid w:val="00D22B77"/>
    <w:rsid w:val="00D35B2D"/>
    <w:rsid w:val="00D636A8"/>
    <w:rsid w:val="00D71CA7"/>
    <w:rsid w:val="00D7362B"/>
    <w:rsid w:val="00D75795"/>
    <w:rsid w:val="00D8208B"/>
    <w:rsid w:val="00D939B0"/>
    <w:rsid w:val="00D95B6D"/>
    <w:rsid w:val="00DB1CA8"/>
    <w:rsid w:val="00DB7883"/>
    <w:rsid w:val="00DC2039"/>
    <w:rsid w:val="00DC48C8"/>
    <w:rsid w:val="00DD154D"/>
    <w:rsid w:val="00DE001F"/>
    <w:rsid w:val="00DF6BA2"/>
    <w:rsid w:val="00E00213"/>
    <w:rsid w:val="00E06B90"/>
    <w:rsid w:val="00E071EB"/>
    <w:rsid w:val="00E32E20"/>
    <w:rsid w:val="00E338CE"/>
    <w:rsid w:val="00E3522E"/>
    <w:rsid w:val="00E431A1"/>
    <w:rsid w:val="00E757EB"/>
    <w:rsid w:val="00E758A7"/>
    <w:rsid w:val="00E92B71"/>
    <w:rsid w:val="00E96119"/>
    <w:rsid w:val="00E97742"/>
    <w:rsid w:val="00ED0453"/>
    <w:rsid w:val="00ED560A"/>
    <w:rsid w:val="00EE0592"/>
    <w:rsid w:val="00EE5871"/>
    <w:rsid w:val="00EE77D2"/>
    <w:rsid w:val="00F16AE2"/>
    <w:rsid w:val="00F2321B"/>
    <w:rsid w:val="00F25DE5"/>
    <w:rsid w:val="00F2739B"/>
    <w:rsid w:val="00F40337"/>
    <w:rsid w:val="00F531F9"/>
    <w:rsid w:val="00F63F94"/>
    <w:rsid w:val="00F648DD"/>
    <w:rsid w:val="00FA1A8F"/>
    <w:rsid w:val="00FA3594"/>
    <w:rsid w:val="00FA6D46"/>
    <w:rsid w:val="00FB3C71"/>
    <w:rsid w:val="00FD039D"/>
    <w:rsid w:val="00FD23F1"/>
    <w:rsid w:val="00FD4249"/>
    <w:rsid w:val="00FD5C4E"/>
    <w:rsid w:val="00FE6704"/>
    <w:rsid w:val="00FF3430"/>
    <w:rsid w:val="00FF3653"/>
    <w:rsid w:val="00FF7E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630D"/>
    <w:pPr>
      <w:suppressAutoHyphens/>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AC630D"/>
    <w:pPr>
      <w:spacing w:after="120"/>
    </w:pPr>
    <w:rPr>
      <w:sz w:val="20"/>
      <w:szCs w:val="20"/>
    </w:rPr>
  </w:style>
  <w:style w:type="character" w:customStyle="1" w:styleId="ZkladntextChar">
    <w:name w:val="Základní text Char"/>
    <w:basedOn w:val="Standardnpsmoodstavce"/>
    <w:link w:val="Zkladntext"/>
    <w:semiHidden/>
    <w:rsid w:val="00AC630D"/>
    <w:rPr>
      <w:rFonts w:ascii="Times New Roman" w:eastAsia="Times New Roman" w:hAnsi="Times New Roman" w:cs="Times New Roman"/>
      <w:sz w:val="20"/>
      <w:szCs w:val="20"/>
      <w:lang w:eastAsia="ar-SA"/>
    </w:rPr>
  </w:style>
  <w:style w:type="paragraph" w:customStyle="1" w:styleId="Normln1">
    <w:name w:val="Normální1"/>
    <w:basedOn w:val="Normln"/>
    <w:rsid w:val="00AC630D"/>
    <w:pPr>
      <w:widowControl w:val="0"/>
    </w:pPr>
    <w:rPr>
      <w:sz w:val="20"/>
      <w:szCs w:val="20"/>
      <w:lang w:val="lv-LV"/>
    </w:rPr>
  </w:style>
  <w:style w:type="paragraph" w:customStyle="1" w:styleId="WW-Zkladntext3">
    <w:name w:val="WW-Základní text 3"/>
    <w:basedOn w:val="Normln"/>
    <w:rsid w:val="00AC630D"/>
    <w:pPr>
      <w:spacing w:after="120"/>
    </w:pPr>
    <w:rPr>
      <w:sz w:val="16"/>
      <w:szCs w:val="16"/>
    </w:rPr>
  </w:style>
  <w:style w:type="paragraph" w:styleId="Zkladntext3">
    <w:name w:val="Body Text 3"/>
    <w:basedOn w:val="Normln"/>
    <w:link w:val="Zkladntext3Char"/>
    <w:semiHidden/>
    <w:rsid w:val="00AC630D"/>
    <w:pPr>
      <w:suppressAutoHyphens w:val="0"/>
      <w:spacing w:after="120"/>
    </w:pPr>
    <w:rPr>
      <w:noProof/>
      <w:sz w:val="16"/>
      <w:szCs w:val="16"/>
      <w:lang w:eastAsia="cs-CZ"/>
    </w:rPr>
  </w:style>
  <w:style w:type="character" w:customStyle="1" w:styleId="Zkladntext3Char">
    <w:name w:val="Základní text 3 Char"/>
    <w:basedOn w:val="Standardnpsmoodstavce"/>
    <w:link w:val="Zkladntext3"/>
    <w:semiHidden/>
    <w:rsid w:val="00AC630D"/>
    <w:rPr>
      <w:rFonts w:ascii="Times New Roman" w:eastAsia="Times New Roman" w:hAnsi="Times New Roman" w:cs="Times New Roman"/>
      <w:noProof/>
      <w:sz w:val="16"/>
      <w:szCs w:val="16"/>
      <w:lang w:eastAsia="cs-CZ"/>
    </w:rPr>
  </w:style>
  <w:style w:type="paragraph" w:styleId="Odstavecseseznamem">
    <w:name w:val="List Paragraph"/>
    <w:basedOn w:val="Normln"/>
    <w:uiPriority w:val="34"/>
    <w:qFormat/>
    <w:rsid w:val="00AC630D"/>
    <w:pPr>
      <w:ind w:left="708"/>
    </w:pPr>
  </w:style>
  <w:style w:type="paragraph" w:customStyle="1" w:styleId="adrblock1">
    <w:name w:val="adrblock1"/>
    <w:basedOn w:val="Normln"/>
    <w:rsid w:val="00AC630D"/>
    <w:pPr>
      <w:suppressAutoHyphens w:val="0"/>
    </w:pPr>
    <w:rPr>
      <w:lang w:eastAsia="cs-CZ"/>
    </w:rPr>
  </w:style>
  <w:style w:type="paragraph" w:styleId="Zpat">
    <w:name w:val="footer"/>
    <w:basedOn w:val="Normln"/>
    <w:link w:val="ZpatChar"/>
    <w:uiPriority w:val="99"/>
    <w:unhideWhenUsed/>
    <w:rsid w:val="00AC630D"/>
    <w:pPr>
      <w:tabs>
        <w:tab w:val="center" w:pos="4536"/>
        <w:tab w:val="right" w:pos="9072"/>
      </w:tabs>
    </w:pPr>
  </w:style>
  <w:style w:type="character" w:customStyle="1" w:styleId="ZpatChar">
    <w:name w:val="Zápatí Char"/>
    <w:basedOn w:val="Standardnpsmoodstavce"/>
    <w:link w:val="Zpat"/>
    <w:uiPriority w:val="99"/>
    <w:rsid w:val="00AC630D"/>
    <w:rPr>
      <w:rFonts w:ascii="Times New Roman" w:eastAsia="Times New Roman" w:hAnsi="Times New Roman" w:cs="Times New Roman"/>
      <w:sz w:val="24"/>
      <w:szCs w:val="24"/>
      <w:lang w:eastAsia="ar-SA"/>
    </w:rPr>
  </w:style>
  <w:style w:type="paragraph" w:styleId="Bezmezer">
    <w:name w:val="No Spacing"/>
    <w:uiPriority w:val="1"/>
    <w:qFormat/>
    <w:rsid w:val="00AC630D"/>
    <w:pPr>
      <w:spacing w:after="0" w:line="240" w:lineRule="auto"/>
    </w:pPr>
  </w:style>
  <w:style w:type="paragraph" w:styleId="Zhlav">
    <w:name w:val="header"/>
    <w:basedOn w:val="Normln"/>
    <w:link w:val="ZhlavChar"/>
    <w:uiPriority w:val="99"/>
    <w:unhideWhenUsed/>
    <w:rsid w:val="00ED560A"/>
    <w:pPr>
      <w:tabs>
        <w:tab w:val="center" w:pos="4536"/>
        <w:tab w:val="right" w:pos="9072"/>
      </w:tabs>
    </w:pPr>
  </w:style>
  <w:style w:type="character" w:customStyle="1" w:styleId="ZhlavChar">
    <w:name w:val="Záhlaví Char"/>
    <w:basedOn w:val="Standardnpsmoodstavce"/>
    <w:link w:val="Zhlav"/>
    <w:uiPriority w:val="99"/>
    <w:rsid w:val="00ED560A"/>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85118D"/>
    <w:rPr>
      <w:rFonts w:ascii="Tahoma" w:hAnsi="Tahoma" w:cs="Tahoma"/>
      <w:sz w:val="16"/>
      <w:szCs w:val="16"/>
    </w:rPr>
  </w:style>
  <w:style w:type="character" w:customStyle="1" w:styleId="TextbublinyChar">
    <w:name w:val="Text bubliny Char"/>
    <w:basedOn w:val="Standardnpsmoodstavce"/>
    <w:link w:val="Textbubliny"/>
    <w:uiPriority w:val="99"/>
    <w:semiHidden/>
    <w:rsid w:val="0085118D"/>
    <w:rPr>
      <w:rFonts w:ascii="Tahoma" w:eastAsia="Times New Roman" w:hAnsi="Tahoma" w:cs="Tahoma"/>
      <w:sz w:val="16"/>
      <w:szCs w:val="16"/>
      <w:lang w:eastAsia="ar-SA"/>
    </w:rPr>
  </w:style>
  <w:style w:type="character" w:styleId="Odkaznakoment">
    <w:name w:val="annotation reference"/>
    <w:basedOn w:val="Standardnpsmoodstavce"/>
    <w:uiPriority w:val="99"/>
    <w:semiHidden/>
    <w:unhideWhenUsed/>
    <w:rsid w:val="002B5A76"/>
    <w:rPr>
      <w:sz w:val="16"/>
      <w:szCs w:val="16"/>
    </w:rPr>
  </w:style>
  <w:style w:type="paragraph" w:styleId="Textkomente">
    <w:name w:val="annotation text"/>
    <w:basedOn w:val="Normln"/>
    <w:link w:val="TextkomenteChar"/>
    <w:unhideWhenUsed/>
    <w:rsid w:val="002B5A76"/>
    <w:rPr>
      <w:sz w:val="20"/>
      <w:szCs w:val="20"/>
    </w:rPr>
  </w:style>
  <w:style w:type="character" w:customStyle="1" w:styleId="TextkomenteChar">
    <w:name w:val="Text komentáře Char"/>
    <w:basedOn w:val="Standardnpsmoodstavce"/>
    <w:link w:val="Textkomente"/>
    <w:uiPriority w:val="99"/>
    <w:rsid w:val="002B5A76"/>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875892"/>
    <w:rPr>
      <w:b/>
      <w:bCs/>
    </w:rPr>
  </w:style>
  <w:style w:type="character" w:customStyle="1" w:styleId="PedmtkomenteChar">
    <w:name w:val="Předmět komentáře Char"/>
    <w:basedOn w:val="TextkomenteChar"/>
    <w:link w:val="Pedmtkomente"/>
    <w:uiPriority w:val="99"/>
    <w:semiHidden/>
    <w:rsid w:val="00875892"/>
    <w:rPr>
      <w:rFonts w:ascii="Times New Roman" w:eastAsia="Times New Roman" w:hAnsi="Times New Roman" w:cs="Times New Roman"/>
      <w:b/>
      <w:bCs/>
      <w:sz w:val="20"/>
      <w:szCs w:val="20"/>
      <w:lang w:eastAsia="ar-SA"/>
    </w:rPr>
  </w:style>
  <w:style w:type="character" w:styleId="Hypertextovodkaz">
    <w:name w:val="Hyperlink"/>
    <w:basedOn w:val="Standardnpsmoodstavce"/>
    <w:uiPriority w:val="99"/>
    <w:semiHidden/>
    <w:unhideWhenUsed/>
    <w:rsid w:val="004635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630D"/>
    <w:pPr>
      <w:suppressAutoHyphens/>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AC630D"/>
    <w:pPr>
      <w:spacing w:after="120"/>
    </w:pPr>
    <w:rPr>
      <w:sz w:val="20"/>
      <w:szCs w:val="20"/>
    </w:rPr>
  </w:style>
  <w:style w:type="character" w:customStyle="1" w:styleId="ZkladntextChar">
    <w:name w:val="Základní text Char"/>
    <w:basedOn w:val="Standardnpsmoodstavce"/>
    <w:link w:val="Zkladntext"/>
    <w:semiHidden/>
    <w:rsid w:val="00AC630D"/>
    <w:rPr>
      <w:rFonts w:ascii="Times New Roman" w:eastAsia="Times New Roman" w:hAnsi="Times New Roman" w:cs="Times New Roman"/>
      <w:sz w:val="20"/>
      <w:szCs w:val="20"/>
      <w:lang w:eastAsia="ar-SA"/>
    </w:rPr>
  </w:style>
  <w:style w:type="paragraph" w:customStyle="1" w:styleId="Normln1">
    <w:name w:val="Normální1"/>
    <w:basedOn w:val="Normln"/>
    <w:rsid w:val="00AC630D"/>
    <w:pPr>
      <w:widowControl w:val="0"/>
    </w:pPr>
    <w:rPr>
      <w:sz w:val="20"/>
      <w:szCs w:val="20"/>
      <w:lang w:val="lv-LV"/>
    </w:rPr>
  </w:style>
  <w:style w:type="paragraph" w:customStyle="1" w:styleId="WW-Zkladntext3">
    <w:name w:val="WW-Základní text 3"/>
    <w:basedOn w:val="Normln"/>
    <w:rsid w:val="00AC630D"/>
    <w:pPr>
      <w:spacing w:after="120"/>
    </w:pPr>
    <w:rPr>
      <w:sz w:val="16"/>
      <w:szCs w:val="16"/>
    </w:rPr>
  </w:style>
  <w:style w:type="paragraph" w:styleId="Zkladntext3">
    <w:name w:val="Body Text 3"/>
    <w:basedOn w:val="Normln"/>
    <w:link w:val="Zkladntext3Char"/>
    <w:semiHidden/>
    <w:rsid w:val="00AC630D"/>
    <w:pPr>
      <w:suppressAutoHyphens w:val="0"/>
      <w:spacing w:after="120"/>
    </w:pPr>
    <w:rPr>
      <w:noProof/>
      <w:sz w:val="16"/>
      <w:szCs w:val="16"/>
      <w:lang w:eastAsia="cs-CZ"/>
    </w:rPr>
  </w:style>
  <w:style w:type="character" w:customStyle="1" w:styleId="Zkladntext3Char">
    <w:name w:val="Základní text 3 Char"/>
    <w:basedOn w:val="Standardnpsmoodstavce"/>
    <w:link w:val="Zkladntext3"/>
    <w:semiHidden/>
    <w:rsid w:val="00AC630D"/>
    <w:rPr>
      <w:rFonts w:ascii="Times New Roman" w:eastAsia="Times New Roman" w:hAnsi="Times New Roman" w:cs="Times New Roman"/>
      <w:noProof/>
      <w:sz w:val="16"/>
      <w:szCs w:val="16"/>
      <w:lang w:eastAsia="cs-CZ"/>
    </w:rPr>
  </w:style>
  <w:style w:type="paragraph" w:styleId="Odstavecseseznamem">
    <w:name w:val="List Paragraph"/>
    <w:basedOn w:val="Normln"/>
    <w:uiPriority w:val="34"/>
    <w:qFormat/>
    <w:rsid w:val="00AC630D"/>
    <w:pPr>
      <w:ind w:left="708"/>
    </w:pPr>
  </w:style>
  <w:style w:type="paragraph" w:customStyle="1" w:styleId="adrblock1">
    <w:name w:val="adrblock1"/>
    <w:basedOn w:val="Normln"/>
    <w:rsid w:val="00AC630D"/>
    <w:pPr>
      <w:suppressAutoHyphens w:val="0"/>
    </w:pPr>
    <w:rPr>
      <w:lang w:eastAsia="cs-CZ"/>
    </w:rPr>
  </w:style>
  <w:style w:type="paragraph" w:styleId="Zpat">
    <w:name w:val="footer"/>
    <w:basedOn w:val="Normln"/>
    <w:link w:val="ZpatChar"/>
    <w:uiPriority w:val="99"/>
    <w:unhideWhenUsed/>
    <w:rsid w:val="00AC630D"/>
    <w:pPr>
      <w:tabs>
        <w:tab w:val="center" w:pos="4536"/>
        <w:tab w:val="right" w:pos="9072"/>
      </w:tabs>
    </w:pPr>
  </w:style>
  <w:style w:type="character" w:customStyle="1" w:styleId="ZpatChar">
    <w:name w:val="Zápatí Char"/>
    <w:basedOn w:val="Standardnpsmoodstavce"/>
    <w:link w:val="Zpat"/>
    <w:uiPriority w:val="99"/>
    <w:rsid w:val="00AC630D"/>
    <w:rPr>
      <w:rFonts w:ascii="Times New Roman" w:eastAsia="Times New Roman" w:hAnsi="Times New Roman" w:cs="Times New Roman"/>
      <w:sz w:val="24"/>
      <w:szCs w:val="24"/>
      <w:lang w:eastAsia="ar-SA"/>
    </w:rPr>
  </w:style>
  <w:style w:type="paragraph" w:styleId="Bezmezer">
    <w:name w:val="No Spacing"/>
    <w:uiPriority w:val="1"/>
    <w:qFormat/>
    <w:rsid w:val="00AC630D"/>
    <w:pPr>
      <w:spacing w:after="0" w:line="240" w:lineRule="auto"/>
    </w:pPr>
  </w:style>
  <w:style w:type="paragraph" w:styleId="Zhlav">
    <w:name w:val="header"/>
    <w:basedOn w:val="Normln"/>
    <w:link w:val="ZhlavChar"/>
    <w:uiPriority w:val="99"/>
    <w:unhideWhenUsed/>
    <w:rsid w:val="00ED560A"/>
    <w:pPr>
      <w:tabs>
        <w:tab w:val="center" w:pos="4536"/>
        <w:tab w:val="right" w:pos="9072"/>
      </w:tabs>
    </w:pPr>
  </w:style>
  <w:style w:type="character" w:customStyle="1" w:styleId="ZhlavChar">
    <w:name w:val="Záhlaví Char"/>
    <w:basedOn w:val="Standardnpsmoodstavce"/>
    <w:link w:val="Zhlav"/>
    <w:uiPriority w:val="99"/>
    <w:rsid w:val="00ED560A"/>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85118D"/>
    <w:rPr>
      <w:rFonts w:ascii="Tahoma" w:hAnsi="Tahoma" w:cs="Tahoma"/>
      <w:sz w:val="16"/>
      <w:szCs w:val="16"/>
    </w:rPr>
  </w:style>
  <w:style w:type="character" w:customStyle="1" w:styleId="TextbublinyChar">
    <w:name w:val="Text bubliny Char"/>
    <w:basedOn w:val="Standardnpsmoodstavce"/>
    <w:link w:val="Textbubliny"/>
    <w:uiPriority w:val="99"/>
    <w:semiHidden/>
    <w:rsid w:val="0085118D"/>
    <w:rPr>
      <w:rFonts w:ascii="Tahoma" w:eastAsia="Times New Roman" w:hAnsi="Tahoma" w:cs="Tahoma"/>
      <w:sz w:val="16"/>
      <w:szCs w:val="16"/>
      <w:lang w:eastAsia="ar-SA"/>
    </w:rPr>
  </w:style>
  <w:style w:type="character" w:styleId="Odkaznakoment">
    <w:name w:val="annotation reference"/>
    <w:basedOn w:val="Standardnpsmoodstavce"/>
    <w:uiPriority w:val="99"/>
    <w:semiHidden/>
    <w:unhideWhenUsed/>
    <w:rsid w:val="002B5A76"/>
    <w:rPr>
      <w:sz w:val="16"/>
      <w:szCs w:val="16"/>
    </w:rPr>
  </w:style>
  <w:style w:type="paragraph" w:styleId="Textkomente">
    <w:name w:val="annotation text"/>
    <w:basedOn w:val="Normln"/>
    <w:link w:val="TextkomenteChar"/>
    <w:unhideWhenUsed/>
    <w:rsid w:val="002B5A76"/>
    <w:rPr>
      <w:sz w:val="20"/>
      <w:szCs w:val="20"/>
    </w:rPr>
  </w:style>
  <w:style w:type="character" w:customStyle="1" w:styleId="TextkomenteChar">
    <w:name w:val="Text komentáře Char"/>
    <w:basedOn w:val="Standardnpsmoodstavce"/>
    <w:link w:val="Textkomente"/>
    <w:uiPriority w:val="99"/>
    <w:rsid w:val="002B5A76"/>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875892"/>
    <w:rPr>
      <w:b/>
      <w:bCs/>
    </w:rPr>
  </w:style>
  <w:style w:type="character" w:customStyle="1" w:styleId="PedmtkomenteChar">
    <w:name w:val="Předmět komentáře Char"/>
    <w:basedOn w:val="TextkomenteChar"/>
    <w:link w:val="Pedmtkomente"/>
    <w:uiPriority w:val="99"/>
    <w:semiHidden/>
    <w:rsid w:val="00875892"/>
    <w:rPr>
      <w:rFonts w:ascii="Times New Roman" w:eastAsia="Times New Roman" w:hAnsi="Times New Roman" w:cs="Times New Roman"/>
      <w:b/>
      <w:bCs/>
      <w:sz w:val="20"/>
      <w:szCs w:val="20"/>
      <w:lang w:eastAsia="ar-SA"/>
    </w:rPr>
  </w:style>
  <w:style w:type="character" w:styleId="Hypertextovodkaz">
    <w:name w:val="Hyperlink"/>
    <w:basedOn w:val="Standardnpsmoodstavce"/>
    <w:uiPriority w:val="99"/>
    <w:semiHidden/>
    <w:unhideWhenUsed/>
    <w:rsid w:val="004635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917966">
      <w:bodyDiv w:val="1"/>
      <w:marLeft w:val="0"/>
      <w:marRight w:val="0"/>
      <w:marTop w:val="0"/>
      <w:marBottom w:val="0"/>
      <w:divBdr>
        <w:top w:val="none" w:sz="0" w:space="0" w:color="auto"/>
        <w:left w:val="none" w:sz="0" w:space="0" w:color="auto"/>
        <w:bottom w:val="none" w:sz="0" w:space="0" w:color="auto"/>
        <w:right w:val="none" w:sz="0" w:space="0" w:color="auto"/>
      </w:divBdr>
    </w:div>
    <w:div w:id="621309739">
      <w:bodyDiv w:val="1"/>
      <w:marLeft w:val="0"/>
      <w:marRight w:val="0"/>
      <w:marTop w:val="0"/>
      <w:marBottom w:val="0"/>
      <w:divBdr>
        <w:top w:val="none" w:sz="0" w:space="0" w:color="auto"/>
        <w:left w:val="none" w:sz="0" w:space="0" w:color="auto"/>
        <w:bottom w:val="none" w:sz="0" w:space="0" w:color="auto"/>
        <w:right w:val="none" w:sz="0" w:space="0" w:color="auto"/>
      </w:divBdr>
    </w:div>
    <w:div w:id="17195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metrans.eu/legal/zpracovani-a-ochrana-osobnich-udaj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01C1A-84F9-400B-9111-BF1CAA3F9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1836</Words>
  <Characters>10836</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Barták Milan JUDr.</dc:creator>
  <cp:lastModifiedBy>Blanka GREBEŇOVÁ</cp:lastModifiedBy>
  <cp:revision>2</cp:revision>
  <cp:lastPrinted>2021-01-21T15:47:00Z</cp:lastPrinted>
  <dcterms:created xsi:type="dcterms:W3CDTF">2021-02-03T09:17:00Z</dcterms:created>
  <dcterms:modified xsi:type="dcterms:W3CDTF">2021-02-03T09:17:00Z</dcterms:modified>
</cp:coreProperties>
</file>