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AF132A">
        <w:rPr>
          <w:rFonts w:ascii="Segoe UI" w:hAnsi="Segoe UI" w:cs="Segoe UI"/>
          <w:color w:val="808080" w:themeColor="background1" w:themeShade="80"/>
          <w:sz w:val="32"/>
          <w:szCs w:val="32"/>
        </w:rPr>
        <w:t>00</w:t>
      </w:r>
      <w:r w:rsidR="003F662F">
        <w:rPr>
          <w:rFonts w:ascii="Segoe UI" w:hAnsi="Segoe UI" w:cs="Segoe UI"/>
          <w:color w:val="808080" w:themeColor="background1" w:themeShade="80"/>
          <w:sz w:val="32"/>
          <w:szCs w:val="32"/>
        </w:rPr>
        <w:t>70</w:t>
      </w:r>
      <w:r w:rsidR="00AF132A">
        <w:rPr>
          <w:rFonts w:ascii="Segoe UI" w:hAnsi="Segoe UI" w:cs="Segoe UI"/>
          <w:color w:val="808080" w:themeColor="background1" w:themeShade="80"/>
          <w:sz w:val="32"/>
          <w:szCs w:val="32"/>
        </w:rPr>
        <w:t>2011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C71774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AF132A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3F662F">
        <w:rPr>
          <w:rFonts w:ascii="Segoe UI" w:hAnsi="Segoe UI" w:cs="Segoe UI"/>
          <w:b/>
          <w:color w:val="000000" w:themeColor="text1"/>
          <w:sz w:val="20"/>
        </w:rPr>
        <w:t>Rudolec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AF132A">
        <w:rPr>
          <w:rFonts w:ascii="Segoe UI" w:hAnsi="Segoe UI" w:cs="Segoe UI"/>
          <w:color w:val="000000" w:themeColor="text1"/>
          <w:sz w:val="20"/>
        </w:rPr>
        <w:t>Obecní</w:t>
      </w:r>
      <w:r w:rsidR="00145AD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úřad </w:t>
      </w:r>
      <w:r w:rsidR="003F662F">
        <w:rPr>
          <w:rFonts w:ascii="Segoe UI" w:hAnsi="Segoe UI" w:cs="Segoe UI"/>
          <w:color w:val="000000" w:themeColor="text1"/>
          <w:sz w:val="20"/>
        </w:rPr>
        <w:t>Rudolec, Rudolec 47, 592 14 Nové Veselí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3F662F">
        <w:rPr>
          <w:rFonts w:ascii="Segoe UI" w:hAnsi="Segoe UI" w:cs="Segoe UI"/>
          <w:color w:val="000000" w:themeColor="text1"/>
          <w:sz w:val="20"/>
        </w:rPr>
        <w:t>599786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AF132A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proofErr w:type="gramStart"/>
      <w:r w:rsidR="003F662F">
        <w:rPr>
          <w:rFonts w:ascii="Segoe UI" w:hAnsi="Segoe UI" w:cs="Segoe UI"/>
          <w:color w:val="000000" w:themeColor="text1"/>
          <w:sz w:val="20"/>
        </w:rPr>
        <w:t>Danou P a v l a s o v 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</w:t>
      </w:r>
      <w:r w:rsidR="00A86F20">
        <w:rPr>
          <w:rFonts w:ascii="Segoe UI" w:hAnsi="Segoe UI" w:cs="Segoe UI"/>
          <w:color w:val="000000" w:themeColor="text1"/>
          <w:sz w:val="20"/>
        </w:rPr>
        <w:t>t</w:t>
      </w:r>
      <w:r w:rsidR="003F662F">
        <w:rPr>
          <w:rFonts w:ascii="Segoe UI" w:hAnsi="Segoe UI" w:cs="Segoe UI"/>
          <w:color w:val="000000" w:themeColor="text1"/>
          <w:sz w:val="20"/>
        </w:rPr>
        <w:t>k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ou</w:t>
      </w:r>
      <w:proofErr w:type="gramEnd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1A7BBC">
        <w:rPr>
          <w:rFonts w:ascii="Segoe UI" w:hAnsi="Segoe UI" w:cs="Segoe UI"/>
          <w:color w:val="000000" w:themeColor="text1"/>
          <w:sz w:val="20"/>
        </w:rPr>
        <w:t>xxxxxxxxxxxxxxxxxxx</w:t>
      </w:r>
      <w:proofErr w:type="spellEnd"/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1A7BBC">
        <w:rPr>
          <w:rFonts w:ascii="Segoe UI" w:hAnsi="Segoe UI" w:cs="Segoe UI"/>
          <w:color w:val="000000" w:themeColor="text1"/>
          <w:sz w:val="20"/>
        </w:rPr>
        <w:t>xxxxxxxxxxxxxxxx</w:t>
      </w:r>
      <w:bookmarkStart w:id="0" w:name="_GoBack"/>
      <w:bookmarkEnd w:id="0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</w:t>
      </w:r>
      <w:proofErr w:type="gramEnd"/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C71774">
        <w:rPr>
          <w:rFonts w:ascii="Segoe UI" w:hAnsi="Segoe UI" w:cs="Segoe UI"/>
          <w:color w:val="000000" w:themeColor="text1"/>
          <w:sz w:val="20"/>
        </w:rPr>
        <w:t>0</w:t>
      </w:r>
      <w:r w:rsidR="00AF132A">
        <w:rPr>
          <w:rFonts w:ascii="Segoe UI" w:hAnsi="Segoe UI" w:cs="Segoe UI"/>
          <w:color w:val="000000" w:themeColor="text1"/>
          <w:sz w:val="20"/>
        </w:rPr>
        <w:t>0</w:t>
      </w:r>
      <w:r w:rsidR="003F662F">
        <w:rPr>
          <w:rFonts w:ascii="Segoe UI" w:hAnsi="Segoe UI" w:cs="Segoe UI"/>
          <w:color w:val="000000" w:themeColor="text1"/>
          <w:sz w:val="20"/>
        </w:rPr>
        <w:t>70</w:t>
      </w:r>
      <w:r w:rsidR="00AF132A">
        <w:rPr>
          <w:rFonts w:ascii="Segoe UI" w:hAnsi="Segoe UI" w:cs="Segoe UI"/>
          <w:color w:val="000000" w:themeColor="text1"/>
          <w:sz w:val="20"/>
        </w:rPr>
        <w:t>20</w:t>
      </w:r>
      <w:r w:rsidR="00C71774">
        <w:rPr>
          <w:rFonts w:ascii="Segoe UI" w:hAnsi="Segoe UI" w:cs="Segoe UI"/>
          <w:color w:val="000000" w:themeColor="text1"/>
          <w:sz w:val="20"/>
        </w:rPr>
        <w:t>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 xml:space="preserve">ne </w:t>
      </w:r>
      <w:r w:rsidR="00DA634D">
        <w:rPr>
          <w:rFonts w:ascii="Segoe UI" w:hAnsi="Segoe UI" w:cs="Segoe UI"/>
          <w:color w:val="000000" w:themeColor="text1"/>
          <w:sz w:val="20"/>
        </w:rPr>
        <w:t>17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DA634D">
        <w:rPr>
          <w:rFonts w:ascii="Segoe UI" w:hAnsi="Segoe UI" w:cs="Segoe UI"/>
          <w:color w:val="000000" w:themeColor="text1"/>
          <w:sz w:val="20"/>
        </w:rPr>
        <w:t>7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A86F20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3F662F">
        <w:rPr>
          <w:rFonts w:ascii="Segoe UI" w:hAnsi="Segoe UI" w:cs="Segoe UI"/>
          <w:b/>
          <w:color w:val="000000" w:themeColor="text1"/>
          <w:sz w:val="20"/>
        </w:rPr>
        <w:t>Průzkumný h</w:t>
      </w:r>
      <w:r w:rsidR="00AF132A">
        <w:rPr>
          <w:rFonts w:ascii="Segoe UI" w:hAnsi="Segoe UI" w:cs="Segoe UI"/>
          <w:b/>
          <w:color w:val="000000" w:themeColor="text1"/>
          <w:sz w:val="20"/>
        </w:rPr>
        <w:t xml:space="preserve">ydrogeologický vrt </w:t>
      </w:r>
      <w:r w:rsidR="003F662F">
        <w:rPr>
          <w:rFonts w:ascii="Segoe UI" w:hAnsi="Segoe UI" w:cs="Segoe UI"/>
          <w:b/>
          <w:color w:val="000000" w:themeColor="text1"/>
          <w:sz w:val="20"/>
        </w:rPr>
        <w:t>P</w:t>
      </w:r>
      <w:r w:rsidR="00AF132A">
        <w:rPr>
          <w:rFonts w:ascii="Segoe UI" w:hAnsi="Segoe UI" w:cs="Segoe UI"/>
          <w:b/>
          <w:color w:val="000000" w:themeColor="text1"/>
          <w:sz w:val="20"/>
        </w:rPr>
        <w:t xml:space="preserve">V </w:t>
      </w:r>
      <w:r w:rsidR="003F662F">
        <w:rPr>
          <w:rFonts w:ascii="Segoe UI" w:hAnsi="Segoe UI" w:cs="Segoe UI"/>
          <w:b/>
          <w:color w:val="000000" w:themeColor="text1"/>
          <w:sz w:val="20"/>
        </w:rPr>
        <w:t>1</w:t>
      </w:r>
      <w:r w:rsidR="00AF132A">
        <w:rPr>
          <w:rFonts w:ascii="Segoe UI" w:hAnsi="Segoe UI" w:cs="Segoe UI"/>
          <w:b/>
          <w:color w:val="000000" w:themeColor="text1"/>
          <w:sz w:val="20"/>
        </w:rPr>
        <w:t xml:space="preserve"> v</w:t>
      </w:r>
      <w:r w:rsidR="003F662F">
        <w:rPr>
          <w:rFonts w:ascii="Segoe UI" w:hAnsi="Segoe UI" w:cs="Segoe UI"/>
          <w:b/>
          <w:color w:val="000000" w:themeColor="text1"/>
          <w:sz w:val="20"/>
        </w:rPr>
        <w:t> </w:t>
      </w:r>
      <w:r w:rsidR="00AF132A">
        <w:rPr>
          <w:rFonts w:ascii="Segoe UI" w:hAnsi="Segoe UI" w:cs="Segoe UI"/>
          <w:b/>
          <w:color w:val="000000" w:themeColor="text1"/>
          <w:sz w:val="20"/>
        </w:rPr>
        <w:t>k</w:t>
      </w:r>
      <w:r w:rsidR="003F662F">
        <w:rPr>
          <w:rFonts w:ascii="Segoe UI" w:hAnsi="Segoe UI" w:cs="Segoe UI"/>
          <w:b/>
          <w:color w:val="000000" w:themeColor="text1"/>
          <w:sz w:val="20"/>
        </w:rPr>
        <w:t xml:space="preserve">. </w:t>
      </w:r>
      <w:proofErr w:type="spellStart"/>
      <w:r w:rsidR="003F662F">
        <w:rPr>
          <w:rFonts w:ascii="Segoe UI" w:hAnsi="Segoe UI" w:cs="Segoe UI"/>
          <w:b/>
          <w:color w:val="000000" w:themeColor="text1"/>
          <w:sz w:val="20"/>
        </w:rPr>
        <w:t>ú.</w:t>
      </w:r>
      <w:proofErr w:type="spellEnd"/>
      <w:r w:rsidR="003F662F">
        <w:rPr>
          <w:rFonts w:ascii="Segoe UI" w:hAnsi="Segoe UI" w:cs="Segoe UI"/>
          <w:b/>
          <w:color w:val="000000" w:themeColor="text1"/>
          <w:sz w:val="20"/>
        </w:rPr>
        <w:t xml:space="preserve"> Rudolec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) realizovanou </w:t>
      </w:r>
      <w:r w:rsidR="0083599F">
        <w:rPr>
          <w:rFonts w:ascii="Segoe UI" w:hAnsi="Segoe UI" w:cs="Segoe UI"/>
          <w:color w:val="000000" w:themeColor="text1"/>
          <w:sz w:val="20"/>
        </w:rPr>
        <w:t xml:space="preserve">v </w:t>
      </w:r>
      <w:r w:rsidR="007343E4">
        <w:rPr>
          <w:rFonts w:ascii="Segoe UI" w:hAnsi="Segoe UI" w:cs="Segoe UI"/>
          <w:color w:val="000000" w:themeColor="text1"/>
          <w:sz w:val="20"/>
        </w:rPr>
        <w:t>letech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AF132A">
        <w:rPr>
          <w:rFonts w:ascii="Segoe UI" w:hAnsi="Segoe UI" w:cs="Segoe UI"/>
          <w:color w:val="000000" w:themeColor="text1"/>
          <w:sz w:val="20"/>
        </w:rPr>
        <w:t>20</w:t>
      </w:r>
      <w:r w:rsidR="007343E4">
        <w:rPr>
          <w:rFonts w:ascii="Segoe UI" w:hAnsi="Segoe UI" w:cs="Segoe UI"/>
          <w:color w:val="000000" w:themeColor="text1"/>
          <w:sz w:val="20"/>
        </w:rPr>
        <w:t xml:space="preserve"> až 202</w:t>
      </w:r>
      <w:r w:rsidR="00AF132A">
        <w:rPr>
          <w:rFonts w:ascii="Segoe UI" w:hAnsi="Segoe UI" w:cs="Segoe UI"/>
          <w:color w:val="000000" w:themeColor="text1"/>
          <w:sz w:val="20"/>
        </w:rPr>
        <w:t>1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3F662F">
        <w:rPr>
          <w:rFonts w:ascii="Segoe UI" w:hAnsi="Segoe UI" w:cs="Segoe UI"/>
          <w:b/>
          <w:color w:val="000000" w:themeColor="text1"/>
          <w:sz w:val="20"/>
        </w:rPr>
        <w:t>200 430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3F662F">
        <w:rPr>
          <w:rFonts w:ascii="Segoe UI" w:hAnsi="Segoe UI" w:cs="Segoe UI"/>
          <w:color w:val="000000" w:themeColor="text1"/>
          <w:sz w:val="20"/>
        </w:rPr>
        <w:t>dvě stě</w:t>
      </w:r>
      <w:r w:rsidR="007343E4">
        <w:rPr>
          <w:rFonts w:ascii="Segoe UI" w:hAnsi="Segoe UI" w:cs="Segoe UI"/>
          <w:color w:val="000000" w:themeColor="text1"/>
          <w:sz w:val="20"/>
        </w:rPr>
        <w:t xml:space="preserve"> t</w:t>
      </w:r>
      <w:r w:rsidR="00DF7528">
        <w:rPr>
          <w:rFonts w:ascii="Segoe UI" w:hAnsi="Segoe UI" w:cs="Segoe UI"/>
          <w:color w:val="000000" w:themeColor="text1"/>
          <w:sz w:val="20"/>
        </w:rPr>
        <w:t xml:space="preserve">isíc </w:t>
      </w:r>
      <w:r w:rsidR="003F662F">
        <w:rPr>
          <w:rFonts w:ascii="Segoe UI" w:hAnsi="Segoe UI" w:cs="Segoe UI"/>
          <w:color w:val="000000" w:themeColor="text1"/>
          <w:sz w:val="20"/>
        </w:rPr>
        <w:t>čtyři sta třicet</w:t>
      </w:r>
      <w:r w:rsidR="00AF132A">
        <w:rPr>
          <w:rFonts w:ascii="Segoe UI" w:hAnsi="Segoe UI" w:cs="Segoe UI"/>
          <w:color w:val="000000" w:themeColor="text1"/>
          <w:sz w:val="20"/>
        </w:rPr>
        <w:t xml:space="preserve"> </w:t>
      </w:r>
      <w:r w:rsidR="00D11364" w:rsidRPr="00F82841">
        <w:rPr>
          <w:rFonts w:ascii="Segoe UI" w:hAnsi="Segoe UI" w:cs="Segoe UI"/>
          <w:color w:val="000000" w:themeColor="text1"/>
          <w:sz w:val="20"/>
        </w:rPr>
        <w:t>k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orun</w:t>
      </w:r>
      <w:r w:rsidR="00D1136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3F662F">
        <w:rPr>
          <w:rFonts w:ascii="Segoe UI" w:hAnsi="Segoe UI" w:cs="Segoe UI"/>
          <w:color w:val="000000" w:themeColor="text1"/>
          <w:sz w:val="20"/>
        </w:rPr>
        <w:t>334 050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AF132A">
        <w:rPr>
          <w:rFonts w:ascii="Segoe UI" w:hAnsi="Segoe UI" w:cs="Segoe UI"/>
          <w:color w:val="000000" w:themeColor="text1"/>
          <w:sz w:val="20"/>
        </w:rPr>
        <w:t>6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C71774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C71774">
        <w:rPr>
          <w:rFonts w:ascii="Segoe UI" w:hAnsi="Segoe UI" w:cs="Segoe UI"/>
          <w:color w:val="000000" w:themeColor="text1"/>
          <w:sz w:val="20"/>
        </w:rPr>
        <w:t>2</w:t>
      </w:r>
      <w:r w:rsidR="003F662F">
        <w:rPr>
          <w:rFonts w:ascii="Segoe UI" w:hAnsi="Segoe UI" w:cs="Segoe UI"/>
          <w:color w:val="000000" w:themeColor="text1"/>
          <w:sz w:val="20"/>
        </w:rPr>
        <w:t>1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3F662F" w:rsidRPr="003F662F">
        <w:rPr>
          <w:rFonts w:ascii="Segoe UI" w:hAnsi="Segoe UI" w:cs="Segoe UI"/>
          <w:color w:val="000000" w:themeColor="text1"/>
          <w:sz w:val="20"/>
        </w:rPr>
        <w:t>200 430</w:t>
      </w:r>
      <w:r w:rsidR="003F662F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7343E4">
        <w:rPr>
          <w:rFonts w:ascii="Segoe UI" w:hAnsi="Segoe UI" w:cs="Segoe UI"/>
          <w:color w:val="000000" w:themeColor="text1"/>
          <w:sz w:val="20"/>
        </w:rPr>
        <w:t>letech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AF132A">
        <w:rPr>
          <w:rFonts w:ascii="Segoe UI" w:hAnsi="Segoe UI" w:cs="Segoe UI"/>
          <w:color w:val="000000" w:themeColor="text1"/>
          <w:sz w:val="20"/>
        </w:rPr>
        <w:t>20</w:t>
      </w:r>
      <w:r w:rsidR="007343E4">
        <w:rPr>
          <w:rFonts w:ascii="Segoe UI" w:hAnsi="Segoe UI" w:cs="Segoe UI"/>
          <w:color w:val="000000" w:themeColor="text1"/>
          <w:sz w:val="20"/>
        </w:rPr>
        <w:t xml:space="preserve"> - 202</w:t>
      </w:r>
      <w:r w:rsidR="00AF132A">
        <w:rPr>
          <w:rFonts w:ascii="Segoe UI" w:hAnsi="Segoe UI" w:cs="Segoe UI"/>
          <w:color w:val="000000" w:themeColor="text1"/>
          <w:sz w:val="20"/>
        </w:rPr>
        <w:t>1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3F662F">
        <w:rPr>
          <w:rFonts w:ascii="Segoe UI" w:hAnsi="Segoe UI" w:cs="Segoe UI"/>
          <w:color w:val="000000" w:themeColor="text1"/>
          <w:sz w:val="20"/>
        </w:rPr>
        <w:t>133 620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A6EAC" w:rsidRPr="00851A66" w:rsidRDefault="000E25E0" w:rsidP="004C1D8B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51A66">
        <w:rPr>
          <w:rFonts w:ascii="Segoe UI" w:hAnsi="Segoe UI" w:cs="Segoe UI"/>
          <w:color w:val="auto"/>
          <w:sz w:val="20"/>
        </w:rPr>
        <w:t>akce bude provedena podle</w:t>
      </w:r>
      <w:r w:rsidR="00F42144" w:rsidRPr="00851A66">
        <w:rPr>
          <w:rFonts w:ascii="Segoe UI" w:hAnsi="Segoe UI" w:cs="Segoe UI"/>
          <w:color w:val="auto"/>
          <w:sz w:val="20"/>
        </w:rPr>
        <w:t xml:space="preserve"> </w:t>
      </w:r>
      <w:r w:rsidR="00F42144" w:rsidRPr="00851A66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851A66">
        <w:rPr>
          <w:rFonts w:ascii="Segoe UI" w:hAnsi="Segoe UI" w:cs="Segoe UI"/>
          <w:bCs/>
          <w:color w:val="auto"/>
          <w:sz w:val="20"/>
        </w:rPr>
        <w:t>é</w:t>
      </w:r>
      <w:r w:rsidR="00F42144" w:rsidRPr="00851A66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851A66">
        <w:rPr>
          <w:rFonts w:ascii="Segoe UI" w:hAnsi="Segoe UI" w:cs="Segoe UI"/>
          <w:bCs/>
          <w:color w:val="auto"/>
          <w:sz w:val="20"/>
        </w:rPr>
        <w:t>é</w:t>
      </w:r>
      <w:r w:rsidR="00F42144" w:rsidRPr="00851A66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851A66">
        <w:rPr>
          <w:rFonts w:ascii="Segoe UI" w:hAnsi="Segoe UI" w:cs="Segoe UI"/>
          <w:bCs/>
          <w:color w:val="auto"/>
          <w:sz w:val="20"/>
        </w:rPr>
        <w:t>e</w:t>
      </w:r>
      <w:r w:rsidR="00F42144" w:rsidRPr="00851A66">
        <w:rPr>
          <w:rFonts w:ascii="Segoe UI" w:hAnsi="Segoe UI" w:cs="Segoe UI"/>
          <w:bCs/>
          <w:color w:val="auto"/>
          <w:sz w:val="20"/>
        </w:rPr>
        <w:t xml:space="preserve"> „</w:t>
      </w:r>
      <w:r w:rsidR="003F662F" w:rsidRPr="00851A66">
        <w:rPr>
          <w:rFonts w:ascii="Segoe UI" w:hAnsi="Segoe UI" w:cs="Segoe UI"/>
          <w:bCs/>
          <w:color w:val="auto"/>
          <w:sz w:val="20"/>
        </w:rPr>
        <w:t>Průzkumný hydrogeologický vrt PV 1 na pozemku p.</w:t>
      </w:r>
      <w:r w:rsidR="000954C7" w:rsidRPr="00851A66">
        <w:rPr>
          <w:rFonts w:ascii="Segoe UI" w:hAnsi="Segoe UI" w:cs="Segoe UI"/>
          <w:bCs/>
          <w:color w:val="auto"/>
          <w:sz w:val="20"/>
        </w:rPr>
        <w:t xml:space="preserve"> </w:t>
      </w:r>
      <w:r w:rsidR="003F662F" w:rsidRPr="00851A66">
        <w:rPr>
          <w:rFonts w:ascii="Segoe UI" w:hAnsi="Segoe UI" w:cs="Segoe UI"/>
          <w:bCs/>
          <w:color w:val="auto"/>
          <w:sz w:val="20"/>
        </w:rPr>
        <w:t>č. 501/1 v k.</w:t>
      </w:r>
      <w:r w:rsidR="000954C7" w:rsidRPr="00851A66">
        <w:rPr>
          <w:rFonts w:ascii="Segoe UI" w:hAnsi="Segoe UI" w:cs="Segoe UI"/>
          <w:bCs/>
          <w:color w:val="auto"/>
          <w:sz w:val="20"/>
        </w:rPr>
        <w:t xml:space="preserve"> </w:t>
      </w:r>
      <w:proofErr w:type="spellStart"/>
      <w:r w:rsidR="003F662F" w:rsidRPr="00851A66">
        <w:rPr>
          <w:rFonts w:ascii="Segoe UI" w:hAnsi="Segoe UI" w:cs="Segoe UI"/>
          <w:bCs/>
          <w:color w:val="auto"/>
          <w:sz w:val="20"/>
        </w:rPr>
        <w:t>ú.</w:t>
      </w:r>
      <w:proofErr w:type="spellEnd"/>
      <w:r w:rsidR="003F662F" w:rsidRPr="00851A66">
        <w:rPr>
          <w:rFonts w:ascii="Segoe UI" w:hAnsi="Segoe UI" w:cs="Segoe UI"/>
          <w:bCs/>
          <w:color w:val="auto"/>
          <w:sz w:val="20"/>
        </w:rPr>
        <w:t xml:space="preserve"> Rudolec</w:t>
      </w:r>
      <w:r w:rsidR="00F42144" w:rsidRPr="00851A66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851A66">
        <w:rPr>
          <w:rFonts w:ascii="Segoe UI" w:hAnsi="Segoe UI" w:cs="Segoe UI"/>
          <w:bCs/>
          <w:color w:val="auto"/>
          <w:sz w:val="20"/>
        </w:rPr>
        <w:t>vy</w:t>
      </w:r>
      <w:r w:rsidR="00F42144" w:rsidRPr="00851A66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3F662F" w:rsidRPr="00851A66">
        <w:rPr>
          <w:rFonts w:ascii="Segoe UI" w:hAnsi="Segoe UI" w:cs="Segoe UI"/>
          <w:bCs/>
          <w:color w:val="auto"/>
          <w:sz w:val="20"/>
        </w:rPr>
        <w:t>Ing. Zdeňkem Boučkem, Ph.D</w:t>
      </w:r>
      <w:r w:rsidR="000954C7" w:rsidRPr="00851A66">
        <w:rPr>
          <w:rFonts w:ascii="Segoe UI" w:hAnsi="Segoe UI" w:cs="Segoe UI"/>
          <w:bCs/>
          <w:color w:val="auto"/>
          <w:sz w:val="20"/>
        </w:rPr>
        <w:t>.</w:t>
      </w:r>
      <w:r w:rsidR="003F662F" w:rsidRPr="00851A66">
        <w:rPr>
          <w:rFonts w:ascii="Segoe UI" w:hAnsi="Segoe UI" w:cs="Segoe UI"/>
          <w:bCs/>
          <w:color w:val="auto"/>
          <w:sz w:val="20"/>
        </w:rPr>
        <w:t>, MBA</w:t>
      </w:r>
      <w:r w:rsidR="00A86F20" w:rsidRPr="00851A66">
        <w:rPr>
          <w:rFonts w:ascii="Segoe UI" w:hAnsi="Segoe UI" w:cs="Segoe UI"/>
          <w:bCs/>
          <w:color w:val="auto"/>
          <w:sz w:val="20"/>
        </w:rPr>
        <w:t xml:space="preserve"> v </w:t>
      </w:r>
      <w:r w:rsidR="003F662F" w:rsidRPr="00851A66">
        <w:rPr>
          <w:rFonts w:ascii="Segoe UI" w:hAnsi="Segoe UI" w:cs="Segoe UI"/>
          <w:bCs/>
          <w:color w:val="auto"/>
          <w:sz w:val="20"/>
        </w:rPr>
        <w:t>7</w:t>
      </w:r>
      <w:r w:rsidR="00A86F20" w:rsidRPr="00851A66">
        <w:rPr>
          <w:rFonts w:ascii="Segoe UI" w:hAnsi="Segoe UI" w:cs="Segoe UI"/>
          <w:bCs/>
          <w:color w:val="auto"/>
          <w:sz w:val="20"/>
        </w:rPr>
        <w:t>/201</w:t>
      </w:r>
      <w:r w:rsidR="00AF132A" w:rsidRPr="00851A66">
        <w:rPr>
          <w:rFonts w:ascii="Segoe UI" w:hAnsi="Segoe UI" w:cs="Segoe UI"/>
          <w:bCs/>
          <w:color w:val="auto"/>
          <w:sz w:val="20"/>
        </w:rPr>
        <w:t>9</w:t>
      </w:r>
      <w:r w:rsidR="00AC22B7" w:rsidRPr="00851A66">
        <w:rPr>
          <w:rFonts w:ascii="Segoe UI" w:hAnsi="Segoe UI" w:cs="Segoe UI"/>
          <w:bCs/>
          <w:color w:val="auto"/>
          <w:sz w:val="20"/>
        </w:rPr>
        <w:t xml:space="preserve">, </w:t>
      </w:r>
      <w:r w:rsidR="00036D9B" w:rsidRPr="00851A66">
        <w:rPr>
          <w:rFonts w:ascii="Segoe UI" w:hAnsi="Segoe UI" w:cs="Segoe UI"/>
          <w:bCs/>
          <w:color w:val="auto"/>
          <w:sz w:val="20"/>
        </w:rPr>
        <w:t>kter</w:t>
      </w:r>
      <w:r w:rsidR="00AC22B7" w:rsidRPr="00851A66">
        <w:rPr>
          <w:rFonts w:ascii="Segoe UI" w:hAnsi="Segoe UI" w:cs="Segoe UI"/>
          <w:bCs/>
          <w:color w:val="auto"/>
          <w:sz w:val="20"/>
        </w:rPr>
        <w:t>á</w:t>
      </w:r>
      <w:r w:rsidR="00036D9B" w:rsidRPr="00851A66">
        <w:rPr>
          <w:rFonts w:ascii="Segoe UI" w:hAnsi="Segoe UI" w:cs="Segoe UI"/>
          <w:bCs/>
          <w:color w:val="auto"/>
          <w:sz w:val="20"/>
        </w:rPr>
        <w:t xml:space="preserve"> j</w:t>
      </w:r>
      <w:r w:rsidR="00AC22B7" w:rsidRPr="00851A66">
        <w:rPr>
          <w:rFonts w:ascii="Segoe UI" w:hAnsi="Segoe UI" w:cs="Segoe UI"/>
          <w:bCs/>
          <w:color w:val="auto"/>
          <w:sz w:val="20"/>
        </w:rPr>
        <w:t>e</w:t>
      </w:r>
      <w:r w:rsidR="00036D9B" w:rsidRPr="00851A66">
        <w:rPr>
          <w:rFonts w:ascii="Segoe UI" w:hAnsi="Segoe UI" w:cs="Segoe UI"/>
          <w:bCs/>
          <w:color w:val="auto"/>
          <w:sz w:val="20"/>
        </w:rPr>
        <w:t xml:space="preserve"> součástí žádosti ze dne</w:t>
      </w:r>
      <w:r w:rsidR="00AC22B7" w:rsidRPr="00851A66">
        <w:rPr>
          <w:rFonts w:ascii="Segoe UI" w:hAnsi="Segoe UI" w:cs="Segoe UI"/>
          <w:bCs/>
          <w:color w:val="auto"/>
          <w:sz w:val="20"/>
        </w:rPr>
        <w:t xml:space="preserve"> </w:t>
      </w:r>
      <w:r w:rsidR="003F662F" w:rsidRPr="00851A66">
        <w:rPr>
          <w:rFonts w:ascii="Segoe UI" w:hAnsi="Segoe UI" w:cs="Segoe UI"/>
          <w:bCs/>
          <w:color w:val="auto"/>
          <w:sz w:val="20"/>
        </w:rPr>
        <w:t>1</w:t>
      </w:r>
      <w:r w:rsidR="00DA634D" w:rsidRPr="00851A66">
        <w:rPr>
          <w:rFonts w:ascii="Segoe UI" w:hAnsi="Segoe UI" w:cs="Segoe UI"/>
          <w:bCs/>
          <w:color w:val="auto"/>
          <w:sz w:val="20"/>
        </w:rPr>
        <w:t>3</w:t>
      </w:r>
      <w:r w:rsidR="00036D9B" w:rsidRPr="00851A66">
        <w:rPr>
          <w:rFonts w:ascii="Segoe UI" w:hAnsi="Segoe UI" w:cs="Segoe UI"/>
          <w:bCs/>
          <w:color w:val="auto"/>
          <w:sz w:val="20"/>
        </w:rPr>
        <w:t xml:space="preserve">. </w:t>
      </w:r>
      <w:r w:rsidR="003F662F" w:rsidRPr="00851A66">
        <w:rPr>
          <w:rFonts w:ascii="Segoe UI" w:hAnsi="Segoe UI" w:cs="Segoe UI"/>
          <w:bCs/>
          <w:color w:val="auto"/>
          <w:sz w:val="20"/>
        </w:rPr>
        <w:t>2</w:t>
      </w:r>
      <w:r w:rsidR="00036D9B" w:rsidRPr="00851A66">
        <w:rPr>
          <w:rFonts w:ascii="Segoe UI" w:hAnsi="Segoe UI" w:cs="Segoe UI"/>
          <w:bCs/>
          <w:color w:val="auto"/>
          <w:sz w:val="20"/>
        </w:rPr>
        <w:t>. 20</w:t>
      </w:r>
      <w:r w:rsidR="00DA634D" w:rsidRPr="00851A66">
        <w:rPr>
          <w:rFonts w:ascii="Segoe UI" w:hAnsi="Segoe UI" w:cs="Segoe UI"/>
          <w:bCs/>
          <w:color w:val="auto"/>
          <w:sz w:val="20"/>
        </w:rPr>
        <w:t>20</w:t>
      </w:r>
      <w:r w:rsidR="00036D9B" w:rsidRPr="00851A66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3F662F" w:rsidRPr="00851A66">
        <w:rPr>
          <w:rFonts w:ascii="Segoe UI" w:hAnsi="Segoe UI" w:cs="Segoe UI"/>
          <w:bCs/>
          <w:color w:val="auto"/>
          <w:sz w:val="20"/>
        </w:rPr>
        <w:t>10</w:t>
      </w:r>
      <w:r w:rsidR="00036D9B" w:rsidRPr="00851A66">
        <w:rPr>
          <w:rFonts w:ascii="Segoe UI" w:hAnsi="Segoe UI" w:cs="Segoe UI"/>
          <w:bCs/>
          <w:color w:val="auto"/>
          <w:sz w:val="20"/>
        </w:rPr>
        <w:t>.</w:t>
      </w:r>
      <w:r w:rsidR="003606A7" w:rsidRPr="00851A66">
        <w:rPr>
          <w:rFonts w:ascii="Segoe UI" w:hAnsi="Segoe UI" w:cs="Segoe UI"/>
          <w:bCs/>
          <w:color w:val="auto"/>
          <w:sz w:val="20"/>
        </w:rPr>
        <w:t xml:space="preserve"> </w:t>
      </w:r>
      <w:r w:rsidR="00DA634D" w:rsidRPr="00851A66">
        <w:rPr>
          <w:rFonts w:ascii="Segoe UI" w:hAnsi="Segoe UI" w:cs="Segoe UI"/>
          <w:bCs/>
          <w:color w:val="auto"/>
          <w:sz w:val="20"/>
        </w:rPr>
        <w:t>1</w:t>
      </w:r>
      <w:r w:rsidR="003F662F" w:rsidRPr="00851A66">
        <w:rPr>
          <w:rFonts w:ascii="Segoe UI" w:hAnsi="Segoe UI" w:cs="Segoe UI"/>
          <w:bCs/>
          <w:color w:val="auto"/>
          <w:sz w:val="20"/>
        </w:rPr>
        <w:t>2</w:t>
      </w:r>
      <w:r w:rsidR="00036D9B" w:rsidRPr="00851A66">
        <w:rPr>
          <w:rFonts w:ascii="Segoe UI" w:hAnsi="Segoe UI" w:cs="Segoe UI"/>
          <w:bCs/>
          <w:color w:val="auto"/>
          <w:sz w:val="20"/>
        </w:rPr>
        <w:t>. 20</w:t>
      </w:r>
      <w:r w:rsidR="00C71774" w:rsidRPr="00851A66">
        <w:rPr>
          <w:rFonts w:ascii="Segoe UI" w:hAnsi="Segoe UI" w:cs="Segoe UI"/>
          <w:bCs/>
          <w:color w:val="auto"/>
          <w:sz w:val="20"/>
        </w:rPr>
        <w:t xml:space="preserve">20 </w:t>
      </w:r>
      <w:r w:rsidR="005561AB" w:rsidRPr="00851A66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851A66">
        <w:rPr>
          <w:rFonts w:ascii="Segoe UI" w:hAnsi="Segoe UI" w:cs="Segoe UI"/>
          <w:bCs/>
          <w:color w:val="auto"/>
          <w:sz w:val="20"/>
        </w:rPr>
        <w:t>tj.</w:t>
      </w:r>
      <w:r w:rsidR="00B6199B" w:rsidRPr="00851A66">
        <w:rPr>
          <w:rFonts w:ascii="Segoe UI" w:hAnsi="Segoe UI" w:cs="Segoe UI"/>
          <w:bCs/>
          <w:color w:val="auto"/>
          <w:sz w:val="20"/>
        </w:rPr>
        <w:t xml:space="preserve"> </w:t>
      </w:r>
      <w:r w:rsidR="002F0F70" w:rsidRPr="00851A66">
        <w:rPr>
          <w:rFonts w:ascii="Segoe UI" w:hAnsi="Segoe UI" w:cs="Segoe UI"/>
          <w:bCs/>
          <w:color w:val="auto"/>
          <w:sz w:val="20"/>
        </w:rPr>
        <w:t xml:space="preserve">bude realizován průzkumný hydrogeologický vrt, který bude v případě zastižení podzemní vody dostatečné kvality a vydatnosti sloužit jako zdroj pitné vody pro zásobování obyvatel </w:t>
      </w:r>
      <w:r w:rsidR="00DA634D" w:rsidRPr="00851A66">
        <w:rPr>
          <w:rFonts w:ascii="Segoe UI" w:hAnsi="Segoe UI" w:cs="Segoe UI"/>
          <w:bCs/>
          <w:color w:val="auto"/>
          <w:sz w:val="20"/>
        </w:rPr>
        <w:t>obce</w:t>
      </w:r>
      <w:r w:rsidR="002F0F70" w:rsidRPr="00851A66">
        <w:rPr>
          <w:rFonts w:ascii="Segoe UI" w:hAnsi="Segoe UI" w:cs="Segoe UI"/>
          <w:bCs/>
          <w:color w:val="auto"/>
          <w:sz w:val="20"/>
        </w:rPr>
        <w:t>. V rámci akce proběhnou vrtné práce, hydrodynamické zkoušky a laboratorní analýzy</w:t>
      </w:r>
      <w:r w:rsidR="00F81834" w:rsidRPr="00851A66">
        <w:rPr>
          <w:rFonts w:ascii="Segoe UI" w:hAnsi="Segoe UI" w:cs="Segoe UI"/>
          <w:bCs/>
          <w:color w:val="auto"/>
          <w:sz w:val="20"/>
        </w:rPr>
        <w:t>,</w:t>
      </w:r>
      <w:r w:rsidR="007C50B6" w:rsidRPr="00851A66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5A6EAC" w:rsidRPr="005A6EAC" w:rsidRDefault="005A6EAC" w:rsidP="004C1D8B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5A6EAC">
        <w:rPr>
          <w:rFonts w:ascii="Segoe UI" w:hAnsi="Segoe UI" w:cs="Segoe UI"/>
          <w:bCs/>
          <w:color w:val="000000" w:themeColor="text1"/>
          <w:sz w:val="20"/>
        </w:rPr>
        <w:t>akce bude provedena na pozem</w:t>
      </w:r>
      <w:r>
        <w:rPr>
          <w:rFonts w:ascii="Segoe UI" w:hAnsi="Segoe UI" w:cs="Segoe UI"/>
          <w:bCs/>
          <w:color w:val="000000" w:themeColor="text1"/>
          <w:sz w:val="20"/>
        </w:rPr>
        <w:t>ku</w:t>
      </w:r>
      <w:r w:rsidRPr="005A6EAC">
        <w:rPr>
          <w:rFonts w:ascii="Segoe UI" w:hAnsi="Segoe UI" w:cs="Segoe UI"/>
          <w:bCs/>
          <w:color w:val="000000" w:themeColor="text1"/>
          <w:sz w:val="20"/>
        </w:rPr>
        <w:t xml:space="preserve"> ve vlastnictví příjemce podpory</w:t>
      </w:r>
      <w:r>
        <w:rPr>
          <w:rFonts w:ascii="Segoe UI" w:hAnsi="Segoe UI" w:cs="Segoe UI"/>
          <w:bCs/>
          <w:color w:val="000000" w:themeColor="text1"/>
          <w:sz w:val="20"/>
        </w:rPr>
        <w:t>,</w:t>
      </w:r>
      <w:r w:rsidRPr="005A6EAC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se zavazuje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0954C7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B6199B">
        <w:rPr>
          <w:rFonts w:ascii="Segoe UI" w:hAnsi="Segoe UI" w:cs="Segoe UI"/>
          <w:color w:val="000000" w:themeColor="text1"/>
          <w:sz w:val="20"/>
        </w:rPr>
        <w:t>2</w:t>
      </w:r>
      <w:r w:rsidR="005A6EAC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954C7">
        <w:rPr>
          <w:rFonts w:ascii="Segoe UI" w:hAnsi="Segoe UI" w:cs="Segoe UI"/>
          <w:color w:val="000000" w:themeColor="text1"/>
          <w:sz w:val="20"/>
        </w:rPr>
        <w:t>3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5A6EAC">
        <w:rPr>
          <w:rFonts w:ascii="Segoe UI" w:hAnsi="Segoe UI" w:cs="Segoe UI"/>
          <w:color w:val="000000" w:themeColor="text1"/>
          <w:sz w:val="20"/>
        </w:rPr>
        <w:t>20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>vazuje</w:t>
      </w:r>
      <w:proofErr w:type="gramEnd"/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0954C7">
        <w:rPr>
          <w:rFonts w:ascii="Segoe UI" w:hAnsi="Segoe UI" w:cs="Segoe UI"/>
          <w:color w:val="000000" w:themeColor="text1"/>
          <w:sz w:val="20"/>
        </w:rPr>
        <w:t>4</w:t>
      </w:r>
      <w:r w:rsidR="00A86F20">
        <w:rPr>
          <w:rFonts w:ascii="Segoe UI" w:hAnsi="Segoe UI" w:cs="Segoe UI"/>
          <w:color w:val="000000" w:themeColor="text1"/>
          <w:sz w:val="20"/>
        </w:rPr>
        <w:t>/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20</w:t>
      </w:r>
      <w:r w:rsidR="00B6199B">
        <w:rPr>
          <w:rFonts w:ascii="Segoe UI" w:hAnsi="Segoe UI" w:cs="Segoe UI"/>
          <w:color w:val="000000" w:themeColor="text1"/>
          <w:sz w:val="20"/>
        </w:rPr>
        <w:t>2</w:t>
      </w:r>
      <w:r w:rsidR="005A6EAC">
        <w:rPr>
          <w:rFonts w:ascii="Segoe UI" w:hAnsi="Segoe UI" w:cs="Segoe UI"/>
          <w:color w:val="000000" w:themeColor="text1"/>
          <w:sz w:val="20"/>
        </w:rPr>
        <w:t>1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díla,</w:t>
      </w:r>
    </w:p>
    <w:p w:rsidR="001A2F65" w:rsidRPr="00F82841" w:rsidRDefault="005A6EAC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závěrečnou zprávu hydrogeologického průzkumu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sectPr w:rsidR="003A397A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F4" w:rsidRDefault="00E97CF4">
      <w:r>
        <w:separator/>
      </w:r>
    </w:p>
  </w:endnote>
  <w:endnote w:type="continuationSeparator" w:id="0">
    <w:p w:rsidR="00E97CF4" w:rsidRDefault="00E9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BBC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BBC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F4" w:rsidRDefault="00E97CF4">
      <w:r>
        <w:separator/>
      </w:r>
    </w:p>
  </w:footnote>
  <w:footnote w:type="continuationSeparator" w:id="0">
    <w:p w:rsidR="00E97CF4" w:rsidRDefault="00E9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418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66A23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4C7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A13"/>
    <w:rsid w:val="00195C71"/>
    <w:rsid w:val="001966D5"/>
    <w:rsid w:val="001A2F65"/>
    <w:rsid w:val="001A3D0B"/>
    <w:rsid w:val="001A5892"/>
    <w:rsid w:val="001A693C"/>
    <w:rsid w:val="001A7240"/>
    <w:rsid w:val="001A7455"/>
    <w:rsid w:val="001A7BBC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0F70"/>
    <w:rsid w:val="002F1F5E"/>
    <w:rsid w:val="002F21B7"/>
    <w:rsid w:val="002F2687"/>
    <w:rsid w:val="002F7294"/>
    <w:rsid w:val="00300E69"/>
    <w:rsid w:val="00301508"/>
    <w:rsid w:val="00302026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62F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3C63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48E7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EAC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40DB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43E4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6C2E"/>
    <w:rsid w:val="007B7241"/>
    <w:rsid w:val="007C3A30"/>
    <w:rsid w:val="007C3AB9"/>
    <w:rsid w:val="007C3D0E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599F"/>
    <w:rsid w:val="00836230"/>
    <w:rsid w:val="008413C8"/>
    <w:rsid w:val="008437A4"/>
    <w:rsid w:val="008444FC"/>
    <w:rsid w:val="00845099"/>
    <w:rsid w:val="00845D1C"/>
    <w:rsid w:val="0085124E"/>
    <w:rsid w:val="00851A66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01DD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15E6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A59"/>
    <w:rsid w:val="009D6CA4"/>
    <w:rsid w:val="009D741E"/>
    <w:rsid w:val="009D74A3"/>
    <w:rsid w:val="009E1A1D"/>
    <w:rsid w:val="009E2997"/>
    <w:rsid w:val="009E2C74"/>
    <w:rsid w:val="009E3886"/>
    <w:rsid w:val="009E3C44"/>
    <w:rsid w:val="009E4663"/>
    <w:rsid w:val="009E5867"/>
    <w:rsid w:val="009F0A06"/>
    <w:rsid w:val="009F0C43"/>
    <w:rsid w:val="009F2C18"/>
    <w:rsid w:val="009F2E0C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6F20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43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13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6199B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0408"/>
    <w:rsid w:val="00BA15AA"/>
    <w:rsid w:val="00BA6338"/>
    <w:rsid w:val="00BA7595"/>
    <w:rsid w:val="00BB15D4"/>
    <w:rsid w:val="00BB2F61"/>
    <w:rsid w:val="00BB3B01"/>
    <w:rsid w:val="00BB7BC8"/>
    <w:rsid w:val="00BC09B9"/>
    <w:rsid w:val="00BC19B3"/>
    <w:rsid w:val="00BC2DC0"/>
    <w:rsid w:val="00BD0836"/>
    <w:rsid w:val="00BD2EBD"/>
    <w:rsid w:val="00BD6717"/>
    <w:rsid w:val="00BD7DB7"/>
    <w:rsid w:val="00BE00DB"/>
    <w:rsid w:val="00BE0C72"/>
    <w:rsid w:val="00BE1C19"/>
    <w:rsid w:val="00BE2E3C"/>
    <w:rsid w:val="00BE361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774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124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1F66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A634D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528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97CF4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09BC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1834"/>
    <w:rsid w:val="00F82841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5729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DC70B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654C-31AA-495F-93F9-2CF8BDE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2696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18568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2020-07-23T08:54:00Z</cp:lastPrinted>
  <dcterms:created xsi:type="dcterms:W3CDTF">2021-02-03T09:25:00Z</dcterms:created>
  <dcterms:modified xsi:type="dcterms:W3CDTF">2021-02-03T09:26:00Z</dcterms:modified>
</cp:coreProperties>
</file>