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DCB57" w14:textId="77777777" w:rsidR="00EC5646" w:rsidRDefault="00EC5646" w:rsidP="00CB5320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EC5646">
        <w:rPr>
          <w:rFonts w:ascii="UnitPro" w:hAnsi="UnitPro" w:cs="UnitPro"/>
          <w:sz w:val="22"/>
          <w:szCs w:val="22"/>
        </w:rPr>
        <w:t>BDO ZNALEX, s.r.o.</w:t>
      </w:r>
    </w:p>
    <w:p w14:paraId="4AEBCD45" w14:textId="77777777" w:rsidR="00D3383E" w:rsidRDefault="00D3383E" w:rsidP="00CB5320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CB5320">
        <w:rPr>
          <w:rFonts w:ascii="UnitPro" w:hAnsi="UnitPro" w:cs="UnitPro"/>
          <w:sz w:val="22"/>
          <w:szCs w:val="22"/>
        </w:rPr>
        <w:t>IČO:</w:t>
      </w:r>
      <w:r>
        <w:rPr>
          <w:rFonts w:ascii="UnitPro" w:hAnsi="UnitPro" w:cs="UnitPro"/>
          <w:sz w:val="22"/>
          <w:szCs w:val="22"/>
        </w:rPr>
        <w:t xml:space="preserve"> </w:t>
      </w:r>
      <w:r w:rsidRPr="00EC5646">
        <w:rPr>
          <w:rFonts w:ascii="UnitPro" w:hAnsi="UnitPro" w:cs="UnitPro"/>
          <w:sz w:val="22"/>
          <w:szCs w:val="22"/>
        </w:rPr>
        <w:t>26099306</w:t>
      </w:r>
    </w:p>
    <w:p w14:paraId="532EA1D0" w14:textId="77777777" w:rsidR="00D3383E" w:rsidRDefault="00D3383E" w:rsidP="00CB5320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EC5646">
        <w:rPr>
          <w:rFonts w:ascii="UnitPro" w:hAnsi="UnitPro" w:cs="UnitPro"/>
          <w:sz w:val="22"/>
          <w:szCs w:val="22"/>
        </w:rPr>
        <w:t>Nádražní 344/23</w:t>
      </w:r>
    </w:p>
    <w:p w14:paraId="3F0288EC" w14:textId="6ABE3BB7" w:rsidR="00D3383E" w:rsidRDefault="00D3383E" w:rsidP="00CB5320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EC5646">
        <w:rPr>
          <w:rFonts w:ascii="UnitPro" w:hAnsi="UnitPro" w:cs="UnitPro"/>
          <w:sz w:val="22"/>
          <w:szCs w:val="22"/>
        </w:rPr>
        <w:t>150 00 Praha 5</w:t>
      </w:r>
      <w:r w:rsidR="009A0D66">
        <w:rPr>
          <w:rFonts w:ascii="UnitPro" w:hAnsi="UnitPro" w:cs="UnitPro"/>
          <w:sz w:val="22"/>
          <w:szCs w:val="22"/>
        </w:rPr>
        <w:t xml:space="preserve"> - Smíchov</w:t>
      </w:r>
    </w:p>
    <w:p w14:paraId="5F4B8FD6" w14:textId="77777777" w:rsidR="00D3383E" w:rsidRDefault="00D3383E" w:rsidP="00EC5646">
      <w:pPr>
        <w:rPr>
          <w:rFonts w:ascii="UnitPro" w:hAnsi="UnitPro" w:cs="UnitPro"/>
          <w:sz w:val="22"/>
          <w:szCs w:val="22"/>
        </w:rPr>
      </w:pPr>
    </w:p>
    <w:p w14:paraId="70D9F73B" w14:textId="77777777" w:rsidR="00D3383E" w:rsidRDefault="00D3383E">
      <w:pPr>
        <w:jc w:val="right"/>
        <w:rPr>
          <w:rFonts w:ascii="UnitPro" w:hAnsi="UnitPro" w:cs="UnitPro"/>
          <w:sz w:val="22"/>
          <w:szCs w:val="22"/>
        </w:rPr>
      </w:pPr>
    </w:p>
    <w:p w14:paraId="74EE8140" w14:textId="77777777" w:rsidR="00D3383E" w:rsidRPr="00533529" w:rsidRDefault="00D3383E">
      <w:pPr>
        <w:jc w:val="right"/>
        <w:rPr>
          <w:rFonts w:ascii="UnitPro" w:hAnsi="UnitPro" w:cs="UnitPro"/>
          <w:sz w:val="22"/>
          <w:szCs w:val="22"/>
        </w:rPr>
      </w:pPr>
    </w:p>
    <w:p w14:paraId="7CE166F6" w14:textId="276D9496" w:rsidR="00D3383E" w:rsidRPr="00533529" w:rsidRDefault="00D3383E" w:rsidP="00C84A67">
      <w:pPr>
        <w:pStyle w:val="Nadpis4"/>
        <w:tabs>
          <w:tab w:val="left" w:pos="3324"/>
          <w:tab w:val="left" w:pos="7213"/>
        </w:tabs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Objednávka č.</w:t>
      </w:r>
      <w:r w:rsidRPr="00533529">
        <w:rPr>
          <w:rFonts w:ascii="UnitPro" w:hAnsi="UnitPro" w:cs="UnitPro"/>
          <w:sz w:val="22"/>
          <w:szCs w:val="22"/>
        </w:rPr>
        <w:tab/>
        <w:t>Vyřizuje/kancelář/linka</w:t>
      </w:r>
      <w:r w:rsidRPr="00533529">
        <w:rPr>
          <w:rFonts w:ascii="UnitPro" w:hAnsi="UnitPro" w:cs="UnitPro"/>
          <w:sz w:val="22"/>
          <w:szCs w:val="22"/>
        </w:rPr>
        <w:tab/>
      </w:r>
    </w:p>
    <w:p w14:paraId="6E37EF2A" w14:textId="7F21C494" w:rsidR="00D3383E" w:rsidRPr="00533529" w:rsidRDefault="00D3383E" w:rsidP="00236BED">
      <w:pPr>
        <w:pStyle w:val="Nadpis4"/>
        <w:tabs>
          <w:tab w:val="left" w:pos="3324"/>
          <w:tab w:val="left" w:pos="7213"/>
        </w:tabs>
        <w:rPr>
          <w:rFonts w:ascii="UnitPro" w:hAnsi="UnitPro" w:cs="UnitPro"/>
          <w:b/>
          <w:bCs/>
          <w:sz w:val="22"/>
          <w:szCs w:val="22"/>
        </w:rPr>
      </w:pPr>
      <w:r w:rsidRPr="00264085">
        <w:rPr>
          <w:rFonts w:ascii="UnitPro" w:hAnsi="UnitPro" w:cs="UnitPro"/>
          <w:b/>
          <w:bCs/>
          <w:sz w:val="22"/>
          <w:szCs w:val="22"/>
        </w:rPr>
        <w:t xml:space="preserve">ZAK </w:t>
      </w:r>
      <w:r>
        <w:rPr>
          <w:rFonts w:ascii="UnitPro" w:hAnsi="UnitPro" w:cs="UnitPro"/>
          <w:b/>
          <w:bCs/>
          <w:sz w:val="22"/>
          <w:szCs w:val="22"/>
        </w:rPr>
        <w:t>21-0032</w:t>
      </w:r>
      <w:r w:rsidRPr="00264085">
        <w:rPr>
          <w:rFonts w:ascii="UnitPro" w:hAnsi="UnitPro" w:cs="UnitPro"/>
          <w:b/>
          <w:bCs/>
          <w:sz w:val="22"/>
          <w:szCs w:val="22"/>
        </w:rPr>
        <w:tab/>
      </w:r>
      <w:proofErr w:type="spellStart"/>
      <w:r w:rsidR="00EA4ECC">
        <w:rPr>
          <w:rFonts w:ascii="UnitPro" w:hAnsi="UnitPro" w:cs="UnitPro"/>
          <w:b/>
          <w:bCs/>
          <w:sz w:val="22"/>
          <w:szCs w:val="22"/>
        </w:rPr>
        <w:t>xxxxxxxxxxx</w:t>
      </w:r>
      <w:proofErr w:type="spellEnd"/>
      <w:r w:rsidRPr="00264085">
        <w:rPr>
          <w:rFonts w:ascii="UnitPro" w:hAnsi="UnitPro" w:cs="UnitPro"/>
          <w:b/>
          <w:bCs/>
          <w:sz w:val="22"/>
          <w:szCs w:val="22"/>
        </w:rPr>
        <w:tab/>
      </w:r>
    </w:p>
    <w:p w14:paraId="72DF0B93" w14:textId="77777777" w:rsidR="00D3383E" w:rsidRDefault="00D3383E" w:rsidP="00FE2742">
      <w:pPr>
        <w:spacing w:before="240" w:after="240"/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14:paraId="71CC0734" w14:textId="77777777" w:rsidR="00D3383E" w:rsidRPr="00533529" w:rsidRDefault="00D3383E" w:rsidP="00FE2742">
      <w:pPr>
        <w:spacing w:before="240" w:after="240"/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533529">
        <w:rPr>
          <w:rFonts w:ascii="UnitPro" w:hAnsi="UnitPro" w:cs="UnitPro"/>
          <w:b/>
          <w:bCs/>
          <w:sz w:val="22"/>
          <w:szCs w:val="22"/>
          <w:u w:val="single"/>
        </w:rPr>
        <w:t>Objednávka</w:t>
      </w:r>
    </w:p>
    <w:p w14:paraId="3B3D3905" w14:textId="77777777" w:rsidR="00D3383E" w:rsidRPr="00EC5646" w:rsidRDefault="00D3383E" w:rsidP="00EC5646">
      <w:pPr>
        <w:widowControl w:val="0"/>
        <w:autoSpaceDE w:val="0"/>
        <w:autoSpaceDN w:val="0"/>
        <w:adjustRightInd w:val="0"/>
        <w:ind w:right="92"/>
        <w:jc w:val="both"/>
        <w:rPr>
          <w:rFonts w:ascii="UnitPro" w:hAnsi="UnitPro" w:cs="UnitPro"/>
          <w:i/>
          <w:sz w:val="22"/>
          <w:szCs w:val="22"/>
          <w:highlight w:val="cyan"/>
        </w:rPr>
      </w:pPr>
      <w:r w:rsidRPr="00533529">
        <w:rPr>
          <w:rFonts w:ascii="UnitPro" w:hAnsi="UnitPro" w:cs="UnitPro"/>
          <w:sz w:val="22"/>
          <w:szCs w:val="22"/>
        </w:rPr>
        <w:t xml:space="preserve">Objednáváme u Vás </w:t>
      </w:r>
      <w:r>
        <w:rPr>
          <w:rFonts w:ascii="UnitPro" w:hAnsi="UnitPro" w:cs="UnitPro"/>
          <w:sz w:val="22"/>
          <w:szCs w:val="22"/>
        </w:rPr>
        <w:t>e</w:t>
      </w:r>
      <w:r w:rsidRPr="00EC5646">
        <w:rPr>
          <w:rFonts w:ascii="UnitPro" w:hAnsi="UnitPro" w:cs="UnitPro"/>
          <w:sz w:val="22"/>
          <w:szCs w:val="22"/>
        </w:rPr>
        <w:t>konomick</w:t>
      </w:r>
      <w:r>
        <w:rPr>
          <w:rFonts w:ascii="UnitPro" w:hAnsi="UnitPro" w:cs="UnitPro"/>
          <w:sz w:val="22"/>
          <w:szCs w:val="22"/>
        </w:rPr>
        <w:t>ou</w:t>
      </w:r>
      <w:r w:rsidRPr="00EC5646">
        <w:rPr>
          <w:rFonts w:ascii="UnitPro" w:hAnsi="UnitPro" w:cs="UnitPro"/>
          <w:sz w:val="22"/>
          <w:szCs w:val="22"/>
        </w:rPr>
        <w:t xml:space="preserve"> analýz</w:t>
      </w:r>
      <w:r>
        <w:rPr>
          <w:rFonts w:ascii="UnitPro" w:hAnsi="UnitPro" w:cs="UnitPro"/>
          <w:sz w:val="22"/>
          <w:szCs w:val="22"/>
        </w:rPr>
        <w:t>u</w:t>
      </w:r>
      <w:r w:rsidRPr="00EC5646">
        <w:rPr>
          <w:rFonts w:ascii="UnitPro" w:hAnsi="UnitPro" w:cs="UnitPro"/>
          <w:sz w:val="22"/>
          <w:szCs w:val="22"/>
        </w:rPr>
        <w:t xml:space="preserve"> využití Modelu města Prahy</w:t>
      </w:r>
      <w:r>
        <w:rPr>
          <w:rFonts w:ascii="UnitPro" w:hAnsi="UnitPro" w:cs="UnitPro"/>
          <w:sz w:val="22"/>
          <w:szCs w:val="22"/>
        </w:rPr>
        <w:t xml:space="preserve"> </w:t>
      </w:r>
      <w:r w:rsidRPr="00533529">
        <w:rPr>
          <w:rFonts w:ascii="UnitPro" w:hAnsi="UnitPro" w:cs="UnitPro"/>
          <w:sz w:val="22"/>
          <w:szCs w:val="22"/>
        </w:rPr>
        <w:t>(dále jen „</w:t>
      </w:r>
      <w:r w:rsidRPr="00533529">
        <w:rPr>
          <w:rFonts w:ascii="UnitPro" w:hAnsi="UnitPro" w:cs="UnitPro"/>
          <w:b/>
          <w:sz w:val="22"/>
          <w:szCs w:val="22"/>
        </w:rPr>
        <w:t>předmět objednávky</w:t>
      </w:r>
      <w:r w:rsidRPr="00533529">
        <w:rPr>
          <w:rFonts w:ascii="UnitPro" w:hAnsi="UnitPro" w:cs="UnitPro"/>
          <w:sz w:val="22"/>
          <w:szCs w:val="22"/>
        </w:rPr>
        <w:t>“).</w:t>
      </w:r>
    </w:p>
    <w:p w14:paraId="36C15AA5" w14:textId="77777777" w:rsidR="00D3383E" w:rsidRPr="00533529" w:rsidRDefault="00D3383E" w:rsidP="00E608C3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14:paraId="32BF4003" w14:textId="77777777" w:rsidR="00D3383E" w:rsidRPr="00533529" w:rsidRDefault="00D3383E" w:rsidP="00E608C3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14:paraId="6E078549" w14:textId="77777777" w:rsidR="00D3383E" w:rsidRPr="00533529" w:rsidRDefault="00D3383E" w:rsidP="00E608C3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533529">
        <w:rPr>
          <w:rFonts w:ascii="UnitPro" w:hAnsi="UnitPro" w:cs="UnitPro"/>
          <w:b/>
          <w:bCs/>
          <w:sz w:val="22"/>
          <w:szCs w:val="22"/>
          <w:u w:val="single"/>
        </w:rPr>
        <w:t>Specifikace předmětu objednávky:</w:t>
      </w:r>
    </w:p>
    <w:p w14:paraId="31912553" w14:textId="536730B2" w:rsidR="00D3383E" w:rsidRPr="00EC5646" w:rsidRDefault="00D3383E" w:rsidP="00EC5646">
      <w:pPr>
        <w:spacing w:before="240"/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 xml:space="preserve">Předmětem objednávky je </w:t>
      </w:r>
      <w:r>
        <w:rPr>
          <w:rFonts w:ascii="UnitPro" w:hAnsi="UnitPro" w:cs="UnitPro"/>
          <w:sz w:val="22"/>
          <w:szCs w:val="22"/>
        </w:rPr>
        <w:t>t</w:t>
      </w:r>
      <w:r w:rsidRPr="00EC5646">
        <w:rPr>
          <w:rFonts w:ascii="UnitPro" w:hAnsi="UnitPro" w:cs="UnitPro"/>
          <w:sz w:val="22"/>
          <w:szCs w:val="22"/>
        </w:rPr>
        <w:t>vorba ekonomické analýzy využití Modelu města Prahy 20.</w:t>
      </w:r>
      <w:r w:rsidR="00842AEB">
        <w:rPr>
          <w:rFonts w:ascii="UnitPro" w:hAnsi="UnitPro" w:cs="UnitPro"/>
          <w:sz w:val="22"/>
          <w:szCs w:val="22"/>
        </w:rPr>
        <w:t> </w:t>
      </w:r>
      <w:r w:rsidRPr="00EC5646">
        <w:rPr>
          <w:rFonts w:ascii="UnitPro" w:hAnsi="UnitPro" w:cs="UnitPro"/>
          <w:sz w:val="22"/>
          <w:szCs w:val="22"/>
        </w:rPr>
        <w:t>stolení (M 1: 1000), skládajícího se z 336 ks, včetně kompletního technického zajištění samotné multimediální expozice (veškeré techniky). Do konce roku 2020 byla multimediální expozice "Model hlavního města Prahy" provozována na základě ZAK11-0225 Královstvím železnic a. s., později Ústavem modelů ve vzdělávání.</w:t>
      </w:r>
    </w:p>
    <w:p w14:paraId="2851B8E5" w14:textId="4807704C" w:rsidR="00D3383E" w:rsidRPr="00533529" w:rsidRDefault="00D3383E" w:rsidP="00EC5646">
      <w:pPr>
        <w:spacing w:before="240"/>
        <w:jc w:val="both"/>
        <w:rPr>
          <w:rFonts w:ascii="UnitPro" w:hAnsi="UnitPro" w:cs="UnitPro"/>
          <w:sz w:val="22"/>
          <w:szCs w:val="22"/>
        </w:rPr>
      </w:pPr>
      <w:r w:rsidRPr="00EC5646">
        <w:rPr>
          <w:rFonts w:ascii="UnitPro" w:hAnsi="UnitPro" w:cs="UnitPro"/>
          <w:sz w:val="22"/>
          <w:szCs w:val="22"/>
        </w:rPr>
        <w:t>Ekonomická analýza obsahuje možnosti: poskytnutí Modelu včetně expozice další straně (minimální a maximální poplatek za poskytnutí), uskladnění modelu v prostorách, které nebudou snižovat hodnotu modelu a možnost prodeje modelu (v potaz bude brána i</w:t>
      </w:r>
      <w:r w:rsidR="00842AEB">
        <w:rPr>
          <w:rFonts w:ascii="UnitPro" w:hAnsi="UnitPro" w:cs="UnitPro"/>
          <w:sz w:val="22"/>
          <w:szCs w:val="22"/>
        </w:rPr>
        <w:t> </w:t>
      </w:r>
      <w:r w:rsidRPr="00EC5646">
        <w:rPr>
          <w:rFonts w:ascii="UnitPro" w:hAnsi="UnitPro" w:cs="UnitPro"/>
          <w:sz w:val="22"/>
          <w:szCs w:val="22"/>
        </w:rPr>
        <w:t>historická hodnota modelu). Analýza by měla být podkladem k budoucí koncesní smlouvě. Podkladem pro analýzu je znalecký posudek z prosince 2020 (ZAK</w:t>
      </w:r>
      <w:r w:rsidR="00EF71C7">
        <w:rPr>
          <w:rFonts w:ascii="UnitPro" w:hAnsi="UnitPro" w:cs="UnitPro"/>
          <w:sz w:val="22"/>
          <w:szCs w:val="22"/>
        </w:rPr>
        <w:t xml:space="preserve"> </w:t>
      </w:r>
      <w:r w:rsidRPr="00EC5646">
        <w:rPr>
          <w:rFonts w:ascii="UnitPro" w:hAnsi="UnitPro" w:cs="UnitPro"/>
          <w:sz w:val="22"/>
          <w:szCs w:val="22"/>
        </w:rPr>
        <w:t>20-0336)</w:t>
      </w:r>
      <w:r>
        <w:rPr>
          <w:rFonts w:ascii="UnitPro" w:hAnsi="UnitPro" w:cs="UnitPro"/>
          <w:sz w:val="22"/>
          <w:szCs w:val="22"/>
        </w:rPr>
        <w:t>.</w:t>
      </w:r>
    </w:p>
    <w:p w14:paraId="622EF791" w14:textId="77777777" w:rsidR="00D3383E" w:rsidRDefault="00D3383E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i/>
        </w:rPr>
      </w:pPr>
    </w:p>
    <w:p w14:paraId="3EDC4F5E" w14:textId="77777777" w:rsidR="00D3383E" w:rsidRPr="00533529" w:rsidRDefault="00D3383E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i/>
        </w:rPr>
      </w:pPr>
    </w:p>
    <w:p w14:paraId="24DD8CE3" w14:textId="77777777" w:rsidR="00D3383E" w:rsidRPr="00FE2742" w:rsidRDefault="00D3383E" w:rsidP="00FE2742">
      <w:pPr>
        <w:spacing w:after="240"/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FE2742">
        <w:rPr>
          <w:rFonts w:ascii="UnitPro" w:hAnsi="UnitPro" w:cs="UnitPro"/>
          <w:b/>
          <w:bCs/>
          <w:sz w:val="22"/>
          <w:szCs w:val="22"/>
          <w:u w:val="single"/>
        </w:rPr>
        <w:t>Kontaktní osoby:</w:t>
      </w:r>
    </w:p>
    <w:p w14:paraId="5FC462BF" w14:textId="2D3606FC" w:rsidR="00DD60D7" w:rsidRDefault="00D3383E" w:rsidP="00D3383E">
      <w:pPr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 xml:space="preserve">Kontaktní osobou objednatele je </w:t>
      </w:r>
      <w:proofErr w:type="spellStart"/>
      <w:r w:rsidR="00EA4ECC">
        <w:rPr>
          <w:rFonts w:ascii="UnitPro" w:hAnsi="UnitPro" w:cs="UnitPro"/>
          <w:sz w:val="22"/>
          <w:szCs w:val="22"/>
        </w:rPr>
        <w:t>xxxxx</w:t>
      </w:r>
      <w:proofErr w:type="spellEnd"/>
      <w:r>
        <w:rPr>
          <w:rFonts w:ascii="UnitPro" w:hAnsi="UnitPro" w:cs="UnitPro"/>
          <w:sz w:val="22"/>
          <w:szCs w:val="22"/>
        </w:rPr>
        <w:t xml:space="preserve">, </w:t>
      </w:r>
      <w:r w:rsidRPr="00533529">
        <w:rPr>
          <w:rFonts w:ascii="UnitPro" w:hAnsi="UnitPro" w:cs="UnitPro"/>
          <w:sz w:val="22"/>
          <w:szCs w:val="22"/>
        </w:rPr>
        <w:t xml:space="preserve">e-mail: </w:t>
      </w:r>
      <w:hyperlink r:id="rId10" w:history="1">
        <w:proofErr w:type="spellStart"/>
        <w:r w:rsidR="00EA4ECC">
          <w:rPr>
            <w:rStyle w:val="Hypertextovodkaz"/>
            <w:rFonts w:ascii="UnitPro" w:hAnsi="UnitPro" w:cs="UnitPro"/>
            <w:sz w:val="22"/>
            <w:szCs w:val="22"/>
          </w:rPr>
          <w:t>xxxxx</w:t>
        </w:r>
        <w:proofErr w:type="spellEnd"/>
      </w:hyperlink>
      <w:r>
        <w:rPr>
          <w:rFonts w:ascii="UnitPro" w:hAnsi="UnitPro" w:cs="UnitPro"/>
          <w:sz w:val="22"/>
          <w:szCs w:val="22"/>
        </w:rPr>
        <w:t xml:space="preserve">, </w:t>
      </w:r>
    </w:p>
    <w:p w14:paraId="056038E9" w14:textId="5A41CDEE" w:rsidR="00E608C3" w:rsidRPr="00DD60D7" w:rsidRDefault="00D3383E" w:rsidP="00D3383E">
      <w:pPr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tel.:</w:t>
      </w:r>
      <w:r>
        <w:rPr>
          <w:rFonts w:ascii="UnitPro" w:hAnsi="UnitPro" w:cs="UnitPro"/>
          <w:sz w:val="22"/>
          <w:szCs w:val="22"/>
        </w:rPr>
        <w:t xml:space="preserve"> </w:t>
      </w:r>
      <w:proofErr w:type="spellStart"/>
      <w:r w:rsidR="00EA4ECC">
        <w:rPr>
          <w:rFonts w:ascii="UnitPro" w:hAnsi="UnitPro" w:cs="UnitPro"/>
          <w:sz w:val="22"/>
          <w:szCs w:val="22"/>
        </w:rPr>
        <w:t>xxxxx</w:t>
      </w:r>
      <w:proofErr w:type="spellEnd"/>
      <w:r>
        <w:rPr>
          <w:rFonts w:ascii="UnitPro" w:hAnsi="UnitPro" w:cs="UnitPro"/>
          <w:sz w:val="22"/>
          <w:szCs w:val="22"/>
        </w:rPr>
        <w:t>.</w:t>
      </w:r>
    </w:p>
    <w:p w14:paraId="17C9C885" w14:textId="05AB4694" w:rsidR="00D33596" w:rsidRPr="00D3383E" w:rsidRDefault="00D33596" w:rsidP="00D3383E">
      <w:pPr>
        <w:pStyle w:val="Normlnweb"/>
      </w:pPr>
      <w:r w:rsidRPr="00533529">
        <w:rPr>
          <w:rFonts w:ascii="UnitPro" w:hAnsi="UnitPro" w:cs="UnitPro"/>
          <w:sz w:val="22"/>
          <w:szCs w:val="22"/>
        </w:rPr>
        <w:t xml:space="preserve">Kontaktní osobou </w:t>
      </w:r>
      <w:r w:rsidR="00D3383E">
        <w:rPr>
          <w:rFonts w:ascii="UnitPro" w:hAnsi="UnitPro" w:cs="UnitPro"/>
          <w:sz w:val="22"/>
          <w:szCs w:val="22"/>
        </w:rPr>
        <w:t>zhotovit</w:t>
      </w:r>
      <w:r w:rsidRPr="00533529">
        <w:rPr>
          <w:rFonts w:ascii="UnitPro" w:hAnsi="UnitPro" w:cs="UnitPro"/>
          <w:sz w:val="22"/>
          <w:szCs w:val="22"/>
        </w:rPr>
        <w:t>ele je</w:t>
      </w:r>
      <w:r w:rsidR="00DD60D7">
        <w:rPr>
          <w:rFonts w:ascii="UnitPro" w:hAnsi="UnitPro" w:cs="UnitPro"/>
          <w:sz w:val="22"/>
          <w:szCs w:val="22"/>
        </w:rPr>
        <w:t xml:space="preserve"> </w:t>
      </w:r>
      <w:proofErr w:type="spellStart"/>
      <w:r w:rsidR="00EA4ECC">
        <w:rPr>
          <w:rFonts w:ascii="UnitPro" w:hAnsi="UnitPro" w:cs="UnitPro"/>
          <w:sz w:val="22"/>
          <w:szCs w:val="22"/>
        </w:rPr>
        <w:t>xxxxx</w:t>
      </w:r>
      <w:proofErr w:type="spellEnd"/>
      <w:r w:rsidR="00D3383E">
        <w:rPr>
          <w:rFonts w:ascii="UnitPro" w:hAnsi="UnitPro" w:cs="UnitPro"/>
          <w:sz w:val="22"/>
          <w:szCs w:val="22"/>
        </w:rPr>
        <w:t xml:space="preserve">, </w:t>
      </w:r>
      <w:r w:rsidRPr="00533529">
        <w:rPr>
          <w:rFonts w:ascii="UnitPro" w:hAnsi="UnitPro" w:cs="UnitPro"/>
          <w:sz w:val="22"/>
          <w:szCs w:val="22"/>
        </w:rPr>
        <w:t xml:space="preserve">e-mail: </w:t>
      </w:r>
      <w:hyperlink r:id="rId11" w:history="1">
        <w:proofErr w:type="spellStart"/>
        <w:r w:rsidR="00EA4ECC">
          <w:rPr>
            <w:rStyle w:val="Hypertextovodkaz"/>
            <w:rFonts w:ascii="UnitPro" w:hAnsi="UnitPro" w:cs="UnitPro"/>
            <w:sz w:val="22"/>
            <w:szCs w:val="22"/>
          </w:rPr>
          <w:t>xxxxx</w:t>
        </w:r>
        <w:proofErr w:type="spellEnd"/>
      </w:hyperlink>
      <w:r w:rsidR="00D3383E">
        <w:rPr>
          <w:rFonts w:ascii="UnitPro" w:hAnsi="UnitPro" w:cs="UnitPro"/>
          <w:sz w:val="22"/>
          <w:szCs w:val="22"/>
        </w:rPr>
        <w:t xml:space="preserve">. </w:t>
      </w:r>
    </w:p>
    <w:p w14:paraId="331E63B8" w14:textId="77777777" w:rsidR="00187086" w:rsidRPr="00533529" w:rsidRDefault="00187086" w:rsidP="00E608C3">
      <w:pPr>
        <w:jc w:val="both"/>
        <w:rPr>
          <w:rFonts w:ascii="UnitPro" w:hAnsi="UnitPro" w:cs="UnitPro"/>
          <w:sz w:val="22"/>
          <w:szCs w:val="22"/>
        </w:rPr>
      </w:pPr>
    </w:p>
    <w:p w14:paraId="2FE455AC" w14:textId="77777777" w:rsidR="00C82AEE" w:rsidRPr="00533529" w:rsidRDefault="006161F6" w:rsidP="00187086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A7413E">
        <w:rPr>
          <w:rFonts w:ascii="UnitPro" w:hAnsi="UnitPro" w:cs="UnitPro"/>
          <w:b/>
          <w:bCs/>
          <w:sz w:val="22"/>
          <w:szCs w:val="22"/>
          <w:u w:val="single"/>
        </w:rPr>
        <w:t>Termín</w:t>
      </w:r>
      <w:r w:rsidR="00C82AEE" w:rsidRPr="00A7413E">
        <w:rPr>
          <w:rFonts w:ascii="UnitPro" w:hAnsi="UnitPro" w:cs="UnitPro"/>
          <w:b/>
          <w:bCs/>
          <w:sz w:val="22"/>
          <w:szCs w:val="22"/>
          <w:u w:val="single"/>
        </w:rPr>
        <w:t xml:space="preserve"> a </w:t>
      </w:r>
      <w:r w:rsidRPr="00A7413E">
        <w:rPr>
          <w:rFonts w:ascii="UnitPro" w:hAnsi="UnitPro" w:cs="UnitPro"/>
          <w:b/>
          <w:bCs/>
          <w:sz w:val="22"/>
          <w:szCs w:val="22"/>
          <w:u w:val="single"/>
        </w:rPr>
        <w:t>místo plnění</w:t>
      </w:r>
      <w:r w:rsidRPr="00264085">
        <w:rPr>
          <w:rFonts w:ascii="UnitPro" w:hAnsi="UnitPro" w:cs="UnitPro"/>
          <w:b/>
          <w:bCs/>
          <w:sz w:val="22"/>
          <w:szCs w:val="22"/>
          <w:u w:val="single"/>
        </w:rPr>
        <w:t xml:space="preserve"> </w:t>
      </w:r>
      <w:r w:rsidR="00D50A6F" w:rsidRPr="00D50A6F">
        <w:rPr>
          <w:rFonts w:ascii="UnitPro" w:hAnsi="UnitPro" w:cs="UnitPro"/>
          <w:b/>
          <w:bCs/>
          <w:sz w:val="22"/>
          <w:szCs w:val="22"/>
          <w:u w:val="single"/>
        </w:rPr>
        <w:t xml:space="preserve">a způsob předání/převzetí </w:t>
      </w:r>
      <w:r w:rsidR="00C82AEE" w:rsidRPr="00D50A6F">
        <w:rPr>
          <w:rFonts w:ascii="UnitPro" w:hAnsi="UnitPro" w:cs="UnitPro"/>
          <w:b/>
          <w:bCs/>
          <w:sz w:val="22"/>
          <w:szCs w:val="22"/>
          <w:u w:val="single"/>
        </w:rPr>
        <w:t>předmětu</w:t>
      </w:r>
      <w:r w:rsidR="00C82AEE" w:rsidRPr="00264085">
        <w:rPr>
          <w:rFonts w:ascii="UnitPro" w:hAnsi="UnitPro" w:cs="UnitPro"/>
          <w:b/>
          <w:bCs/>
          <w:sz w:val="22"/>
          <w:szCs w:val="22"/>
          <w:u w:val="single"/>
        </w:rPr>
        <w:t xml:space="preserve"> objednávky</w:t>
      </w:r>
      <w:r w:rsidRPr="00264085">
        <w:rPr>
          <w:rFonts w:ascii="UnitPro" w:hAnsi="UnitPro" w:cs="UnitPro"/>
          <w:b/>
          <w:bCs/>
          <w:sz w:val="22"/>
          <w:szCs w:val="22"/>
          <w:u w:val="single"/>
        </w:rPr>
        <w:t>:</w:t>
      </w:r>
    </w:p>
    <w:p w14:paraId="2802501A" w14:textId="1A5B621D" w:rsidR="00B445A1" w:rsidRPr="00D3383E" w:rsidRDefault="00706A8C" w:rsidP="00D3383E">
      <w:pPr>
        <w:widowControl w:val="0"/>
        <w:autoSpaceDE w:val="0"/>
        <w:autoSpaceDN w:val="0"/>
        <w:adjustRightInd w:val="0"/>
        <w:spacing w:before="240"/>
        <w:jc w:val="both"/>
        <w:rPr>
          <w:rFonts w:ascii="UnitPro" w:hAnsi="UnitPro" w:cs="UnitPro"/>
          <w:i/>
          <w:sz w:val="22"/>
          <w:szCs w:val="22"/>
        </w:rPr>
      </w:pPr>
      <w:r w:rsidRPr="00A701EC">
        <w:rPr>
          <w:rFonts w:ascii="UnitPro" w:hAnsi="UnitPro" w:cs="UnitPro"/>
          <w:sz w:val="22"/>
          <w:szCs w:val="22"/>
        </w:rPr>
        <w:t>D</w:t>
      </w:r>
      <w:r w:rsidR="002F0445" w:rsidRPr="00A701EC">
        <w:rPr>
          <w:rFonts w:ascii="UnitPro" w:hAnsi="UnitPro" w:cs="UnitPro"/>
          <w:sz w:val="22"/>
          <w:szCs w:val="22"/>
        </w:rPr>
        <w:t xml:space="preserve">oba plnění předmětu objednávky: </w:t>
      </w:r>
      <w:r w:rsidR="00D3383E" w:rsidRPr="00A701EC">
        <w:rPr>
          <w:rFonts w:ascii="UnitPro" w:hAnsi="UnitPro" w:cs="UnitPro"/>
          <w:sz w:val="22"/>
          <w:szCs w:val="22"/>
        </w:rPr>
        <w:t>do 1</w:t>
      </w:r>
      <w:r w:rsidR="00787B8C" w:rsidRPr="00A701EC">
        <w:rPr>
          <w:rFonts w:ascii="UnitPro" w:hAnsi="UnitPro" w:cs="UnitPro"/>
          <w:sz w:val="22"/>
          <w:szCs w:val="22"/>
        </w:rPr>
        <w:t>3</w:t>
      </w:r>
      <w:r w:rsidR="00D3383E" w:rsidRPr="00A701EC">
        <w:rPr>
          <w:rFonts w:ascii="UnitPro" w:hAnsi="UnitPro" w:cs="UnitPro"/>
          <w:sz w:val="22"/>
          <w:szCs w:val="22"/>
        </w:rPr>
        <w:t xml:space="preserve"> dnů od </w:t>
      </w:r>
      <w:r w:rsidR="00787B8C" w:rsidRPr="00A701EC">
        <w:rPr>
          <w:rFonts w:ascii="UnitPro" w:hAnsi="UnitPro" w:cs="UnitPro"/>
          <w:sz w:val="22"/>
          <w:szCs w:val="22"/>
        </w:rPr>
        <w:t>podpisu (akceptace) objednávky</w:t>
      </w:r>
      <w:r w:rsidR="00D3383E" w:rsidRPr="00A701EC">
        <w:rPr>
          <w:rFonts w:ascii="UnitPro" w:hAnsi="UnitPro" w:cs="UnitPro"/>
          <w:sz w:val="22"/>
          <w:szCs w:val="22"/>
        </w:rPr>
        <w:t>.</w:t>
      </w:r>
    </w:p>
    <w:p w14:paraId="3A3FE283" w14:textId="77777777" w:rsidR="00187086" w:rsidRPr="00D3383E" w:rsidRDefault="00187086" w:rsidP="00187086">
      <w:pPr>
        <w:pStyle w:val="Zkladntextodsazen"/>
        <w:spacing w:before="0"/>
        <w:ind w:left="0"/>
        <w:rPr>
          <w:rFonts w:ascii="UnitPro" w:hAnsi="UnitPro" w:cs="UnitPro"/>
        </w:rPr>
      </w:pPr>
    </w:p>
    <w:p w14:paraId="3FE19787" w14:textId="38A35391" w:rsidR="00A7413E" w:rsidRPr="00D3383E" w:rsidRDefault="00A7413E" w:rsidP="00187086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  <w:r w:rsidRPr="00D3383E">
        <w:rPr>
          <w:rFonts w:ascii="UnitPro" w:hAnsi="UnitPro" w:cs="UnitPro"/>
        </w:rPr>
        <w:t>Místo plnění předmětu objednávky: Vyšehradská 57, 128 00 Praha 2 – Nové Město</w:t>
      </w:r>
      <w:r w:rsidR="00D3383E" w:rsidRPr="00D3383E">
        <w:rPr>
          <w:rFonts w:ascii="UnitPro" w:hAnsi="UnitPro" w:cs="UnitPro"/>
          <w:lang w:val="cs-CZ"/>
        </w:rPr>
        <w:t>.</w:t>
      </w:r>
    </w:p>
    <w:p w14:paraId="4C7EEB03" w14:textId="77777777" w:rsidR="00A7413E" w:rsidRDefault="00A7413E" w:rsidP="00187086">
      <w:pPr>
        <w:pStyle w:val="Zkladntextodsazen"/>
        <w:spacing w:before="0"/>
        <w:ind w:left="0"/>
        <w:rPr>
          <w:rFonts w:ascii="UnitPro" w:hAnsi="UnitPro" w:cs="UnitPro"/>
        </w:rPr>
      </w:pPr>
    </w:p>
    <w:p w14:paraId="0055DC6E" w14:textId="77777777" w:rsidR="00D50A6F" w:rsidRDefault="00793148" w:rsidP="00D50A6F">
      <w:pPr>
        <w:pStyle w:val="Zkladntextodsazen"/>
        <w:spacing w:before="0"/>
        <w:ind w:left="0"/>
        <w:rPr>
          <w:rFonts w:ascii="UnitPro" w:hAnsi="UnitPro" w:cs="UnitPro"/>
        </w:rPr>
      </w:pPr>
      <w:r>
        <w:rPr>
          <w:rFonts w:ascii="UnitPro" w:hAnsi="UnitPro" w:cs="UnitPro"/>
        </w:rPr>
        <w:t>P</w:t>
      </w:r>
      <w:r w:rsidR="008548A7" w:rsidRPr="0048597C">
        <w:rPr>
          <w:rFonts w:ascii="UnitPro" w:hAnsi="UnitPro" w:cs="UnitPro"/>
        </w:rPr>
        <w:t xml:space="preserve">o kontrole </w:t>
      </w:r>
      <w:r w:rsidR="00A63E19" w:rsidRPr="0048597C">
        <w:rPr>
          <w:rFonts w:ascii="UnitPro" w:hAnsi="UnitPro" w:cs="UnitPro"/>
        </w:rPr>
        <w:t>předmětu objednávky bude p</w:t>
      </w:r>
      <w:r w:rsidR="00D50A6F" w:rsidRPr="0048597C">
        <w:rPr>
          <w:rFonts w:ascii="UnitPro" w:hAnsi="UnitPro" w:cs="UnitPro"/>
        </w:rPr>
        <w:t xml:space="preserve">řevzetí předmětu objednávky </w:t>
      </w:r>
      <w:r w:rsidR="0048597C" w:rsidRPr="0048597C">
        <w:rPr>
          <w:rFonts w:ascii="UnitPro" w:hAnsi="UnitPro" w:cs="UnitPro"/>
        </w:rPr>
        <w:t>p</w:t>
      </w:r>
      <w:r w:rsidR="00D50A6F" w:rsidRPr="0048597C">
        <w:rPr>
          <w:rFonts w:ascii="UnitPro" w:hAnsi="UnitPro" w:cs="UnitPro"/>
        </w:rPr>
        <w:t xml:space="preserve">otvrzeno na základě </w:t>
      </w:r>
      <w:r w:rsidR="00D50A6F" w:rsidRPr="005802CE">
        <w:rPr>
          <w:rFonts w:ascii="UnitPro" w:hAnsi="UnitPro" w:cs="UnitPro"/>
          <w:b/>
        </w:rPr>
        <w:t xml:space="preserve">akceptačního </w:t>
      </w:r>
      <w:r w:rsidR="00264D08" w:rsidRPr="005802CE">
        <w:rPr>
          <w:rFonts w:ascii="UnitPro" w:hAnsi="UnitPro" w:cs="UnitPro"/>
          <w:b/>
        </w:rPr>
        <w:t>protokolu</w:t>
      </w:r>
      <w:r w:rsidR="00264D08" w:rsidRPr="0048597C">
        <w:rPr>
          <w:rFonts w:ascii="UnitPro" w:hAnsi="UnitPro" w:cs="UnitPro"/>
        </w:rPr>
        <w:t xml:space="preserve"> </w:t>
      </w:r>
      <w:r w:rsidR="00D50A6F" w:rsidRPr="0048597C">
        <w:rPr>
          <w:rFonts w:ascii="UnitPro" w:hAnsi="UnitPro" w:cs="UnitPro"/>
        </w:rPr>
        <w:t xml:space="preserve">podepsaného </w:t>
      </w:r>
      <w:r w:rsidR="0048597C" w:rsidRPr="0048597C">
        <w:rPr>
          <w:rFonts w:ascii="UnitPro" w:hAnsi="UnitPro" w:cs="UnitPro"/>
        </w:rPr>
        <w:t>zástupci obou smluvních stran</w:t>
      </w:r>
      <w:r w:rsidR="00D50A6F" w:rsidRPr="0048597C">
        <w:rPr>
          <w:rFonts w:ascii="UnitPro" w:hAnsi="UnitPro" w:cs="UnitPro"/>
        </w:rPr>
        <w:t>. Vzor akceptačního protokolu</w:t>
      </w:r>
      <w:r w:rsidR="00D50A6F">
        <w:rPr>
          <w:rFonts w:ascii="UnitPro" w:hAnsi="UnitPro" w:cs="UnitPro"/>
        </w:rPr>
        <w:t xml:space="preserve"> </w:t>
      </w:r>
      <w:r w:rsidR="005802CE">
        <w:rPr>
          <w:rFonts w:ascii="UnitPro" w:hAnsi="UnitPro" w:cs="UnitPro"/>
        </w:rPr>
        <w:t xml:space="preserve">je </w:t>
      </w:r>
      <w:r w:rsidR="00CC0F8F">
        <w:rPr>
          <w:rFonts w:ascii="UnitPro" w:hAnsi="UnitPro" w:cs="UnitPro"/>
        </w:rPr>
        <w:t xml:space="preserve">ke stažení na </w:t>
      </w:r>
      <w:r w:rsidR="00D50A6F">
        <w:rPr>
          <w:rFonts w:ascii="UnitPro" w:hAnsi="UnitPro" w:cs="UnitPro"/>
        </w:rPr>
        <w:t xml:space="preserve">webových stránkách objednatele na adrese: </w:t>
      </w:r>
      <w:hyperlink r:id="rId12" w:history="1">
        <w:r w:rsidR="0031591A" w:rsidRPr="00E261B9">
          <w:rPr>
            <w:rStyle w:val="Hypertextovodkaz"/>
            <w:rFonts w:ascii="UnitPro" w:hAnsi="UnitPro" w:cs="UnitPro"/>
          </w:rPr>
          <w:t>http://www.iprpraha.cz/clanek/1950/vzory-dokumentu</w:t>
        </w:r>
      </w:hyperlink>
      <w:r w:rsidR="0031591A">
        <w:rPr>
          <w:rFonts w:ascii="UnitPro" w:hAnsi="UnitPro" w:cs="UnitPro"/>
        </w:rPr>
        <w:t xml:space="preserve"> v</w:t>
      </w:r>
      <w:r w:rsidR="00E261B9">
        <w:rPr>
          <w:rFonts w:ascii="UnitPro" w:hAnsi="UnitPro" w:cs="UnitPro"/>
        </w:rPr>
        <w:t xml:space="preserve"> </w:t>
      </w:r>
      <w:r w:rsidR="0031591A">
        <w:rPr>
          <w:rFonts w:ascii="UnitPro" w:hAnsi="UnitPro" w:cs="UnitPro"/>
        </w:rPr>
        <w:t>záložce „</w:t>
      </w:r>
      <w:r w:rsidR="00E261B9">
        <w:rPr>
          <w:rFonts w:ascii="UnitPro" w:hAnsi="UnitPro" w:cs="UnitPro"/>
        </w:rPr>
        <w:t>Vzory dokumentů, na </w:t>
      </w:r>
      <w:r w:rsidR="0031591A" w:rsidRPr="0031591A">
        <w:rPr>
          <w:rFonts w:ascii="UnitPro" w:hAnsi="UnitPro" w:cs="UnitPro"/>
        </w:rPr>
        <w:t>které odkazují smlouvy</w:t>
      </w:r>
      <w:r w:rsidR="0031591A">
        <w:rPr>
          <w:rFonts w:ascii="UnitPro" w:hAnsi="UnitPro" w:cs="UnitPro"/>
        </w:rPr>
        <w:t>“.</w:t>
      </w:r>
    </w:p>
    <w:p w14:paraId="4E9041F9" w14:textId="77777777" w:rsidR="00793148" w:rsidRPr="00793148" w:rsidRDefault="00793148" w:rsidP="00D50A6F">
      <w:pPr>
        <w:pStyle w:val="Zkladntextodsazen"/>
        <w:spacing w:before="0"/>
        <w:ind w:left="0"/>
        <w:rPr>
          <w:rFonts w:ascii="UnitPro" w:hAnsi="UnitPro" w:cs="UnitPro"/>
          <w:i/>
        </w:rPr>
      </w:pPr>
    </w:p>
    <w:p w14:paraId="0F3FC92C" w14:textId="77777777" w:rsidR="00793148" w:rsidRDefault="00793148" w:rsidP="00D50A6F">
      <w:pPr>
        <w:pStyle w:val="Zkladntextodsazen"/>
        <w:spacing w:before="0"/>
        <w:ind w:left="0"/>
        <w:rPr>
          <w:rFonts w:ascii="UnitPro" w:hAnsi="UnitPro" w:cs="UnitPro"/>
        </w:rPr>
      </w:pPr>
    </w:p>
    <w:p w14:paraId="1D155D0D" w14:textId="77777777" w:rsidR="00500BC3" w:rsidRPr="005C3DB3" w:rsidRDefault="00BB7997" w:rsidP="005C3DB3">
      <w:pPr>
        <w:pStyle w:val="Zkladntextodsazen"/>
        <w:spacing w:before="0" w:after="240"/>
        <w:ind w:left="0"/>
        <w:rPr>
          <w:rFonts w:ascii="UnitPro" w:hAnsi="UnitPro" w:cs="UnitPro"/>
          <w:b/>
          <w:bCs/>
          <w:u w:val="single"/>
        </w:rPr>
      </w:pPr>
      <w:r w:rsidRPr="00533529">
        <w:rPr>
          <w:rFonts w:ascii="UnitPro" w:hAnsi="UnitPro" w:cs="UnitPro"/>
          <w:b/>
          <w:bCs/>
          <w:u w:val="single"/>
        </w:rPr>
        <w:t>Cena předmětu objednávky</w:t>
      </w:r>
      <w:r w:rsidR="006161F6" w:rsidRPr="00533529">
        <w:rPr>
          <w:rFonts w:ascii="UnitPro" w:hAnsi="UnitPro" w:cs="UnitPro"/>
          <w:b/>
          <w:bCs/>
          <w:u w:val="single"/>
        </w:rPr>
        <w:t>:</w:t>
      </w:r>
    </w:p>
    <w:p w14:paraId="43596AF0" w14:textId="5A8E7D66" w:rsidR="00DD60D7" w:rsidRPr="00DD60D7" w:rsidRDefault="00FD2979" w:rsidP="00B82522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 xml:space="preserve">Celková cena </w:t>
      </w:r>
      <w:r w:rsidRPr="00DD60D7">
        <w:rPr>
          <w:rFonts w:ascii="UnitPro" w:hAnsi="UnitPro" w:cs="UnitPro"/>
          <w:sz w:val="22"/>
          <w:szCs w:val="22"/>
        </w:rPr>
        <w:t xml:space="preserve">za </w:t>
      </w:r>
      <w:r w:rsidR="00A701EC">
        <w:rPr>
          <w:rFonts w:ascii="UnitPro" w:hAnsi="UnitPro" w:cs="UnitPro"/>
          <w:sz w:val="22"/>
          <w:szCs w:val="22"/>
        </w:rPr>
        <w:t>dílo</w:t>
      </w:r>
      <w:r w:rsidR="00466AD0" w:rsidRPr="00DD60D7">
        <w:rPr>
          <w:rFonts w:ascii="UnitPro" w:hAnsi="UnitPro" w:cs="UnitPro"/>
          <w:sz w:val="22"/>
          <w:szCs w:val="22"/>
        </w:rPr>
        <w:t xml:space="preserve"> </w:t>
      </w:r>
      <w:r w:rsidR="00EA6F93" w:rsidRPr="00DD60D7">
        <w:rPr>
          <w:rFonts w:ascii="UnitPro" w:hAnsi="UnitPro" w:cs="UnitPro"/>
          <w:sz w:val="22"/>
          <w:szCs w:val="22"/>
        </w:rPr>
        <w:t>bud</w:t>
      </w:r>
      <w:r w:rsidR="00896BAA" w:rsidRPr="00DD60D7">
        <w:rPr>
          <w:rFonts w:ascii="UnitPro" w:hAnsi="UnitPro" w:cs="UnitPro"/>
          <w:sz w:val="22"/>
          <w:szCs w:val="22"/>
        </w:rPr>
        <w:t>e čini</w:t>
      </w:r>
      <w:r w:rsidR="00B445A1" w:rsidRPr="00DD60D7">
        <w:rPr>
          <w:rFonts w:ascii="UnitPro" w:hAnsi="UnitPro" w:cs="UnitPro"/>
          <w:sz w:val="22"/>
          <w:szCs w:val="22"/>
        </w:rPr>
        <w:t xml:space="preserve">t </w:t>
      </w:r>
      <w:r w:rsidR="00DD60D7" w:rsidRPr="00DD60D7">
        <w:rPr>
          <w:rFonts w:ascii="UnitPro" w:hAnsi="UnitPro" w:cs="UnitPro"/>
          <w:sz w:val="22"/>
          <w:szCs w:val="22"/>
        </w:rPr>
        <w:t xml:space="preserve"> </w:t>
      </w:r>
    </w:p>
    <w:p w14:paraId="1A7E0288" w14:textId="57014F88" w:rsidR="00CE3216" w:rsidRPr="00DD60D7" w:rsidRDefault="00DD60D7" w:rsidP="00DD60D7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DD60D7">
        <w:rPr>
          <w:rFonts w:ascii="UnitPro" w:hAnsi="UnitPro" w:cs="UnitPro"/>
          <w:b/>
          <w:bCs/>
          <w:sz w:val="22"/>
          <w:szCs w:val="22"/>
        </w:rPr>
        <w:t>80.000</w:t>
      </w:r>
      <w:r w:rsidR="00B445A1" w:rsidRPr="00DD60D7">
        <w:rPr>
          <w:rFonts w:ascii="UnitPro" w:hAnsi="UnitPro" w:cs="UnitPro"/>
          <w:b/>
          <w:bCs/>
          <w:sz w:val="22"/>
          <w:szCs w:val="22"/>
        </w:rPr>
        <w:t xml:space="preserve"> </w:t>
      </w:r>
      <w:r w:rsidR="00DE7124" w:rsidRPr="00DD60D7">
        <w:rPr>
          <w:rFonts w:ascii="UnitPro" w:hAnsi="UnitPro" w:cs="UnitPro"/>
          <w:b/>
          <w:bCs/>
          <w:sz w:val="22"/>
          <w:szCs w:val="22"/>
        </w:rPr>
        <w:t>Kč</w:t>
      </w:r>
      <w:r w:rsidR="00DE7124" w:rsidRPr="00DD60D7">
        <w:rPr>
          <w:rFonts w:ascii="UnitPro" w:hAnsi="UnitPro" w:cs="UnitPro"/>
          <w:sz w:val="22"/>
          <w:szCs w:val="22"/>
        </w:rPr>
        <w:t xml:space="preserve"> (slovy: </w:t>
      </w:r>
      <w:r w:rsidRPr="00DD60D7">
        <w:rPr>
          <w:rFonts w:ascii="UnitPro" w:hAnsi="UnitPro" w:cs="UnitPro"/>
          <w:sz w:val="22"/>
          <w:szCs w:val="22"/>
        </w:rPr>
        <w:t>osmdesát tisíc</w:t>
      </w:r>
      <w:r w:rsidR="00DE7124" w:rsidRPr="00DD60D7">
        <w:rPr>
          <w:rFonts w:ascii="UnitPro" w:hAnsi="UnitPro" w:cs="UnitPro"/>
          <w:sz w:val="22"/>
          <w:szCs w:val="22"/>
        </w:rPr>
        <w:t xml:space="preserve"> korun českých) </w:t>
      </w:r>
      <w:r w:rsidR="00DE7124" w:rsidRPr="00DD60D7">
        <w:rPr>
          <w:rFonts w:ascii="UnitPro" w:hAnsi="UnitPro" w:cs="UnitPro"/>
          <w:b/>
          <w:sz w:val="22"/>
          <w:szCs w:val="22"/>
        </w:rPr>
        <w:t>bez DPH</w:t>
      </w:r>
      <w:r>
        <w:rPr>
          <w:rFonts w:ascii="UnitPro" w:hAnsi="UnitPro" w:cs="UnitPro"/>
          <w:sz w:val="22"/>
          <w:szCs w:val="22"/>
        </w:rPr>
        <w:t>,</w:t>
      </w:r>
    </w:p>
    <w:p w14:paraId="33D335E6" w14:textId="6FB029DF" w:rsidR="00DD60D7" w:rsidRPr="00533529" w:rsidRDefault="00DD60D7" w:rsidP="00DD60D7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DD60D7">
        <w:rPr>
          <w:rFonts w:ascii="UnitPro" w:hAnsi="UnitPro" w:cs="UnitPro"/>
          <w:b/>
          <w:bCs/>
          <w:sz w:val="22"/>
          <w:szCs w:val="22"/>
        </w:rPr>
        <w:t>96.800 Kč</w:t>
      </w:r>
      <w:r w:rsidRPr="00DD60D7">
        <w:rPr>
          <w:rFonts w:ascii="UnitPro" w:hAnsi="UnitPro" w:cs="UnitPro"/>
          <w:sz w:val="22"/>
          <w:szCs w:val="22"/>
        </w:rPr>
        <w:t xml:space="preserve"> (slovy: devadesát šest tisíc</w:t>
      </w:r>
      <w:r>
        <w:rPr>
          <w:rFonts w:ascii="UnitPro" w:hAnsi="UnitPro" w:cs="UnitPro"/>
          <w:sz w:val="22"/>
          <w:szCs w:val="22"/>
        </w:rPr>
        <w:t xml:space="preserve"> osm set korun českých) </w:t>
      </w:r>
      <w:r w:rsidRPr="00DD60D7">
        <w:rPr>
          <w:rFonts w:ascii="UnitPro" w:hAnsi="UnitPro" w:cs="UnitPro"/>
          <w:b/>
          <w:bCs/>
          <w:sz w:val="22"/>
          <w:szCs w:val="22"/>
        </w:rPr>
        <w:t>s</w:t>
      </w:r>
      <w:r>
        <w:rPr>
          <w:rFonts w:ascii="UnitPro" w:hAnsi="UnitPro" w:cs="UnitPro"/>
          <w:b/>
          <w:bCs/>
          <w:sz w:val="22"/>
          <w:szCs w:val="22"/>
        </w:rPr>
        <w:t> </w:t>
      </w:r>
      <w:r w:rsidRPr="00DD60D7">
        <w:rPr>
          <w:rFonts w:ascii="UnitPro" w:hAnsi="UnitPro" w:cs="UnitPro"/>
          <w:b/>
          <w:bCs/>
          <w:sz w:val="22"/>
          <w:szCs w:val="22"/>
        </w:rPr>
        <w:t>DPH</w:t>
      </w:r>
      <w:r>
        <w:rPr>
          <w:rFonts w:ascii="UnitPro" w:hAnsi="UnitPro" w:cs="UnitPro"/>
          <w:b/>
          <w:bCs/>
          <w:sz w:val="22"/>
          <w:szCs w:val="22"/>
        </w:rPr>
        <w:t>.</w:t>
      </w:r>
    </w:p>
    <w:p w14:paraId="6F33DDB7" w14:textId="77777777" w:rsidR="00445AC0" w:rsidRPr="00533529" w:rsidRDefault="00445AC0" w:rsidP="00264085">
      <w:pPr>
        <w:jc w:val="both"/>
        <w:rPr>
          <w:rFonts w:ascii="UnitPro" w:hAnsi="UnitPro" w:cs="UnitPro"/>
          <w:sz w:val="22"/>
          <w:szCs w:val="22"/>
        </w:rPr>
      </w:pPr>
    </w:p>
    <w:p w14:paraId="33CDAC2B" w14:textId="69EEC852" w:rsidR="00445AC0" w:rsidRPr="00264085" w:rsidRDefault="00D3383E" w:rsidP="00264085">
      <w:pPr>
        <w:jc w:val="both"/>
        <w:rPr>
          <w:rFonts w:ascii="UnitPro" w:hAnsi="UnitPro" w:cs="UnitPro"/>
          <w:sz w:val="22"/>
          <w:szCs w:val="22"/>
        </w:rPr>
      </w:pPr>
      <w:r w:rsidRPr="00DD60D7">
        <w:rPr>
          <w:rFonts w:ascii="UnitPro" w:hAnsi="UnitPro" w:cs="UnitPro"/>
          <w:b/>
          <w:sz w:val="22"/>
          <w:szCs w:val="22"/>
        </w:rPr>
        <w:t>Zhotovit</w:t>
      </w:r>
      <w:r w:rsidR="00B542AD" w:rsidRPr="00DD60D7">
        <w:rPr>
          <w:rFonts w:ascii="UnitPro" w:hAnsi="UnitPro" w:cs="UnitPro"/>
          <w:b/>
          <w:sz w:val="22"/>
          <w:szCs w:val="22"/>
        </w:rPr>
        <w:t>el</w:t>
      </w:r>
      <w:r w:rsidR="00DE7124" w:rsidRPr="00DD60D7">
        <w:rPr>
          <w:rFonts w:ascii="UnitPro" w:hAnsi="UnitPro" w:cs="UnitPro"/>
          <w:b/>
          <w:sz w:val="22"/>
          <w:szCs w:val="22"/>
        </w:rPr>
        <w:t xml:space="preserve"> je plátcem</w:t>
      </w:r>
      <w:r w:rsidR="00DE7124" w:rsidRPr="00264085">
        <w:rPr>
          <w:rFonts w:ascii="UnitPro" w:hAnsi="UnitPro" w:cs="UnitPro"/>
          <w:b/>
          <w:sz w:val="22"/>
          <w:szCs w:val="22"/>
        </w:rPr>
        <w:t xml:space="preserve"> DPH</w:t>
      </w:r>
      <w:r w:rsidR="00DE7124" w:rsidRPr="00264085">
        <w:rPr>
          <w:rFonts w:ascii="UnitPro" w:hAnsi="UnitPro" w:cs="UnitPro"/>
          <w:sz w:val="22"/>
          <w:szCs w:val="22"/>
        </w:rPr>
        <w:t>. K celkové ceně bude účtována DPH ve výši dle platných předpisů.</w:t>
      </w:r>
    </w:p>
    <w:p w14:paraId="7452BCAB" w14:textId="77777777" w:rsidR="00706A8C" w:rsidRPr="00533529" w:rsidRDefault="00706A8C" w:rsidP="00B82522">
      <w:pPr>
        <w:jc w:val="both"/>
        <w:rPr>
          <w:rFonts w:ascii="UnitPro" w:hAnsi="UnitPro" w:cs="UnitPro"/>
          <w:sz w:val="22"/>
          <w:szCs w:val="22"/>
        </w:rPr>
      </w:pPr>
    </w:p>
    <w:p w14:paraId="416AF861" w14:textId="65E3D4DC" w:rsidR="00787B8C" w:rsidRDefault="00787B8C" w:rsidP="00B82522">
      <w:pPr>
        <w:jc w:val="both"/>
        <w:rPr>
          <w:rFonts w:ascii="UnitPro" w:hAnsi="UnitPro" w:cs="UnitPro"/>
          <w:sz w:val="22"/>
          <w:szCs w:val="22"/>
        </w:rPr>
      </w:pPr>
      <w:r w:rsidRPr="00A701EC">
        <w:rPr>
          <w:rFonts w:ascii="UnitPro" w:hAnsi="UnitPro" w:cs="UnitPro"/>
          <w:sz w:val="22"/>
          <w:szCs w:val="22"/>
        </w:rPr>
        <w:t>Cena byla stanovena na základě předložené cenové nabídky.</w:t>
      </w:r>
    </w:p>
    <w:p w14:paraId="7069D6F5" w14:textId="77777777" w:rsidR="00787B8C" w:rsidRDefault="00787B8C" w:rsidP="00B82522">
      <w:pPr>
        <w:jc w:val="both"/>
        <w:rPr>
          <w:rFonts w:ascii="UnitPro" w:hAnsi="UnitPro" w:cs="UnitPro"/>
          <w:sz w:val="22"/>
          <w:szCs w:val="22"/>
        </w:rPr>
      </w:pPr>
    </w:p>
    <w:p w14:paraId="251CDE2A" w14:textId="3ECFB54C" w:rsidR="0035580A" w:rsidRPr="00533529" w:rsidRDefault="0035580A" w:rsidP="00B82522">
      <w:pPr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V ceně jsou zahrnuty veškeré náklady spojené se splněním předmětu objednávky.</w:t>
      </w:r>
    </w:p>
    <w:p w14:paraId="5F83B66A" w14:textId="77777777" w:rsidR="006161F6" w:rsidRPr="00533529" w:rsidRDefault="006161F6" w:rsidP="00B82522">
      <w:pPr>
        <w:jc w:val="both"/>
        <w:rPr>
          <w:rFonts w:ascii="UnitPro" w:hAnsi="UnitPro" w:cs="UnitPro"/>
          <w:sz w:val="22"/>
          <w:szCs w:val="22"/>
        </w:rPr>
      </w:pPr>
    </w:p>
    <w:p w14:paraId="5AF9F372" w14:textId="77777777" w:rsidR="0035580A" w:rsidRDefault="0035580A" w:rsidP="00B82522">
      <w:pPr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Vyúčtování – faktura musí splňovat náležitos</w:t>
      </w:r>
      <w:r w:rsidR="007D60BA">
        <w:rPr>
          <w:rFonts w:ascii="UnitPro" w:hAnsi="UnitPro" w:cs="UnitPro"/>
          <w:sz w:val="22"/>
          <w:szCs w:val="22"/>
        </w:rPr>
        <w:t>ti účetního a daňového dokladu.</w:t>
      </w:r>
    </w:p>
    <w:p w14:paraId="41FD4EAE" w14:textId="77777777" w:rsidR="007D60BA" w:rsidRDefault="007D60BA" w:rsidP="00B82522">
      <w:pPr>
        <w:jc w:val="both"/>
        <w:rPr>
          <w:rFonts w:ascii="UnitPro" w:hAnsi="UnitPro" w:cs="UnitPro"/>
          <w:sz w:val="22"/>
          <w:szCs w:val="22"/>
        </w:rPr>
      </w:pPr>
    </w:p>
    <w:p w14:paraId="2DC04320" w14:textId="4AF942E3" w:rsidR="00800BC0" w:rsidRDefault="00D3383E" w:rsidP="0035580A">
      <w:pPr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Zhotovit</w:t>
      </w:r>
      <w:r w:rsidR="00800BC0">
        <w:rPr>
          <w:rFonts w:ascii="UnitPro" w:hAnsi="UnitPro" w:cs="UnitPro"/>
          <w:sz w:val="22"/>
          <w:szCs w:val="22"/>
        </w:rPr>
        <w:t xml:space="preserve">el je povinen </w:t>
      </w:r>
      <w:r w:rsidR="00800BC0" w:rsidRPr="00264D08">
        <w:rPr>
          <w:rFonts w:ascii="UnitPro" w:hAnsi="UnitPro" w:cs="UnitPro"/>
          <w:b/>
          <w:sz w:val="22"/>
          <w:szCs w:val="22"/>
        </w:rPr>
        <w:t>zaslat fakturu na e-mailovou adresu kontaktní osoby objednatele</w:t>
      </w:r>
      <w:r w:rsidR="00800BC0" w:rsidRPr="00533529">
        <w:rPr>
          <w:rFonts w:ascii="UnitPro" w:hAnsi="UnitPro" w:cs="UnitPro"/>
          <w:sz w:val="22"/>
          <w:szCs w:val="22"/>
        </w:rPr>
        <w:t>.</w:t>
      </w:r>
      <w:r w:rsidR="00800BC0">
        <w:rPr>
          <w:rFonts w:ascii="UnitPro" w:hAnsi="UnitPro" w:cs="UnitPro"/>
          <w:sz w:val="22"/>
          <w:szCs w:val="22"/>
        </w:rPr>
        <w:t xml:space="preserve"> </w:t>
      </w:r>
      <w:r w:rsidR="0035580A" w:rsidRPr="00533529">
        <w:rPr>
          <w:rFonts w:ascii="UnitPro" w:hAnsi="UnitPro" w:cs="UnitPro"/>
          <w:sz w:val="22"/>
          <w:szCs w:val="22"/>
        </w:rPr>
        <w:t xml:space="preserve">Sjednaná cena za splnění předmětu objednávky je splatná do 21 kalendářních dnů ode dne </w:t>
      </w:r>
      <w:r w:rsidR="00800BC0">
        <w:rPr>
          <w:rFonts w:ascii="UnitPro" w:hAnsi="UnitPro" w:cs="UnitPro"/>
          <w:sz w:val="22"/>
          <w:szCs w:val="22"/>
        </w:rPr>
        <w:t>jejího doručení.</w:t>
      </w:r>
    </w:p>
    <w:p w14:paraId="43DBFB44" w14:textId="4904213D" w:rsidR="0035580A" w:rsidRPr="00533529" w:rsidRDefault="00D3383E" w:rsidP="0035580A">
      <w:pPr>
        <w:spacing w:before="240"/>
        <w:jc w:val="both"/>
        <w:rPr>
          <w:rFonts w:ascii="UnitPro" w:hAnsi="UnitPro" w:cs="UnitPro"/>
          <w:b/>
          <w:sz w:val="22"/>
          <w:szCs w:val="22"/>
        </w:rPr>
      </w:pPr>
      <w:r>
        <w:rPr>
          <w:rFonts w:ascii="UnitPro" w:hAnsi="UnitPro" w:cs="UnitPro"/>
          <w:b/>
          <w:bCs/>
          <w:sz w:val="22"/>
          <w:szCs w:val="22"/>
        </w:rPr>
        <w:t>Zhotovit</w:t>
      </w:r>
      <w:r w:rsidR="00B542AD" w:rsidRPr="00533529">
        <w:rPr>
          <w:rFonts w:ascii="UnitPro" w:hAnsi="UnitPro" w:cs="UnitPro"/>
          <w:b/>
          <w:bCs/>
          <w:sz w:val="22"/>
          <w:szCs w:val="22"/>
        </w:rPr>
        <w:t>el</w:t>
      </w:r>
      <w:r w:rsidR="0035580A" w:rsidRPr="00533529">
        <w:rPr>
          <w:rFonts w:ascii="UnitPro" w:hAnsi="UnitPro" w:cs="UnitPro"/>
          <w:b/>
          <w:bCs/>
          <w:sz w:val="22"/>
          <w:szCs w:val="22"/>
        </w:rPr>
        <w:t xml:space="preserve"> je dále povinen uv</w:t>
      </w:r>
      <w:r w:rsidR="00DE100E">
        <w:rPr>
          <w:rFonts w:ascii="UnitPro" w:hAnsi="UnitPro" w:cs="UnitPro"/>
          <w:b/>
          <w:bCs/>
          <w:sz w:val="22"/>
          <w:szCs w:val="22"/>
        </w:rPr>
        <w:t xml:space="preserve">ést na faktuře číslo objednávky: ZAK </w:t>
      </w:r>
      <w:r w:rsidR="00DD60D7">
        <w:rPr>
          <w:rFonts w:ascii="UnitPro" w:hAnsi="UnitPro" w:cs="UnitPro"/>
          <w:b/>
          <w:bCs/>
          <w:sz w:val="22"/>
          <w:szCs w:val="22"/>
        </w:rPr>
        <w:t>21-0032.</w:t>
      </w:r>
      <w:r w:rsidR="007D60BA">
        <w:rPr>
          <w:rFonts w:ascii="UnitPro" w:hAnsi="UnitPro" w:cs="UnitPro"/>
          <w:b/>
          <w:bCs/>
          <w:sz w:val="22"/>
          <w:szCs w:val="22"/>
        </w:rPr>
        <w:t xml:space="preserve"> </w:t>
      </w:r>
      <w:r w:rsidR="007D60BA" w:rsidRPr="007D60BA">
        <w:rPr>
          <w:rFonts w:ascii="UnitPro" w:hAnsi="UnitPro" w:cs="UnitPro"/>
          <w:bCs/>
          <w:sz w:val="22"/>
          <w:szCs w:val="22"/>
        </w:rPr>
        <w:t xml:space="preserve">Fakturu </w:t>
      </w:r>
      <w:r w:rsidR="007D60BA">
        <w:rPr>
          <w:rFonts w:ascii="UnitPro" w:hAnsi="UnitPro" w:cs="UnitPro"/>
          <w:bCs/>
          <w:sz w:val="22"/>
          <w:szCs w:val="22"/>
        </w:rPr>
        <w:t>neobsahující číslo objednávky nelze proplatit.</w:t>
      </w:r>
    </w:p>
    <w:p w14:paraId="694334F8" w14:textId="43E3B6FC" w:rsidR="0035580A" w:rsidRPr="00533529" w:rsidRDefault="0035580A" w:rsidP="0035580A">
      <w:pPr>
        <w:spacing w:before="240"/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D3383E">
        <w:rPr>
          <w:rFonts w:ascii="UnitPro" w:hAnsi="UnitPro" w:cs="UnitPro"/>
          <w:sz w:val="22"/>
          <w:szCs w:val="22"/>
        </w:rPr>
        <w:t>zhotovit</w:t>
      </w:r>
      <w:r w:rsidR="00073C27" w:rsidRPr="00533529">
        <w:rPr>
          <w:rFonts w:ascii="UnitPro" w:hAnsi="UnitPro" w:cs="UnitPro"/>
          <w:sz w:val="22"/>
          <w:szCs w:val="22"/>
        </w:rPr>
        <w:t>el</w:t>
      </w:r>
      <w:r w:rsidRPr="00533529">
        <w:rPr>
          <w:rFonts w:ascii="UnitPro" w:hAnsi="UnitPro" w:cs="UnitPro"/>
          <w:sz w:val="22"/>
          <w:szCs w:val="22"/>
        </w:rPr>
        <w:t xml:space="preserve"> je poté povinen vystavit novou fakturu s novým termínem splatnosti. V </w:t>
      </w:r>
      <w:r w:rsidR="005C3DB3">
        <w:rPr>
          <w:rFonts w:ascii="UnitPro" w:hAnsi="UnitPro" w:cs="UnitPro"/>
          <w:sz w:val="22"/>
          <w:szCs w:val="22"/>
        </w:rPr>
        <w:t xml:space="preserve">takovém případě není objednatel v </w:t>
      </w:r>
      <w:r w:rsidRPr="00533529">
        <w:rPr>
          <w:rFonts w:ascii="UnitPro" w:hAnsi="UnitPro" w:cs="UnitPro"/>
          <w:sz w:val="22"/>
          <w:szCs w:val="22"/>
        </w:rPr>
        <w:t>prodlení s placením faktury.</w:t>
      </w:r>
    </w:p>
    <w:p w14:paraId="5254030E" w14:textId="77777777" w:rsidR="003808AB" w:rsidRDefault="003808AB" w:rsidP="00800BC0">
      <w:pPr>
        <w:jc w:val="both"/>
        <w:rPr>
          <w:rFonts w:ascii="UnitPro" w:hAnsi="UnitPro" w:cs="UnitPro"/>
          <w:b/>
          <w:sz w:val="22"/>
          <w:szCs w:val="22"/>
        </w:rPr>
      </w:pPr>
    </w:p>
    <w:p w14:paraId="7C061EAD" w14:textId="77777777" w:rsidR="00800BC0" w:rsidRDefault="00800BC0" w:rsidP="00800BC0">
      <w:pPr>
        <w:jc w:val="both"/>
        <w:rPr>
          <w:rFonts w:ascii="UnitPro" w:hAnsi="UnitPro" w:cs="UnitPro"/>
          <w:b/>
          <w:sz w:val="22"/>
          <w:szCs w:val="22"/>
        </w:rPr>
      </w:pPr>
    </w:p>
    <w:p w14:paraId="11D3D6F3" w14:textId="77777777" w:rsidR="00800BC0" w:rsidRPr="00054D93" w:rsidRDefault="00800BC0" w:rsidP="00800BC0">
      <w:pPr>
        <w:pStyle w:val="Zkladntextodsazen"/>
        <w:spacing w:before="0" w:after="240"/>
        <w:ind w:left="0"/>
        <w:rPr>
          <w:rFonts w:ascii="UnitPro" w:hAnsi="UnitPro" w:cs="UnitPro"/>
          <w:b/>
          <w:bCs/>
          <w:u w:val="single"/>
        </w:rPr>
      </w:pPr>
      <w:r w:rsidRPr="00054D93">
        <w:rPr>
          <w:rFonts w:ascii="UnitPro" w:hAnsi="UnitPro" w:cs="UnitPro"/>
          <w:b/>
          <w:bCs/>
          <w:u w:val="single"/>
        </w:rPr>
        <w:t>Sankční podmínky:</w:t>
      </w:r>
    </w:p>
    <w:p w14:paraId="06E9E4C0" w14:textId="697DB4E5" w:rsidR="00800BC0" w:rsidRPr="00800BC0" w:rsidRDefault="00800BC0" w:rsidP="00800BC0">
      <w:pPr>
        <w:spacing w:before="240"/>
        <w:jc w:val="both"/>
        <w:rPr>
          <w:rFonts w:ascii="UnitPro" w:hAnsi="UnitPro" w:cs="UnitPro"/>
          <w:sz w:val="22"/>
          <w:szCs w:val="22"/>
        </w:rPr>
      </w:pPr>
      <w:r w:rsidRPr="00054D93">
        <w:rPr>
          <w:rFonts w:ascii="UnitPro" w:hAnsi="UnitPro" w:cs="UnitPro"/>
          <w:sz w:val="22"/>
          <w:szCs w:val="22"/>
        </w:rPr>
        <w:t xml:space="preserve">V případě, že </w:t>
      </w:r>
      <w:r w:rsidR="00D3383E" w:rsidRPr="00054D93">
        <w:rPr>
          <w:rFonts w:ascii="UnitPro" w:hAnsi="UnitPro" w:cs="UnitPro"/>
          <w:sz w:val="22"/>
          <w:szCs w:val="22"/>
        </w:rPr>
        <w:t>zhotovit</w:t>
      </w:r>
      <w:r w:rsidRPr="00054D93">
        <w:rPr>
          <w:rFonts w:ascii="UnitPro" w:hAnsi="UnitPro" w:cs="UnitPro"/>
          <w:sz w:val="22"/>
          <w:szCs w:val="22"/>
        </w:rPr>
        <w:t xml:space="preserve">el nedodrží rozsah, respektive termín dodání dle objednávky, je objednatel oprávněn účtovat smluvní pokutu ve </w:t>
      </w:r>
      <w:r w:rsidRPr="00A701EC">
        <w:rPr>
          <w:rFonts w:ascii="UnitPro" w:hAnsi="UnitPro" w:cs="UnitPro"/>
          <w:sz w:val="22"/>
          <w:szCs w:val="22"/>
        </w:rPr>
        <w:t xml:space="preserve">výši </w:t>
      </w:r>
      <w:r w:rsidR="00793148" w:rsidRPr="00A701EC">
        <w:rPr>
          <w:rFonts w:ascii="UnitPro" w:hAnsi="UnitPro" w:cs="UnitPro"/>
          <w:sz w:val="22"/>
          <w:szCs w:val="22"/>
        </w:rPr>
        <w:t>0,</w:t>
      </w:r>
      <w:r w:rsidR="00054D93" w:rsidRPr="00A701EC">
        <w:rPr>
          <w:rFonts w:ascii="UnitPro" w:hAnsi="UnitPro" w:cs="UnitPro"/>
          <w:sz w:val="22"/>
          <w:szCs w:val="22"/>
        </w:rPr>
        <w:t>3</w:t>
      </w:r>
      <w:r w:rsidRPr="00A701EC">
        <w:rPr>
          <w:rFonts w:ascii="UnitPro" w:hAnsi="UnitPro" w:cs="UnitPro"/>
          <w:sz w:val="22"/>
          <w:szCs w:val="22"/>
        </w:rPr>
        <w:t xml:space="preserve"> %</w:t>
      </w:r>
      <w:r w:rsidRPr="00054D93">
        <w:rPr>
          <w:rFonts w:ascii="UnitPro" w:hAnsi="UnitPro" w:cs="UnitPro"/>
          <w:sz w:val="22"/>
          <w:szCs w:val="22"/>
        </w:rPr>
        <w:t xml:space="preserve"> </w:t>
      </w:r>
      <w:r w:rsidR="00F811C5" w:rsidRPr="00054D93">
        <w:rPr>
          <w:rFonts w:ascii="UnitPro" w:hAnsi="UnitPro" w:cs="UnitPro"/>
          <w:sz w:val="22"/>
          <w:szCs w:val="22"/>
        </w:rPr>
        <w:t>z celkové ceny předmětu objednávky včetně DPH, a to za každý den prodlení.</w:t>
      </w:r>
    </w:p>
    <w:p w14:paraId="55F93D44" w14:textId="77777777" w:rsidR="00960D0F" w:rsidRDefault="00960D0F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55B0374A" w14:textId="4C0E3E75" w:rsidR="00504A40" w:rsidRDefault="00504A40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</w:p>
    <w:p w14:paraId="597EF528" w14:textId="77777777" w:rsidR="00A701EC" w:rsidRDefault="00A701EC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</w:p>
    <w:p w14:paraId="6445E6B3" w14:textId="77777777" w:rsidR="00BA1504" w:rsidRDefault="00BA1504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  <w:r>
        <w:rPr>
          <w:rFonts w:ascii="UnitPro" w:hAnsi="UnitPro" w:cs="UnitPro"/>
          <w:b/>
          <w:sz w:val="22"/>
          <w:szCs w:val="22"/>
          <w:u w:val="single"/>
        </w:rPr>
        <w:lastRenderedPageBreak/>
        <w:t>Licenční ujednání:</w:t>
      </w:r>
    </w:p>
    <w:p w14:paraId="68B0528B" w14:textId="77777777" w:rsidR="00504A40" w:rsidRDefault="00504A40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</w:p>
    <w:p w14:paraId="4F5B7F74" w14:textId="3E0A438A" w:rsidR="00126B2E" w:rsidRPr="00C16EE4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 xml:space="preserve">el poskytuje objednateli výhradní neomezenou licenci k předmětu </w:t>
      </w:r>
      <w:r>
        <w:rPr>
          <w:rFonts w:ascii="UnitPro" w:hAnsi="UnitPro" w:cs="UnitPro"/>
          <w:sz w:val="22"/>
          <w:szCs w:val="22"/>
        </w:rPr>
        <w:t>objednávky</w:t>
      </w:r>
      <w:r w:rsidRPr="00C16EE4">
        <w:rPr>
          <w:rFonts w:ascii="UnitPro" w:hAnsi="UnitPro" w:cs="UnitPro"/>
          <w:sz w:val="22"/>
          <w:szCs w:val="22"/>
        </w:rPr>
        <w:t>, a</w:t>
      </w:r>
      <w:r w:rsidR="00842AEB">
        <w:rPr>
          <w:rFonts w:ascii="UnitPro" w:hAnsi="UnitPro" w:cs="UnitPro"/>
          <w:sz w:val="22"/>
          <w:szCs w:val="22"/>
        </w:rPr>
        <w:t> </w:t>
      </w:r>
      <w:r w:rsidRPr="00C16EE4">
        <w:rPr>
          <w:rFonts w:ascii="UnitPro" w:hAnsi="UnitPro" w:cs="UnitPro"/>
          <w:sz w:val="22"/>
          <w:szCs w:val="22"/>
        </w:rPr>
        <w:t xml:space="preserve">to věcně, časově a místně, v rozsahu ustanovení § 12 autorského zákona, a uděluje objednateli převoditelné, trvalé, výlučné a zaplacením ceny díla zcela splacené právo dílo užívat a objednatel toto právo přijímá.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 xml:space="preserve">el poskytuje objednateli výhradní neomezenou licenci k předmětu </w:t>
      </w:r>
      <w:r>
        <w:rPr>
          <w:rFonts w:ascii="UnitPro" w:hAnsi="UnitPro" w:cs="UnitPro"/>
          <w:sz w:val="22"/>
          <w:szCs w:val="22"/>
        </w:rPr>
        <w:t>objednávky</w:t>
      </w:r>
      <w:r w:rsidRPr="00C16EE4">
        <w:rPr>
          <w:rFonts w:ascii="UnitPro" w:hAnsi="UnitPro" w:cs="UnitPro"/>
          <w:sz w:val="22"/>
          <w:szCs w:val="22"/>
        </w:rPr>
        <w:t xml:space="preserve"> ke dni účinnosti této </w:t>
      </w:r>
      <w:r>
        <w:rPr>
          <w:rFonts w:ascii="UnitPro" w:hAnsi="UnitPro" w:cs="UnitPro"/>
          <w:sz w:val="22"/>
          <w:szCs w:val="22"/>
        </w:rPr>
        <w:t>objednávky</w:t>
      </w:r>
      <w:r w:rsidRPr="00C16EE4">
        <w:rPr>
          <w:rFonts w:ascii="UnitPro" w:hAnsi="UnitPro" w:cs="UnitPro"/>
          <w:sz w:val="22"/>
          <w:szCs w:val="22"/>
        </w:rPr>
        <w:t xml:space="preserve">. Objednatel je oprávněn dílo užít všemi způsoby užití dle ustanovení § 12 autorského zákona, zejména: zveřejnit, zpracovat, změnit, upravit a takto je užít v neomezeném rozsahu dle tohoto článku, užít pouze část díla a spojit dílo s jinými díly a zařadit je do díla souborného. Smluvní strany pro vyloučení pochybností uvádějí, že současně s udělením licence poskytuje objednateli souhlas s prvotním zveřejněním díla dle § 11 odst. 1 autorského zákona.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>el výslovně souhlasí s tím, aby objednatel o zveřejnění řádně předaného a</w:t>
      </w:r>
      <w:r w:rsidR="00842AEB">
        <w:rPr>
          <w:rFonts w:ascii="UnitPro" w:hAnsi="UnitPro" w:cs="UnitPro"/>
          <w:sz w:val="22"/>
          <w:szCs w:val="22"/>
        </w:rPr>
        <w:t> </w:t>
      </w:r>
      <w:r w:rsidRPr="00C16EE4">
        <w:rPr>
          <w:rFonts w:ascii="UnitPro" w:hAnsi="UnitPro" w:cs="UnitPro"/>
          <w:sz w:val="22"/>
          <w:szCs w:val="22"/>
        </w:rPr>
        <w:t xml:space="preserve">převzatého díla nebo jeho části rozhodl sám dle svého uvážení. Zveřejněním se rozumí zejména (nikoli však výlučně) veřejné přednesení, provedení, předvedení, vystavení, vydání či jiné zpřístupnění veřejnosti.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>el se poskytnutím licence objednateli zavazuje sám neužít licenci, a to nejen po předání a převzetí díla nebo jeho části objednatelem, ale</w:t>
      </w:r>
      <w:r w:rsidR="00842AEB">
        <w:rPr>
          <w:rFonts w:ascii="UnitPro" w:hAnsi="UnitPro" w:cs="UnitPro"/>
          <w:sz w:val="22"/>
          <w:szCs w:val="22"/>
        </w:rPr>
        <w:t> </w:t>
      </w:r>
      <w:r w:rsidRPr="00C16EE4">
        <w:rPr>
          <w:rFonts w:ascii="UnitPro" w:hAnsi="UnitPro" w:cs="UnitPro"/>
          <w:sz w:val="22"/>
          <w:szCs w:val="22"/>
        </w:rPr>
        <w:t>i</w:t>
      </w:r>
      <w:r w:rsidR="00842AEB">
        <w:rPr>
          <w:rFonts w:ascii="UnitPro" w:hAnsi="UnitPro" w:cs="UnitPro"/>
          <w:sz w:val="22"/>
          <w:szCs w:val="22"/>
        </w:rPr>
        <w:t> </w:t>
      </w:r>
      <w:r w:rsidRPr="00C16EE4">
        <w:rPr>
          <w:rFonts w:ascii="UnitPro" w:hAnsi="UnitPro" w:cs="UnitPro"/>
          <w:sz w:val="22"/>
          <w:szCs w:val="22"/>
        </w:rPr>
        <w:t xml:space="preserve">před předáním a převzetím díla nebo části objednatelem.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>el se zdrží výkonu práva, ke kterému zde sjednanou licenci objednateli uděluje.</w:t>
      </w:r>
    </w:p>
    <w:p w14:paraId="043560A2" w14:textId="77777777" w:rsidR="00126B2E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0EC8D203" w14:textId="77777777" w:rsidR="00126B2E" w:rsidRPr="00C16EE4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C16EE4">
        <w:rPr>
          <w:rFonts w:ascii="UnitPro" w:hAnsi="UnitPro" w:cs="UnitPro"/>
          <w:sz w:val="22"/>
          <w:szCs w:val="22"/>
        </w:rPr>
        <w:t xml:space="preserve">Objednatel je oprávněn zcela nebo zčásti, bez omezení, oprávnění tvořící součást licence poskytnout třetí osobě (podlicence) a to i opakovaně, případně práva touto </w:t>
      </w:r>
      <w:r>
        <w:rPr>
          <w:rFonts w:ascii="UnitPro" w:hAnsi="UnitPro" w:cs="UnitPro"/>
          <w:sz w:val="22"/>
          <w:szCs w:val="22"/>
        </w:rPr>
        <w:t>objednávkou</w:t>
      </w:r>
      <w:r w:rsidRPr="00C16EE4">
        <w:rPr>
          <w:rFonts w:ascii="UnitPro" w:hAnsi="UnitPro" w:cs="UnitPro"/>
          <w:sz w:val="22"/>
          <w:szCs w:val="22"/>
        </w:rPr>
        <w:t xml:space="preserve"> nabytá postoupit a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 xml:space="preserve">eli identifikovat osobu postupníka (nabyvatele licence). </w:t>
      </w:r>
    </w:p>
    <w:p w14:paraId="492D888B" w14:textId="77777777" w:rsidR="00126B2E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72DC12F6" w14:textId="352F5C4E" w:rsidR="00126B2E" w:rsidRPr="00C16EE4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 xml:space="preserve">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alespoň v rozsahu dle zde sjednaného; licence a podlicence se pro účely této </w:t>
      </w:r>
      <w:r>
        <w:rPr>
          <w:rFonts w:ascii="UnitPro" w:hAnsi="UnitPro" w:cs="UnitPro"/>
          <w:sz w:val="22"/>
          <w:szCs w:val="22"/>
        </w:rPr>
        <w:t>objednávky</w:t>
      </w:r>
      <w:r w:rsidRPr="00C16EE4">
        <w:rPr>
          <w:rFonts w:ascii="UnitPro" w:hAnsi="UnitPro" w:cs="UnitPro"/>
          <w:sz w:val="22"/>
          <w:szCs w:val="22"/>
        </w:rPr>
        <w:t xml:space="preserve"> společně označují jako „licence“.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 xml:space="preserve">el garantuje, že před podpisem této </w:t>
      </w:r>
      <w:r>
        <w:rPr>
          <w:rFonts w:ascii="UnitPro" w:hAnsi="UnitPro" w:cs="UnitPro"/>
          <w:sz w:val="22"/>
          <w:szCs w:val="22"/>
        </w:rPr>
        <w:t>objednávky</w:t>
      </w:r>
      <w:r w:rsidRPr="00C16EE4">
        <w:rPr>
          <w:rFonts w:ascii="UnitPro" w:hAnsi="UnitPro" w:cs="UnitPro"/>
          <w:sz w:val="22"/>
          <w:szCs w:val="22"/>
        </w:rPr>
        <w:t xml:space="preserve"> neudělil třetímu žádnou licenci k užití díla, a to ani výhradní ani nevýhradní, která by mohla být v rozporu s</w:t>
      </w:r>
      <w:r w:rsidR="00842AEB">
        <w:rPr>
          <w:rFonts w:ascii="UnitPro" w:hAnsi="UnitPro" w:cs="UnitPro"/>
          <w:sz w:val="22"/>
          <w:szCs w:val="22"/>
        </w:rPr>
        <w:t> </w:t>
      </w:r>
      <w:r w:rsidRPr="00C16EE4">
        <w:rPr>
          <w:rFonts w:ascii="UnitPro" w:hAnsi="UnitPro" w:cs="UnitPro"/>
          <w:sz w:val="22"/>
          <w:szCs w:val="22"/>
        </w:rPr>
        <w:t xml:space="preserve">licencí dle zde sjednaného.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 xml:space="preserve">el současně garantuje, že ve spojení s dílem nejsou dotčena jakákoli práva třetích osob a jedná se o původní, jedinečné a tvůrčí dílo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 xml:space="preserve">ele. </w:t>
      </w:r>
    </w:p>
    <w:p w14:paraId="7FD058BB" w14:textId="77777777" w:rsidR="00126B2E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76E8F764" w14:textId="77777777" w:rsidR="00126B2E" w:rsidRPr="00C16EE4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C16EE4">
        <w:rPr>
          <w:rFonts w:ascii="UnitPro" w:hAnsi="UnitPro" w:cs="UnitPro"/>
          <w:sz w:val="22"/>
          <w:szCs w:val="22"/>
        </w:rPr>
        <w:t>Odměna za poskytnutí licence je zahrnuta v celkové ceně díla</w:t>
      </w:r>
      <w:r>
        <w:rPr>
          <w:rFonts w:ascii="UnitPro" w:hAnsi="UnitPro" w:cs="UnitPro"/>
          <w:sz w:val="22"/>
          <w:szCs w:val="22"/>
        </w:rPr>
        <w:t xml:space="preserve">. </w:t>
      </w:r>
      <w:r w:rsidRPr="00C16EE4">
        <w:rPr>
          <w:rFonts w:ascii="UnitPro" w:hAnsi="UnitPro" w:cs="UnitPro"/>
          <w:sz w:val="22"/>
          <w:szCs w:val="22"/>
        </w:rPr>
        <w:t xml:space="preserve">Smluvní strany prohlašují takovou odměnu za odpovídající a konečnou. </w:t>
      </w:r>
    </w:p>
    <w:p w14:paraId="6267A219" w14:textId="77777777" w:rsidR="00126B2E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3CC29324" w14:textId="559F7831" w:rsidR="00126B2E" w:rsidRPr="00C16EE4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C16EE4">
        <w:rPr>
          <w:rFonts w:ascii="UnitPro" w:hAnsi="UnitPro" w:cs="UnitPro"/>
          <w:sz w:val="22"/>
          <w:szCs w:val="22"/>
        </w:rPr>
        <w:t xml:space="preserve">Pro vyloučení všech pochybností platí, že se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>el zavazuje zajistit právo používat patenty, ochranné známky, licence, průmyslové vzory, know-how, software a práva z</w:t>
      </w:r>
      <w:r w:rsidR="00842AEB">
        <w:rPr>
          <w:rFonts w:ascii="UnitPro" w:hAnsi="UnitPro" w:cs="UnitPro"/>
          <w:sz w:val="22"/>
          <w:szCs w:val="22"/>
        </w:rPr>
        <w:t> </w:t>
      </w:r>
      <w:r w:rsidRPr="00C16EE4">
        <w:rPr>
          <w:rFonts w:ascii="UnitPro" w:hAnsi="UnitPro" w:cs="UnitPro"/>
          <w:sz w:val="22"/>
          <w:szCs w:val="22"/>
        </w:rPr>
        <w:t xml:space="preserve">duševního vlastnictví, nezbytně se vztahující k předmětu </w:t>
      </w:r>
      <w:r>
        <w:rPr>
          <w:rFonts w:ascii="UnitPro" w:hAnsi="UnitPro" w:cs="UnitPro"/>
          <w:sz w:val="22"/>
          <w:szCs w:val="22"/>
        </w:rPr>
        <w:t>objednávky</w:t>
      </w:r>
      <w:r w:rsidRPr="00C16EE4">
        <w:rPr>
          <w:rFonts w:ascii="UnitPro" w:hAnsi="UnitPro" w:cs="UnitPro"/>
          <w:sz w:val="22"/>
          <w:szCs w:val="22"/>
        </w:rPr>
        <w:t>, které jsou nutné pro</w:t>
      </w:r>
      <w:r w:rsidR="00842AEB">
        <w:rPr>
          <w:rFonts w:ascii="UnitPro" w:hAnsi="UnitPro" w:cs="UnitPro"/>
          <w:sz w:val="22"/>
          <w:szCs w:val="22"/>
        </w:rPr>
        <w:t> </w:t>
      </w:r>
      <w:r w:rsidRPr="00C16EE4">
        <w:rPr>
          <w:rFonts w:ascii="UnitPro" w:hAnsi="UnitPro" w:cs="UnitPro"/>
          <w:sz w:val="22"/>
          <w:szCs w:val="22"/>
        </w:rPr>
        <w:t xml:space="preserve">provoz a jeho využití, a to současně s předáním předmětu </w:t>
      </w:r>
      <w:r>
        <w:rPr>
          <w:rFonts w:ascii="UnitPro" w:hAnsi="UnitPro" w:cs="UnitPro"/>
          <w:sz w:val="22"/>
          <w:szCs w:val="22"/>
        </w:rPr>
        <w:t>objednávky</w:t>
      </w:r>
      <w:r w:rsidRPr="00C16EE4">
        <w:rPr>
          <w:rFonts w:ascii="UnitPro" w:hAnsi="UnitPro" w:cs="UnitPro"/>
          <w:sz w:val="22"/>
          <w:szCs w:val="22"/>
        </w:rPr>
        <w:t xml:space="preserve"> nebo jeho části objednateli. </w:t>
      </w:r>
    </w:p>
    <w:p w14:paraId="0F93A1CD" w14:textId="77777777" w:rsidR="00126B2E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2DB2E128" w14:textId="72DB58B7" w:rsidR="00126B2E" w:rsidRPr="00C16EE4" w:rsidRDefault="00126B2E" w:rsidP="00126B2E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C16EE4">
        <w:rPr>
          <w:rFonts w:ascii="UnitPro" w:hAnsi="UnitPro" w:cs="UnitPro"/>
          <w:sz w:val="22"/>
          <w:szCs w:val="22"/>
        </w:rPr>
        <w:lastRenderedPageBreak/>
        <w:t>S</w:t>
      </w:r>
      <w:r>
        <w:rPr>
          <w:rFonts w:ascii="UnitPro" w:hAnsi="UnitPro" w:cs="UnitPro"/>
          <w:sz w:val="22"/>
          <w:szCs w:val="22"/>
        </w:rPr>
        <w:t xml:space="preserve"> </w:t>
      </w:r>
      <w:r w:rsidRPr="00C16EE4">
        <w:rPr>
          <w:rFonts w:ascii="UnitPro" w:hAnsi="UnitPro" w:cs="UnitPro"/>
          <w:sz w:val="22"/>
          <w:szCs w:val="22"/>
        </w:rPr>
        <w:t>ohledem na veřejnoprávní povahu objednatele, který musí naplňovat podmínky</w:t>
      </w:r>
      <w:r>
        <w:rPr>
          <w:rFonts w:ascii="UnitPro" w:hAnsi="UnitPro" w:cs="UnitPro"/>
          <w:sz w:val="22"/>
          <w:szCs w:val="22"/>
        </w:rPr>
        <w:t xml:space="preserve"> </w:t>
      </w:r>
      <w:r w:rsidRPr="00C16EE4">
        <w:rPr>
          <w:rFonts w:ascii="UnitPro" w:hAnsi="UnitPro" w:cs="UnitPro"/>
          <w:sz w:val="22"/>
          <w:szCs w:val="22"/>
        </w:rPr>
        <w:t>transparentnosti a plnit povinnosti dle zákona č. 106/1999 Sb., o svobodném přístupu k</w:t>
      </w:r>
      <w:r w:rsidR="00842AEB">
        <w:rPr>
          <w:rFonts w:ascii="UnitPro" w:hAnsi="UnitPro" w:cs="UnitPro"/>
          <w:sz w:val="22"/>
          <w:szCs w:val="22"/>
        </w:rPr>
        <w:t> </w:t>
      </w:r>
      <w:r w:rsidRPr="00C16EE4">
        <w:rPr>
          <w:rFonts w:ascii="UnitPro" w:hAnsi="UnitPro" w:cs="UnitPro"/>
          <w:sz w:val="22"/>
          <w:szCs w:val="22"/>
        </w:rPr>
        <w:t xml:space="preserve">informacím, se smluvní strany dohodly, že objednatel je oprávněn bez omezení zveřejnit výsledek činnosti </w:t>
      </w:r>
      <w:r>
        <w:rPr>
          <w:rFonts w:ascii="UnitPro" w:hAnsi="UnitPro" w:cs="UnitPro"/>
          <w:sz w:val="22"/>
          <w:szCs w:val="22"/>
        </w:rPr>
        <w:t>poskytovat</w:t>
      </w:r>
      <w:r w:rsidRPr="00C16EE4">
        <w:rPr>
          <w:rFonts w:ascii="UnitPro" w:hAnsi="UnitPro" w:cs="UnitPro"/>
          <w:sz w:val="22"/>
          <w:szCs w:val="22"/>
        </w:rPr>
        <w:t>ele. Ke zveřejnění může dojít v jakékoli podobě (tiskem, prostřednictvím internetových stránek, veřejnou prezentací atd.).</w:t>
      </w:r>
    </w:p>
    <w:p w14:paraId="42749166" w14:textId="77777777" w:rsidR="00BA1504" w:rsidRDefault="00BA1504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</w:p>
    <w:p w14:paraId="0CFAD60B" w14:textId="2C946E4B" w:rsidR="00300CFA" w:rsidRDefault="00300CFA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</w:p>
    <w:p w14:paraId="0DF20B43" w14:textId="77777777" w:rsidR="00960D0F" w:rsidRPr="00DD60D7" w:rsidRDefault="00960D0F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  <w:r w:rsidRPr="00DD60D7">
        <w:rPr>
          <w:rFonts w:ascii="UnitPro" w:hAnsi="UnitPro" w:cs="UnitPro"/>
          <w:b/>
          <w:sz w:val="22"/>
          <w:szCs w:val="22"/>
          <w:u w:val="single"/>
        </w:rPr>
        <w:t>Další ujednání:</w:t>
      </w:r>
    </w:p>
    <w:p w14:paraId="19A6C3B6" w14:textId="77777777" w:rsidR="00B4235F" w:rsidRPr="00DD60D7" w:rsidRDefault="00B4235F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2DAEE3B3" w14:textId="100ECBF7" w:rsidR="00B542AD" w:rsidRPr="00DD60D7" w:rsidRDefault="001B0087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DD60D7">
        <w:rPr>
          <w:rFonts w:ascii="UnitPro" w:hAnsi="UnitPro" w:cs="UnitPro"/>
        </w:rPr>
        <w:t xml:space="preserve">Objednatel </w:t>
      </w:r>
      <w:r w:rsidR="00B542AD" w:rsidRPr="00DD60D7">
        <w:rPr>
          <w:rFonts w:ascii="UnitPro" w:hAnsi="UnitPro" w:cs="UnitPro"/>
        </w:rPr>
        <w:t xml:space="preserve">a </w:t>
      </w:r>
      <w:r w:rsidR="00D3383E" w:rsidRPr="00DD60D7">
        <w:rPr>
          <w:rFonts w:ascii="UnitPro" w:hAnsi="UnitPro" w:cs="UnitPro"/>
        </w:rPr>
        <w:t>zhotovit</w:t>
      </w:r>
      <w:r w:rsidR="00B542AD" w:rsidRPr="00DD60D7">
        <w:rPr>
          <w:rFonts w:ascii="UnitPro" w:hAnsi="UnitPro" w:cs="UnitPro"/>
        </w:rPr>
        <w:t xml:space="preserve">el </w:t>
      </w:r>
      <w:r w:rsidR="00E608C3" w:rsidRPr="00DD60D7">
        <w:rPr>
          <w:rFonts w:ascii="UnitPro" w:hAnsi="UnitPro" w:cs="UnitPro"/>
        </w:rPr>
        <w:t xml:space="preserve">výslovně souhlasí s uveřejněním této </w:t>
      </w:r>
      <w:r w:rsidR="00B542AD" w:rsidRPr="00DD60D7">
        <w:rPr>
          <w:rFonts w:ascii="UnitPro" w:hAnsi="UnitPro" w:cs="UnitPro"/>
        </w:rPr>
        <w:t>potvrzené objednávky</w:t>
      </w:r>
      <w:r w:rsidR="00E608C3" w:rsidRPr="00DD60D7">
        <w:rPr>
          <w:rFonts w:ascii="UnitPro" w:hAnsi="UnitPro" w:cs="UnitPro"/>
        </w:rPr>
        <w:t xml:space="preserve"> </w:t>
      </w:r>
      <w:r w:rsidR="00EA3530" w:rsidRPr="00DD60D7">
        <w:rPr>
          <w:rFonts w:ascii="UnitPro" w:hAnsi="UnitPro" w:cs="UnitPro"/>
        </w:rPr>
        <w:br/>
      </w:r>
      <w:r w:rsidR="00E608C3" w:rsidRPr="00DD60D7">
        <w:rPr>
          <w:rFonts w:ascii="UnitPro" w:hAnsi="UnitPro" w:cs="UnitPro"/>
        </w:rPr>
        <w:t xml:space="preserve">v registru smluv dle zákona č. 340/2015 Sb., o zvláštních podmínkách účinnosti některých smluv, uveřejňování těchto smluv a o registru smluv (zákon o registru smluv).  </w:t>
      </w:r>
    </w:p>
    <w:p w14:paraId="296227EA" w14:textId="77777777" w:rsidR="00B542AD" w:rsidRPr="00DD60D7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14:paraId="35A20656" w14:textId="77777777" w:rsidR="005219DC" w:rsidRPr="00DD60D7" w:rsidRDefault="008470A4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DD60D7">
        <w:rPr>
          <w:rFonts w:ascii="UnitPro" w:hAnsi="UnitPro" w:cs="UnitPro"/>
        </w:rPr>
        <w:t xml:space="preserve">Objednatel </w:t>
      </w:r>
      <w:r w:rsidR="00E608C3" w:rsidRPr="00DD60D7">
        <w:rPr>
          <w:rFonts w:ascii="UnitPro" w:hAnsi="UnitPro" w:cs="UnitPro"/>
        </w:rPr>
        <w:t xml:space="preserve">zajistí zveřejnění </w:t>
      </w:r>
      <w:r w:rsidR="00B542AD" w:rsidRPr="00DD60D7">
        <w:rPr>
          <w:rFonts w:ascii="UnitPro" w:hAnsi="UnitPro" w:cs="UnitPro"/>
        </w:rPr>
        <w:t xml:space="preserve">potvrzené </w:t>
      </w:r>
      <w:r w:rsidRPr="00DD60D7">
        <w:rPr>
          <w:rFonts w:ascii="UnitPro" w:hAnsi="UnitPro" w:cs="UnitPro"/>
        </w:rPr>
        <w:t>objednávky</w:t>
      </w:r>
      <w:r w:rsidR="00E608C3" w:rsidRPr="00DD60D7">
        <w:rPr>
          <w:rFonts w:ascii="UnitPro" w:hAnsi="UnitPro" w:cs="UnitPro"/>
        </w:rPr>
        <w:t xml:space="preserve"> zasláním správci registru smluv nejpozděj</w:t>
      </w:r>
      <w:r w:rsidR="00B542AD" w:rsidRPr="00DD60D7">
        <w:rPr>
          <w:rFonts w:ascii="UnitPro" w:hAnsi="UnitPro" w:cs="UnitPro"/>
        </w:rPr>
        <w:t>i ve lhůtě do 30 dnů od potvrzení objednávky</w:t>
      </w:r>
      <w:r w:rsidR="005219DC" w:rsidRPr="00DD60D7">
        <w:rPr>
          <w:rFonts w:ascii="UnitPro" w:hAnsi="UnitPro" w:cs="UnitPro"/>
        </w:rPr>
        <w:t xml:space="preserve">. </w:t>
      </w:r>
    </w:p>
    <w:p w14:paraId="23D9F247" w14:textId="77777777" w:rsidR="00B4235F" w:rsidRPr="00DD60D7" w:rsidRDefault="00B4235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i/>
        </w:rPr>
      </w:pPr>
    </w:p>
    <w:p w14:paraId="068F56DF" w14:textId="5C208606" w:rsidR="00B542AD" w:rsidRPr="00DD60D7" w:rsidRDefault="00D3383E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DD60D7">
        <w:rPr>
          <w:rFonts w:ascii="UnitPro" w:hAnsi="UnitPro" w:cs="UnitPro"/>
        </w:rPr>
        <w:t>Zhotovit</w:t>
      </w:r>
      <w:r w:rsidR="005219DC" w:rsidRPr="00DD60D7">
        <w:rPr>
          <w:rFonts w:ascii="UnitPro" w:hAnsi="UnitPro" w:cs="UnitPro"/>
        </w:rPr>
        <w:t>el obdrží potvrzení o uveřejnění v registru smluv automaticky vygenerované správcem registru smluv do své datové schránky.</w:t>
      </w:r>
      <w:r w:rsidR="00E608C3" w:rsidRPr="00DD60D7">
        <w:rPr>
          <w:rFonts w:ascii="UnitPro" w:hAnsi="UnitPro" w:cs="UnitPro"/>
        </w:rPr>
        <w:t xml:space="preserve"> </w:t>
      </w:r>
    </w:p>
    <w:p w14:paraId="48A3845B" w14:textId="77777777" w:rsidR="0000044F" w:rsidRPr="00DD60D7" w:rsidRDefault="0000044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14:paraId="44196C67" w14:textId="77777777" w:rsidR="005219DC" w:rsidRPr="00DD60D7" w:rsidRDefault="0000044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DD60D7">
        <w:rPr>
          <w:rFonts w:ascii="UnitPro" w:hAnsi="UnitPro" w:cs="UnitPro"/>
        </w:rPr>
        <w:t>Objednávka nabývá účinnosti dnem uveřejnění v registru smluv.</w:t>
      </w:r>
    </w:p>
    <w:p w14:paraId="1E6080FD" w14:textId="77777777" w:rsidR="00FB757D" w:rsidRPr="00264085" w:rsidRDefault="00FB757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i/>
        </w:rPr>
      </w:pPr>
    </w:p>
    <w:p w14:paraId="77412E04" w14:textId="686BAC9C" w:rsidR="00FB757D" w:rsidRPr="00264085" w:rsidRDefault="00D3383E" w:rsidP="00264085">
      <w:pPr>
        <w:suppressAutoHyphens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Zhotovit</w:t>
      </w:r>
      <w:r w:rsidR="00EA3530" w:rsidRPr="00264085">
        <w:rPr>
          <w:rFonts w:ascii="UnitPro" w:hAnsi="UnitPro" w:cs="UnitPro"/>
          <w:sz w:val="22"/>
          <w:szCs w:val="22"/>
        </w:rPr>
        <w:t>el</w:t>
      </w:r>
      <w:r w:rsidR="00FB757D" w:rsidRPr="00264085">
        <w:rPr>
          <w:rFonts w:ascii="UnitPro" w:hAnsi="UnitPro" w:cs="UnitPro"/>
          <w:sz w:val="22"/>
          <w:szCs w:val="22"/>
        </w:rPr>
        <w:t xml:space="preserve"> podpisem této objednávky souhlasí s poskytnutím informací o objednávce v rozsahu zákona č. 106/1999 Sb., o svobodném přístupu k informacím, ve znění pozdějších předpisů.</w:t>
      </w:r>
    </w:p>
    <w:p w14:paraId="1A8F53EE" w14:textId="77777777" w:rsidR="00B542AD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i/>
        </w:rPr>
      </w:pPr>
    </w:p>
    <w:p w14:paraId="07938A56" w14:textId="24D55DE7" w:rsidR="00E608C3" w:rsidRPr="00264085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264085">
        <w:rPr>
          <w:rFonts w:ascii="UnitPro" w:hAnsi="UnitPro" w:cs="UnitPro"/>
        </w:rPr>
        <w:t xml:space="preserve">Objednatel a </w:t>
      </w:r>
      <w:r w:rsidR="00D3383E">
        <w:rPr>
          <w:rFonts w:ascii="UnitPro" w:hAnsi="UnitPro" w:cs="UnitPro"/>
        </w:rPr>
        <w:t>zhotovit</w:t>
      </w:r>
      <w:r w:rsidRPr="00264085">
        <w:rPr>
          <w:rFonts w:ascii="UnitPro" w:hAnsi="UnitPro" w:cs="UnitPro"/>
        </w:rPr>
        <w:t>el</w:t>
      </w:r>
      <w:r w:rsidR="00E608C3" w:rsidRPr="00264085">
        <w:rPr>
          <w:rFonts w:ascii="UnitPro" w:hAnsi="UnitPro" w:cs="UnitPro"/>
        </w:rPr>
        <w:t xml:space="preserve"> dále prohlašují, že skutečnosti uvedené v této </w:t>
      </w:r>
      <w:r w:rsidRPr="00264085">
        <w:rPr>
          <w:rFonts w:ascii="UnitPro" w:hAnsi="UnitPro" w:cs="UnitPro"/>
        </w:rPr>
        <w:t>potvrzené objednávce</w:t>
      </w:r>
      <w:r w:rsidR="00E608C3" w:rsidRPr="00264085">
        <w:rPr>
          <w:rFonts w:ascii="UnitPro" w:hAnsi="UnitPro" w:cs="UnitPro"/>
        </w:rPr>
        <w:t xml:space="preserve"> nepovažují za obchodní tajemství ve smyslu ustanovení § 504 </w:t>
      </w:r>
      <w:r w:rsidR="00791EFD">
        <w:rPr>
          <w:rFonts w:ascii="UnitPro" w:hAnsi="UnitPro" w:cs="UnitPro"/>
        </w:rPr>
        <w:t xml:space="preserve">zákona č. 89/2012 Sb., </w:t>
      </w:r>
      <w:r w:rsidR="00E608C3" w:rsidRPr="00264085">
        <w:rPr>
          <w:rFonts w:ascii="UnitPro" w:hAnsi="UnitPro" w:cs="UnitPro"/>
        </w:rPr>
        <w:t>občansk</w:t>
      </w:r>
      <w:r w:rsidR="00791EFD">
        <w:rPr>
          <w:rFonts w:ascii="UnitPro" w:hAnsi="UnitPro" w:cs="UnitPro"/>
        </w:rPr>
        <w:t>ý</w:t>
      </w:r>
      <w:r w:rsidR="00E608C3" w:rsidRPr="00264085">
        <w:rPr>
          <w:rFonts w:ascii="UnitPro" w:hAnsi="UnitPro" w:cs="UnitPro"/>
        </w:rPr>
        <w:t xml:space="preserve"> zákoník</w:t>
      </w:r>
      <w:r w:rsidR="00791EFD">
        <w:rPr>
          <w:rFonts w:ascii="UnitPro" w:hAnsi="UnitPro" w:cs="UnitPro"/>
        </w:rPr>
        <w:t>,</w:t>
      </w:r>
      <w:r w:rsidR="00E608C3" w:rsidRPr="00264085">
        <w:rPr>
          <w:rFonts w:ascii="UnitPro" w:hAnsi="UnitPro" w:cs="UnitPro"/>
        </w:rPr>
        <w:t xml:space="preserve"> </w:t>
      </w:r>
      <w:r w:rsidR="00C97B78">
        <w:rPr>
          <w:rFonts w:ascii="UnitPro" w:hAnsi="UnitPro" w:cs="UnitPro"/>
        </w:rPr>
        <w:t xml:space="preserve">ve znění pozdějších předpisů, </w:t>
      </w:r>
      <w:r w:rsidR="00E608C3" w:rsidRPr="00264085">
        <w:rPr>
          <w:rFonts w:ascii="UnitPro" w:hAnsi="UnitPro" w:cs="UnitPro"/>
        </w:rPr>
        <w:t>a udělují svolení k jejich užití a zveřejnění bez stanovení jakýchkoliv dalších podmínek.</w:t>
      </w:r>
    </w:p>
    <w:p w14:paraId="422EB38C" w14:textId="77777777" w:rsidR="00E608C3" w:rsidRPr="00264085" w:rsidRDefault="00E608C3" w:rsidP="00264085">
      <w:pPr>
        <w:jc w:val="both"/>
        <w:rPr>
          <w:rFonts w:ascii="UnitPro" w:hAnsi="UnitPro" w:cs="UnitPro"/>
          <w:sz w:val="22"/>
          <w:szCs w:val="22"/>
        </w:rPr>
      </w:pPr>
    </w:p>
    <w:p w14:paraId="14AAE571" w14:textId="77777777" w:rsidR="00C15EDF" w:rsidRPr="005802CE" w:rsidRDefault="00C15EDF" w:rsidP="00C15EDF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DD60D7">
        <w:rPr>
          <w:rFonts w:ascii="UnitPro" w:hAnsi="UnitPro" w:cs="UnitPro"/>
        </w:rPr>
        <w:t>V so</w:t>
      </w:r>
      <w:r w:rsidR="00DE5CA2" w:rsidRPr="00DD60D7">
        <w:rPr>
          <w:rFonts w:ascii="UnitPro" w:hAnsi="UnitPro" w:cs="UnitPro"/>
        </w:rPr>
        <w:t>uladu s ustanovením § 27 odst. 6</w:t>
      </w:r>
      <w:r w:rsidRPr="00DD60D7">
        <w:rPr>
          <w:rFonts w:ascii="UnitPro" w:hAnsi="UnitPro" w:cs="UnitPro"/>
        </w:rPr>
        <w:t xml:space="preserve"> zákona č. 250/2000 Sb., o rozpočtových pravidlech územních rozpočtů, ve znění pozdějších předpisů, nabývá objednatel předmět </w:t>
      </w:r>
      <w:r w:rsidR="00EA3530" w:rsidRPr="00DD60D7">
        <w:rPr>
          <w:rFonts w:ascii="UnitPro" w:hAnsi="UnitPro" w:cs="UnitPro"/>
        </w:rPr>
        <w:br/>
      </w:r>
      <w:r w:rsidRPr="00DD60D7">
        <w:rPr>
          <w:rFonts w:ascii="UnitPro" w:hAnsi="UnitPro" w:cs="UnitPro"/>
        </w:rPr>
        <w:t>této objednávky pro zřizovatele, kterým je hlavní město Praha.</w:t>
      </w:r>
    </w:p>
    <w:p w14:paraId="7B30E2E2" w14:textId="77777777" w:rsidR="00E608C3" w:rsidRPr="00533529" w:rsidRDefault="00E608C3" w:rsidP="00E608C3">
      <w:pPr>
        <w:rPr>
          <w:rFonts w:ascii="UnitPro" w:hAnsi="UnitPro" w:cs="UnitPro"/>
          <w:sz w:val="22"/>
          <w:szCs w:val="22"/>
        </w:rPr>
      </w:pPr>
    </w:p>
    <w:p w14:paraId="1D7CF935" w14:textId="77777777" w:rsidR="00B4235F" w:rsidRPr="00533529" w:rsidRDefault="00B4235F" w:rsidP="0035580A">
      <w:pPr>
        <w:jc w:val="both"/>
        <w:rPr>
          <w:rFonts w:ascii="UnitPro" w:hAnsi="UnitPro" w:cs="UnitPro"/>
          <w:sz w:val="22"/>
          <w:szCs w:val="22"/>
        </w:rPr>
      </w:pPr>
    </w:p>
    <w:p w14:paraId="5E711887" w14:textId="77777777" w:rsidR="0035580A" w:rsidRDefault="0035580A" w:rsidP="0035580A">
      <w:pPr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S</w:t>
      </w:r>
      <w:r w:rsidR="00DE100E">
        <w:rPr>
          <w:rFonts w:ascii="UnitPro" w:hAnsi="UnitPro" w:cs="UnitPro"/>
          <w:sz w:val="22"/>
          <w:szCs w:val="22"/>
        </w:rPr>
        <w:t> </w:t>
      </w:r>
      <w:r w:rsidRPr="00533529">
        <w:rPr>
          <w:rFonts w:ascii="UnitPro" w:hAnsi="UnitPro" w:cs="UnitPro"/>
          <w:sz w:val="22"/>
          <w:szCs w:val="22"/>
        </w:rPr>
        <w:t>pozdravem</w:t>
      </w:r>
    </w:p>
    <w:p w14:paraId="33C6EEAD" w14:textId="77777777" w:rsidR="00DE100E" w:rsidRDefault="00DE100E" w:rsidP="0035580A">
      <w:pPr>
        <w:jc w:val="both"/>
        <w:rPr>
          <w:rFonts w:ascii="UnitPro" w:hAnsi="UnitPro" w:cs="UnitPro"/>
          <w:sz w:val="22"/>
          <w:szCs w:val="22"/>
        </w:rPr>
      </w:pPr>
    </w:p>
    <w:p w14:paraId="71BF3172" w14:textId="77777777" w:rsidR="00264085" w:rsidRPr="00533529" w:rsidRDefault="00264085" w:rsidP="0035580A">
      <w:pPr>
        <w:jc w:val="both"/>
        <w:rPr>
          <w:rFonts w:ascii="UnitPro" w:hAnsi="UnitPro" w:cs="UnitPro"/>
          <w:sz w:val="22"/>
          <w:szCs w:val="22"/>
        </w:rPr>
      </w:pPr>
    </w:p>
    <w:p w14:paraId="4ED8D102" w14:textId="77777777" w:rsidR="0035580A" w:rsidRDefault="0035580A" w:rsidP="0035580A">
      <w:pPr>
        <w:ind w:left="1276"/>
        <w:jc w:val="both"/>
        <w:rPr>
          <w:rFonts w:ascii="UnitPro" w:hAnsi="UnitPro" w:cs="UnitPro"/>
          <w:sz w:val="22"/>
          <w:szCs w:val="22"/>
        </w:rPr>
      </w:pPr>
    </w:p>
    <w:p w14:paraId="6ED71776" w14:textId="77777777" w:rsidR="00F811C5" w:rsidRPr="00533529" w:rsidRDefault="00F811C5" w:rsidP="0035580A">
      <w:pPr>
        <w:ind w:left="1276"/>
        <w:jc w:val="both"/>
        <w:rPr>
          <w:rFonts w:ascii="UnitPro" w:hAnsi="UnitPro" w:cs="UnitPro"/>
          <w:sz w:val="22"/>
          <w:szCs w:val="22"/>
        </w:rPr>
      </w:pPr>
    </w:p>
    <w:p w14:paraId="4CABEC9F" w14:textId="77777777" w:rsidR="005802CE" w:rsidRPr="00DD60D7" w:rsidRDefault="005802CE" w:rsidP="005802CE">
      <w:pPr>
        <w:tabs>
          <w:tab w:val="left" w:pos="567"/>
          <w:tab w:val="left" w:pos="1418"/>
        </w:tabs>
        <w:ind w:left="2836" w:right="181"/>
        <w:jc w:val="center"/>
        <w:rPr>
          <w:rFonts w:ascii="UnitPro" w:hAnsi="UnitPro" w:cs="UnitPro"/>
          <w:sz w:val="22"/>
          <w:szCs w:val="22"/>
        </w:rPr>
      </w:pPr>
      <w:r w:rsidRPr="00DD60D7">
        <w:rPr>
          <w:rFonts w:ascii="UnitPro" w:hAnsi="UnitPro" w:cs="UnitPro"/>
          <w:sz w:val="22"/>
          <w:szCs w:val="22"/>
        </w:rPr>
        <w:t>Institut plánování a rozvoje hlavního města Prahy</w:t>
      </w:r>
    </w:p>
    <w:p w14:paraId="7AA1792F" w14:textId="1973475C" w:rsidR="00264085" w:rsidRPr="00DD60D7" w:rsidRDefault="00782F32" w:rsidP="005802CE">
      <w:pPr>
        <w:tabs>
          <w:tab w:val="left" w:pos="567"/>
          <w:tab w:val="left" w:pos="1418"/>
        </w:tabs>
        <w:ind w:left="2836" w:right="181"/>
        <w:jc w:val="center"/>
        <w:rPr>
          <w:rFonts w:ascii="UnitPro" w:hAnsi="UnitPro" w:cs="UnitPro"/>
          <w:b/>
          <w:sz w:val="22"/>
          <w:szCs w:val="22"/>
        </w:rPr>
      </w:pPr>
      <w:r w:rsidRPr="00DD60D7">
        <w:rPr>
          <w:rFonts w:ascii="UnitPro" w:hAnsi="UnitPro" w:cs="UnitPro"/>
          <w:b/>
          <w:sz w:val="22"/>
          <w:szCs w:val="22"/>
        </w:rPr>
        <w:t xml:space="preserve">Mgr. </w:t>
      </w:r>
      <w:r w:rsidR="00DD60D7" w:rsidRPr="00DD60D7">
        <w:rPr>
          <w:rFonts w:ascii="UnitPro" w:hAnsi="UnitPro" w:cs="UnitPro"/>
          <w:b/>
          <w:sz w:val="22"/>
          <w:szCs w:val="22"/>
        </w:rPr>
        <w:t>Adam Švejda, ředitel Sekce vnějších vztahů</w:t>
      </w:r>
    </w:p>
    <w:p w14:paraId="1FB2EFB8" w14:textId="77777777" w:rsidR="00F811C5" w:rsidRDefault="00F811C5" w:rsidP="00F811C5">
      <w:pPr>
        <w:spacing w:before="240"/>
        <w:jc w:val="both"/>
        <w:rPr>
          <w:rFonts w:ascii="UnitPro" w:hAnsi="UnitPro" w:cs="UnitPro"/>
          <w:b/>
          <w:sz w:val="22"/>
          <w:szCs w:val="22"/>
        </w:rPr>
      </w:pPr>
    </w:p>
    <w:p w14:paraId="2EA33232" w14:textId="77777777" w:rsidR="00F811C5" w:rsidRPr="00533529" w:rsidRDefault="00F811C5" w:rsidP="00F811C5">
      <w:pPr>
        <w:rPr>
          <w:rFonts w:ascii="UnitPro" w:hAnsi="UnitPro" w:cs="UnitPro"/>
          <w:sz w:val="22"/>
          <w:szCs w:val="22"/>
        </w:rPr>
      </w:pPr>
    </w:p>
    <w:p w14:paraId="45C98586" w14:textId="598BA770" w:rsidR="00F811C5" w:rsidRPr="002C1A3F" w:rsidRDefault="00F811C5" w:rsidP="00C520BB">
      <w:pPr>
        <w:pStyle w:val="Zkladntextodsazen"/>
        <w:spacing w:before="0"/>
        <w:ind w:left="0"/>
        <w:rPr>
          <w:rFonts w:ascii="UnitPro" w:hAnsi="UnitPro" w:cs="UnitPro"/>
          <w:b/>
        </w:rPr>
      </w:pPr>
      <w:r w:rsidRPr="002C1A3F">
        <w:rPr>
          <w:rFonts w:ascii="UnitPro" w:hAnsi="UnitPro" w:cs="UnitPro"/>
          <w:b/>
        </w:rPr>
        <w:lastRenderedPageBreak/>
        <w:t xml:space="preserve">Potvrzením objednávky </w:t>
      </w:r>
      <w:r w:rsidR="00D3383E">
        <w:rPr>
          <w:rFonts w:ascii="UnitPro" w:hAnsi="UnitPro" w:cs="UnitPro"/>
          <w:b/>
        </w:rPr>
        <w:t>zhotovit</w:t>
      </w:r>
      <w:r w:rsidR="00C520BB" w:rsidRPr="002C1A3F">
        <w:rPr>
          <w:rFonts w:ascii="UnitPro" w:hAnsi="UnitPro" w:cs="UnitPro"/>
          <w:b/>
        </w:rPr>
        <w:t xml:space="preserve">el souhlasí </w:t>
      </w:r>
      <w:r w:rsidR="00E261B9">
        <w:rPr>
          <w:rFonts w:ascii="UnitPro" w:hAnsi="UnitPro" w:cs="UnitPro"/>
          <w:b/>
        </w:rPr>
        <w:t>se všemi smluvními ujednáními a </w:t>
      </w:r>
      <w:r w:rsidR="00264D08" w:rsidRPr="002C1A3F">
        <w:rPr>
          <w:rFonts w:ascii="UnitPro" w:hAnsi="UnitPro" w:cs="UnitPro"/>
          <w:b/>
        </w:rPr>
        <w:t xml:space="preserve">podmínkami obsaženými </w:t>
      </w:r>
      <w:r w:rsidR="00C520BB" w:rsidRPr="002C1A3F">
        <w:rPr>
          <w:rFonts w:ascii="UnitPro" w:hAnsi="UnitPro" w:cs="UnitPro"/>
          <w:b/>
        </w:rPr>
        <w:t>v</w:t>
      </w:r>
      <w:r w:rsidR="00E261B9">
        <w:rPr>
          <w:rFonts w:ascii="UnitPro" w:hAnsi="UnitPro" w:cs="UnitPro"/>
          <w:b/>
        </w:rPr>
        <w:t xml:space="preserve"> </w:t>
      </w:r>
      <w:r w:rsidR="00264D08" w:rsidRPr="002C1A3F">
        <w:rPr>
          <w:rFonts w:ascii="UnitPro" w:hAnsi="UnitPro" w:cs="UnitPro"/>
          <w:b/>
        </w:rPr>
        <w:t xml:space="preserve">objednávce a </w:t>
      </w:r>
      <w:r w:rsidR="00D06AD5" w:rsidRPr="002C1A3F">
        <w:rPr>
          <w:rFonts w:ascii="UnitPro" w:hAnsi="UnitPro" w:cs="UnitPro"/>
          <w:b/>
        </w:rPr>
        <w:t>neuplatňuje</w:t>
      </w:r>
      <w:r w:rsidR="00C520BB" w:rsidRPr="002C1A3F">
        <w:rPr>
          <w:rFonts w:ascii="UnitPro" w:hAnsi="UnitPro" w:cs="UnitPro"/>
          <w:b/>
        </w:rPr>
        <w:t xml:space="preserve"> k nim žádné výhrady. Potvrzením objednávky </w:t>
      </w:r>
      <w:r w:rsidRPr="002C1A3F">
        <w:rPr>
          <w:rFonts w:ascii="UnitPro" w:hAnsi="UnitPro" w:cs="UnitPro"/>
          <w:b/>
        </w:rPr>
        <w:t>vzniká závazek dle občanského zákoníku.</w:t>
      </w:r>
    </w:p>
    <w:p w14:paraId="5F144BF5" w14:textId="77777777" w:rsidR="00F811C5" w:rsidRPr="00264085" w:rsidRDefault="00F811C5" w:rsidP="00F811C5">
      <w:pPr>
        <w:jc w:val="both"/>
        <w:rPr>
          <w:rFonts w:ascii="UnitPro" w:hAnsi="UnitPro" w:cs="UnitPro"/>
          <w:b/>
          <w:sz w:val="22"/>
          <w:szCs w:val="22"/>
        </w:rPr>
      </w:pPr>
    </w:p>
    <w:p w14:paraId="28B2CD86" w14:textId="0F80D2E9" w:rsidR="002C1A3F" w:rsidRPr="00533529" w:rsidRDefault="002C1A3F" w:rsidP="002C1A3F">
      <w:pPr>
        <w:jc w:val="both"/>
        <w:rPr>
          <w:rFonts w:ascii="UnitPro" w:hAnsi="UnitPro" w:cs="UnitPro"/>
          <w:b/>
          <w:sz w:val="22"/>
          <w:szCs w:val="22"/>
        </w:rPr>
      </w:pPr>
      <w:r w:rsidRPr="00533529">
        <w:rPr>
          <w:rFonts w:ascii="UnitPro" w:hAnsi="UnitPro" w:cs="UnitPro"/>
          <w:b/>
          <w:sz w:val="22"/>
          <w:szCs w:val="22"/>
        </w:rPr>
        <w:t xml:space="preserve">Objednávku, prosím, </w:t>
      </w:r>
      <w:r w:rsidR="001C38C6">
        <w:rPr>
          <w:rFonts w:ascii="UnitPro" w:hAnsi="UnitPro" w:cs="UnitPro"/>
          <w:b/>
          <w:sz w:val="22"/>
          <w:szCs w:val="22"/>
        </w:rPr>
        <w:t xml:space="preserve">elektronicky </w:t>
      </w:r>
      <w:r w:rsidRPr="00533529">
        <w:rPr>
          <w:rFonts w:ascii="UnitPro" w:hAnsi="UnitPro" w:cs="UnitPro"/>
          <w:b/>
          <w:sz w:val="22"/>
          <w:szCs w:val="22"/>
        </w:rPr>
        <w:t xml:space="preserve">potvrďte </w:t>
      </w:r>
      <w:r w:rsidR="001C38C6">
        <w:rPr>
          <w:rFonts w:ascii="UnitPro" w:hAnsi="UnitPro" w:cs="UnitPro"/>
          <w:b/>
          <w:sz w:val="22"/>
          <w:szCs w:val="22"/>
        </w:rPr>
        <w:t xml:space="preserve">a </w:t>
      </w:r>
      <w:r w:rsidRPr="00533529">
        <w:rPr>
          <w:rFonts w:ascii="UnitPro" w:hAnsi="UnitPro" w:cs="UnitPro"/>
          <w:b/>
          <w:sz w:val="22"/>
          <w:szCs w:val="22"/>
        </w:rPr>
        <w:t>obratem</w:t>
      </w:r>
      <w:r w:rsidR="005F51F1">
        <w:rPr>
          <w:rFonts w:ascii="UnitPro" w:hAnsi="UnitPro" w:cs="UnitPro"/>
          <w:b/>
          <w:sz w:val="22"/>
          <w:szCs w:val="22"/>
        </w:rPr>
        <w:t xml:space="preserve"> </w:t>
      </w:r>
      <w:r w:rsidR="001C38C6">
        <w:rPr>
          <w:rFonts w:ascii="UnitPro" w:hAnsi="UnitPro" w:cs="UnitPro"/>
          <w:b/>
          <w:sz w:val="22"/>
          <w:szCs w:val="22"/>
        </w:rPr>
        <w:t>ji prostřednictvím e-mailu</w:t>
      </w:r>
      <w:r w:rsidR="00D04A66">
        <w:rPr>
          <w:rFonts w:ascii="UnitPro" w:hAnsi="UnitPro" w:cs="UnitPro"/>
          <w:b/>
          <w:sz w:val="22"/>
          <w:szCs w:val="22"/>
        </w:rPr>
        <w:t>:</w:t>
      </w:r>
      <w:r w:rsidR="001C38C6">
        <w:rPr>
          <w:rFonts w:ascii="UnitPro" w:hAnsi="UnitPro" w:cs="UnitPro"/>
          <w:b/>
          <w:sz w:val="22"/>
          <w:szCs w:val="22"/>
        </w:rPr>
        <w:t xml:space="preserve"> </w:t>
      </w:r>
      <w:proofErr w:type="spellStart"/>
      <w:r w:rsidR="00EA4ECC">
        <w:rPr>
          <w:rFonts w:ascii="UnitPro" w:hAnsi="UnitPro" w:cs="UnitPro"/>
          <w:b/>
          <w:sz w:val="22"/>
          <w:szCs w:val="22"/>
        </w:rPr>
        <w:t>xxxxx</w:t>
      </w:r>
      <w:proofErr w:type="spellEnd"/>
      <w:r w:rsidR="00DD60D7">
        <w:rPr>
          <w:rFonts w:ascii="UnitPro" w:hAnsi="UnitPro" w:cs="UnitPro"/>
          <w:b/>
          <w:sz w:val="22"/>
          <w:szCs w:val="22"/>
        </w:rPr>
        <w:t xml:space="preserve"> </w:t>
      </w:r>
      <w:r w:rsidR="005F51F1">
        <w:rPr>
          <w:rFonts w:ascii="UnitPro" w:hAnsi="UnitPro" w:cs="UnitPro"/>
          <w:b/>
          <w:sz w:val="22"/>
          <w:szCs w:val="22"/>
        </w:rPr>
        <w:t>doručte zpět</w:t>
      </w:r>
      <w:r>
        <w:rPr>
          <w:rFonts w:ascii="UnitPro" w:hAnsi="UnitPro" w:cs="UnitPro"/>
          <w:b/>
          <w:sz w:val="22"/>
          <w:szCs w:val="22"/>
        </w:rPr>
        <w:t xml:space="preserve">, nejpozději však do 15 dnů </w:t>
      </w:r>
      <w:r w:rsidR="005F51F1">
        <w:rPr>
          <w:rFonts w:ascii="UnitPro" w:hAnsi="UnitPro" w:cs="UnitPro"/>
          <w:b/>
          <w:sz w:val="22"/>
          <w:szCs w:val="22"/>
        </w:rPr>
        <w:t xml:space="preserve">ode dne, kdy Vám byla doručena. </w:t>
      </w:r>
      <w:r w:rsidR="00960D0F">
        <w:rPr>
          <w:rFonts w:ascii="UnitPro" w:hAnsi="UnitPro" w:cs="UnitPro"/>
          <w:b/>
          <w:sz w:val="22"/>
          <w:szCs w:val="22"/>
        </w:rPr>
        <w:t xml:space="preserve">V případě nedodržení této lhůty návrh na uzavření smlouvy zaniká. </w:t>
      </w:r>
    </w:p>
    <w:p w14:paraId="6E834726" w14:textId="77777777" w:rsidR="00F811C5" w:rsidRDefault="00F811C5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14:paraId="3D4D62DC" w14:textId="77777777" w:rsidR="00F811C5" w:rsidRDefault="00F811C5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14:paraId="5CD654AE" w14:textId="77777777" w:rsidR="00F811C5" w:rsidRPr="00D04A66" w:rsidRDefault="00F811C5" w:rsidP="00F811C5">
      <w:pPr>
        <w:pStyle w:val="Zkladntextodsazen"/>
        <w:spacing w:before="0"/>
        <w:ind w:left="0"/>
        <w:rPr>
          <w:rFonts w:ascii="UnitPro" w:hAnsi="UnitPro" w:cs="UnitPro"/>
          <w:b/>
          <w:lang w:val="cs-CZ"/>
        </w:rPr>
      </w:pPr>
      <w:r w:rsidRPr="00D04A66">
        <w:rPr>
          <w:rFonts w:ascii="UnitPro" w:hAnsi="UnitPro" w:cs="UnitPro"/>
          <w:b/>
        </w:rPr>
        <w:t xml:space="preserve">Potvrzení objednávky </w:t>
      </w:r>
      <w:r w:rsidR="00D04A66" w:rsidRPr="00D04A66">
        <w:rPr>
          <w:rFonts w:ascii="UnitPro" w:hAnsi="UnitPro" w:cs="UnitPro"/>
          <w:b/>
          <w:lang w:val="cs-CZ"/>
        </w:rPr>
        <w:t xml:space="preserve">prostřednictvím elektronického podpisu: </w:t>
      </w:r>
    </w:p>
    <w:p w14:paraId="257B9159" w14:textId="77777777" w:rsidR="00F811C5" w:rsidRDefault="00F811C5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14:paraId="1083B9A9" w14:textId="77777777" w:rsidR="00D04A66" w:rsidRPr="00533529" w:rsidRDefault="00D04A66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14:paraId="6D826D59" w14:textId="628CEAF3" w:rsidR="00D04A66" w:rsidRPr="00DD60D7" w:rsidRDefault="00DD60D7" w:rsidP="00D04A66">
      <w:pPr>
        <w:pStyle w:val="Zkladntextodsazen"/>
        <w:spacing w:before="0"/>
        <w:ind w:left="0"/>
        <w:rPr>
          <w:rFonts w:ascii="UnitPro" w:hAnsi="UnitPro" w:cs="UnitPro"/>
        </w:rPr>
      </w:pPr>
      <w:r w:rsidRPr="00DD60D7">
        <w:rPr>
          <w:rFonts w:ascii="UnitPro" w:hAnsi="UnitPro" w:cs="UnitPro"/>
        </w:rPr>
        <w:t>BDO ZNALEX, s.r.o.</w:t>
      </w:r>
    </w:p>
    <w:p w14:paraId="531E6476" w14:textId="42C2D81E" w:rsidR="00DD60D7" w:rsidRDefault="00EA4ECC" w:rsidP="00D04A66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  <w:r>
        <w:rPr>
          <w:rFonts w:ascii="UnitPro" w:hAnsi="UnitPro" w:cs="UnitPro"/>
          <w:lang w:val="cs-CZ"/>
        </w:rPr>
        <w:t>xxxxxx</w:t>
      </w:r>
      <w:bookmarkStart w:id="0" w:name="_GoBack"/>
      <w:bookmarkEnd w:id="0"/>
      <w:r w:rsidR="00DD60D7" w:rsidRPr="00DD60D7">
        <w:rPr>
          <w:rFonts w:ascii="UnitPro" w:hAnsi="UnitPro" w:cs="UnitPro"/>
          <w:lang w:val="cs-CZ"/>
        </w:rPr>
        <w:t>, jednatel</w:t>
      </w:r>
    </w:p>
    <w:p w14:paraId="1ECC497D" w14:textId="77777777" w:rsidR="00DD60D7" w:rsidRPr="00DD60D7" w:rsidRDefault="00DD60D7" w:rsidP="00D04A66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</w:p>
    <w:p w14:paraId="3FA9CEB7" w14:textId="6782AD9B" w:rsidR="005F51F1" w:rsidRPr="00D04A66" w:rsidRDefault="00D04A66" w:rsidP="00D04A66">
      <w:pPr>
        <w:pStyle w:val="Zkladntextodsazen"/>
        <w:spacing w:before="0"/>
        <w:ind w:left="0"/>
        <w:rPr>
          <w:rFonts w:ascii="UnitPro" w:hAnsi="UnitPro" w:cs="UnitPro"/>
        </w:rPr>
      </w:pPr>
      <w:r>
        <w:rPr>
          <w:rFonts w:ascii="UnitPro" w:hAnsi="UnitPro" w:cs="UnitPro"/>
          <w:lang w:val="cs-CZ"/>
        </w:rPr>
        <w:t xml:space="preserve">                                                                                               </w:t>
      </w:r>
      <w:r w:rsidR="00DD60D7">
        <w:rPr>
          <w:rFonts w:ascii="UnitPro" w:hAnsi="UnitPro" w:cs="UnitPro"/>
          <w:lang w:val="cs-CZ"/>
        </w:rPr>
        <w:tab/>
      </w:r>
      <w:r>
        <w:rPr>
          <w:rFonts w:ascii="UnitPro" w:hAnsi="UnitPro" w:cs="UnitPro"/>
          <w:lang w:val="cs-CZ"/>
        </w:rPr>
        <w:t xml:space="preserve"> e</w:t>
      </w:r>
      <w:r w:rsidRPr="00D04A66">
        <w:rPr>
          <w:rFonts w:ascii="UnitPro" w:hAnsi="UnitPro" w:cs="UnitPro"/>
          <w:lang w:val="cs-CZ"/>
        </w:rPr>
        <w:t xml:space="preserve">lektronický </w:t>
      </w:r>
      <w:r w:rsidR="00B4275C" w:rsidRPr="00D04A66">
        <w:rPr>
          <w:rFonts w:ascii="UnitPro" w:hAnsi="UnitPro" w:cs="UnitPro"/>
          <w:lang w:val="cs-CZ"/>
        </w:rPr>
        <w:t>podpis</w:t>
      </w:r>
    </w:p>
    <w:p w14:paraId="332CD134" w14:textId="77777777" w:rsidR="00B4275C" w:rsidRDefault="00B4275C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lang w:val="cs-CZ"/>
        </w:rPr>
      </w:pPr>
    </w:p>
    <w:p w14:paraId="59629121" w14:textId="77777777" w:rsidR="00B4275C" w:rsidRDefault="00B4275C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b/>
        </w:rPr>
      </w:pPr>
    </w:p>
    <w:p w14:paraId="356685A4" w14:textId="4F1FD42B" w:rsidR="00264085" w:rsidRPr="00D04A66" w:rsidRDefault="00A31E9E">
      <w:pPr>
        <w:tabs>
          <w:tab w:val="left" w:pos="567"/>
          <w:tab w:val="left" w:pos="1418"/>
        </w:tabs>
        <w:ind w:right="181"/>
        <w:jc w:val="both"/>
        <w:rPr>
          <w:rFonts w:ascii="UnitPro" w:hAnsi="UnitPro" w:cs="UnitPro"/>
          <w:sz w:val="22"/>
          <w:szCs w:val="22"/>
        </w:rPr>
      </w:pPr>
      <w:r w:rsidRPr="00D04A66">
        <w:rPr>
          <w:rFonts w:ascii="UnitPro" w:hAnsi="UnitPro" w:cs="UnitPro"/>
          <w:b/>
          <w:sz w:val="22"/>
          <w:szCs w:val="22"/>
        </w:rPr>
        <w:t xml:space="preserve">Pokud nemáte zřízen elektronický podpis, potvrďte objednávku prostým e-mailem, resp. do odpovědi v textu e-mailu uveďte: Potvrzuji </w:t>
      </w:r>
      <w:r w:rsidR="00DF338B">
        <w:rPr>
          <w:rFonts w:ascii="UnitPro" w:hAnsi="UnitPro" w:cs="UnitPro"/>
          <w:b/>
          <w:sz w:val="22"/>
          <w:szCs w:val="22"/>
        </w:rPr>
        <w:t xml:space="preserve">vaši </w:t>
      </w:r>
      <w:r w:rsidRPr="00D04A66">
        <w:rPr>
          <w:rFonts w:ascii="UnitPro" w:hAnsi="UnitPro" w:cs="UnitPro"/>
          <w:b/>
          <w:sz w:val="22"/>
          <w:szCs w:val="22"/>
        </w:rPr>
        <w:t xml:space="preserve">objednávku č. ZAK </w:t>
      </w:r>
      <w:r w:rsidR="00DD60D7">
        <w:rPr>
          <w:rFonts w:ascii="UnitPro" w:hAnsi="UnitPro" w:cs="UnitPro"/>
          <w:b/>
          <w:sz w:val="22"/>
          <w:szCs w:val="22"/>
        </w:rPr>
        <w:t>21-0032</w:t>
      </w:r>
      <w:r w:rsidR="00264085" w:rsidRPr="00D04A66">
        <w:rPr>
          <w:rFonts w:ascii="UnitPro" w:hAnsi="UnitPro" w:cs="UnitPro"/>
          <w:b/>
          <w:sz w:val="22"/>
          <w:szCs w:val="22"/>
        </w:rPr>
        <w:t xml:space="preserve">                                                           </w:t>
      </w:r>
      <w:r w:rsidR="00264085" w:rsidRPr="00D04A66">
        <w:rPr>
          <w:rFonts w:ascii="UnitPro" w:hAnsi="UnitPro" w:cs="UnitPro"/>
          <w:sz w:val="22"/>
          <w:szCs w:val="22"/>
        </w:rPr>
        <w:t xml:space="preserve">    </w:t>
      </w:r>
    </w:p>
    <w:sectPr w:rsidR="00264085" w:rsidRPr="00D04A66" w:rsidSect="00952A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79082" w14:textId="77777777" w:rsidR="00A402EA" w:rsidRDefault="00A402EA">
      <w:r>
        <w:separator/>
      </w:r>
    </w:p>
  </w:endnote>
  <w:endnote w:type="continuationSeparator" w:id="0">
    <w:p w14:paraId="2011A2C4" w14:textId="77777777" w:rsidR="00A402EA" w:rsidRDefault="00A4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C803C" w14:textId="77777777" w:rsidR="009026B4" w:rsidRPr="00952A7B" w:rsidRDefault="00EA4ECC" w:rsidP="00952A7B">
    <w:pPr>
      <w:pStyle w:val="Zpat"/>
      <w:jc w:val="right"/>
    </w:pPr>
    <w:r>
      <w:rPr>
        <w:noProof/>
        <w:lang w:val="cs-CZ" w:eastAsia="cs-CZ"/>
      </w:rPr>
      <w:pict w14:anchorId="620AA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3" o:spid="_x0000_s2053" type="#_x0000_t75" alt="" style="position:absolute;left:0;text-align:left;margin-left:72.85pt;margin-top:770.45pt;width:502.8pt;height:27.4pt;z-index:-251656192;visibility:visible;mso-wrap-edited:f;mso-width-percent:0;mso-height-percent:0;mso-position-horizontal-relative:page;mso-position-vertical-relative:page;mso-width-percent:0;mso-height-percent:0;mso-width-relative:margin;mso-height-relative:margin" wrapcoords="-32 0 -32 21016 21600 21016 21600 0 -32 0">
          <v:imagedata r:id="rId1" o:title=""/>
          <w10:wrap type="tight" anchorx="page" anchory="page"/>
        </v:shape>
      </w:pict>
    </w:r>
    <w:r>
      <w:rPr>
        <w:noProof/>
      </w:rPr>
      <w:pict w14:anchorId="7F2101C5">
        <v:shapetype id="_x0000_t202" coordsize="21600,21600" o:spt="202" path="m,l,21600r21600,l21600,xe">
          <v:stroke joinstyle="miter"/>
          <v:path gradientshapeok="t" o:connecttype="rect"/>
        </v:shapetype>
        <v:shape id="Textové pole 11" o:spid="_x0000_s2052" type="#_x0000_t202" style="position:absolute;left:0;text-align:left;margin-left:524.5pt;margin-top:742.75pt;width:23.15pt;height:20.9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" filled="f" stroked="f" strokeweight=".5pt">
          <v:textbox style="mso-fit-shape-to-text:t">
            <w:txbxContent>
              <w:p w14:paraId="07CE20B6" w14:textId="77777777" w:rsidR="00952A7B" w:rsidRPr="00DD303B" w:rsidRDefault="00952A7B" w:rsidP="00952A7B">
                <w:pPr>
                  <w:pStyle w:val="Zpat"/>
                  <w:ind w:right="-58"/>
                  <w:jc w:val="right"/>
                  <w:rPr>
                    <w:rFonts w:ascii="Myriad Pro" w:hAnsi="Myriad Pro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7FF4" w14:textId="77777777" w:rsidR="009026B4" w:rsidRDefault="00EA4ECC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w:pict w14:anchorId="00754821"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4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" filled="f" stroked="f">
          <v:textbox>
            <w:txbxContent>
              <w:p w14:paraId="02949323" w14:textId="77777777" w:rsidR="009026B4" w:rsidRPr="00537624" w:rsidRDefault="00C71412" w:rsidP="00B15C7F">
                <w:pPr>
                  <w:jc w:val="right"/>
                  <w:rPr>
                    <w:rFonts w:ascii="Arial" w:hAnsi="Arial"/>
                    <w:sz w:val="20"/>
                  </w:rPr>
                </w:pP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begin"/>
                </w:r>
                <w:r w:rsidR="009026B4" w:rsidRPr="00537624">
                  <w:rPr>
                    <w:rStyle w:val="slostrnky"/>
                    <w:rFonts w:ascii="Arial" w:hAnsi="Arial"/>
                    <w:sz w:val="20"/>
                  </w:rPr>
                  <w:instrText xml:space="preserve"> PAGE </w:instrText>
                </w: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separate"/>
                </w:r>
                <w:r w:rsidR="009026B4">
                  <w:rPr>
                    <w:rStyle w:val="slostrnky"/>
                    <w:rFonts w:ascii="Arial" w:hAnsi="Arial"/>
                    <w:noProof/>
                    <w:sz w:val="20"/>
                  </w:rPr>
                  <w:t>1</w:t>
                </w: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end"/>
                </w:r>
              </w:p>
            </w:txbxContent>
          </v:textbox>
        </v:shape>
      </w:pic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7D49BF4E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113D035B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6CB682D0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30C54DB7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1C432B8A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57EA209A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54FC1" w14:textId="77777777" w:rsidR="00A402EA" w:rsidRDefault="00A402EA">
      <w:r>
        <w:separator/>
      </w:r>
    </w:p>
  </w:footnote>
  <w:footnote w:type="continuationSeparator" w:id="0">
    <w:p w14:paraId="186D9D09" w14:textId="77777777" w:rsidR="00A402EA" w:rsidRDefault="00A4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60514" w14:textId="77777777" w:rsidR="00533529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14:paraId="7F6D94BF" w14:textId="77777777" w:rsidR="00533529" w:rsidRDefault="00EA4ECC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pict w14:anchorId="2F16E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" o:spid="_x0000_s2054" type="#_x0000_t75" alt="" style="position:absolute;left:0;text-align:left;margin-left:51.05pt;margin-top:55.15pt;width:501.75pt;height:29.45pt;z-index:-251657216;visibility:visible;mso-wrap-edited:f;mso-width-percent:0;mso-height-percent:0;mso-position-horizontal-relative:page;mso-position-vertical-relative:page;mso-width-percent:0;mso-height-percent:0" wrapcoords="-32 0 -32 21046 21600 21046 21600 0 -32 0">
          <v:imagedata r:id="rId1" o:title=""/>
          <w10:wrap type="tight" anchorx="page" anchory="page"/>
        </v:shape>
      </w:pict>
    </w:r>
  </w:p>
  <w:p w14:paraId="29F06457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14:paraId="06462850" w14:textId="0CD1382E" w:rsidR="00533529" w:rsidRPr="00273BB2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8"/>
      </w:rPr>
    </w:pPr>
    <w:r w:rsidRPr="00273BB2">
      <w:rPr>
        <w:rFonts w:ascii="UnitPro" w:hAnsi="UnitPro" w:cs="UnitPro"/>
        <w:sz w:val="28"/>
      </w:rPr>
      <w:t xml:space="preserve">Objednávka číslo: ZAK </w:t>
    </w:r>
    <w:r w:rsidR="00EC5646">
      <w:rPr>
        <w:rFonts w:ascii="UnitPro" w:hAnsi="UnitPro" w:cs="UnitPro"/>
        <w:sz w:val="28"/>
      </w:rPr>
      <w:t>21-0032</w:t>
    </w:r>
  </w:p>
  <w:p w14:paraId="4C853C36" w14:textId="77777777" w:rsidR="00533529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  <w:p w14:paraId="2E63B178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5732D" w14:textId="77777777" w:rsidR="009026B4" w:rsidRDefault="00EA4ECC">
    <w:pPr>
      <w:pStyle w:val="Zhlav"/>
      <w:ind w:left="1440" w:firstLine="1620"/>
    </w:pPr>
    <w:r>
      <w:rPr>
        <w:noProof/>
      </w:rPr>
      <w:pict w14:anchorId="3CF852E1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1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" filled="f" stroked="f">
          <v:textbox inset="7.5pt,3.75pt,7.5pt,3.75pt">
            <w:txbxContent>
              <w:p w14:paraId="183B3531" w14:textId="77777777" w:rsidR="009026B4" w:rsidRPr="00CE3368" w:rsidRDefault="009026B4" w:rsidP="0081706F">
                <w:pPr>
                  <w:spacing w:before="60"/>
                  <w:ind w:left="1701"/>
                  <w:rPr>
                    <w:rFonts w:ascii="Myriad Pro" w:hAnsi="Myriad Pro"/>
                  </w:rPr>
                </w:pPr>
                <w:r w:rsidRPr="00CE3368">
                  <w:rPr>
                    <w:rFonts w:ascii="Myriad Pro" w:hAnsi="Myriad Pro" w:cs="Arial"/>
                    <w:sz w:val="22"/>
                  </w:rPr>
                  <w:t>ÚTVAR ROZVOJE HL. M. PRAHY</w:t>
                </w:r>
              </w:p>
              <w:p w14:paraId="32745E56" w14:textId="77777777" w:rsidR="009026B4" w:rsidRPr="00252DF4" w:rsidRDefault="009026B4" w:rsidP="0081706F">
                <w:pPr>
                  <w:spacing w:before="32"/>
                  <w:ind w:left="1701"/>
                  <w:rPr>
                    <w:rFonts w:ascii="Myriad Pro" w:hAnsi="Myriad Pro" w:cs="Arial"/>
                    <w:sz w:val="22"/>
                  </w:rPr>
                </w:pPr>
                <w:r w:rsidRPr="00252DF4">
                  <w:rPr>
                    <w:rFonts w:ascii="Myriad Pro" w:hAnsi="Myriad Pro" w:cs="Arial"/>
                    <w:sz w:val="22"/>
                  </w:rPr>
                  <w:t>příspěvková organizace</w:t>
                </w:r>
              </w:p>
              <w:p w14:paraId="3553D24C" w14:textId="77777777" w:rsidR="009026B4" w:rsidRDefault="009026B4" w:rsidP="0081706F">
                <w:pPr>
                  <w:ind w:left="1701"/>
                  <w:rPr>
                    <w:rFonts w:ascii="Arial" w:hAnsi="Arial" w:cs="Arial"/>
                    <w:sz w:val="22"/>
                  </w:rPr>
                </w:pPr>
              </w:p>
            </w:txbxContent>
          </v:textbox>
        </v:shape>
      </w:pict>
    </w:r>
    <w:r>
      <w:rPr>
        <w:noProof/>
      </w:rPr>
      <w:pict w14:anchorId="72BEAE34">
        <v:shape id="Text Box 13" o:spid="_x0000_s2050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" filled="f" stroked="f">
          <v:textbox inset="7.5pt,3.75pt,7.5pt,3.75pt">
            <w:txbxContent>
              <w:p w14:paraId="7B66B1DA" w14:textId="77777777" w:rsidR="009026B4" w:rsidRDefault="00EA4ECC">
                <w:pPr>
                  <w:spacing w:before="45"/>
                </w:pPr>
                <w:r>
                  <w:rPr>
                    <w:noProof/>
                  </w:rPr>
                  <w:pict w14:anchorId="609B38E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2" o:spid="_x0000_i1026" type="#_x0000_t75" alt="Praha_logo50cmCB_m" style="width:71.25pt;height:71.25pt;visibility:visible;mso-width-percent:0;mso-height-percent:0;mso-width-percent:0;mso-height-percent:0">
                      <v:imagedata r:id="rId1" o:title="Praha_logo50cmCB_m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36F2C"/>
    <w:multiLevelType w:val="hybridMultilevel"/>
    <w:tmpl w:val="63A8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15"/>
  </w:num>
  <w:num w:numId="7">
    <w:abstractNumId w:val="4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  <w:num w:numId="14">
    <w:abstractNumId w:val="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C51"/>
    <w:rsid w:val="0000044F"/>
    <w:rsid w:val="00004EF5"/>
    <w:rsid w:val="000050A7"/>
    <w:rsid w:val="00011146"/>
    <w:rsid w:val="000119B8"/>
    <w:rsid w:val="000123BB"/>
    <w:rsid w:val="00035A2D"/>
    <w:rsid w:val="0004088E"/>
    <w:rsid w:val="00043359"/>
    <w:rsid w:val="0004381D"/>
    <w:rsid w:val="0005016A"/>
    <w:rsid w:val="00054D93"/>
    <w:rsid w:val="00056D89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E021D"/>
    <w:rsid w:val="000E36BD"/>
    <w:rsid w:val="000F5467"/>
    <w:rsid w:val="00100346"/>
    <w:rsid w:val="00111F3A"/>
    <w:rsid w:val="00116589"/>
    <w:rsid w:val="0011762A"/>
    <w:rsid w:val="00126060"/>
    <w:rsid w:val="00126B2E"/>
    <w:rsid w:val="001272AB"/>
    <w:rsid w:val="001468D0"/>
    <w:rsid w:val="00146E21"/>
    <w:rsid w:val="001526C6"/>
    <w:rsid w:val="00155176"/>
    <w:rsid w:val="0015710A"/>
    <w:rsid w:val="001660D0"/>
    <w:rsid w:val="001678AF"/>
    <w:rsid w:val="0018226A"/>
    <w:rsid w:val="0018296F"/>
    <w:rsid w:val="001850C0"/>
    <w:rsid w:val="00187086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7944"/>
    <w:rsid w:val="001E7CCB"/>
    <w:rsid w:val="001F4319"/>
    <w:rsid w:val="001F7ADA"/>
    <w:rsid w:val="002047BE"/>
    <w:rsid w:val="00204F47"/>
    <w:rsid w:val="00205904"/>
    <w:rsid w:val="00205D48"/>
    <w:rsid w:val="00223F5F"/>
    <w:rsid w:val="00224EDC"/>
    <w:rsid w:val="00234A14"/>
    <w:rsid w:val="00235C33"/>
    <w:rsid w:val="00236BED"/>
    <w:rsid w:val="002422CD"/>
    <w:rsid w:val="002434AE"/>
    <w:rsid w:val="002464AD"/>
    <w:rsid w:val="00254784"/>
    <w:rsid w:val="00264085"/>
    <w:rsid w:val="00264D08"/>
    <w:rsid w:val="00273BB2"/>
    <w:rsid w:val="00293BD2"/>
    <w:rsid w:val="00295248"/>
    <w:rsid w:val="002A0A47"/>
    <w:rsid w:val="002A2672"/>
    <w:rsid w:val="002A2E28"/>
    <w:rsid w:val="002A5736"/>
    <w:rsid w:val="002A7763"/>
    <w:rsid w:val="002B2984"/>
    <w:rsid w:val="002C1A3F"/>
    <w:rsid w:val="002C2244"/>
    <w:rsid w:val="002D0DB3"/>
    <w:rsid w:val="002D1E43"/>
    <w:rsid w:val="002D7722"/>
    <w:rsid w:val="002E0E44"/>
    <w:rsid w:val="002E161A"/>
    <w:rsid w:val="002E64CE"/>
    <w:rsid w:val="002F0445"/>
    <w:rsid w:val="00300CFA"/>
    <w:rsid w:val="00301517"/>
    <w:rsid w:val="003041A0"/>
    <w:rsid w:val="00311890"/>
    <w:rsid w:val="0031591A"/>
    <w:rsid w:val="0031611F"/>
    <w:rsid w:val="0032544D"/>
    <w:rsid w:val="003265FF"/>
    <w:rsid w:val="00334984"/>
    <w:rsid w:val="0034393B"/>
    <w:rsid w:val="00345880"/>
    <w:rsid w:val="0035580A"/>
    <w:rsid w:val="00367B29"/>
    <w:rsid w:val="0037756C"/>
    <w:rsid w:val="003808AB"/>
    <w:rsid w:val="0038422A"/>
    <w:rsid w:val="00384F35"/>
    <w:rsid w:val="00397025"/>
    <w:rsid w:val="003A1F78"/>
    <w:rsid w:val="003A53C3"/>
    <w:rsid w:val="003B04D6"/>
    <w:rsid w:val="003B7C4C"/>
    <w:rsid w:val="003C3502"/>
    <w:rsid w:val="003D2269"/>
    <w:rsid w:val="003D2FB6"/>
    <w:rsid w:val="003D44C9"/>
    <w:rsid w:val="003D575B"/>
    <w:rsid w:val="003D5D15"/>
    <w:rsid w:val="003E1FBA"/>
    <w:rsid w:val="003E736C"/>
    <w:rsid w:val="003F1CC9"/>
    <w:rsid w:val="003F1ED3"/>
    <w:rsid w:val="003F380B"/>
    <w:rsid w:val="003F7132"/>
    <w:rsid w:val="00402433"/>
    <w:rsid w:val="00407655"/>
    <w:rsid w:val="00411FF0"/>
    <w:rsid w:val="00423F07"/>
    <w:rsid w:val="004243E3"/>
    <w:rsid w:val="004259FC"/>
    <w:rsid w:val="00433E12"/>
    <w:rsid w:val="00441C4D"/>
    <w:rsid w:val="00445AC0"/>
    <w:rsid w:val="0044614B"/>
    <w:rsid w:val="00451AE3"/>
    <w:rsid w:val="004553B2"/>
    <w:rsid w:val="004623F1"/>
    <w:rsid w:val="00464CA5"/>
    <w:rsid w:val="00466AD0"/>
    <w:rsid w:val="004711AA"/>
    <w:rsid w:val="00473270"/>
    <w:rsid w:val="004737BD"/>
    <w:rsid w:val="00480B4F"/>
    <w:rsid w:val="0048597C"/>
    <w:rsid w:val="00485E85"/>
    <w:rsid w:val="00486CCC"/>
    <w:rsid w:val="004A3900"/>
    <w:rsid w:val="004B3001"/>
    <w:rsid w:val="004B6ECA"/>
    <w:rsid w:val="004C0613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4A40"/>
    <w:rsid w:val="00506766"/>
    <w:rsid w:val="00506866"/>
    <w:rsid w:val="005074E1"/>
    <w:rsid w:val="005079EA"/>
    <w:rsid w:val="005219DC"/>
    <w:rsid w:val="00522E19"/>
    <w:rsid w:val="00523F8B"/>
    <w:rsid w:val="00533529"/>
    <w:rsid w:val="00537624"/>
    <w:rsid w:val="005433A0"/>
    <w:rsid w:val="00565B0A"/>
    <w:rsid w:val="0057031E"/>
    <w:rsid w:val="00570ED9"/>
    <w:rsid w:val="00574E81"/>
    <w:rsid w:val="005802CE"/>
    <w:rsid w:val="00582F49"/>
    <w:rsid w:val="00587097"/>
    <w:rsid w:val="00587988"/>
    <w:rsid w:val="00587DE4"/>
    <w:rsid w:val="005A2591"/>
    <w:rsid w:val="005B1CD0"/>
    <w:rsid w:val="005B24EA"/>
    <w:rsid w:val="005C3DB3"/>
    <w:rsid w:val="005D0F50"/>
    <w:rsid w:val="005D44C6"/>
    <w:rsid w:val="005D535C"/>
    <w:rsid w:val="005E04A8"/>
    <w:rsid w:val="005F3412"/>
    <w:rsid w:val="005F42C0"/>
    <w:rsid w:val="005F51F1"/>
    <w:rsid w:val="00603B54"/>
    <w:rsid w:val="0060578A"/>
    <w:rsid w:val="006115AB"/>
    <w:rsid w:val="0061235E"/>
    <w:rsid w:val="0061309D"/>
    <w:rsid w:val="00613C80"/>
    <w:rsid w:val="00615F86"/>
    <w:rsid w:val="006161F6"/>
    <w:rsid w:val="00636853"/>
    <w:rsid w:val="00642B9C"/>
    <w:rsid w:val="00645762"/>
    <w:rsid w:val="00650BA9"/>
    <w:rsid w:val="00663002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3609"/>
    <w:rsid w:val="006A695E"/>
    <w:rsid w:val="006B1656"/>
    <w:rsid w:val="006B521C"/>
    <w:rsid w:val="006B64B1"/>
    <w:rsid w:val="006C2787"/>
    <w:rsid w:val="006D159F"/>
    <w:rsid w:val="006E017B"/>
    <w:rsid w:val="006E0E39"/>
    <w:rsid w:val="006E375D"/>
    <w:rsid w:val="006E45EA"/>
    <w:rsid w:val="006F1FA4"/>
    <w:rsid w:val="006F3ADF"/>
    <w:rsid w:val="006F7946"/>
    <w:rsid w:val="007041F2"/>
    <w:rsid w:val="00706A8C"/>
    <w:rsid w:val="007111DA"/>
    <w:rsid w:val="00712B4A"/>
    <w:rsid w:val="00723B68"/>
    <w:rsid w:val="00744DDC"/>
    <w:rsid w:val="0074698C"/>
    <w:rsid w:val="00746B1A"/>
    <w:rsid w:val="007551B6"/>
    <w:rsid w:val="00770B72"/>
    <w:rsid w:val="007759FB"/>
    <w:rsid w:val="00781E25"/>
    <w:rsid w:val="00782F32"/>
    <w:rsid w:val="00787B8C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6702"/>
    <w:rsid w:val="007C6F2C"/>
    <w:rsid w:val="007D60BA"/>
    <w:rsid w:val="007E4167"/>
    <w:rsid w:val="007F02A9"/>
    <w:rsid w:val="007F3A74"/>
    <w:rsid w:val="00800BC0"/>
    <w:rsid w:val="008077EC"/>
    <w:rsid w:val="00810AA7"/>
    <w:rsid w:val="00812F25"/>
    <w:rsid w:val="0081706F"/>
    <w:rsid w:val="008206A8"/>
    <w:rsid w:val="00820FC3"/>
    <w:rsid w:val="008247ED"/>
    <w:rsid w:val="00826FAD"/>
    <w:rsid w:val="00827B2D"/>
    <w:rsid w:val="00834230"/>
    <w:rsid w:val="0084286E"/>
    <w:rsid w:val="00842AEB"/>
    <w:rsid w:val="0084366E"/>
    <w:rsid w:val="00846343"/>
    <w:rsid w:val="008470A4"/>
    <w:rsid w:val="008535FC"/>
    <w:rsid w:val="0085433D"/>
    <w:rsid w:val="008548A7"/>
    <w:rsid w:val="008548BE"/>
    <w:rsid w:val="00863502"/>
    <w:rsid w:val="00867A66"/>
    <w:rsid w:val="00870715"/>
    <w:rsid w:val="00874326"/>
    <w:rsid w:val="00874AC6"/>
    <w:rsid w:val="00877649"/>
    <w:rsid w:val="00896BAA"/>
    <w:rsid w:val="00896D8F"/>
    <w:rsid w:val="008A297F"/>
    <w:rsid w:val="008B0C89"/>
    <w:rsid w:val="008B5D21"/>
    <w:rsid w:val="008D34EE"/>
    <w:rsid w:val="008D4286"/>
    <w:rsid w:val="008E1DA1"/>
    <w:rsid w:val="008F0FAF"/>
    <w:rsid w:val="009026B4"/>
    <w:rsid w:val="0090297A"/>
    <w:rsid w:val="00911F23"/>
    <w:rsid w:val="00917AE0"/>
    <w:rsid w:val="00920D5C"/>
    <w:rsid w:val="00926AAB"/>
    <w:rsid w:val="00931D4C"/>
    <w:rsid w:val="00932A5B"/>
    <w:rsid w:val="0094503C"/>
    <w:rsid w:val="00952A7B"/>
    <w:rsid w:val="00952F66"/>
    <w:rsid w:val="00955844"/>
    <w:rsid w:val="00957B68"/>
    <w:rsid w:val="00960D0F"/>
    <w:rsid w:val="00964934"/>
    <w:rsid w:val="00984F3F"/>
    <w:rsid w:val="00993FF2"/>
    <w:rsid w:val="00997052"/>
    <w:rsid w:val="009A0D66"/>
    <w:rsid w:val="009A3298"/>
    <w:rsid w:val="009A5199"/>
    <w:rsid w:val="009A538E"/>
    <w:rsid w:val="009A6318"/>
    <w:rsid w:val="009C6F01"/>
    <w:rsid w:val="009D2D7F"/>
    <w:rsid w:val="009D5ACE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402EA"/>
    <w:rsid w:val="00A42170"/>
    <w:rsid w:val="00A43816"/>
    <w:rsid w:val="00A46F44"/>
    <w:rsid w:val="00A519CC"/>
    <w:rsid w:val="00A52758"/>
    <w:rsid w:val="00A62F05"/>
    <w:rsid w:val="00A63E19"/>
    <w:rsid w:val="00A67D9C"/>
    <w:rsid w:val="00A701EC"/>
    <w:rsid w:val="00A714FD"/>
    <w:rsid w:val="00A7413E"/>
    <w:rsid w:val="00A7474C"/>
    <w:rsid w:val="00A820B3"/>
    <w:rsid w:val="00A85177"/>
    <w:rsid w:val="00A85BFD"/>
    <w:rsid w:val="00A90EED"/>
    <w:rsid w:val="00A91D5D"/>
    <w:rsid w:val="00AA4DA5"/>
    <w:rsid w:val="00AB088F"/>
    <w:rsid w:val="00AC4381"/>
    <w:rsid w:val="00AC74BF"/>
    <w:rsid w:val="00AE039D"/>
    <w:rsid w:val="00AE3A34"/>
    <w:rsid w:val="00AE5076"/>
    <w:rsid w:val="00AF27EF"/>
    <w:rsid w:val="00AF5C67"/>
    <w:rsid w:val="00B13CAB"/>
    <w:rsid w:val="00B15C7F"/>
    <w:rsid w:val="00B25C82"/>
    <w:rsid w:val="00B4235F"/>
    <w:rsid w:val="00B4275C"/>
    <w:rsid w:val="00B43600"/>
    <w:rsid w:val="00B445A1"/>
    <w:rsid w:val="00B52487"/>
    <w:rsid w:val="00B542AD"/>
    <w:rsid w:val="00B65828"/>
    <w:rsid w:val="00B66B98"/>
    <w:rsid w:val="00B673A8"/>
    <w:rsid w:val="00B7455A"/>
    <w:rsid w:val="00B74E60"/>
    <w:rsid w:val="00B82522"/>
    <w:rsid w:val="00B82D64"/>
    <w:rsid w:val="00B85D84"/>
    <w:rsid w:val="00B941F1"/>
    <w:rsid w:val="00B952A7"/>
    <w:rsid w:val="00BA1504"/>
    <w:rsid w:val="00BB0983"/>
    <w:rsid w:val="00BB6B7A"/>
    <w:rsid w:val="00BB71F1"/>
    <w:rsid w:val="00BB7827"/>
    <w:rsid w:val="00BB7997"/>
    <w:rsid w:val="00BC0CC3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256C"/>
    <w:rsid w:val="00BF3980"/>
    <w:rsid w:val="00BF3B6F"/>
    <w:rsid w:val="00BF60D3"/>
    <w:rsid w:val="00C047B0"/>
    <w:rsid w:val="00C11A7D"/>
    <w:rsid w:val="00C15EDF"/>
    <w:rsid w:val="00C16112"/>
    <w:rsid w:val="00C16EB6"/>
    <w:rsid w:val="00C20C26"/>
    <w:rsid w:val="00C279D5"/>
    <w:rsid w:val="00C3482C"/>
    <w:rsid w:val="00C45B07"/>
    <w:rsid w:val="00C4606F"/>
    <w:rsid w:val="00C51A1A"/>
    <w:rsid w:val="00C520BB"/>
    <w:rsid w:val="00C5555B"/>
    <w:rsid w:val="00C60FA8"/>
    <w:rsid w:val="00C618BF"/>
    <w:rsid w:val="00C6598F"/>
    <w:rsid w:val="00C71412"/>
    <w:rsid w:val="00C74116"/>
    <w:rsid w:val="00C82AEE"/>
    <w:rsid w:val="00C84A67"/>
    <w:rsid w:val="00C92C06"/>
    <w:rsid w:val="00C96D00"/>
    <w:rsid w:val="00C97B78"/>
    <w:rsid w:val="00CA1144"/>
    <w:rsid w:val="00CA1E6F"/>
    <w:rsid w:val="00CB5320"/>
    <w:rsid w:val="00CB61B2"/>
    <w:rsid w:val="00CC0F8F"/>
    <w:rsid w:val="00CC28C8"/>
    <w:rsid w:val="00CD17D0"/>
    <w:rsid w:val="00CD397B"/>
    <w:rsid w:val="00CD3AA1"/>
    <w:rsid w:val="00CE3216"/>
    <w:rsid w:val="00CE3368"/>
    <w:rsid w:val="00CE62EF"/>
    <w:rsid w:val="00CF1842"/>
    <w:rsid w:val="00CF1B00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383E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7E64"/>
    <w:rsid w:val="00D75B65"/>
    <w:rsid w:val="00D8333D"/>
    <w:rsid w:val="00D8448A"/>
    <w:rsid w:val="00D85F3C"/>
    <w:rsid w:val="00D9529D"/>
    <w:rsid w:val="00DA2640"/>
    <w:rsid w:val="00DB4FCF"/>
    <w:rsid w:val="00DB57C3"/>
    <w:rsid w:val="00DB684C"/>
    <w:rsid w:val="00DC154F"/>
    <w:rsid w:val="00DD60D7"/>
    <w:rsid w:val="00DD6289"/>
    <w:rsid w:val="00DE100E"/>
    <w:rsid w:val="00DE5CA2"/>
    <w:rsid w:val="00DE7124"/>
    <w:rsid w:val="00DF338B"/>
    <w:rsid w:val="00E04C2C"/>
    <w:rsid w:val="00E163E8"/>
    <w:rsid w:val="00E17A88"/>
    <w:rsid w:val="00E261B9"/>
    <w:rsid w:val="00E412CB"/>
    <w:rsid w:val="00E57184"/>
    <w:rsid w:val="00E608C3"/>
    <w:rsid w:val="00E748B8"/>
    <w:rsid w:val="00E77D22"/>
    <w:rsid w:val="00E77E9D"/>
    <w:rsid w:val="00E82BE1"/>
    <w:rsid w:val="00E8391A"/>
    <w:rsid w:val="00E87CDB"/>
    <w:rsid w:val="00E903BD"/>
    <w:rsid w:val="00E95921"/>
    <w:rsid w:val="00EA3530"/>
    <w:rsid w:val="00EA4ECC"/>
    <w:rsid w:val="00EA6F93"/>
    <w:rsid w:val="00EA75AC"/>
    <w:rsid w:val="00EB16AF"/>
    <w:rsid w:val="00EC19AB"/>
    <w:rsid w:val="00EC283C"/>
    <w:rsid w:val="00EC4D05"/>
    <w:rsid w:val="00EC5646"/>
    <w:rsid w:val="00ED58F8"/>
    <w:rsid w:val="00EE4052"/>
    <w:rsid w:val="00EE5EA4"/>
    <w:rsid w:val="00EF002D"/>
    <w:rsid w:val="00EF71C7"/>
    <w:rsid w:val="00F045EC"/>
    <w:rsid w:val="00F04DD7"/>
    <w:rsid w:val="00F07202"/>
    <w:rsid w:val="00F10A93"/>
    <w:rsid w:val="00F27921"/>
    <w:rsid w:val="00F3596A"/>
    <w:rsid w:val="00F35F1B"/>
    <w:rsid w:val="00F36E45"/>
    <w:rsid w:val="00F4210E"/>
    <w:rsid w:val="00F42F2D"/>
    <w:rsid w:val="00F55E86"/>
    <w:rsid w:val="00F605EC"/>
    <w:rsid w:val="00F70C5E"/>
    <w:rsid w:val="00F80382"/>
    <w:rsid w:val="00F811C5"/>
    <w:rsid w:val="00F81C63"/>
    <w:rsid w:val="00F85635"/>
    <w:rsid w:val="00F85F98"/>
    <w:rsid w:val="00FB2631"/>
    <w:rsid w:val="00FB7036"/>
    <w:rsid w:val="00FB757D"/>
    <w:rsid w:val="00FC3594"/>
    <w:rsid w:val="00FC4D6C"/>
    <w:rsid w:val="00FD239E"/>
    <w:rsid w:val="00FD2979"/>
    <w:rsid w:val="00FD69DE"/>
    <w:rsid w:val="00FD6FA5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1011814B"/>
  <w15:chartTrackingRefBased/>
  <w15:docId w15:val="{B3805266-8D20-AA40-8AA2-6CEF3019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D3383E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D3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prpraha.cz/clanek/1950/vzory-dokument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kas.kristek@bdo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michalova@ipr.prah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FC8EED-3576-4A6C-A505-13880214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15</TotalTime>
  <Pages>5</Pages>
  <Words>1340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9228</CharactersWithSpaces>
  <SharedDoc>false</SharedDoc>
  <HLinks>
    <vt:vector size="48" baseType="variant">
      <vt:variant>
        <vt:i4>1507357</vt:i4>
      </vt:variant>
      <vt:variant>
        <vt:i4>9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2490480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2490480</vt:i4>
      </vt:variant>
      <vt:variant>
        <vt:i4>3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  <vt:variant>
        <vt:i4>2949167</vt:i4>
      </vt:variant>
      <vt:variant>
        <vt:i4>9</vt:i4>
      </vt:variant>
      <vt:variant>
        <vt:i4>0</vt:i4>
      </vt:variant>
      <vt:variant>
        <vt:i4>5</vt:i4>
      </vt:variant>
      <vt:variant>
        <vt:lpwstr>https://www.mojedatovaschranka.cz/sds/searchForm.do</vt:lpwstr>
      </vt:variant>
      <vt:variant>
        <vt:lpwstr/>
      </vt:variant>
      <vt:variant>
        <vt:i4>786507</vt:i4>
      </vt:variant>
      <vt:variant>
        <vt:i4>6</vt:i4>
      </vt:variant>
      <vt:variant>
        <vt:i4>0</vt:i4>
      </vt:variant>
      <vt:variant>
        <vt:i4>5</vt:i4>
      </vt:variant>
      <vt:variant>
        <vt:lpwstr>https://www.rzp.cz/cgi-bin/aps_cacheWEB.sh?VSS_SERV=ZVWSBJFND</vt:lpwstr>
      </vt:variant>
      <vt:variant>
        <vt:lpwstr/>
      </vt:variant>
      <vt:variant>
        <vt:i4>6750209</vt:i4>
      </vt:variant>
      <vt:variant>
        <vt:i4>3</vt:i4>
      </vt:variant>
      <vt:variant>
        <vt:i4>0</vt:i4>
      </vt:variant>
      <vt:variant>
        <vt:i4>5</vt:i4>
      </vt:variant>
      <vt:variant>
        <vt:lpwstr>https://wwwinfo.mfcr.cz/ares/ares_es.html.cz</vt:lpwstr>
      </vt:variant>
      <vt:variant>
        <vt:lpwstr/>
      </vt:variant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https://or.justice.cz/ias/ui/rejstrik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Šťastná Jitka (SPR)</cp:lastModifiedBy>
  <cp:revision>8</cp:revision>
  <cp:lastPrinted>2020-09-11T09:04:00Z</cp:lastPrinted>
  <dcterms:created xsi:type="dcterms:W3CDTF">2021-01-27T14:40:00Z</dcterms:created>
  <dcterms:modified xsi:type="dcterms:W3CDTF">2021-02-02T09:41:00Z</dcterms:modified>
</cp:coreProperties>
</file>