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CB57" w14:textId="77777777" w:rsidR="00EC5646" w:rsidRDefault="00EC5646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EC5646">
        <w:rPr>
          <w:rFonts w:ascii="UnitPro" w:hAnsi="UnitPro" w:cs="UnitPro"/>
          <w:sz w:val="22"/>
          <w:szCs w:val="22"/>
        </w:rPr>
        <w:t>BDO ZNALEX, s.r.o.</w:t>
      </w:r>
    </w:p>
    <w:p w14:paraId="4AEBCD45" w14:textId="77777777" w:rsidR="00D3383E" w:rsidRDefault="00D3383E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>IČO:</w:t>
      </w:r>
      <w:r>
        <w:rPr>
          <w:rFonts w:ascii="UnitPro" w:hAnsi="UnitPro" w:cs="UnitPro"/>
          <w:sz w:val="22"/>
          <w:szCs w:val="22"/>
        </w:rPr>
        <w:t xml:space="preserve"> </w:t>
      </w:r>
      <w:r w:rsidRPr="00EC5646">
        <w:rPr>
          <w:rFonts w:ascii="UnitPro" w:hAnsi="UnitPro" w:cs="UnitPro"/>
          <w:sz w:val="22"/>
          <w:szCs w:val="22"/>
        </w:rPr>
        <w:t>26099306</w:t>
      </w:r>
    </w:p>
    <w:p w14:paraId="532EA1D0" w14:textId="77777777" w:rsidR="00D3383E" w:rsidRDefault="00D3383E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EC5646">
        <w:rPr>
          <w:rFonts w:ascii="UnitPro" w:hAnsi="UnitPro" w:cs="UnitPro"/>
          <w:sz w:val="22"/>
          <w:szCs w:val="22"/>
        </w:rPr>
        <w:t>Nádražní 344/23</w:t>
      </w:r>
    </w:p>
    <w:p w14:paraId="3F0288EC" w14:textId="6ABE3BB7" w:rsidR="00D3383E" w:rsidRDefault="00D3383E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EC5646">
        <w:rPr>
          <w:rFonts w:ascii="UnitPro" w:hAnsi="UnitPro" w:cs="UnitPro"/>
          <w:sz w:val="22"/>
          <w:szCs w:val="22"/>
        </w:rPr>
        <w:t>150 00 Praha 5</w:t>
      </w:r>
      <w:r w:rsidR="009A0D66">
        <w:rPr>
          <w:rFonts w:ascii="UnitPro" w:hAnsi="UnitPro" w:cs="UnitPro"/>
          <w:sz w:val="22"/>
          <w:szCs w:val="22"/>
        </w:rPr>
        <w:t xml:space="preserve"> - Smíchov</w:t>
      </w:r>
    </w:p>
    <w:p w14:paraId="5F4B8FD6" w14:textId="77777777" w:rsidR="00D3383E" w:rsidRDefault="00D3383E" w:rsidP="00EC5646">
      <w:pPr>
        <w:rPr>
          <w:rFonts w:ascii="UnitPro" w:hAnsi="UnitPro" w:cs="UnitPro"/>
          <w:sz w:val="22"/>
          <w:szCs w:val="22"/>
        </w:rPr>
      </w:pPr>
    </w:p>
    <w:p w14:paraId="70D9F73B" w14:textId="77777777" w:rsidR="00D3383E" w:rsidRDefault="00D3383E">
      <w:pPr>
        <w:jc w:val="right"/>
        <w:rPr>
          <w:rFonts w:ascii="UnitPro" w:hAnsi="UnitPro" w:cs="UnitPro"/>
          <w:sz w:val="22"/>
          <w:szCs w:val="22"/>
        </w:rPr>
      </w:pPr>
    </w:p>
    <w:p w14:paraId="74EE8140" w14:textId="77777777" w:rsidR="00D3383E" w:rsidRPr="00533529" w:rsidRDefault="00D3383E">
      <w:pPr>
        <w:jc w:val="right"/>
        <w:rPr>
          <w:rFonts w:ascii="UnitPro" w:hAnsi="UnitPro" w:cs="UnitPro"/>
          <w:sz w:val="22"/>
          <w:szCs w:val="22"/>
        </w:rPr>
      </w:pPr>
    </w:p>
    <w:p w14:paraId="7CE166F6" w14:textId="276D9496" w:rsidR="00D3383E" w:rsidRPr="00533529" w:rsidRDefault="00D3383E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6E37EF2A" w14:textId="7F21C494" w:rsidR="00D3383E" w:rsidRPr="00533529" w:rsidRDefault="00D3383E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>
        <w:rPr>
          <w:rFonts w:ascii="UnitPro" w:hAnsi="UnitPro" w:cs="UnitPro"/>
          <w:b/>
          <w:bCs/>
          <w:sz w:val="22"/>
          <w:szCs w:val="22"/>
        </w:rPr>
        <w:t>21-0032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EA4ECC">
        <w:rPr>
          <w:rFonts w:ascii="UnitPro" w:hAnsi="UnitPro" w:cs="UnitPro"/>
          <w:b/>
          <w:bCs/>
          <w:sz w:val="22"/>
          <w:szCs w:val="22"/>
        </w:rPr>
        <w:t>xxxxxxxxxxx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72DF0B93" w14:textId="77777777" w:rsidR="00D3383E" w:rsidRDefault="00D3383E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71CC0734" w14:textId="77777777" w:rsidR="00D3383E" w:rsidRPr="00533529" w:rsidRDefault="00D3383E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3B3D3905" w14:textId="77777777" w:rsidR="00D3383E" w:rsidRPr="00EC5646" w:rsidRDefault="00D3383E" w:rsidP="00EC5646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i/>
          <w:sz w:val="22"/>
          <w:szCs w:val="22"/>
          <w:highlight w:val="cyan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>
        <w:rPr>
          <w:rFonts w:ascii="UnitPro" w:hAnsi="UnitPro" w:cs="UnitPro"/>
          <w:sz w:val="22"/>
          <w:szCs w:val="22"/>
        </w:rPr>
        <w:t>e</w:t>
      </w:r>
      <w:r w:rsidRPr="00EC5646">
        <w:rPr>
          <w:rFonts w:ascii="UnitPro" w:hAnsi="UnitPro" w:cs="UnitPro"/>
          <w:sz w:val="22"/>
          <w:szCs w:val="22"/>
        </w:rPr>
        <w:t>konomick</w:t>
      </w:r>
      <w:r>
        <w:rPr>
          <w:rFonts w:ascii="UnitPro" w:hAnsi="UnitPro" w:cs="UnitPro"/>
          <w:sz w:val="22"/>
          <w:szCs w:val="22"/>
        </w:rPr>
        <w:t>ou</w:t>
      </w:r>
      <w:r w:rsidRPr="00EC5646">
        <w:rPr>
          <w:rFonts w:ascii="UnitPro" w:hAnsi="UnitPro" w:cs="UnitPro"/>
          <w:sz w:val="22"/>
          <w:szCs w:val="22"/>
        </w:rPr>
        <w:t xml:space="preserve"> analýz</w:t>
      </w:r>
      <w:r>
        <w:rPr>
          <w:rFonts w:ascii="UnitPro" w:hAnsi="UnitPro" w:cs="UnitPro"/>
          <w:sz w:val="22"/>
          <w:szCs w:val="22"/>
        </w:rPr>
        <w:t>u</w:t>
      </w:r>
      <w:r w:rsidRPr="00EC5646">
        <w:rPr>
          <w:rFonts w:ascii="UnitPro" w:hAnsi="UnitPro" w:cs="UnitPro"/>
          <w:sz w:val="22"/>
          <w:szCs w:val="22"/>
        </w:rPr>
        <w:t xml:space="preserve"> využití Modelu města Prahy</w:t>
      </w:r>
      <w:r>
        <w:rPr>
          <w:rFonts w:ascii="UnitPro" w:hAnsi="UnitPro" w:cs="UnitPro"/>
          <w:sz w:val="22"/>
          <w:szCs w:val="22"/>
        </w:rPr>
        <w:t xml:space="preserve"> </w:t>
      </w:r>
      <w:r w:rsidRPr="00533529">
        <w:rPr>
          <w:rFonts w:ascii="UnitPro" w:hAnsi="UnitPro" w:cs="UnitPro"/>
          <w:sz w:val="22"/>
          <w:szCs w:val="22"/>
        </w:rPr>
        <w:t>(dále jen „</w:t>
      </w:r>
      <w:r w:rsidRPr="00533529">
        <w:rPr>
          <w:rFonts w:ascii="UnitPro" w:hAnsi="UnitPro" w:cs="UnitPro"/>
          <w:b/>
          <w:sz w:val="22"/>
          <w:szCs w:val="22"/>
        </w:rPr>
        <w:t>předmět objednávky</w:t>
      </w:r>
      <w:r w:rsidRPr="00533529">
        <w:rPr>
          <w:rFonts w:ascii="UnitPro" w:hAnsi="UnitPro" w:cs="UnitPro"/>
          <w:sz w:val="22"/>
          <w:szCs w:val="22"/>
        </w:rPr>
        <w:t>“).</w:t>
      </w:r>
    </w:p>
    <w:p w14:paraId="36C15AA5" w14:textId="77777777" w:rsidR="00D3383E" w:rsidRPr="00533529" w:rsidRDefault="00D3383E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32BF4003" w14:textId="77777777" w:rsidR="00D3383E" w:rsidRPr="00533529" w:rsidRDefault="00D3383E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6E078549" w14:textId="77777777" w:rsidR="00D3383E" w:rsidRPr="00533529" w:rsidRDefault="00D3383E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Specifikace předmětu objednávky:</w:t>
      </w:r>
    </w:p>
    <w:p w14:paraId="31912553" w14:textId="536730B2" w:rsidR="00D3383E" w:rsidRPr="00EC5646" w:rsidRDefault="00D3383E" w:rsidP="00EC5646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>
        <w:rPr>
          <w:rFonts w:ascii="UnitPro" w:hAnsi="UnitPro" w:cs="UnitPro"/>
          <w:sz w:val="22"/>
          <w:szCs w:val="22"/>
        </w:rPr>
        <w:t>t</w:t>
      </w:r>
      <w:r w:rsidRPr="00EC5646">
        <w:rPr>
          <w:rFonts w:ascii="UnitPro" w:hAnsi="UnitPro" w:cs="UnitPro"/>
          <w:sz w:val="22"/>
          <w:szCs w:val="22"/>
        </w:rPr>
        <w:t>vorba ekonomické analýzy využití Modelu města Prahy 20.</w:t>
      </w:r>
      <w:r w:rsidR="00842AEB">
        <w:rPr>
          <w:rFonts w:ascii="UnitPro" w:hAnsi="UnitPro" w:cs="UnitPro"/>
          <w:sz w:val="22"/>
          <w:szCs w:val="22"/>
        </w:rPr>
        <w:t> </w:t>
      </w:r>
      <w:r w:rsidRPr="00EC5646">
        <w:rPr>
          <w:rFonts w:ascii="UnitPro" w:hAnsi="UnitPro" w:cs="UnitPro"/>
          <w:sz w:val="22"/>
          <w:szCs w:val="22"/>
        </w:rPr>
        <w:t>stolení (M 1: 1000), skládajícího se z 336 ks, včetně kompletního technického zajištění samotné multimediální expozice (veškeré techniky). Do konce roku 2020 byla multimediální expozice "Model hlavního města Prahy" provozována na základě ZAK11-0225 Královstvím železnic a. s., později Ústavem modelů ve vzdělávání.</w:t>
      </w:r>
    </w:p>
    <w:p w14:paraId="2851B8E5" w14:textId="4807704C" w:rsidR="00D3383E" w:rsidRPr="00533529" w:rsidRDefault="00D3383E" w:rsidP="00EC5646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EC5646">
        <w:rPr>
          <w:rFonts w:ascii="UnitPro" w:hAnsi="UnitPro" w:cs="UnitPro"/>
          <w:sz w:val="22"/>
          <w:szCs w:val="22"/>
        </w:rPr>
        <w:t>Ekonomická analýza obsahuje možnosti: poskytnutí Modelu včetně expozice další straně (minimální a maximální poplatek za poskytnutí), uskladnění modelu v prostorách, které nebudou snižovat hodnotu modelu a možnost prodeje modelu (v potaz bude brána i</w:t>
      </w:r>
      <w:r w:rsidR="00842AEB">
        <w:rPr>
          <w:rFonts w:ascii="UnitPro" w:hAnsi="UnitPro" w:cs="UnitPro"/>
          <w:sz w:val="22"/>
          <w:szCs w:val="22"/>
        </w:rPr>
        <w:t> </w:t>
      </w:r>
      <w:r w:rsidRPr="00EC5646">
        <w:rPr>
          <w:rFonts w:ascii="UnitPro" w:hAnsi="UnitPro" w:cs="UnitPro"/>
          <w:sz w:val="22"/>
          <w:szCs w:val="22"/>
        </w:rPr>
        <w:t>historická hodnota modelu). Analýza by měla být podkladem k budoucí koncesní smlouvě. Podkladem pro analýzu je znalecký posudek z prosince 2020 (ZAK</w:t>
      </w:r>
      <w:r w:rsidR="00EF71C7">
        <w:rPr>
          <w:rFonts w:ascii="UnitPro" w:hAnsi="UnitPro" w:cs="UnitPro"/>
          <w:sz w:val="22"/>
          <w:szCs w:val="22"/>
        </w:rPr>
        <w:t xml:space="preserve"> </w:t>
      </w:r>
      <w:r w:rsidRPr="00EC5646">
        <w:rPr>
          <w:rFonts w:ascii="UnitPro" w:hAnsi="UnitPro" w:cs="UnitPro"/>
          <w:sz w:val="22"/>
          <w:szCs w:val="22"/>
        </w:rPr>
        <w:t>20-0336)</w:t>
      </w:r>
      <w:r>
        <w:rPr>
          <w:rFonts w:ascii="UnitPro" w:hAnsi="UnitPro" w:cs="UnitPro"/>
          <w:sz w:val="22"/>
          <w:szCs w:val="22"/>
        </w:rPr>
        <w:t>.</w:t>
      </w:r>
    </w:p>
    <w:p w14:paraId="622EF791" w14:textId="77777777" w:rsidR="00D3383E" w:rsidRDefault="00D3383E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3EDC4F5E" w14:textId="77777777" w:rsidR="00D3383E" w:rsidRPr="00533529" w:rsidRDefault="00D3383E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24DD8CE3" w14:textId="77777777" w:rsidR="00D3383E" w:rsidRPr="00FE2742" w:rsidRDefault="00D3383E" w:rsidP="00FE2742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5FC462BF" w14:textId="2D3606FC" w:rsidR="00DD60D7" w:rsidRDefault="00D3383E" w:rsidP="00D3383E">
      <w:pPr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EA4ECC">
        <w:rPr>
          <w:rFonts w:ascii="UnitPro" w:hAnsi="UnitPro" w:cs="UnitPro"/>
          <w:sz w:val="22"/>
          <w:szCs w:val="22"/>
        </w:rPr>
        <w:t>xxxxx</w:t>
      </w:r>
      <w:proofErr w:type="spellEnd"/>
      <w:r>
        <w:rPr>
          <w:rFonts w:ascii="UnitPro" w:hAnsi="UnitPro" w:cs="UnitPro"/>
          <w:sz w:val="22"/>
          <w:szCs w:val="22"/>
        </w:rPr>
        <w:t xml:space="preserve">, </w:t>
      </w:r>
      <w:r w:rsidRPr="00533529">
        <w:rPr>
          <w:rFonts w:ascii="UnitPro" w:hAnsi="UnitPro" w:cs="UnitPro"/>
          <w:sz w:val="22"/>
          <w:szCs w:val="22"/>
        </w:rPr>
        <w:t xml:space="preserve">e-mail: </w:t>
      </w:r>
      <w:hyperlink r:id="rId10" w:history="1">
        <w:proofErr w:type="spellStart"/>
        <w:r w:rsidR="00EA4ECC">
          <w:rPr>
            <w:rStyle w:val="Hypertextovodkaz"/>
            <w:rFonts w:ascii="UnitPro" w:hAnsi="UnitPro" w:cs="UnitPro"/>
            <w:sz w:val="22"/>
            <w:szCs w:val="22"/>
          </w:rPr>
          <w:t>xxxxx</w:t>
        </w:r>
        <w:proofErr w:type="spellEnd"/>
      </w:hyperlink>
      <w:r>
        <w:rPr>
          <w:rFonts w:ascii="UnitPro" w:hAnsi="UnitPro" w:cs="UnitPro"/>
          <w:sz w:val="22"/>
          <w:szCs w:val="22"/>
        </w:rPr>
        <w:t xml:space="preserve">, </w:t>
      </w:r>
    </w:p>
    <w:p w14:paraId="056038E9" w14:textId="5A41CDEE" w:rsidR="00E608C3" w:rsidRPr="00DD60D7" w:rsidRDefault="00D3383E" w:rsidP="00D3383E">
      <w:pPr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tel.:</w:t>
      </w:r>
      <w:r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EA4ECC">
        <w:rPr>
          <w:rFonts w:ascii="UnitPro" w:hAnsi="UnitPro" w:cs="UnitPro"/>
          <w:sz w:val="22"/>
          <w:szCs w:val="22"/>
        </w:rPr>
        <w:t>xxxxx</w:t>
      </w:r>
      <w:proofErr w:type="spellEnd"/>
      <w:r>
        <w:rPr>
          <w:rFonts w:ascii="UnitPro" w:hAnsi="UnitPro" w:cs="UnitPro"/>
          <w:sz w:val="22"/>
          <w:szCs w:val="22"/>
        </w:rPr>
        <w:t>.</w:t>
      </w:r>
    </w:p>
    <w:p w14:paraId="17C9C885" w14:textId="05AB4694" w:rsidR="00D33596" w:rsidRPr="00D3383E" w:rsidRDefault="00D33596" w:rsidP="00D3383E">
      <w:pPr>
        <w:pStyle w:val="Normlnweb"/>
      </w:pPr>
      <w:r w:rsidRPr="00533529">
        <w:rPr>
          <w:rFonts w:ascii="UnitPro" w:hAnsi="UnitPro" w:cs="UnitPro"/>
          <w:sz w:val="22"/>
          <w:szCs w:val="22"/>
        </w:rPr>
        <w:t xml:space="preserve">Kontaktní osobou </w:t>
      </w:r>
      <w:r w:rsidR="00D3383E">
        <w:rPr>
          <w:rFonts w:ascii="UnitPro" w:hAnsi="UnitPro" w:cs="UnitPro"/>
          <w:sz w:val="22"/>
          <w:szCs w:val="22"/>
        </w:rPr>
        <w:t>zhotovit</w:t>
      </w:r>
      <w:r w:rsidRPr="00533529">
        <w:rPr>
          <w:rFonts w:ascii="UnitPro" w:hAnsi="UnitPro" w:cs="UnitPro"/>
          <w:sz w:val="22"/>
          <w:szCs w:val="22"/>
        </w:rPr>
        <w:t>ele je</w:t>
      </w:r>
      <w:r w:rsidR="00DD60D7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EA4ECC">
        <w:rPr>
          <w:rFonts w:ascii="UnitPro" w:hAnsi="UnitPro" w:cs="UnitPro"/>
          <w:sz w:val="22"/>
          <w:szCs w:val="22"/>
        </w:rPr>
        <w:t>xxxxx</w:t>
      </w:r>
      <w:proofErr w:type="spellEnd"/>
      <w:r w:rsidR="00D3383E">
        <w:rPr>
          <w:rFonts w:ascii="UnitPro" w:hAnsi="UnitPro" w:cs="UnitPro"/>
          <w:sz w:val="22"/>
          <w:szCs w:val="22"/>
        </w:rPr>
        <w:t xml:space="preserve">, </w:t>
      </w:r>
      <w:r w:rsidRPr="00533529">
        <w:rPr>
          <w:rFonts w:ascii="UnitPro" w:hAnsi="UnitPro" w:cs="UnitPro"/>
          <w:sz w:val="22"/>
          <w:szCs w:val="22"/>
        </w:rPr>
        <w:t xml:space="preserve">e-mail: </w:t>
      </w:r>
      <w:hyperlink r:id="rId11" w:history="1">
        <w:proofErr w:type="spellStart"/>
        <w:r w:rsidR="00EA4ECC">
          <w:rPr>
            <w:rStyle w:val="Hypertextovodkaz"/>
            <w:rFonts w:ascii="UnitPro" w:hAnsi="UnitPro" w:cs="UnitPro"/>
            <w:sz w:val="22"/>
            <w:szCs w:val="22"/>
          </w:rPr>
          <w:t>xxxxx</w:t>
        </w:r>
        <w:proofErr w:type="spellEnd"/>
      </w:hyperlink>
      <w:r w:rsidR="00D3383E">
        <w:rPr>
          <w:rFonts w:ascii="UnitPro" w:hAnsi="UnitPro" w:cs="UnitPro"/>
          <w:sz w:val="22"/>
          <w:szCs w:val="22"/>
        </w:rPr>
        <w:t xml:space="preserve">. </w:t>
      </w:r>
    </w:p>
    <w:p w14:paraId="331E63B8" w14:textId="77777777" w:rsidR="00187086" w:rsidRPr="00533529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14:paraId="2FE455AC" w14:textId="77777777"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2802501A" w14:textId="1A5B621D" w:rsidR="00B445A1" w:rsidRPr="00D3383E" w:rsidRDefault="00706A8C" w:rsidP="00D3383E">
      <w:pPr>
        <w:widowControl w:val="0"/>
        <w:autoSpaceDE w:val="0"/>
        <w:autoSpaceDN w:val="0"/>
        <w:adjustRightInd w:val="0"/>
        <w:spacing w:before="240"/>
        <w:jc w:val="both"/>
        <w:rPr>
          <w:rFonts w:ascii="UnitPro" w:hAnsi="UnitPro" w:cs="UnitPro"/>
          <w:i/>
          <w:sz w:val="22"/>
          <w:szCs w:val="22"/>
        </w:rPr>
      </w:pPr>
      <w:r w:rsidRPr="00A701EC">
        <w:rPr>
          <w:rFonts w:ascii="UnitPro" w:hAnsi="UnitPro" w:cs="UnitPro"/>
          <w:sz w:val="22"/>
          <w:szCs w:val="22"/>
        </w:rPr>
        <w:t>D</w:t>
      </w:r>
      <w:r w:rsidR="002F0445" w:rsidRPr="00A701EC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D3383E" w:rsidRPr="00A701EC">
        <w:rPr>
          <w:rFonts w:ascii="UnitPro" w:hAnsi="UnitPro" w:cs="UnitPro"/>
          <w:sz w:val="22"/>
          <w:szCs w:val="22"/>
        </w:rPr>
        <w:t>do 1</w:t>
      </w:r>
      <w:r w:rsidR="00787B8C" w:rsidRPr="00A701EC">
        <w:rPr>
          <w:rFonts w:ascii="UnitPro" w:hAnsi="UnitPro" w:cs="UnitPro"/>
          <w:sz w:val="22"/>
          <w:szCs w:val="22"/>
        </w:rPr>
        <w:t>3</w:t>
      </w:r>
      <w:r w:rsidR="00D3383E" w:rsidRPr="00A701EC">
        <w:rPr>
          <w:rFonts w:ascii="UnitPro" w:hAnsi="UnitPro" w:cs="UnitPro"/>
          <w:sz w:val="22"/>
          <w:szCs w:val="22"/>
        </w:rPr>
        <w:t xml:space="preserve"> dnů od </w:t>
      </w:r>
      <w:r w:rsidR="00787B8C" w:rsidRPr="00A701EC">
        <w:rPr>
          <w:rFonts w:ascii="UnitPro" w:hAnsi="UnitPro" w:cs="UnitPro"/>
          <w:sz w:val="22"/>
          <w:szCs w:val="22"/>
        </w:rPr>
        <w:t>podpisu (akceptace) objednávky</w:t>
      </w:r>
      <w:r w:rsidR="00D3383E" w:rsidRPr="00A701EC">
        <w:rPr>
          <w:rFonts w:ascii="UnitPro" w:hAnsi="UnitPro" w:cs="UnitPro"/>
          <w:sz w:val="22"/>
          <w:szCs w:val="22"/>
        </w:rPr>
        <w:t>.</w:t>
      </w:r>
    </w:p>
    <w:p w14:paraId="3A3FE283" w14:textId="77777777" w:rsidR="00187086" w:rsidRPr="00D3383E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3FE19787" w14:textId="38A35391" w:rsidR="00A7413E" w:rsidRPr="00D3383E" w:rsidRDefault="00A7413E" w:rsidP="00187086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 w:rsidRPr="00D3383E">
        <w:rPr>
          <w:rFonts w:ascii="UnitPro" w:hAnsi="UnitPro" w:cs="UnitPro"/>
        </w:rPr>
        <w:t>Místo plnění předmětu objednávky: Vyšehradská 57, 128 00 Praha 2 – Nové Město</w:t>
      </w:r>
      <w:r w:rsidR="00D3383E" w:rsidRPr="00D3383E">
        <w:rPr>
          <w:rFonts w:ascii="UnitPro" w:hAnsi="UnitPro" w:cs="UnitPro"/>
          <w:lang w:val="cs-CZ"/>
        </w:rPr>
        <w:t>.</w:t>
      </w:r>
    </w:p>
    <w:p w14:paraId="4C7EEB03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0055DC6E" w14:textId="77777777" w:rsidR="00D50A6F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="008548A7" w:rsidRPr="0048597C">
        <w:rPr>
          <w:rFonts w:ascii="UnitPro" w:hAnsi="UnitPro" w:cs="UnitPro"/>
        </w:rPr>
        <w:t xml:space="preserve">o kontrole </w:t>
      </w:r>
      <w:r w:rsidR="00A63E19" w:rsidRPr="0048597C">
        <w:rPr>
          <w:rFonts w:ascii="UnitPro" w:hAnsi="UnitPro" w:cs="UnitPro"/>
        </w:rPr>
        <w:t>předmětu objednávky bude p</w:t>
      </w:r>
      <w:r w:rsidR="00D50A6F" w:rsidRPr="0048597C">
        <w:rPr>
          <w:rFonts w:ascii="UnitPro" w:hAnsi="UnitPro" w:cs="UnitPro"/>
        </w:rPr>
        <w:t xml:space="preserve">řevzetí předmětu objednávky </w:t>
      </w:r>
      <w:r w:rsidR="0048597C" w:rsidRPr="0048597C">
        <w:rPr>
          <w:rFonts w:ascii="UnitPro" w:hAnsi="UnitPro" w:cs="UnitPro"/>
        </w:rPr>
        <w:t>p</w:t>
      </w:r>
      <w:r w:rsidR="00D50A6F" w:rsidRPr="0048597C">
        <w:rPr>
          <w:rFonts w:ascii="UnitPro" w:hAnsi="UnitPro" w:cs="UnitPro"/>
        </w:rPr>
        <w:t xml:space="preserve">otvrzeno na základě </w:t>
      </w:r>
      <w:r w:rsidR="00D50A6F" w:rsidRPr="005802CE">
        <w:rPr>
          <w:rFonts w:ascii="UnitPro" w:hAnsi="UnitPro" w:cs="UnitPro"/>
          <w:b/>
        </w:rPr>
        <w:t xml:space="preserve">akceptačního </w:t>
      </w:r>
      <w:r w:rsidR="00264D08" w:rsidRPr="005802CE">
        <w:rPr>
          <w:rFonts w:ascii="UnitPro" w:hAnsi="UnitPro" w:cs="UnitPro"/>
          <w:b/>
        </w:rPr>
        <w:t>protokolu</w:t>
      </w:r>
      <w:r w:rsidR="00264D08" w:rsidRPr="0048597C">
        <w:rPr>
          <w:rFonts w:ascii="UnitPro" w:hAnsi="UnitPro" w:cs="UnitPro"/>
        </w:rPr>
        <w:t xml:space="preserve"> </w:t>
      </w:r>
      <w:r w:rsidR="00D50A6F" w:rsidRPr="0048597C">
        <w:rPr>
          <w:rFonts w:ascii="UnitPro" w:hAnsi="UnitPro" w:cs="UnitPro"/>
        </w:rPr>
        <w:t xml:space="preserve">podepsaného </w:t>
      </w:r>
      <w:r w:rsidR="0048597C" w:rsidRPr="0048597C">
        <w:rPr>
          <w:rFonts w:ascii="UnitPro" w:hAnsi="UnitPro" w:cs="UnitPro"/>
        </w:rPr>
        <w:t>zástupci obou smluvních stran</w:t>
      </w:r>
      <w:r w:rsidR="00D50A6F" w:rsidRPr="0048597C">
        <w:rPr>
          <w:rFonts w:ascii="UnitPro" w:hAnsi="UnitPro" w:cs="UnitPro"/>
        </w:rPr>
        <w:t>. Vzor akceptačního protokolu</w:t>
      </w:r>
      <w:r w:rsidR="00D50A6F">
        <w:rPr>
          <w:rFonts w:ascii="UnitPro" w:hAnsi="UnitPro" w:cs="UnitPro"/>
        </w:rPr>
        <w:t xml:space="preserve"> </w:t>
      </w:r>
      <w:r w:rsidR="005802CE">
        <w:rPr>
          <w:rFonts w:ascii="UnitPro" w:hAnsi="UnitPro" w:cs="UnitPro"/>
        </w:rPr>
        <w:t xml:space="preserve">je </w:t>
      </w:r>
      <w:r w:rsidR="00CC0F8F">
        <w:rPr>
          <w:rFonts w:ascii="UnitPro" w:hAnsi="UnitPro" w:cs="UnitPro"/>
        </w:rPr>
        <w:t xml:space="preserve">ke stažení na </w:t>
      </w:r>
      <w:r w:rsidR="00D50A6F">
        <w:rPr>
          <w:rFonts w:ascii="UnitPro" w:hAnsi="UnitPro" w:cs="UnitPro"/>
        </w:rPr>
        <w:t xml:space="preserve">webových stránkách objednatele na adrese: </w:t>
      </w:r>
      <w:hyperlink r:id="rId12" w:history="1">
        <w:r w:rsidR="0031591A" w:rsidRPr="00E261B9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 w:rsidR="0031591A">
        <w:rPr>
          <w:rFonts w:ascii="UnitPro" w:hAnsi="UnitPro" w:cs="UnitPro"/>
        </w:rPr>
        <w:t xml:space="preserve"> v</w:t>
      </w:r>
      <w:r w:rsidR="00E261B9"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>záložce „</w:t>
      </w:r>
      <w:r w:rsidR="00E261B9">
        <w:rPr>
          <w:rFonts w:ascii="UnitPro" w:hAnsi="UnitPro" w:cs="UnitPro"/>
        </w:rPr>
        <w:t>Vzory dokumentů, na </w:t>
      </w:r>
      <w:r w:rsidR="0031591A" w:rsidRPr="0031591A">
        <w:rPr>
          <w:rFonts w:ascii="UnitPro" w:hAnsi="UnitPro" w:cs="UnitPro"/>
        </w:rPr>
        <w:t>které odkazují smlouvy</w:t>
      </w:r>
      <w:r w:rsidR="0031591A">
        <w:rPr>
          <w:rFonts w:ascii="UnitPro" w:hAnsi="UnitPro" w:cs="UnitPro"/>
        </w:rPr>
        <w:t>“.</w:t>
      </w:r>
    </w:p>
    <w:p w14:paraId="4E9041F9" w14:textId="77777777" w:rsidR="00793148" w:rsidRPr="00793148" w:rsidRDefault="00793148" w:rsidP="00D50A6F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0F3FC92C" w14:textId="77777777" w:rsidR="00793148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1D155D0D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43596AF0" w14:textId="5A8E7D66" w:rsidR="00DD60D7" w:rsidRPr="00DD60D7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</w:t>
      </w:r>
      <w:r w:rsidRPr="00DD60D7">
        <w:rPr>
          <w:rFonts w:ascii="UnitPro" w:hAnsi="UnitPro" w:cs="UnitPro"/>
          <w:sz w:val="22"/>
          <w:szCs w:val="22"/>
        </w:rPr>
        <w:t xml:space="preserve">za </w:t>
      </w:r>
      <w:r w:rsidR="00A701EC">
        <w:rPr>
          <w:rFonts w:ascii="UnitPro" w:hAnsi="UnitPro" w:cs="UnitPro"/>
          <w:sz w:val="22"/>
          <w:szCs w:val="22"/>
        </w:rPr>
        <w:t>dílo</w:t>
      </w:r>
      <w:r w:rsidR="00466AD0" w:rsidRPr="00DD60D7">
        <w:rPr>
          <w:rFonts w:ascii="UnitPro" w:hAnsi="UnitPro" w:cs="UnitPro"/>
          <w:sz w:val="22"/>
          <w:szCs w:val="22"/>
        </w:rPr>
        <w:t xml:space="preserve"> </w:t>
      </w:r>
      <w:r w:rsidR="00EA6F93" w:rsidRPr="00DD60D7">
        <w:rPr>
          <w:rFonts w:ascii="UnitPro" w:hAnsi="UnitPro" w:cs="UnitPro"/>
          <w:sz w:val="22"/>
          <w:szCs w:val="22"/>
        </w:rPr>
        <w:t>bud</w:t>
      </w:r>
      <w:r w:rsidR="00896BAA" w:rsidRPr="00DD60D7">
        <w:rPr>
          <w:rFonts w:ascii="UnitPro" w:hAnsi="UnitPro" w:cs="UnitPro"/>
          <w:sz w:val="22"/>
          <w:szCs w:val="22"/>
        </w:rPr>
        <w:t>e čini</w:t>
      </w:r>
      <w:r w:rsidR="00B445A1" w:rsidRPr="00DD60D7">
        <w:rPr>
          <w:rFonts w:ascii="UnitPro" w:hAnsi="UnitPro" w:cs="UnitPro"/>
          <w:sz w:val="22"/>
          <w:szCs w:val="22"/>
        </w:rPr>
        <w:t xml:space="preserve">t </w:t>
      </w:r>
      <w:r w:rsidR="00DD60D7" w:rsidRPr="00DD60D7">
        <w:rPr>
          <w:rFonts w:ascii="UnitPro" w:hAnsi="UnitPro" w:cs="UnitPro"/>
          <w:sz w:val="22"/>
          <w:szCs w:val="22"/>
        </w:rPr>
        <w:t xml:space="preserve"> </w:t>
      </w:r>
    </w:p>
    <w:p w14:paraId="1A7E0288" w14:textId="57014F88" w:rsidR="00CE3216" w:rsidRPr="00DD60D7" w:rsidRDefault="00DD60D7" w:rsidP="00DD60D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DD60D7">
        <w:rPr>
          <w:rFonts w:ascii="UnitPro" w:hAnsi="UnitPro" w:cs="UnitPro"/>
          <w:b/>
          <w:bCs/>
          <w:sz w:val="22"/>
          <w:szCs w:val="22"/>
        </w:rPr>
        <w:t>80.000</w:t>
      </w:r>
      <w:r w:rsidR="00B445A1" w:rsidRPr="00DD60D7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DE7124" w:rsidRPr="00DD60D7">
        <w:rPr>
          <w:rFonts w:ascii="UnitPro" w:hAnsi="UnitPro" w:cs="UnitPro"/>
          <w:b/>
          <w:bCs/>
          <w:sz w:val="22"/>
          <w:szCs w:val="22"/>
        </w:rPr>
        <w:t>Kč</w:t>
      </w:r>
      <w:r w:rsidR="00DE7124" w:rsidRPr="00DD60D7">
        <w:rPr>
          <w:rFonts w:ascii="UnitPro" w:hAnsi="UnitPro" w:cs="UnitPro"/>
          <w:sz w:val="22"/>
          <w:szCs w:val="22"/>
        </w:rPr>
        <w:t xml:space="preserve"> (slovy: </w:t>
      </w:r>
      <w:r w:rsidRPr="00DD60D7">
        <w:rPr>
          <w:rFonts w:ascii="UnitPro" w:hAnsi="UnitPro" w:cs="UnitPro"/>
          <w:sz w:val="22"/>
          <w:szCs w:val="22"/>
        </w:rPr>
        <w:t>osmdesát tisíc</w:t>
      </w:r>
      <w:r w:rsidR="00DE7124" w:rsidRPr="00DD60D7">
        <w:rPr>
          <w:rFonts w:ascii="UnitPro" w:hAnsi="UnitPro" w:cs="UnitPro"/>
          <w:sz w:val="22"/>
          <w:szCs w:val="22"/>
        </w:rPr>
        <w:t xml:space="preserve"> korun českých) </w:t>
      </w:r>
      <w:r w:rsidR="00DE7124" w:rsidRPr="00DD60D7">
        <w:rPr>
          <w:rFonts w:ascii="UnitPro" w:hAnsi="UnitPro" w:cs="UnitPro"/>
          <w:b/>
          <w:sz w:val="22"/>
          <w:szCs w:val="22"/>
        </w:rPr>
        <w:t>bez DPH</w:t>
      </w:r>
      <w:r>
        <w:rPr>
          <w:rFonts w:ascii="UnitPro" w:hAnsi="UnitPro" w:cs="UnitPro"/>
          <w:sz w:val="22"/>
          <w:szCs w:val="22"/>
        </w:rPr>
        <w:t>,</w:t>
      </w:r>
    </w:p>
    <w:p w14:paraId="33D335E6" w14:textId="6FB029DF" w:rsidR="00DD60D7" w:rsidRPr="00533529" w:rsidRDefault="00DD60D7" w:rsidP="00DD60D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DD60D7">
        <w:rPr>
          <w:rFonts w:ascii="UnitPro" w:hAnsi="UnitPro" w:cs="UnitPro"/>
          <w:b/>
          <w:bCs/>
          <w:sz w:val="22"/>
          <w:szCs w:val="22"/>
        </w:rPr>
        <w:t>96.800 Kč</w:t>
      </w:r>
      <w:r w:rsidRPr="00DD60D7">
        <w:rPr>
          <w:rFonts w:ascii="UnitPro" w:hAnsi="UnitPro" w:cs="UnitPro"/>
          <w:sz w:val="22"/>
          <w:szCs w:val="22"/>
        </w:rPr>
        <w:t xml:space="preserve"> (slovy: devadesát šest tisíc</w:t>
      </w:r>
      <w:r>
        <w:rPr>
          <w:rFonts w:ascii="UnitPro" w:hAnsi="UnitPro" w:cs="UnitPro"/>
          <w:sz w:val="22"/>
          <w:szCs w:val="22"/>
        </w:rPr>
        <w:t xml:space="preserve"> osm set korun českých) </w:t>
      </w:r>
      <w:r w:rsidRPr="00DD60D7">
        <w:rPr>
          <w:rFonts w:ascii="UnitPro" w:hAnsi="UnitPro" w:cs="UnitPro"/>
          <w:b/>
          <w:bCs/>
          <w:sz w:val="22"/>
          <w:szCs w:val="22"/>
        </w:rPr>
        <w:t>s</w:t>
      </w:r>
      <w:r>
        <w:rPr>
          <w:rFonts w:ascii="UnitPro" w:hAnsi="UnitPro" w:cs="UnitPro"/>
          <w:b/>
          <w:bCs/>
          <w:sz w:val="22"/>
          <w:szCs w:val="22"/>
        </w:rPr>
        <w:t> </w:t>
      </w:r>
      <w:r w:rsidRPr="00DD60D7">
        <w:rPr>
          <w:rFonts w:ascii="UnitPro" w:hAnsi="UnitPro" w:cs="UnitPro"/>
          <w:b/>
          <w:bCs/>
          <w:sz w:val="22"/>
          <w:szCs w:val="22"/>
        </w:rPr>
        <w:t>DPH</w:t>
      </w:r>
      <w:r>
        <w:rPr>
          <w:rFonts w:ascii="UnitPro" w:hAnsi="UnitPro" w:cs="UnitPro"/>
          <w:b/>
          <w:bCs/>
          <w:sz w:val="22"/>
          <w:szCs w:val="22"/>
        </w:rPr>
        <w:t>.</w:t>
      </w:r>
    </w:p>
    <w:p w14:paraId="6F33DDB7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33CDAC2B" w14:textId="69EEC852" w:rsidR="00445AC0" w:rsidRPr="00264085" w:rsidRDefault="00D3383E" w:rsidP="00264085">
      <w:pPr>
        <w:jc w:val="both"/>
        <w:rPr>
          <w:rFonts w:ascii="UnitPro" w:hAnsi="UnitPro" w:cs="UnitPro"/>
          <w:sz w:val="22"/>
          <w:szCs w:val="22"/>
        </w:rPr>
      </w:pPr>
      <w:r w:rsidRPr="00DD60D7">
        <w:rPr>
          <w:rFonts w:ascii="UnitPro" w:hAnsi="UnitPro" w:cs="UnitPro"/>
          <w:b/>
          <w:sz w:val="22"/>
          <w:szCs w:val="22"/>
        </w:rPr>
        <w:t>Zhotovit</w:t>
      </w:r>
      <w:r w:rsidR="00B542AD" w:rsidRPr="00DD60D7">
        <w:rPr>
          <w:rFonts w:ascii="UnitPro" w:hAnsi="UnitPro" w:cs="UnitPro"/>
          <w:b/>
          <w:sz w:val="22"/>
          <w:szCs w:val="22"/>
        </w:rPr>
        <w:t>el</w:t>
      </w:r>
      <w:r w:rsidR="00DE7124" w:rsidRPr="00DD60D7">
        <w:rPr>
          <w:rFonts w:ascii="UnitPro" w:hAnsi="UnitPro" w:cs="UnitPro"/>
          <w:b/>
          <w:sz w:val="22"/>
          <w:szCs w:val="22"/>
        </w:rPr>
        <w:t xml:space="preserve"> je plátcem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DPH</w:t>
      </w:r>
      <w:r w:rsidR="00DE7124" w:rsidRPr="00264085">
        <w:rPr>
          <w:rFonts w:ascii="UnitPro" w:hAnsi="UnitPro" w:cs="UnitPro"/>
          <w:sz w:val="22"/>
          <w:szCs w:val="22"/>
        </w:rPr>
        <w:t>. K celkové ceně bude účtována DPH ve výši dle platných předpisů.</w:t>
      </w:r>
    </w:p>
    <w:p w14:paraId="7452BCAB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416AF861" w14:textId="65E3D4DC" w:rsidR="00787B8C" w:rsidRDefault="00787B8C" w:rsidP="00B82522">
      <w:pPr>
        <w:jc w:val="both"/>
        <w:rPr>
          <w:rFonts w:ascii="UnitPro" w:hAnsi="UnitPro" w:cs="UnitPro"/>
          <w:sz w:val="22"/>
          <w:szCs w:val="22"/>
        </w:rPr>
      </w:pPr>
      <w:r w:rsidRPr="00A701EC">
        <w:rPr>
          <w:rFonts w:ascii="UnitPro" w:hAnsi="UnitPro" w:cs="UnitPro"/>
          <w:sz w:val="22"/>
          <w:szCs w:val="22"/>
        </w:rPr>
        <w:t>Cena byla stanovena na základě předložené cenové nabídky.</w:t>
      </w:r>
    </w:p>
    <w:p w14:paraId="7069D6F5" w14:textId="77777777" w:rsidR="00787B8C" w:rsidRDefault="00787B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251CDE2A" w14:textId="3ECFB54C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5F83B66A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5AF9F372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41FD4EAE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2DC04320" w14:textId="4AF942E3" w:rsidR="00800BC0" w:rsidRDefault="00D3383E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Zhotovit</w:t>
      </w:r>
      <w:r w:rsidR="00800BC0">
        <w:rPr>
          <w:rFonts w:ascii="UnitPro" w:hAnsi="UnitPro" w:cs="UnitPro"/>
          <w:sz w:val="22"/>
          <w:szCs w:val="22"/>
        </w:rPr>
        <w:t xml:space="preserve">el je povinen </w:t>
      </w:r>
      <w:r w:rsidR="00800BC0"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="00800BC0" w:rsidRPr="00533529">
        <w:rPr>
          <w:rFonts w:ascii="UnitPro" w:hAnsi="UnitPro" w:cs="UnitPro"/>
          <w:sz w:val="22"/>
          <w:szCs w:val="22"/>
        </w:rPr>
        <w:t>.</w:t>
      </w:r>
      <w:r w:rsidR="00800BC0"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 w:rsidR="00800BC0">
        <w:rPr>
          <w:rFonts w:ascii="UnitPro" w:hAnsi="UnitPro" w:cs="UnitPro"/>
          <w:sz w:val="22"/>
          <w:szCs w:val="22"/>
        </w:rPr>
        <w:t>jejího doručení.</w:t>
      </w:r>
    </w:p>
    <w:p w14:paraId="43DBFB44" w14:textId="4904213D" w:rsidR="0035580A" w:rsidRPr="00533529" w:rsidRDefault="00D3383E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bCs/>
          <w:sz w:val="22"/>
          <w:szCs w:val="22"/>
        </w:rPr>
        <w:t>Zhotovit</w:t>
      </w:r>
      <w:r w:rsidR="00B542AD" w:rsidRPr="00533529">
        <w:rPr>
          <w:rFonts w:ascii="UnitPro" w:hAnsi="UnitPro" w:cs="UnitPro"/>
          <w:b/>
          <w:bCs/>
          <w:sz w:val="22"/>
          <w:szCs w:val="22"/>
        </w:rPr>
        <w:t>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DD60D7">
        <w:rPr>
          <w:rFonts w:ascii="UnitPro" w:hAnsi="UnitPro" w:cs="UnitPro"/>
          <w:b/>
          <w:bCs/>
          <w:sz w:val="22"/>
          <w:szCs w:val="22"/>
        </w:rPr>
        <w:t>21-0032.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694334F8" w14:textId="43E3B6FC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D3383E">
        <w:rPr>
          <w:rFonts w:ascii="UnitPro" w:hAnsi="UnitPro" w:cs="UnitPro"/>
          <w:sz w:val="22"/>
          <w:szCs w:val="22"/>
        </w:rPr>
        <w:t>zhotovit</w:t>
      </w:r>
      <w:r w:rsidR="00073C27" w:rsidRPr="00533529">
        <w:rPr>
          <w:rFonts w:ascii="UnitPro" w:hAnsi="UnitPro" w:cs="UnitPro"/>
          <w:sz w:val="22"/>
          <w:szCs w:val="22"/>
        </w:rPr>
        <w:t>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5254030E" w14:textId="77777777"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7C061EAD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11D3D6F3" w14:textId="77777777" w:rsidR="00800BC0" w:rsidRPr="00054D93" w:rsidRDefault="00800BC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054D93">
        <w:rPr>
          <w:rFonts w:ascii="UnitPro" w:hAnsi="UnitPro" w:cs="UnitPro"/>
          <w:b/>
          <w:bCs/>
          <w:u w:val="single"/>
        </w:rPr>
        <w:t>Sankční podmínky:</w:t>
      </w:r>
    </w:p>
    <w:p w14:paraId="06E9E4C0" w14:textId="697DB4E5" w:rsidR="00800BC0" w:rsidRPr="00800BC0" w:rsidRDefault="00800BC0" w:rsidP="00800BC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054D93">
        <w:rPr>
          <w:rFonts w:ascii="UnitPro" w:hAnsi="UnitPro" w:cs="UnitPro"/>
          <w:sz w:val="22"/>
          <w:szCs w:val="22"/>
        </w:rPr>
        <w:t xml:space="preserve">V případě, že </w:t>
      </w:r>
      <w:r w:rsidR="00D3383E" w:rsidRPr="00054D93">
        <w:rPr>
          <w:rFonts w:ascii="UnitPro" w:hAnsi="UnitPro" w:cs="UnitPro"/>
          <w:sz w:val="22"/>
          <w:szCs w:val="22"/>
        </w:rPr>
        <w:t>zhotovit</w:t>
      </w:r>
      <w:r w:rsidRPr="00054D93">
        <w:rPr>
          <w:rFonts w:ascii="UnitPro" w:hAnsi="UnitPro" w:cs="UnitPro"/>
          <w:sz w:val="22"/>
          <w:szCs w:val="22"/>
        </w:rPr>
        <w:t xml:space="preserve">el nedodrží rozsah, respektive termín dodání dle objednávky, je objednatel oprávněn účtovat smluvní pokutu ve </w:t>
      </w:r>
      <w:r w:rsidRPr="00A701EC">
        <w:rPr>
          <w:rFonts w:ascii="UnitPro" w:hAnsi="UnitPro" w:cs="UnitPro"/>
          <w:sz w:val="22"/>
          <w:szCs w:val="22"/>
        </w:rPr>
        <w:t xml:space="preserve">výši </w:t>
      </w:r>
      <w:r w:rsidR="00793148" w:rsidRPr="00A701EC">
        <w:rPr>
          <w:rFonts w:ascii="UnitPro" w:hAnsi="UnitPro" w:cs="UnitPro"/>
          <w:sz w:val="22"/>
          <w:szCs w:val="22"/>
        </w:rPr>
        <w:t>0,</w:t>
      </w:r>
      <w:r w:rsidR="00054D93" w:rsidRPr="00A701EC">
        <w:rPr>
          <w:rFonts w:ascii="UnitPro" w:hAnsi="UnitPro" w:cs="UnitPro"/>
          <w:sz w:val="22"/>
          <w:szCs w:val="22"/>
        </w:rPr>
        <w:t>3</w:t>
      </w:r>
      <w:r w:rsidRPr="00A701EC">
        <w:rPr>
          <w:rFonts w:ascii="UnitPro" w:hAnsi="UnitPro" w:cs="UnitPro"/>
          <w:sz w:val="22"/>
          <w:szCs w:val="22"/>
        </w:rPr>
        <w:t xml:space="preserve"> %</w:t>
      </w:r>
      <w:r w:rsidRPr="00054D93">
        <w:rPr>
          <w:rFonts w:ascii="UnitPro" w:hAnsi="UnitPro" w:cs="UnitPro"/>
          <w:sz w:val="22"/>
          <w:szCs w:val="22"/>
        </w:rPr>
        <w:t xml:space="preserve"> </w:t>
      </w:r>
      <w:r w:rsidR="00F811C5" w:rsidRPr="00054D93">
        <w:rPr>
          <w:rFonts w:ascii="UnitPro" w:hAnsi="UnitPro" w:cs="UnitPro"/>
          <w:sz w:val="22"/>
          <w:szCs w:val="22"/>
        </w:rPr>
        <w:t>z celkové ceny předmětu objednávky včetně DPH, a to za každý den prodlení.</w:t>
      </w:r>
    </w:p>
    <w:p w14:paraId="55F93D44" w14:textId="77777777"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55B0374A" w14:textId="4C0E3E75" w:rsidR="00504A40" w:rsidRDefault="00504A40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597EF528" w14:textId="77777777" w:rsidR="00A701EC" w:rsidRDefault="00A701EC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6445E6B3" w14:textId="77777777" w:rsidR="00BA1504" w:rsidRDefault="00BA1504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>
        <w:rPr>
          <w:rFonts w:ascii="UnitPro" w:hAnsi="UnitPro" w:cs="UnitPro"/>
          <w:b/>
          <w:sz w:val="22"/>
          <w:szCs w:val="22"/>
          <w:u w:val="single"/>
        </w:rPr>
        <w:lastRenderedPageBreak/>
        <w:t>Licenční ujednání:</w:t>
      </w:r>
    </w:p>
    <w:p w14:paraId="68B0528B" w14:textId="77777777" w:rsidR="00504A40" w:rsidRDefault="00504A40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4F5B7F74" w14:textId="3E0A438A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 poskytuje objednateli výhradní neomezenou licenci k předmětu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>, a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to věcně, časově a místně, v rozsahu ustanovení § 12 autorského zákona, a uděluje objednateli převoditelné, trvalé, výlučné a zaplacením ceny díla zcela splacené právo dílo užívat a objednatel toto právo přijímá.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 poskytuje objednateli výhradní neomezenou licenci k předmětu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 xml:space="preserve"> ke dni účinnosti této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 xml:space="preserve">. Objednatel je oprávněn dílo užít všemi způsoby užití dle ustanovení § 12 autorského zákona, zejména: zveřejnit, zpracovat, změnit, upravit a takto je užít v neomezeném rozsahu dle tohoto článku, užít pouze část díla a spojit dílo s jinými díly a zařadit je do díla souborného. Smluvní strany pro vyloučení pochybností uvádějí, že současně s udělením licence poskytuje objednateli souhlas s prvotním zveřejněním díla dle § 11 odst. 1 autorského zákona.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>el výslovně souhlasí s tím, aby objednatel o zveřejnění řádně předaného a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převzatého díla nebo jeho části rozhodl sám dle svého uvážení. Zveřejněním se rozumí zejména (nikoli však výlučně) veřejné přednesení, provedení, předvedení, vystavení, vydání či jiné zpřístupnění veřejnosti.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>el se poskytnutím licence objednateli zavazuje sám neužít licenci, a to nejen po předání a převzetí díla nebo jeho části objednatelem, ale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>i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před předáním a převzetím díla nebo části objednatelem.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>el se zdrží výkonu práva, ke kterému zde sjednanou licenci objednateli uděluje.</w:t>
      </w:r>
    </w:p>
    <w:p w14:paraId="043560A2" w14:textId="77777777" w:rsidR="00126B2E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EC8D203" w14:textId="77777777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C16EE4">
        <w:rPr>
          <w:rFonts w:ascii="UnitPro" w:hAnsi="UnitPro" w:cs="UnitPro"/>
          <w:sz w:val="22"/>
          <w:szCs w:val="22"/>
        </w:rPr>
        <w:t xml:space="preserve">Objednatel je oprávněn zcela nebo zčásti, bez omezení, oprávnění tvořící součást licence poskytnout třetí osobě (podlicence) a to i opakovaně, případně práva touto </w:t>
      </w:r>
      <w:r>
        <w:rPr>
          <w:rFonts w:ascii="UnitPro" w:hAnsi="UnitPro" w:cs="UnitPro"/>
          <w:sz w:val="22"/>
          <w:szCs w:val="22"/>
        </w:rPr>
        <w:t>objednávkou</w:t>
      </w:r>
      <w:r w:rsidRPr="00C16EE4">
        <w:rPr>
          <w:rFonts w:ascii="UnitPro" w:hAnsi="UnitPro" w:cs="UnitPro"/>
          <w:sz w:val="22"/>
          <w:szCs w:val="22"/>
        </w:rPr>
        <w:t xml:space="preserve"> nabytá postoupit a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eli identifikovat osobu postupníka (nabyvatele licence). </w:t>
      </w:r>
    </w:p>
    <w:p w14:paraId="492D888B" w14:textId="77777777" w:rsidR="00126B2E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72DC12F6" w14:textId="352F5C4E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 garantuje, že dílo vytvořil osobně, případně bylo vytvořeno pouze osobami, které jsou k němu ve vztahu ve smyslu ustanovení § 58 autorského zákona, a že tudíž bude oprávněn k poskytnutí licence z titulu postavení zaměstnavatele, či obdobném s ohledem na příslušného autora, anebo s příslušným autorem uzavřel dostatečnou licenční smlouvu, která jej opravňuje poskytnout objednateli podlicenci alespoň v rozsahu dle zde sjednaného; licence a podlicence se pro účely této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 xml:space="preserve"> společně označují jako „licence“.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 garantuje, že před podpisem této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 xml:space="preserve"> neudělil třetímu žádnou licenci k užití díla, a to ani výhradní ani nevýhradní, která by mohla být v rozporu s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licencí dle zde sjednaného.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 současně garantuje, že ve spojení s dílem nejsou dotčena jakákoli práva třetích osob a jedná se o původní, jedinečné a tvůrčí dílo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 xml:space="preserve">ele. </w:t>
      </w:r>
    </w:p>
    <w:p w14:paraId="7FD058BB" w14:textId="77777777" w:rsidR="00126B2E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76E8F764" w14:textId="77777777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C16EE4">
        <w:rPr>
          <w:rFonts w:ascii="UnitPro" w:hAnsi="UnitPro" w:cs="UnitPro"/>
          <w:sz w:val="22"/>
          <w:szCs w:val="22"/>
        </w:rPr>
        <w:t>Odměna za poskytnutí licence je zahrnuta v celkové ceně díla</w:t>
      </w:r>
      <w:r>
        <w:rPr>
          <w:rFonts w:ascii="UnitPro" w:hAnsi="UnitPro" w:cs="UnitPro"/>
          <w:sz w:val="22"/>
          <w:szCs w:val="22"/>
        </w:rPr>
        <w:t xml:space="preserve">. </w:t>
      </w:r>
      <w:r w:rsidRPr="00C16EE4">
        <w:rPr>
          <w:rFonts w:ascii="UnitPro" w:hAnsi="UnitPro" w:cs="UnitPro"/>
          <w:sz w:val="22"/>
          <w:szCs w:val="22"/>
        </w:rPr>
        <w:t xml:space="preserve">Smluvní strany prohlašují takovou odměnu za odpovídající a konečnou. </w:t>
      </w:r>
    </w:p>
    <w:p w14:paraId="6267A219" w14:textId="77777777" w:rsidR="00126B2E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3CC29324" w14:textId="559F7831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C16EE4">
        <w:rPr>
          <w:rFonts w:ascii="UnitPro" w:hAnsi="UnitPro" w:cs="UnitPro"/>
          <w:sz w:val="22"/>
          <w:szCs w:val="22"/>
        </w:rPr>
        <w:t xml:space="preserve">Pro vyloučení všech pochybností platí, že se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>el zavazuje zajistit právo používat patenty, ochranné známky, licence, průmyslové vzory, know-how, software a práva z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duševního vlastnictví, nezbytně se vztahující k předmětu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>, které jsou nutné pro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provoz a jeho využití, a to současně s předáním předmětu </w:t>
      </w:r>
      <w:r>
        <w:rPr>
          <w:rFonts w:ascii="UnitPro" w:hAnsi="UnitPro" w:cs="UnitPro"/>
          <w:sz w:val="22"/>
          <w:szCs w:val="22"/>
        </w:rPr>
        <w:t>objednávky</w:t>
      </w:r>
      <w:r w:rsidRPr="00C16EE4">
        <w:rPr>
          <w:rFonts w:ascii="UnitPro" w:hAnsi="UnitPro" w:cs="UnitPro"/>
          <w:sz w:val="22"/>
          <w:szCs w:val="22"/>
        </w:rPr>
        <w:t xml:space="preserve"> nebo jeho části objednateli. </w:t>
      </w:r>
    </w:p>
    <w:p w14:paraId="0F93A1CD" w14:textId="77777777" w:rsidR="00126B2E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2DB2E128" w14:textId="72DB58B7" w:rsidR="00126B2E" w:rsidRPr="00C16EE4" w:rsidRDefault="00126B2E" w:rsidP="00126B2E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C16EE4">
        <w:rPr>
          <w:rFonts w:ascii="UnitPro" w:hAnsi="UnitPro" w:cs="UnitPro"/>
          <w:sz w:val="22"/>
          <w:szCs w:val="22"/>
        </w:rPr>
        <w:lastRenderedPageBreak/>
        <w:t>S</w:t>
      </w:r>
      <w:r>
        <w:rPr>
          <w:rFonts w:ascii="UnitPro" w:hAnsi="UnitPro" w:cs="UnitPro"/>
          <w:sz w:val="22"/>
          <w:szCs w:val="22"/>
        </w:rPr>
        <w:t xml:space="preserve"> </w:t>
      </w:r>
      <w:r w:rsidRPr="00C16EE4">
        <w:rPr>
          <w:rFonts w:ascii="UnitPro" w:hAnsi="UnitPro" w:cs="UnitPro"/>
          <w:sz w:val="22"/>
          <w:szCs w:val="22"/>
        </w:rPr>
        <w:t>ohledem na veřejnoprávní povahu objednatele, který musí naplňovat podmínky</w:t>
      </w:r>
      <w:r>
        <w:rPr>
          <w:rFonts w:ascii="UnitPro" w:hAnsi="UnitPro" w:cs="UnitPro"/>
          <w:sz w:val="22"/>
          <w:szCs w:val="22"/>
        </w:rPr>
        <w:t xml:space="preserve"> </w:t>
      </w:r>
      <w:r w:rsidRPr="00C16EE4">
        <w:rPr>
          <w:rFonts w:ascii="UnitPro" w:hAnsi="UnitPro" w:cs="UnitPro"/>
          <w:sz w:val="22"/>
          <w:szCs w:val="22"/>
        </w:rPr>
        <w:t>transparentnosti a plnit povinnosti dle zákona č. 106/1999 Sb., o svobodném přístupu k</w:t>
      </w:r>
      <w:r w:rsidR="00842AEB">
        <w:rPr>
          <w:rFonts w:ascii="UnitPro" w:hAnsi="UnitPro" w:cs="UnitPro"/>
          <w:sz w:val="22"/>
          <w:szCs w:val="22"/>
        </w:rPr>
        <w:t> </w:t>
      </w:r>
      <w:r w:rsidRPr="00C16EE4">
        <w:rPr>
          <w:rFonts w:ascii="UnitPro" w:hAnsi="UnitPro" w:cs="UnitPro"/>
          <w:sz w:val="22"/>
          <w:szCs w:val="22"/>
        </w:rPr>
        <w:t xml:space="preserve">informacím, se smluvní strany dohodly, že objednatel je oprávněn bez omezení zveřejnit výsledek činnosti </w:t>
      </w:r>
      <w:r>
        <w:rPr>
          <w:rFonts w:ascii="UnitPro" w:hAnsi="UnitPro" w:cs="UnitPro"/>
          <w:sz w:val="22"/>
          <w:szCs w:val="22"/>
        </w:rPr>
        <w:t>poskytovat</w:t>
      </w:r>
      <w:r w:rsidRPr="00C16EE4">
        <w:rPr>
          <w:rFonts w:ascii="UnitPro" w:hAnsi="UnitPro" w:cs="UnitPro"/>
          <w:sz w:val="22"/>
          <w:szCs w:val="22"/>
        </w:rPr>
        <w:t>ele. Ke zveřejnění může dojít v jakékoli podobě (tiskem, prostřednictvím internetových stránek, veřejnou prezentací atd.).</w:t>
      </w:r>
    </w:p>
    <w:p w14:paraId="42749166" w14:textId="77777777" w:rsidR="00BA1504" w:rsidRDefault="00BA1504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0CFAD60B" w14:textId="2C946E4B" w:rsidR="00300CFA" w:rsidRDefault="00300CFA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0DF20B43" w14:textId="77777777" w:rsidR="00960D0F" w:rsidRPr="00DD60D7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D60D7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19A6C3B6" w14:textId="77777777" w:rsidR="00B4235F" w:rsidRPr="00DD60D7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2DAEE3B3" w14:textId="100ECBF7" w:rsidR="00B542AD" w:rsidRPr="00DD60D7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D60D7">
        <w:rPr>
          <w:rFonts w:ascii="UnitPro" w:hAnsi="UnitPro" w:cs="UnitPro"/>
        </w:rPr>
        <w:t xml:space="preserve">Objednatel </w:t>
      </w:r>
      <w:r w:rsidR="00B542AD" w:rsidRPr="00DD60D7">
        <w:rPr>
          <w:rFonts w:ascii="UnitPro" w:hAnsi="UnitPro" w:cs="UnitPro"/>
        </w:rPr>
        <w:t xml:space="preserve">a </w:t>
      </w:r>
      <w:r w:rsidR="00D3383E" w:rsidRPr="00DD60D7">
        <w:rPr>
          <w:rFonts w:ascii="UnitPro" w:hAnsi="UnitPro" w:cs="UnitPro"/>
        </w:rPr>
        <w:t>zhotovit</w:t>
      </w:r>
      <w:r w:rsidR="00B542AD" w:rsidRPr="00DD60D7">
        <w:rPr>
          <w:rFonts w:ascii="UnitPro" w:hAnsi="UnitPro" w:cs="UnitPro"/>
        </w:rPr>
        <w:t xml:space="preserve">el </w:t>
      </w:r>
      <w:r w:rsidR="00E608C3" w:rsidRPr="00DD60D7">
        <w:rPr>
          <w:rFonts w:ascii="UnitPro" w:hAnsi="UnitPro" w:cs="UnitPro"/>
        </w:rPr>
        <w:t xml:space="preserve">výslovně souhlasí s uveřejněním této </w:t>
      </w:r>
      <w:r w:rsidR="00B542AD" w:rsidRPr="00DD60D7">
        <w:rPr>
          <w:rFonts w:ascii="UnitPro" w:hAnsi="UnitPro" w:cs="UnitPro"/>
        </w:rPr>
        <w:t>potvrzené objednávky</w:t>
      </w:r>
      <w:r w:rsidR="00E608C3" w:rsidRPr="00DD60D7">
        <w:rPr>
          <w:rFonts w:ascii="UnitPro" w:hAnsi="UnitPro" w:cs="UnitPro"/>
        </w:rPr>
        <w:t xml:space="preserve"> </w:t>
      </w:r>
      <w:r w:rsidR="00EA3530" w:rsidRPr="00DD60D7">
        <w:rPr>
          <w:rFonts w:ascii="UnitPro" w:hAnsi="UnitPro" w:cs="UnitPro"/>
        </w:rPr>
        <w:br/>
      </w:r>
      <w:r w:rsidR="00E608C3" w:rsidRPr="00DD60D7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296227EA" w14:textId="77777777" w:rsidR="00B542AD" w:rsidRPr="00DD60D7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35A20656" w14:textId="77777777" w:rsidR="005219DC" w:rsidRPr="00DD60D7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D60D7">
        <w:rPr>
          <w:rFonts w:ascii="UnitPro" w:hAnsi="UnitPro" w:cs="UnitPro"/>
        </w:rPr>
        <w:t xml:space="preserve">Objednatel </w:t>
      </w:r>
      <w:r w:rsidR="00E608C3" w:rsidRPr="00DD60D7">
        <w:rPr>
          <w:rFonts w:ascii="UnitPro" w:hAnsi="UnitPro" w:cs="UnitPro"/>
        </w:rPr>
        <w:t xml:space="preserve">zajistí zveřejnění </w:t>
      </w:r>
      <w:r w:rsidR="00B542AD" w:rsidRPr="00DD60D7">
        <w:rPr>
          <w:rFonts w:ascii="UnitPro" w:hAnsi="UnitPro" w:cs="UnitPro"/>
        </w:rPr>
        <w:t xml:space="preserve">potvrzené </w:t>
      </w:r>
      <w:r w:rsidRPr="00DD60D7">
        <w:rPr>
          <w:rFonts w:ascii="UnitPro" w:hAnsi="UnitPro" w:cs="UnitPro"/>
        </w:rPr>
        <w:t>objednávky</w:t>
      </w:r>
      <w:r w:rsidR="00E608C3" w:rsidRPr="00DD60D7">
        <w:rPr>
          <w:rFonts w:ascii="UnitPro" w:hAnsi="UnitPro" w:cs="UnitPro"/>
        </w:rPr>
        <w:t xml:space="preserve"> zasláním správci registru smluv nejpozděj</w:t>
      </w:r>
      <w:r w:rsidR="00B542AD" w:rsidRPr="00DD60D7">
        <w:rPr>
          <w:rFonts w:ascii="UnitPro" w:hAnsi="UnitPro" w:cs="UnitPro"/>
        </w:rPr>
        <w:t>i ve lhůtě do 30 dnů od potvrzení objednávky</w:t>
      </w:r>
      <w:r w:rsidR="005219DC" w:rsidRPr="00DD60D7">
        <w:rPr>
          <w:rFonts w:ascii="UnitPro" w:hAnsi="UnitPro" w:cs="UnitPro"/>
        </w:rPr>
        <w:t xml:space="preserve">. </w:t>
      </w:r>
    </w:p>
    <w:p w14:paraId="23D9F247" w14:textId="77777777" w:rsidR="00B4235F" w:rsidRPr="00DD60D7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068F56DF" w14:textId="5C208606" w:rsidR="00B542AD" w:rsidRPr="00DD60D7" w:rsidRDefault="00D3383E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D60D7">
        <w:rPr>
          <w:rFonts w:ascii="UnitPro" w:hAnsi="UnitPro" w:cs="UnitPro"/>
        </w:rPr>
        <w:t>Zhotovit</w:t>
      </w:r>
      <w:r w:rsidR="005219DC" w:rsidRPr="00DD60D7">
        <w:rPr>
          <w:rFonts w:ascii="UnitPro" w:hAnsi="UnitPro" w:cs="UnitPro"/>
        </w:rPr>
        <w:t>el obdrží potvrzení o uveřejnění v registru smluv automaticky vygenerované správcem registru smluv do své datové schránky.</w:t>
      </w:r>
      <w:r w:rsidR="00E608C3" w:rsidRPr="00DD60D7">
        <w:rPr>
          <w:rFonts w:ascii="UnitPro" w:hAnsi="UnitPro" w:cs="UnitPro"/>
        </w:rPr>
        <w:t xml:space="preserve"> </w:t>
      </w:r>
    </w:p>
    <w:p w14:paraId="48A3845B" w14:textId="77777777" w:rsidR="0000044F" w:rsidRPr="00DD60D7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44196C67" w14:textId="77777777" w:rsidR="005219DC" w:rsidRPr="00DD60D7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D60D7">
        <w:rPr>
          <w:rFonts w:ascii="UnitPro" w:hAnsi="UnitPro" w:cs="UnitPro"/>
        </w:rPr>
        <w:t>Objednávka nabývá účinnosti dnem uveřejnění v registru smluv.</w:t>
      </w:r>
    </w:p>
    <w:p w14:paraId="1E6080FD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7412E04" w14:textId="686BAC9C" w:rsidR="00FB757D" w:rsidRPr="00264085" w:rsidRDefault="00D3383E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Zhotovit</w:t>
      </w:r>
      <w:r w:rsidR="00EA3530" w:rsidRPr="00264085">
        <w:rPr>
          <w:rFonts w:ascii="UnitPro" w:hAnsi="UnitPro" w:cs="UnitPro"/>
          <w:sz w:val="22"/>
          <w:szCs w:val="22"/>
        </w:rPr>
        <w:t>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1A8F53EE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07938A56" w14:textId="24D55DE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 xml:space="preserve">Objednatel a </w:t>
      </w:r>
      <w:r w:rsidR="00D3383E">
        <w:rPr>
          <w:rFonts w:ascii="UnitPro" w:hAnsi="UnitPro" w:cs="UnitPro"/>
        </w:rPr>
        <w:t>zhotovit</w:t>
      </w:r>
      <w:r w:rsidRPr="00264085">
        <w:rPr>
          <w:rFonts w:ascii="UnitPro" w:hAnsi="UnitPro" w:cs="UnitPro"/>
        </w:rPr>
        <w:t>el</w:t>
      </w:r>
      <w:r w:rsidR="00E608C3" w:rsidRPr="00264085">
        <w:rPr>
          <w:rFonts w:ascii="UnitPro" w:hAnsi="UnitPro" w:cs="UnitPro"/>
        </w:rPr>
        <w:t xml:space="preserve"> dále prohlašují, že skutečnosti uvedené v 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422EB38C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14AAE571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D60D7">
        <w:rPr>
          <w:rFonts w:ascii="UnitPro" w:hAnsi="UnitPro" w:cs="UnitPro"/>
        </w:rPr>
        <w:t>V so</w:t>
      </w:r>
      <w:r w:rsidR="00DE5CA2" w:rsidRPr="00DD60D7">
        <w:rPr>
          <w:rFonts w:ascii="UnitPro" w:hAnsi="UnitPro" w:cs="UnitPro"/>
        </w:rPr>
        <w:t>uladu s ustanovením § 27 odst. 6</w:t>
      </w:r>
      <w:r w:rsidRPr="00DD60D7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DD60D7">
        <w:rPr>
          <w:rFonts w:ascii="UnitPro" w:hAnsi="UnitPro" w:cs="UnitPro"/>
        </w:rPr>
        <w:br/>
      </w:r>
      <w:r w:rsidRPr="00DD60D7">
        <w:rPr>
          <w:rFonts w:ascii="UnitPro" w:hAnsi="UnitPro" w:cs="UnitPro"/>
        </w:rPr>
        <w:t>této objednávky pro zřizovatele, kterým je hlavní město Praha.</w:t>
      </w:r>
    </w:p>
    <w:p w14:paraId="7B30E2E2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1D7CF935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5E711887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33C6EEAD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71BF3172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4ED8D102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6ED71776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4CABEC9F" w14:textId="77777777" w:rsidR="005802CE" w:rsidRPr="00DD60D7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 w:rsidRPr="00DD60D7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7AA1792F" w14:textId="1973475C" w:rsidR="00264085" w:rsidRPr="00DD60D7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DD60D7">
        <w:rPr>
          <w:rFonts w:ascii="UnitPro" w:hAnsi="UnitPro" w:cs="UnitPro"/>
          <w:b/>
          <w:sz w:val="22"/>
          <w:szCs w:val="22"/>
        </w:rPr>
        <w:t xml:space="preserve">Mgr. </w:t>
      </w:r>
      <w:r w:rsidR="00DD60D7" w:rsidRPr="00DD60D7">
        <w:rPr>
          <w:rFonts w:ascii="UnitPro" w:hAnsi="UnitPro" w:cs="UnitPro"/>
          <w:b/>
          <w:sz w:val="22"/>
          <w:szCs w:val="22"/>
        </w:rPr>
        <w:t>Adam Švejda, ředitel Sekce vnějších vztahů</w:t>
      </w:r>
    </w:p>
    <w:p w14:paraId="1FB2EFB8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2EA33232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45C98586" w14:textId="598BA770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lastRenderedPageBreak/>
        <w:t xml:space="preserve">Potvrzením objednávky </w:t>
      </w:r>
      <w:r w:rsidR="00D3383E">
        <w:rPr>
          <w:rFonts w:ascii="UnitPro" w:hAnsi="UnitPro" w:cs="UnitPro"/>
          <w:b/>
        </w:rPr>
        <w:t>zhotovit</w:t>
      </w:r>
      <w:r w:rsidR="00C520BB" w:rsidRPr="002C1A3F">
        <w:rPr>
          <w:rFonts w:ascii="UnitPro" w:hAnsi="UnitPro" w:cs="UnitPro"/>
          <w:b/>
        </w:rPr>
        <w:t xml:space="preserve">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5F144BF5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28B2CD86" w14:textId="0F80D2E9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proofErr w:type="spellStart"/>
      <w:r w:rsidR="00EA4ECC">
        <w:rPr>
          <w:rFonts w:ascii="UnitPro" w:hAnsi="UnitPro" w:cs="UnitPro"/>
          <w:b/>
          <w:sz w:val="22"/>
          <w:szCs w:val="22"/>
        </w:rPr>
        <w:t>xxxxx</w:t>
      </w:r>
      <w:proofErr w:type="spellEnd"/>
      <w:r w:rsidR="00DD60D7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6E834726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3D4D62DC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5CD654AE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257B9159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083B9A9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D826D59" w14:textId="628CEAF3" w:rsidR="00D04A66" w:rsidRPr="00DD60D7" w:rsidRDefault="00DD60D7" w:rsidP="00D04A66">
      <w:pPr>
        <w:pStyle w:val="Zkladntextodsazen"/>
        <w:spacing w:before="0"/>
        <w:ind w:left="0"/>
        <w:rPr>
          <w:rFonts w:ascii="UnitPro" w:hAnsi="UnitPro" w:cs="UnitPro"/>
        </w:rPr>
      </w:pPr>
      <w:r w:rsidRPr="00DD60D7">
        <w:rPr>
          <w:rFonts w:ascii="UnitPro" w:hAnsi="UnitPro" w:cs="UnitPro"/>
        </w:rPr>
        <w:t>BDO ZNALEX, s.r.o.</w:t>
      </w:r>
    </w:p>
    <w:p w14:paraId="531E6476" w14:textId="42C2D81E" w:rsidR="00DD60D7" w:rsidRDefault="00EA4ECC" w:rsidP="00D04A66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xxxxxx</w:t>
      </w:r>
      <w:bookmarkStart w:id="0" w:name="_GoBack"/>
      <w:bookmarkEnd w:id="0"/>
      <w:r w:rsidR="00DD60D7" w:rsidRPr="00DD60D7">
        <w:rPr>
          <w:rFonts w:ascii="UnitPro" w:hAnsi="UnitPro" w:cs="UnitPro"/>
          <w:lang w:val="cs-CZ"/>
        </w:rPr>
        <w:t>, jednatel</w:t>
      </w:r>
    </w:p>
    <w:p w14:paraId="1ECC497D" w14:textId="77777777" w:rsidR="00DD60D7" w:rsidRPr="00DD60D7" w:rsidRDefault="00DD60D7" w:rsidP="00D04A66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3FA9CEB7" w14:textId="6782AD9B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  <w:r w:rsidR="00DD60D7">
        <w:rPr>
          <w:rFonts w:ascii="UnitPro" w:hAnsi="UnitPro" w:cs="UnitPro"/>
          <w:lang w:val="cs-CZ"/>
        </w:rPr>
        <w:tab/>
      </w:r>
      <w:r>
        <w:rPr>
          <w:rFonts w:ascii="UnitPro" w:hAnsi="UnitPro" w:cs="UnitPro"/>
          <w:lang w:val="cs-CZ"/>
        </w:rPr>
        <w:t xml:space="preserve"> e</w:t>
      </w:r>
      <w:r w:rsidRPr="00D04A66">
        <w:rPr>
          <w:rFonts w:ascii="UnitPro" w:hAnsi="UnitPro" w:cs="UnitPro"/>
          <w:lang w:val="cs-CZ"/>
        </w:rPr>
        <w:t xml:space="preserve">lektronický </w:t>
      </w:r>
      <w:r w:rsidR="00B4275C" w:rsidRPr="00D04A66">
        <w:rPr>
          <w:rFonts w:ascii="UnitPro" w:hAnsi="UnitPro" w:cs="UnitPro"/>
          <w:lang w:val="cs-CZ"/>
        </w:rPr>
        <w:t>podpis</w:t>
      </w:r>
    </w:p>
    <w:p w14:paraId="332CD134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9629121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56685A4" w14:textId="4F1FD42B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 xml:space="preserve">objednávku č. ZAK </w:t>
      </w:r>
      <w:r w:rsidR="00DD60D7">
        <w:rPr>
          <w:rFonts w:ascii="UnitPro" w:hAnsi="UnitPro" w:cs="UnitPro"/>
          <w:b/>
          <w:sz w:val="22"/>
          <w:szCs w:val="22"/>
        </w:rPr>
        <w:t>21-0032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952A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082" w14:textId="77777777" w:rsidR="00A402EA" w:rsidRDefault="00A402EA">
      <w:r>
        <w:separator/>
      </w:r>
    </w:p>
  </w:endnote>
  <w:endnote w:type="continuationSeparator" w:id="0">
    <w:p w14:paraId="2011A2C4" w14:textId="77777777" w:rsidR="00A402EA" w:rsidRDefault="00A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803C" w14:textId="77777777" w:rsidR="009026B4" w:rsidRPr="00952A7B" w:rsidRDefault="00EA4ECC" w:rsidP="00952A7B">
    <w:pPr>
      <w:pStyle w:val="Zpat"/>
      <w:jc w:val="right"/>
    </w:pPr>
    <w:r>
      <w:rPr>
        <w:noProof/>
        <w:lang w:val="cs-CZ" w:eastAsia="cs-CZ"/>
      </w:rPr>
      <w:pict w14:anchorId="620A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3" type="#_x0000_t75" alt="" style="position:absolute;left:0;text-align:left;margin-left:72.85pt;margin-top:770.45pt;width:502.8pt;height:27.4pt;z-index:-251656192;visibility:visible;mso-wrap-edited:f;mso-width-percent:0;mso-height-percent:0;mso-position-horizontal-relative:page;mso-position-vertical-relative:page;mso-width-percent:0;mso-height-percent:0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noProof/>
      </w:rPr>
      <w:pict w14:anchorId="7F2101C5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" filled="f" stroked="f" strokeweight=".5pt">
          <v:textbox style="mso-fit-shape-to-text:t">
            <w:txbxContent>
              <w:p w14:paraId="07CE20B6" w14:textId="77777777"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7FF4" w14:textId="77777777" w:rsidR="009026B4" w:rsidRDefault="00EA4ECC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w:pict w14:anchorId="00754821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" filled="f" stroked="f">
          <v:textbox>
            <w:txbxContent>
              <w:p w14:paraId="02949323" w14:textId="77777777"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7D49BF4E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113D035B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6CB682D0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30C54DB7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1C432B8A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57EA209A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4FC1" w14:textId="77777777" w:rsidR="00A402EA" w:rsidRDefault="00A402EA">
      <w:r>
        <w:separator/>
      </w:r>
    </w:p>
  </w:footnote>
  <w:footnote w:type="continuationSeparator" w:id="0">
    <w:p w14:paraId="186D9D09" w14:textId="77777777" w:rsidR="00A402EA" w:rsidRDefault="00A4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0514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7F6D94BF" w14:textId="77777777" w:rsidR="00533529" w:rsidRDefault="00EA4ECC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2F16E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4" type="#_x0000_t75" alt="" style="position:absolute;left:0;text-align:left;margin-left:51.05pt;margin-top:55.15pt;width:501.75pt;height:29.45pt;z-index:-251657216;visibility:visible;mso-wrap-edited:f;mso-width-percent:0;mso-height-percent:0;mso-position-horizontal-relative:page;mso-position-vertical-relative:page;mso-width-percent:0;mso-height-percent:0" wrapcoords="-32 0 -32 21046 21600 21046 21600 0 -32 0">
          <v:imagedata r:id="rId1" o:title=""/>
          <w10:wrap type="tight" anchorx="page" anchory="page"/>
        </v:shape>
      </w:pict>
    </w:r>
  </w:p>
  <w:p w14:paraId="29F06457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06462850" w14:textId="0CD1382E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EC5646">
      <w:rPr>
        <w:rFonts w:ascii="UnitPro" w:hAnsi="UnitPro" w:cs="UnitPro"/>
        <w:sz w:val="28"/>
      </w:rPr>
      <w:t>21-0032</w:t>
    </w:r>
  </w:p>
  <w:p w14:paraId="4C853C36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2E63B178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732D" w14:textId="77777777" w:rsidR="009026B4" w:rsidRDefault="00EA4ECC">
    <w:pPr>
      <w:pStyle w:val="Zhlav"/>
      <w:ind w:left="1440" w:firstLine="1620"/>
    </w:pPr>
    <w:r>
      <w:rPr>
        <w:noProof/>
      </w:rPr>
      <w:pict w14:anchorId="3CF852E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" filled="f" stroked="f">
          <v:textbox inset="7.5pt,3.75pt,7.5pt,3.75pt">
            <w:txbxContent>
              <w:p w14:paraId="183B3531" w14:textId="77777777"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14:paraId="32745E56" w14:textId="77777777"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14:paraId="3553D24C" w14:textId="77777777"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pict w14:anchorId="72BEAE34">
        <v:shape id="Text Box 13" o:spid="_x0000_s2050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" filled="f" stroked="f">
          <v:textbox inset="7.5pt,3.75pt,7.5pt,3.75pt">
            <w:txbxContent>
              <w:p w14:paraId="7B66B1DA" w14:textId="77777777" w:rsidR="009026B4" w:rsidRDefault="00EA4ECC">
                <w:pPr>
                  <w:spacing w:before="45"/>
                </w:pPr>
                <w:r>
                  <w:rPr>
                    <w:noProof/>
                  </w:rPr>
                  <w:pict w14:anchorId="609B38E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1.25pt;height:71.25pt;visibility:visible;mso-width-percent:0;mso-height-percent:0;mso-width-percent:0;mso-height-percent:0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F2C"/>
    <w:multiLevelType w:val="hybridMultilevel"/>
    <w:tmpl w:val="63A8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C51"/>
    <w:rsid w:val="0000044F"/>
    <w:rsid w:val="00004EF5"/>
    <w:rsid w:val="000050A7"/>
    <w:rsid w:val="00011146"/>
    <w:rsid w:val="000119B8"/>
    <w:rsid w:val="000123BB"/>
    <w:rsid w:val="00035A2D"/>
    <w:rsid w:val="0004088E"/>
    <w:rsid w:val="00043359"/>
    <w:rsid w:val="0004381D"/>
    <w:rsid w:val="0005016A"/>
    <w:rsid w:val="00054D93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6B2E"/>
    <w:rsid w:val="001272AB"/>
    <w:rsid w:val="001468D0"/>
    <w:rsid w:val="00146E21"/>
    <w:rsid w:val="001526C6"/>
    <w:rsid w:val="00155176"/>
    <w:rsid w:val="0015710A"/>
    <w:rsid w:val="001660D0"/>
    <w:rsid w:val="001678AF"/>
    <w:rsid w:val="0018226A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7944"/>
    <w:rsid w:val="001E7CCB"/>
    <w:rsid w:val="001F4319"/>
    <w:rsid w:val="001F7ADA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A7763"/>
    <w:rsid w:val="002B2984"/>
    <w:rsid w:val="002C1A3F"/>
    <w:rsid w:val="002C2244"/>
    <w:rsid w:val="002D0DB3"/>
    <w:rsid w:val="002D1E43"/>
    <w:rsid w:val="002D7722"/>
    <w:rsid w:val="002E0E44"/>
    <w:rsid w:val="002E161A"/>
    <w:rsid w:val="002E64CE"/>
    <w:rsid w:val="002F0445"/>
    <w:rsid w:val="00300CFA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22A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736C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4A40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3B54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0E39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87B8C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2AEB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1F23"/>
    <w:rsid w:val="00917AE0"/>
    <w:rsid w:val="00920D5C"/>
    <w:rsid w:val="00926AAB"/>
    <w:rsid w:val="00931D4C"/>
    <w:rsid w:val="00932A5B"/>
    <w:rsid w:val="0094503C"/>
    <w:rsid w:val="00952A7B"/>
    <w:rsid w:val="00952F66"/>
    <w:rsid w:val="00955844"/>
    <w:rsid w:val="00957B68"/>
    <w:rsid w:val="00960D0F"/>
    <w:rsid w:val="00964934"/>
    <w:rsid w:val="00984F3F"/>
    <w:rsid w:val="00993FF2"/>
    <w:rsid w:val="00997052"/>
    <w:rsid w:val="009A0D66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02EA"/>
    <w:rsid w:val="00A42170"/>
    <w:rsid w:val="00A43816"/>
    <w:rsid w:val="00A46F44"/>
    <w:rsid w:val="00A519CC"/>
    <w:rsid w:val="00A52758"/>
    <w:rsid w:val="00A62F05"/>
    <w:rsid w:val="00A63E19"/>
    <w:rsid w:val="00A67D9C"/>
    <w:rsid w:val="00A701E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A1504"/>
    <w:rsid w:val="00BB0983"/>
    <w:rsid w:val="00BB6B7A"/>
    <w:rsid w:val="00BB71F1"/>
    <w:rsid w:val="00BB7827"/>
    <w:rsid w:val="00BB7997"/>
    <w:rsid w:val="00BC0CC3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256C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482C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383E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5B65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0D7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4ECC"/>
    <w:rsid w:val="00EA6F93"/>
    <w:rsid w:val="00EA75AC"/>
    <w:rsid w:val="00EB16AF"/>
    <w:rsid w:val="00EC19AB"/>
    <w:rsid w:val="00EC283C"/>
    <w:rsid w:val="00EC4D05"/>
    <w:rsid w:val="00EC5646"/>
    <w:rsid w:val="00ED58F8"/>
    <w:rsid w:val="00EE4052"/>
    <w:rsid w:val="00EE5EA4"/>
    <w:rsid w:val="00EF002D"/>
    <w:rsid w:val="00EF71C7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70C5E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9DE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011814B"/>
  <w15:chartTrackingRefBased/>
  <w15:docId w15:val="{B3805266-8D20-AA40-8AA2-6CEF301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3383E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D3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prpraha.cz/clanek/1950/vzory-dokument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kas.kristek@bdo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ichalova@ipr.prah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C8EED-3576-4A6C-A505-13880214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15</TotalTime>
  <Pages>5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9228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Šťastná Jitka (SPR)</cp:lastModifiedBy>
  <cp:revision>8</cp:revision>
  <cp:lastPrinted>2020-09-11T09:04:00Z</cp:lastPrinted>
  <dcterms:created xsi:type="dcterms:W3CDTF">2021-01-27T14:40:00Z</dcterms:created>
  <dcterms:modified xsi:type="dcterms:W3CDTF">2021-02-02T09:41:00Z</dcterms:modified>
</cp:coreProperties>
</file>