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30B3" w14:textId="663E1263" w:rsidR="003C5CD1" w:rsidRDefault="003C5CD1">
      <w:pPr>
        <w:spacing w:after="864"/>
        <w:ind w:left="47" w:right="58"/>
        <w:jc w:val="center"/>
      </w:pPr>
    </w:p>
    <w:p w14:paraId="63D73CEF" w14:textId="74152F00" w:rsidR="003C5CD1" w:rsidRDefault="0063696F">
      <w:pPr>
        <w:spacing w:line="278" w:lineRule="auto"/>
        <w:rPr>
          <w:rFonts w:ascii="Tahoma" w:hAnsi="Tahoma"/>
          <w:b/>
          <w:color w:val="000000"/>
          <w:spacing w:val="-4"/>
          <w:sz w:val="13"/>
          <w:lang w:val="cs-CZ"/>
        </w:rPr>
      </w:pPr>
      <w:r>
        <w:pict w14:anchorId="0D0DD79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197.25pt;margin-top:120.1pt;width:364.7pt;height:48.95pt;z-index:-251661824;mso-wrap-distance-left:0;mso-wrap-distance-right:0;mso-position-horizontal-relative:page;mso-position-vertical-relative:page" filled="f" stroked="f">
            <v:textbox inset="0,0,0,0">
              <w:txbxContent>
                <w:p w14:paraId="06F4BE30" w14:textId="1F434BCA" w:rsidR="003C5CD1" w:rsidRDefault="0063696F">
                  <w:pPr>
                    <w:tabs>
                      <w:tab w:val="left" w:pos="1908"/>
                      <w:tab w:val="left" w:pos="4943"/>
                    </w:tabs>
                    <w:spacing w:line="185" w:lineRule="exact"/>
                    <w:ind w:left="360"/>
                    <w:rPr>
                      <w:rFonts w:ascii="Tahoma" w:hAnsi="Tahoma"/>
                      <w:b/>
                      <w:color w:val="000000"/>
                      <w:spacing w:val="-10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0"/>
                      <w:sz w:val="13"/>
                      <w:lang w:val="cs-CZ"/>
                    </w:rPr>
                    <w:t>IČO:</w:t>
                  </w:r>
                  <w:r w:rsidR="00FE7087">
                    <w:rPr>
                      <w:rFonts w:ascii="Tahoma" w:hAnsi="Tahoma"/>
                      <w:b/>
                      <w:color w:val="000000"/>
                      <w:spacing w:val="-10"/>
                      <w:sz w:val="13"/>
                      <w:lang w:val="cs-CZ"/>
                    </w:rPr>
                    <w:t>42196841</w:t>
                  </w:r>
                  <w:r w:rsidR="00FE7087">
                    <w:rPr>
                      <w:rFonts w:ascii="Tahoma" w:hAnsi="Tahoma"/>
                      <w:b/>
                      <w:color w:val="000000"/>
                      <w:spacing w:val="-10"/>
                      <w:sz w:val="13"/>
                      <w:lang w:val="cs-CZ"/>
                    </w:rPr>
                    <w:tab/>
                  </w:r>
                  <w:r w:rsidR="00FE7087">
                    <w:rPr>
                      <w:rFonts w:ascii="Tahoma" w:hAnsi="Tahoma"/>
                      <w:color w:val="000000"/>
                      <w:spacing w:val="-8"/>
                      <w:sz w:val="13"/>
                      <w:lang w:val="cs-CZ"/>
                    </w:rPr>
                    <w:t xml:space="preserve">DIC: CZ421 </w:t>
                  </w:r>
                  <w:r w:rsidR="00FE7087">
                    <w:rPr>
                      <w:rFonts w:ascii="Tahoma" w:hAnsi="Tahoma"/>
                      <w:b/>
                      <w:color w:val="000000"/>
                      <w:spacing w:val="-8"/>
                      <w:sz w:val="13"/>
                      <w:lang w:val="cs-CZ"/>
                    </w:rPr>
                    <w:t>96841</w:t>
                  </w:r>
                  <w:r w:rsidR="00FE7087">
                    <w:rPr>
                      <w:rFonts w:ascii="Tahoma" w:hAnsi="Tahoma"/>
                      <w:b/>
                      <w:color w:val="000000"/>
                      <w:spacing w:val="-8"/>
                      <w:sz w:val="13"/>
                      <w:lang w:val="cs-CZ"/>
                    </w:rPr>
                    <w:tab/>
                  </w:r>
                </w:p>
                <w:p w14:paraId="7630DA80" w14:textId="73BF5228" w:rsidR="003C5CD1" w:rsidRDefault="003C5CD1">
                  <w:pPr>
                    <w:spacing w:line="167" w:lineRule="exact"/>
                    <w:ind w:left="4464"/>
                    <w:rPr>
                      <w:rFonts w:ascii="Tahoma" w:hAnsi="Tahoma"/>
                      <w:color w:val="000000"/>
                      <w:spacing w:val="8"/>
                      <w:sz w:val="13"/>
                      <w:lang w:val="cs-CZ"/>
                    </w:rPr>
                  </w:pPr>
                </w:p>
                <w:p w14:paraId="0DBFB734" w14:textId="77777777" w:rsidR="0063696F" w:rsidRDefault="0063696F">
                  <w:pPr>
                    <w:spacing w:line="167" w:lineRule="exact"/>
                    <w:ind w:left="4464"/>
                    <w:rPr>
                      <w:rFonts w:ascii="Tahoma" w:hAnsi="Tahoma"/>
                      <w:color w:val="000000"/>
                      <w:spacing w:val="8"/>
                      <w:sz w:val="13"/>
                      <w:lang w:val="cs-CZ"/>
                    </w:rPr>
                  </w:pPr>
                </w:p>
                <w:p w14:paraId="4B3B6100" w14:textId="26336EF1" w:rsidR="003C5CD1" w:rsidRDefault="003C5CD1">
                  <w:pPr>
                    <w:spacing w:line="81" w:lineRule="exact"/>
                    <w:ind w:right="288"/>
                    <w:jc w:val="right"/>
                    <w:rPr>
                      <w:rFonts w:ascii="Tahoma" w:hAnsi="Tahoma"/>
                      <w:color w:val="000000"/>
                      <w:spacing w:val="10"/>
                      <w:sz w:val="13"/>
                      <w:lang w:val="cs-CZ"/>
                    </w:rPr>
                  </w:pPr>
                </w:p>
                <w:p w14:paraId="40052A9F" w14:textId="01698304" w:rsidR="003C5CD1" w:rsidRDefault="003C5CD1">
                  <w:pPr>
                    <w:ind w:left="3744"/>
                    <w:rPr>
                      <w:rFonts w:ascii="Tahoma" w:hAnsi="Tahoma"/>
                      <w:color w:val="000000"/>
                      <w:sz w:val="13"/>
                      <w:lang w:val="cs-CZ"/>
                    </w:rPr>
                  </w:pPr>
                </w:p>
                <w:p w14:paraId="2140E5A3" w14:textId="69F0A7B9" w:rsidR="003C5CD1" w:rsidRDefault="00FE7087">
                  <w:pPr>
                    <w:tabs>
                      <w:tab w:val="left" w:pos="2434"/>
                    </w:tabs>
                    <w:spacing w:line="105" w:lineRule="exact"/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  <w:t xml:space="preserve">Telefon: </w:t>
                  </w:r>
                  <w:proofErr w:type="spellStart"/>
                  <w:proofErr w:type="gramStart"/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  <w:t>xxxxxxxxxxxxx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3"/>
                      <w:lang w:val="cs-CZ"/>
                    </w:rPr>
                    <w:t xml:space="preserve"> - 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>Fax</w:t>
                  </w:r>
                  <w:proofErr w:type="gramEnd"/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>: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ab/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>xxxxxxxxxxxxx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4"/>
                      <w:sz w:val="13"/>
                      <w:lang w:val="cs-CZ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3"/>
                      <w:lang w:val="cs-CZ"/>
                    </w:rPr>
                    <w:t xml:space="preserve"> </w:t>
                  </w:r>
                </w:p>
                <w:p w14:paraId="51B669D1" w14:textId="456E81A8" w:rsidR="003C5CD1" w:rsidRDefault="003C5CD1">
                  <w:pPr>
                    <w:spacing w:line="215" w:lineRule="exact"/>
                    <w:ind w:left="3744"/>
                    <w:rPr>
                      <w:rFonts w:ascii="Tahoma" w:hAnsi="Tahoma"/>
                      <w:b/>
                      <w:color w:val="000000"/>
                      <w:spacing w:val="14"/>
                      <w:sz w:val="13"/>
                      <w:lang w:val="cs-CZ"/>
                    </w:rPr>
                  </w:pPr>
                </w:p>
                <w:p w14:paraId="5E065B54" w14:textId="77777777" w:rsidR="003C5CD1" w:rsidRDefault="00FE7087">
                  <w:pPr>
                    <w:spacing w:before="108" w:line="244" w:lineRule="auto"/>
                    <w:ind w:left="4968"/>
                    <w:rPr>
                      <w:rFonts w:ascii="Verdana" w:hAnsi="Verdana"/>
                      <w:color w:val="000000"/>
                      <w:spacing w:val="-4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0"/>
                      <w:lang w:val="cs-CZ"/>
                    </w:rPr>
                    <w:t>CZ - 805 361</w:t>
                  </w:r>
                </w:p>
                <w:p w14:paraId="34EA8EA4" w14:textId="77777777" w:rsidR="003C5CD1" w:rsidRDefault="00FE7087">
                  <w:pPr>
                    <w:tabs>
                      <w:tab w:val="right" w:pos="2542"/>
                    </w:tabs>
                    <w:spacing w:line="185" w:lineRule="exact"/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>El. adresa: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1"/>
                      <w:lang w:val="cs-CZ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3"/>
                      <w:lang w:val="cs-CZ"/>
                    </w:rPr>
                    <w:t>prodej.dtroen</w:t>
                  </w:r>
                  <w:proofErr w:type="gramEnd"/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3"/>
                      <w:lang w:val="cs-CZ"/>
                    </w:rPr>
                    <w:t>@autoregina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3"/>
                      <w:lang w:val="cs-CZ"/>
                    </w:rPr>
                    <w:t>.¢</w:t>
                  </w:r>
                </w:p>
              </w:txbxContent>
            </v:textbox>
            <w10:wrap type="square" anchorx="page" anchory="page"/>
          </v:shape>
        </w:pict>
      </w:r>
      <w:r>
        <w:pict w14:anchorId="6713DF3E">
          <v:line id="_x0000_s1032" style="position:absolute;z-index:251658752;mso-position-horizontal-relative:page;mso-position-vertical-relative:page" from="192.4pt,77.6pt" to="192.4pt,152.35pt" strokecolor="#141414" strokeweight=".7pt">
            <w10:wrap anchorx="page" anchory="page"/>
          </v:line>
        </w:pict>
      </w:r>
      <w:r>
        <w:pict w14:anchorId="00683A40">
          <v:line id="_x0000_s1031" style="position:absolute;z-index:251659776;mso-position-horizontal-relative:page;mso-position-vertical-relative:page" from="387.35pt,77.6pt" to="387.35pt,119.95pt" strokecolor="#292929" strokeweight="1.1pt">
            <w10:wrap anchorx="page" anchory="page"/>
          </v:line>
        </w:pict>
      </w:r>
      <w:r w:rsidR="00FE7087">
        <w:rPr>
          <w:rFonts w:ascii="Tahoma" w:hAnsi="Tahoma"/>
          <w:b/>
          <w:color w:val="000000"/>
          <w:spacing w:val="-4"/>
          <w:sz w:val="13"/>
          <w:lang w:val="cs-CZ"/>
        </w:rPr>
        <w:t xml:space="preserve">Prodejce </w:t>
      </w:r>
      <w:proofErr w:type="spellStart"/>
      <w:r w:rsidR="00FE7087">
        <w:rPr>
          <w:rFonts w:ascii="Tahoma" w:hAnsi="Tahoma"/>
          <w:b/>
          <w:color w:val="000000"/>
          <w:spacing w:val="-4"/>
          <w:sz w:val="13"/>
          <w:lang w:val="cs-CZ"/>
        </w:rPr>
        <w:t>xxxxxxxxxxxxxxxx</w:t>
      </w:r>
      <w:proofErr w:type="spellEnd"/>
    </w:p>
    <w:p w14:paraId="53498B0B" w14:textId="7AEA06F8" w:rsidR="003C5CD1" w:rsidRPr="00FE7087" w:rsidRDefault="00FE7087">
      <w:pPr>
        <w:spacing w:line="277" w:lineRule="exact"/>
        <w:ind w:left="504"/>
        <w:rPr>
          <w:rFonts w:ascii="Tahoma" w:hAnsi="Tahoma"/>
          <w:b/>
          <w:color w:val="000000"/>
          <w:spacing w:val="20"/>
          <w:sz w:val="16"/>
          <w:szCs w:val="16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20"/>
          <w:sz w:val="17"/>
          <w:lang w:val="cs-CZ"/>
        </w:rPr>
        <w:t xml:space="preserve">OBJEDNÁVKA NOVÉHO VOZU / FZ                                 </w:t>
      </w:r>
    </w:p>
    <w:p w14:paraId="47680641" w14:textId="0860AFBD" w:rsidR="003C5CD1" w:rsidRDefault="00FE7087">
      <w:pPr>
        <w:tabs>
          <w:tab w:val="right" w:pos="4845"/>
        </w:tabs>
        <w:spacing w:line="350" w:lineRule="exact"/>
        <w:ind w:left="3168"/>
        <w:rPr>
          <w:rFonts w:ascii="Tahoma" w:hAnsi="Tahoma"/>
          <w:b/>
          <w:color w:val="000000"/>
          <w:sz w:val="17"/>
          <w:lang w:val="cs-CZ"/>
        </w:rPr>
      </w:pPr>
      <w:r>
        <w:rPr>
          <w:rFonts w:ascii="Tahoma" w:hAnsi="Tahoma"/>
          <w:b/>
          <w:color w:val="000000"/>
          <w:sz w:val="17"/>
          <w:lang w:val="cs-CZ"/>
        </w:rPr>
        <w:t>ČÍS.</w:t>
      </w:r>
      <w:r>
        <w:rPr>
          <w:rFonts w:ascii="Tahoma" w:hAnsi="Tahoma"/>
          <w:b/>
          <w:color w:val="000000"/>
          <w:sz w:val="17"/>
          <w:lang w:val="cs-CZ"/>
        </w:rPr>
        <w:tab/>
      </w:r>
      <w:r>
        <w:rPr>
          <w:rFonts w:ascii="Tahoma" w:hAnsi="Tahoma"/>
          <w:b/>
          <w:color w:val="000000"/>
          <w:sz w:val="28"/>
          <w:lang w:val="cs-CZ"/>
        </w:rPr>
        <w:t>BC2120117</w:t>
      </w:r>
    </w:p>
    <w:p w14:paraId="5C8609F0" w14:textId="0EE173E7" w:rsidR="0063696F" w:rsidRDefault="0063696F">
      <w:pPr>
        <w:spacing w:before="216" w:line="360" w:lineRule="auto"/>
        <w:jc w:val="both"/>
        <w:rPr>
          <w:rFonts w:ascii="Tahoma" w:hAnsi="Tahoma"/>
          <w:b/>
          <w:color w:val="000000"/>
          <w:sz w:val="13"/>
          <w:lang w:val="cs-CZ"/>
        </w:rPr>
      </w:pPr>
      <w:r>
        <w:pict w14:anchorId="495E5A57">
          <v:shape id="_x0000_s1029" type="#_x0000_t202" style="position:absolute;left:0;text-align:left;margin-left:42.65pt;margin-top:21.4pt;width:258.85pt;height:21.9pt;z-index:-251660800;mso-wrap-distance-left:0;mso-wrap-distance-right:0" filled="f" stroked="f">
            <v:textbox inset="0,0,0,0">
              <w:txbxContent>
                <w:p w14:paraId="6C52013D" w14:textId="41C99599" w:rsidR="003C5CD1" w:rsidRDefault="003C5CD1">
                  <w:pPr>
                    <w:spacing w:after="108"/>
                    <w:jc w:val="right"/>
                    <w:rPr>
                      <w:rFonts w:ascii="Times New Roman" w:hAnsi="Times New Roman"/>
                      <w:b/>
                      <w:color w:val="000000"/>
                      <w:sz w:val="26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FE7087">
        <w:rPr>
          <w:rFonts w:ascii="Tahoma" w:hAnsi="Tahoma"/>
          <w:b/>
          <w:color w:val="000000"/>
          <w:sz w:val="13"/>
          <w:lang w:val="cs-CZ"/>
        </w:rPr>
        <w:t xml:space="preserve">Regina, a. s. </w:t>
      </w:r>
    </w:p>
    <w:p w14:paraId="7CC4BC9B" w14:textId="0EE4044F" w:rsidR="003C5CD1" w:rsidRDefault="00FE7087">
      <w:pPr>
        <w:spacing w:before="216" w:line="360" w:lineRule="auto"/>
        <w:jc w:val="both"/>
        <w:rPr>
          <w:rFonts w:ascii="Tahoma" w:hAnsi="Tahoma"/>
          <w:b/>
          <w:color w:val="000000"/>
          <w:sz w:val="13"/>
          <w:lang w:val="cs-CZ"/>
        </w:rPr>
      </w:pPr>
      <w:r>
        <w:rPr>
          <w:rFonts w:ascii="Tahoma" w:hAnsi="Tahoma"/>
          <w:b/>
          <w:color w:val="000000"/>
          <w:spacing w:val="-8"/>
          <w:sz w:val="13"/>
          <w:lang w:val="cs-CZ"/>
        </w:rPr>
        <w:t xml:space="preserve">Hradecká 415 </w:t>
      </w:r>
      <w:r>
        <w:rPr>
          <w:rFonts w:ascii="Tahoma" w:hAnsi="Tahoma"/>
          <w:b/>
          <w:color w:val="000000"/>
          <w:spacing w:val="-4"/>
          <w:sz w:val="13"/>
          <w:lang w:val="cs-CZ"/>
        </w:rPr>
        <w:t>506 01 Jičín</w:t>
      </w:r>
    </w:p>
    <w:p w14:paraId="22849413" w14:textId="77777777" w:rsidR="003C5CD1" w:rsidRDefault="003C5CD1">
      <w:pPr>
        <w:sectPr w:rsidR="003C5CD1">
          <w:pgSz w:w="11918" w:h="16854"/>
          <w:pgMar w:top="850" w:right="3049" w:bottom="178" w:left="1152" w:header="720" w:footer="720" w:gutter="0"/>
          <w:cols w:num="2" w:space="0" w:equalWidth="0">
            <w:col w:w="1458" w:space="1350"/>
            <w:col w:w="4849" w:space="0"/>
          </w:cols>
        </w:sectPr>
      </w:pPr>
    </w:p>
    <w:p w14:paraId="533169DA" w14:textId="77777777" w:rsidR="003C5CD1" w:rsidRDefault="003C5CD1">
      <w:pPr>
        <w:spacing w:before="49" w:line="288" w:lineRule="exact"/>
        <w:rPr>
          <w:rFonts w:ascii="Times New Roman" w:hAnsi="Times New Roman"/>
          <w:color w:val="000000"/>
          <w:sz w:val="24"/>
        </w:rPr>
      </w:pPr>
    </w:p>
    <w:p w14:paraId="29B6BEF1" w14:textId="77777777" w:rsidR="003C5CD1" w:rsidRDefault="003C5CD1">
      <w:pPr>
        <w:sectPr w:rsidR="003C5CD1">
          <w:type w:val="continuous"/>
          <w:pgSz w:w="11918" w:h="16854"/>
          <w:pgMar w:top="850" w:right="560" w:bottom="178" w:left="620" w:header="720" w:footer="720" w:gutter="0"/>
          <w:cols w:space="708"/>
        </w:sectPr>
      </w:pPr>
    </w:p>
    <w:p w14:paraId="62C7E8DC" w14:textId="77777777" w:rsidR="003C5CD1" w:rsidRDefault="0063696F">
      <w:pPr>
        <w:spacing w:before="36" w:line="288" w:lineRule="auto"/>
        <w:ind w:left="144"/>
        <w:rPr>
          <w:rFonts w:ascii="Tahoma" w:hAnsi="Tahoma"/>
          <w:b/>
          <w:color w:val="000000"/>
          <w:sz w:val="17"/>
          <w:lang w:val="cs-CZ"/>
        </w:rPr>
      </w:pPr>
      <w:r>
        <w:pict w14:anchorId="43BCA9E6">
          <v:shape id="_x0000_s1028" type="#_x0000_t202" style="position:absolute;left:0;text-align:left;margin-left:0;margin-top:652.85pt;width:465.5pt;height:7.1pt;z-index:-251659776;mso-wrap-distance-left:0;mso-wrap-distance-right:0" filled="f" stroked="f">
            <v:textbox inset="0,0,0,0">
              <w:txbxContent>
                <w:p w14:paraId="0DBDEB3A" w14:textId="77777777" w:rsidR="003C5CD1" w:rsidRDefault="00FE7087">
                  <w:pPr>
                    <w:tabs>
                      <w:tab w:val="right" w:pos="2207"/>
                    </w:tabs>
                    <w:spacing w:line="283" w:lineRule="auto"/>
                    <w:ind w:left="144"/>
                    <w:rPr>
                      <w:rFonts w:ascii="Verdana" w:hAnsi="Verdana"/>
                      <w:color w:val="000000"/>
                      <w:spacing w:val="-1"/>
                      <w:sz w:val="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"/>
                      <w:sz w:val="7"/>
                      <w:lang w:val="cs-CZ"/>
                    </w:rPr>
                    <w:t xml:space="preserve">Zpracováno programem </w:t>
                  </w:r>
                  <w:proofErr w:type="spellStart"/>
                  <w:r>
                    <w:rPr>
                      <w:rFonts w:ascii="Verdana" w:hAnsi="Verdana"/>
                      <w:b/>
                      <w:color w:val="000000"/>
                      <w:spacing w:val="-1"/>
                      <w:sz w:val="8"/>
                      <w:lang w:val="cs-CZ"/>
                    </w:rPr>
                    <w:t>Rnny</w:t>
                  </w:r>
                  <w:proofErr w:type="spellEnd"/>
                  <w:r>
                    <w:rPr>
                      <w:rFonts w:ascii="Verdana" w:hAnsi="Verdana"/>
                      <w:b/>
                      <w:color w:val="000000"/>
                      <w:spacing w:val="-1"/>
                      <w:sz w:val="8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10"/>
                      <w:lang w:val="cs-CZ"/>
                    </w:rPr>
                    <w:t>TEAS e Zlín</w:t>
                  </w:r>
                </w:p>
              </w:txbxContent>
            </v:textbox>
            <w10:wrap type="square"/>
          </v:shape>
        </w:pict>
      </w:r>
      <w:r>
        <w:pict w14:anchorId="37CEC4C8">
          <v:shape id="_x0000_s1027" type="#_x0000_t202" style="position:absolute;left:0;text-align:left;margin-left:465.5pt;margin-top:654.65pt;width:65.5pt;height:8.1pt;z-index:-251658752;mso-wrap-distance-left:0;mso-wrap-distance-right:0" filled="f" stroked="f">
            <v:textbox inset="0,0,0,0">
              <w:txbxContent>
                <w:p w14:paraId="76BA283E" w14:textId="77777777" w:rsidR="003C5CD1" w:rsidRDefault="00FE7087">
                  <w:pPr>
                    <w:spacing w:line="292" w:lineRule="auto"/>
                    <w:rPr>
                      <w:rFonts w:ascii="Tahoma" w:hAnsi="Tahoma"/>
                      <w:color w:val="000000"/>
                      <w:spacing w:val="1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1"/>
                      <w:sz w:val="11"/>
                      <w:lang w:val="cs-CZ"/>
                    </w:rPr>
                    <w:t>Výtisk č. 3 pro kupujícího</w:t>
                  </w:r>
                </w:p>
              </w:txbxContent>
            </v:textbox>
            <w10:wrap type="square"/>
          </v:shape>
        </w:pict>
      </w:r>
      <w:r w:rsidR="00FE7087">
        <w:rPr>
          <w:rFonts w:ascii="Tahoma" w:hAnsi="Tahoma"/>
          <w:b/>
          <w:color w:val="000000"/>
          <w:sz w:val="17"/>
          <w:lang w:val="cs-CZ"/>
        </w:rPr>
        <w:t>odst. 3) Smluvní strany se dohodly,</w:t>
      </w:r>
    </w:p>
    <w:p w14:paraId="2A3D1A70" w14:textId="77777777" w:rsidR="003C5CD1" w:rsidRDefault="00FE7087">
      <w:pPr>
        <w:numPr>
          <w:ilvl w:val="0"/>
          <w:numId w:val="1"/>
        </w:numPr>
        <w:tabs>
          <w:tab w:val="clear" w:pos="432"/>
          <w:tab w:val="decimal" w:pos="1368"/>
        </w:tabs>
        <w:spacing w:before="72" w:line="300" w:lineRule="auto"/>
        <w:ind w:left="1368" w:hanging="432"/>
        <w:rPr>
          <w:rFonts w:ascii="Tahoma" w:hAnsi="Tahoma"/>
          <w:b/>
          <w:color w:val="000000"/>
          <w:spacing w:val="10"/>
          <w:sz w:val="17"/>
          <w:lang w:val="cs-CZ"/>
        </w:rPr>
      </w:pPr>
      <w:r>
        <w:rPr>
          <w:rFonts w:ascii="Tahoma" w:hAnsi="Tahoma"/>
          <w:b/>
          <w:color w:val="000000"/>
          <w:spacing w:val="10"/>
          <w:sz w:val="17"/>
          <w:lang w:val="cs-CZ"/>
        </w:rPr>
        <w:t>že vylučují aplikaci § 556 odst. 2 NOZ, § 1753 NOZ, § 1798 až 1800 NOZ na tuto Kupní smlouvu;</w:t>
      </w:r>
    </w:p>
    <w:p w14:paraId="052BFE5A" w14:textId="77777777" w:rsidR="003C5CD1" w:rsidRDefault="00FE7087">
      <w:pPr>
        <w:numPr>
          <w:ilvl w:val="0"/>
          <w:numId w:val="1"/>
        </w:numPr>
        <w:tabs>
          <w:tab w:val="clear" w:pos="432"/>
          <w:tab w:val="decimal" w:pos="1368"/>
        </w:tabs>
        <w:spacing w:before="72" w:line="360" w:lineRule="auto"/>
        <w:ind w:left="1368" w:right="288" w:hanging="432"/>
        <w:jc w:val="both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že si nepřejí v souladu s § 558 odst. 2 NOZ, aby nad rámec výslovných ustanovení Kupní smlouvy a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Podmínek byla jakákoliv práva a povinnosti dovozovány z dosavadní či budoucí praxe zavedené </w:t>
      </w:r>
      <w:r>
        <w:rPr>
          <w:rFonts w:ascii="Tahoma" w:hAnsi="Tahoma"/>
          <w:b/>
          <w:color w:val="000000"/>
          <w:spacing w:val="6"/>
          <w:sz w:val="17"/>
          <w:lang w:val="cs-CZ"/>
        </w:rPr>
        <w:t xml:space="preserve">mezi Smluvními stranami či zvyklostí zachovávaných obecně či obecně v obchodním právu, ledaže je v této Kupní smlouvě výslovně stanoveno jinak; Smluvní strany potvrzují, </w:t>
      </w:r>
      <w:r>
        <w:rPr>
          <w:rFonts w:ascii="Verdana" w:hAnsi="Verdana"/>
          <w:b/>
          <w:color w:val="000000"/>
          <w:spacing w:val="6"/>
          <w:sz w:val="16"/>
          <w:lang w:val="cs-CZ"/>
        </w:rPr>
        <w:t xml:space="preserve">že </w:t>
      </w:r>
      <w:r>
        <w:rPr>
          <w:rFonts w:ascii="Tahoma" w:hAnsi="Tahoma"/>
          <w:b/>
          <w:color w:val="000000"/>
          <w:spacing w:val="6"/>
          <w:sz w:val="17"/>
          <w:lang w:val="cs-CZ"/>
        </w:rPr>
        <w:t>si nejsou vědomy</w:t>
      </w:r>
    </w:p>
    <w:p w14:paraId="03C97700" w14:textId="77777777" w:rsidR="003C5CD1" w:rsidRDefault="00FE7087">
      <w:pPr>
        <w:spacing w:before="216" w:line="360" w:lineRule="auto"/>
        <w:ind w:left="144" w:right="288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lang w:val="cs-CZ"/>
        </w:rPr>
        <w:t>odst. 4) Smluvní strany na sebe berou ve smyslu § 1765 NOZ nebezpečí změny okolností a nemohou se tedy domáhat jakýchkoliv práv na základě jakékoliv změny takových okolností.</w:t>
      </w:r>
    </w:p>
    <w:p w14:paraId="62E6E63B" w14:textId="19A6BD23" w:rsidR="003C5CD1" w:rsidRDefault="00FE7087">
      <w:pPr>
        <w:spacing w:before="180" w:line="360" w:lineRule="auto"/>
        <w:ind w:left="144" w:right="288"/>
        <w:jc w:val="both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lang w:val="cs-CZ"/>
        </w:rPr>
        <w:t xml:space="preserve">odst. 5) Objednatel prohlašuje, že si objednávku, Podmínky a Záruční podmínky přečetl, jejich obsahu rozumí a 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s právy a povinnostmi, jež objednávka, Podmínky a Záruční podmínky zakládají nebo mohou zakládat, souhlasí. </w:t>
      </w:r>
      <w:r>
        <w:rPr>
          <w:rFonts w:ascii="Tahoma" w:hAnsi="Tahoma"/>
          <w:b/>
          <w:color w:val="000000"/>
          <w:spacing w:val="8"/>
          <w:sz w:val="17"/>
          <w:lang w:val="cs-CZ"/>
        </w:rPr>
        <w:t>Objednatel dále potvrzuje, že veškeré údaje, které uvedl v této kupní smlouvě jsou správné a úplné.</w:t>
      </w:r>
    </w:p>
    <w:p w14:paraId="4F1B5E38" w14:textId="77777777" w:rsidR="003C5CD1" w:rsidRDefault="00FE7087">
      <w:pPr>
        <w:spacing w:before="216" w:line="360" w:lineRule="auto"/>
        <w:ind w:left="144" w:right="360"/>
        <w:rPr>
          <w:rFonts w:ascii="Tahoma" w:hAnsi="Tahoma"/>
          <w:b/>
          <w:color w:val="000000"/>
          <w:spacing w:val="7"/>
          <w:sz w:val="17"/>
          <w:lang w:val="cs-CZ"/>
        </w:rPr>
      </w:pP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Podmínky a Záruční podmínky jsou uvedeny na rubu tohoto dokumentu, popř. přiloženy k této objednávce a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>tvoří součást kupní smlouvy.</w:t>
      </w:r>
    </w:p>
    <w:p w14:paraId="67FA5CB0" w14:textId="77777777" w:rsidR="003C5CD1" w:rsidRDefault="00FE7087">
      <w:pPr>
        <w:spacing w:before="216" w:line="360" w:lineRule="auto"/>
        <w:ind w:left="144" w:right="288"/>
        <w:jc w:val="both"/>
        <w:rPr>
          <w:rFonts w:ascii="Tahoma" w:hAnsi="Tahoma"/>
          <w:b/>
          <w:color w:val="000000"/>
          <w:spacing w:val="4"/>
          <w:sz w:val="17"/>
          <w:lang w:val="cs-CZ"/>
        </w:rPr>
      </w:pPr>
      <w:r>
        <w:rPr>
          <w:rFonts w:ascii="Tahoma" w:hAnsi="Tahoma"/>
          <w:b/>
          <w:color w:val="000000"/>
          <w:spacing w:val="4"/>
          <w:sz w:val="17"/>
          <w:lang w:val="cs-CZ"/>
        </w:rPr>
        <w:t xml:space="preserve">odst. 6) Není-li prokazatelně stanoveno jinak, vyrozumí dodavatel objednatele o tom, kdy si bude moci převzít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předmět koupě prostřednictvím telefonického kontaktu, který objednatel uvede v této objednávce. V případě,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 xml:space="preserve">že se dodavateli ani po opakovaném pokusu nepodaří spojit se s objednatelem prostřednictvím telefonického 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kontaktu během 48 hodin od prvního takového pokusu, zašle dodavatel objednateli vyrozumění o datu převzetí </w:t>
      </w:r>
      <w:r>
        <w:rPr>
          <w:rFonts w:ascii="Tahoma" w:hAnsi="Tahoma"/>
          <w:b/>
          <w:color w:val="000000"/>
          <w:spacing w:val="6"/>
          <w:sz w:val="17"/>
          <w:lang w:val="cs-CZ"/>
        </w:rPr>
        <w:t xml:space="preserve">prostřednictvím e-mailové zprávy na adresu, kterou objednatel uvede v objednávce, nebo dodavateli jinak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prokazatelně sdělí. Platí, že vyrozumění o datu </w:t>
      </w:r>
      <w:r>
        <w:rPr>
          <w:rFonts w:ascii="Verdana" w:hAnsi="Verdana"/>
          <w:b/>
          <w:color w:val="000000"/>
          <w:spacing w:val="7"/>
          <w:sz w:val="16"/>
          <w:lang w:val="cs-CZ"/>
        </w:rPr>
        <w:t xml:space="preserve">převzetí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>předmětu koupě je doručeno nejpozději odesláním zprávy o této skutečnosti na e-mailovou adresu objednatele.</w:t>
      </w:r>
    </w:p>
    <w:p w14:paraId="0AC2BDAF" w14:textId="6B441128" w:rsidR="003C5CD1" w:rsidRDefault="00FE7087">
      <w:pPr>
        <w:spacing w:before="216" w:line="360" w:lineRule="auto"/>
        <w:ind w:left="144" w:right="288"/>
        <w:jc w:val="both"/>
        <w:rPr>
          <w:rFonts w:ascii="Tahoma" w:hAnsi="Tahoma"/>
          <w:b/>
          <w:color w:val="000000"/>
          <w:spacing w:val="3"/>
          <w:sz w:val="17"/>
          <w:lang w:val="cs-CZ"/>
        </w:rPr>
      </w:pPr>
      <w:r>
        <w:rPr>
          <w:rFonts w:ascii="Tahoma" w:hAnsi="Tahoma"/>
          <w:b/>
          <w:color w:val="000000"/>
          <w:spacing w:val="3"/>
          <w:sz w:val="17"/>
          <w:lang w:val="cs-CZ"/>
        </w:rPr>
        <w:t xml:space="preserve">odst. 7) Uzavřením kupní smlouvy objednatel, který je fyzickou osobou, nebo fyzická osoba, která je oprávněna 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jednat za objednatele (subjekt údajů), bere na vědomí, že společnost C Automobil Import s.r.o. (správce) bude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 xml:space="preserve">zpracovávat osobní údaje, které subjekt údajů v kupní smlouvě uvedl. Zpracování bude probíhat na základě čl. 6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 xml:space="preserve">odst. 1 písm. b) obecného nařízení o ochraně osobních údajů, tedy zpracování osobních údajů je nezbytné pro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 xml:space="preserve">splnění smlouvy. Správce bude oprávněn zejména zpracovávat osobní údaje za účelem plnění kupní smlouvy,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poskytnutí smluvní záruky za jakost předmětu koupě a </w:t>
      </w:r>
      <w:r>
        <w:rPr>
          <w:rFonts w:ascii="Verdana" w:hAnsi="Verdana"/>
          <w:b/>
          <w:color w:val="000000"/>
          <w:spacing w:val="7"/>
          <w:w w:val="95"/>
          <w:sz w:val="16"/>
          <w:lang w:val="cs-CZ"/>
        </w:rPr>
        <w:t xml:space="preserve">zajištění </w:t>
      </w:r>
      <w:r>
        <w:rPr>
          <w:rFonts w:ascii="Tahoma" w:hAnsi="Tahoma"/>
          <w:b/>
          <w:color w:val="000000"/>
          <w:spacing w:val="7"/>
          <w:sz w:val="17"/>
          <w:lang w:val="cs-CZ"/>
        </w:rPr>
        <w:t xml:space="preserve">poskytnutí asistenčních služeb CITROĚN.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>Zpracování osobních údajů bude za tímto účelem probíhat po dobu účinnosti kupní smlouvy a dále po dobu 3 let ode dne skončení její účinnosti za účelem plnění dané kupní smlouvy, resp. ochrany práv správce.</w:t>
      </w:r>
    </w:p>
    <w:p w14:paraId="6BF38BB5" w14:textId="77777777" w:rsidR="003C5CD1" w:rsidRDefault="00FE7087">
      <w:pPr>
        <w:numPr>
          <w:ilvl w:val="0"/>
          <w:numId w:val="2"/>
        </w:numPr>
        <w:spacing w:before="252" w:after="144" w:line="360" w:lineRule="auto"/>
        <w:ind w:left="432" w:right="720" w:hanging="432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lang w:val="cs-CZ"/>
        </w:rPr>
        <w:t xml:space="preserve">Souhlasím se zpracováním osobních údajů pro marketingové účely společností C Automobil Import s.ro.,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>a to prostřednictvím: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8135"/>
      </w:tblGrid>
      <w:tr w:rsidR="003C5CD1" w14:paraId="40BD15F3" w14:textId="77777777">
        <w:trPr>
          <w:trHeight w:hRule="exact" w:val="286"/>
        </w:trPr>
        <w:tc>
          <w:tcPr>
            <w:tcW w:w="2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43943D" w14:textId="77777777" w:rsidR="003C5CD1" w:rsidRDefault="00FE7087">
            <w:pPr>
              <w:numPr>
                <w:ilvl w:val="0"/>
                <w:numId w:val="3"/>
              </w:numPr>
              <w:ind w:left="0" w:right="512"/>
              <w:jc w:val="right"/>
              <w:rPr>
                <w:rFonts w:ascii="Tahoma" w:hAnsi="Tahoma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110"/>
                <w:sz w:val="16"/>
                <w:lang w:val="cs-CZ"/>
              </w:rPr>
              <w:t>E-mailu</w:t>
            </w:r>
          </w:p>
        </w:tc>
        <w:tc>
          <w:tcPr>
            <w:tcW w:w="81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9AE12C" w14:textId="77777777" w:rsidR="003C5CD1" w:rsidRDefault="00FE7087">
            <w:pPr>
              <w:tabs>
                <w:tab w:val="left" w:pos="2421"/>
                <w:tab w:val="right" w:pos="5061"/>
              </w:tabs>
              <w:ind w:right="3074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13 Telefonu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20"/>
                <w:sz w:val="17"/>
                <w:lang w:val="cs-CZ"/>
              </w:rPr>
              <w:t>❑ Mobilu / SMS</w:t>
            </w:r>
            <w:r>
              <w:rPr>
                <w:rFonts w:ascii="Tahoma" w:hAnsi="Tahoma"/>
                <w:b/>
                <w:color w:val="000000"/>
                <w:spacing w:val="20"/>
                <w:sz w:val="17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14"/>
                <w:sz w:val="17"/>
                <w:lang w:val="cs-CZ"/>
              </w:rPr>
              <w:t>❑ Pošty</w:t>
            </w:r>
          </w:p>
        </w:tc>
      </w:tr>
    </w:tbl>
    <w:p w14:paraId="30FFD143" w14:textId="77777777" w:rsidR="003C5CD1" w:rsidRDefault="003C5CD1">
      <w:pPr>
        <w:spacing w:after="160" w:line="20" w:lineRule="exact"/>
      </w:pPr>
    </w:p>
    <w:p w14:paraId="610BC3D7" w14:textId="77777777" w:rsidR="003C5CD1" w:rsidRDefault="00FE7087">
      <w:pPr>
        <w:numPr>
          <w:ilvl w:val="0"/>
          <w:numId w:val="4"/>
        </w:numPr>
        <w:spacing w:before="36" w:line="360" w:lineRule="auto"/>
        <w:ind w:left="0"/>
        <w:rPr>
          <w:rFonts w:ascii="Tahoma" w:hAnsi="Tahoma"/>
          <w:b/>
          <w:color w:val="000000"/>
          <w:spacing w:val="11"/>
          <w:sz w:val="17"/>
          <w:lang w:val="cs-CZ"/>
        </w:rPr>
      </w:pPr>
      <w:r>
        <w:rPr>
          <w:rFonts w:ascii="Tahoma" w:hAnsi="Tahoma"/>
          <w:b/>
          <w:color w:val="000000"/>
          <w:spacing w:val="11"/>
          <w:sz w:val="17"/>
          <w:lang w:val="cs-CZ"/>
        </w:rPr>
        <w:t>Souhlasím se zpracováním osobních údajů pro marketingové účely dodavatele, a to prostřednictvím:</w:t>
      </w:r>
    </w:p>
    <w:p w14:paraId="1B64FA68" w14:textId="77777777" w:rsidR="003C5CD1" w:rsidRDefault="0063696F">
      <w:pPr>
        <w:numPr>
          <w:ilvl w:val="0"/>
          <w:numId w:val="4"/>
        </w:numPr>
        <w:tabs>
          <w:tab w:val="clear" w:pos="360"/>
          <w:tab w:val="decimal" w:pos="3312"/>
          <w:tab w:val="left" w:pos="4896"/>
          <w:tab w:val="right" w:pos="7538"/>
        </w:tabs>
        <w:spacing w:before="180" w:line="360" w:lineRule="auto"/>
        <w:ind w:left="2952"/>
        <w:rPr>
          <w:rFonts w:ascii="Tahoma" w:hAnsi="Tahoma"/>
          <w:b/>
          <w:color w:val="000000"/>
          <w:spacing w:val="16"/>
          <w:sz w:val="17"/>
          <w:lang w:val="cs-CZ"/>
        </w:rPr>
      </w:pPr>
      <w:r>
        <w:pict w14:anchorId="125FF989">
          <v:line id="_x0000_s1026" style="position:absolute;left:0;text-align:left;z-index:251660800;mso-position-horizontal-relative:text;mso-position-vertical-relative:text" from="8.65pt,66.4pt" to="531.05pt,66.4pt" strokecolor="#0a0a0a" strokeweight=".7pt"/>
        </w:pict>
      </w:r>
      <w:r w:rsidR="00FE7087">
        <w:rPr>
          <w:rFonts w:ascii="Tahoma" w:hAnsi="Tahoma"/>
          <w:b/>
          <w:color w:val="000000"/>
          <w:spacing w:val="16"/>
          <w:sz w:val="17"/>
          <w:lang w:val="cs-CZ"/>
        </w:rPr>
        <w:t>Telefonu</w:t>
      </w:r>
      <w:r w:rsidR="00FE7087">
        <w:rPr>
          <w:rFonts w:ascii="Tahoma" w:hAnsi="Tahoma"/>
          <w:b/>
          <w:color w:val="000000"/>
          <w:spacing w:val="16"/>
          <w:sz w:val="17"/>
          <w:lang w:val="cs-CZ"/>
        </w:rPr>
        <w:tab/>
      </w:r>
      <w:r w:rsidR="00FE7087">
        <w:rPr>
          <w:rFonts w:ascii="Tahoma" w:hAnsi="Tahoma"/>
          <w:b/>
          <w:color w:val="000000"/>
          <w:spacing w:val="20"/>
          <w:sz w:val="17"/>
          <w:lang w:val="cs-CZ"/>
        </w:rPr>
        <w:t>❑ Mobilu / SMS</w:t>
      </w:r>
      <w:r w:rsidR="00FE7087">
        <w:rPr>
          <w:rFonts w:ascii="Tahoma" w:hAnsi="Tahoma"/>
          <w:b/>
          <w:color w:val="000000"/>
          <w:spacing w:val="20"/>
          <w:sz w:val="17"/>
          <w:lang w:val="cs-CZ"/>
        </w:rPr>
        <w:tab/>
      </w:r>
      <w:r w:rsidR="00FE7087">
        <w:rPr>
          <w:rFonts w:ascii="Tahoma" w:hAnsi="Tahoma"/>
          <w:b/>
          <w:color w:val="000000"/>
          <w:spacing w:val="14"/>
          <w:sz w:val="17"/>
          <w:lang w:val="cs-CZ"/>
        </w:rPr>
        <w:t>❑ Pošty</w:t>
      </w:r>
    </w:p>
    <w:sectPr w:rsidR="003C5CD1">
      <w:type w:val="continuous"/>
      <w:pgSz w:w="11918" w:h="16854"/>
      <w:pgMar w:top="850" w:right="619" w:bottom="178" w:left="6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4661"/>
    <w:multiLevelType w:val="multilevel"/>
    <w:tmpl w:val="8EA25C78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D695E"/>
    <w:multiLevelType w:val="multilevel"/>
    <w:tmpl w:val="025CBB8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A0C13"/>
    <w:multiLevelType w:val="multilevel"/>
    <w:tmpl w:val="CB66893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1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310143"/>
    <w:multiLevelType w:val="multilevel"/>
    <w:tmpl w:val="471C55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0"/>
        <w:w w:val="11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D1"/>
    <w:rsid w:val="003C5CD1"/>
    <w:rsid w:val="0063696F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5CF2AA"/>
  <w15:docId w15:val="{A3D3D836-13C7-4A6D-9EC1-79AD727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2021-02-02T10:13:00Z</dcterms:created>
  <dcterms:modified xsi:type="dcterms:W3CDTF">2021-02-02T11:39:00Z</dcterms:modified>
</cp:coreProperties>
</file>