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CD603" w14:textId="77777777" w:rsidR="00C6280F" w:rsidRDefault="00FB2084">
      <w:pPr>
        <w:tabs>
          <w:tab w:val="left" w:pos="284"/>
          <w:tab w:val="left" w:pos="1145"/>
        </w:tabs>
        <w:spacing w:before="120" w:after="0" w:line="240" w:lineRule="auto"/>
        <w:jc w:val="center"/>
        <w:rPr>
          <w:rFonts w:ascii="Times New Roman" w:eastAsia="Times New Roman" w:hAnsi="Times New Roman" w:cs="Times New Roman"/>
          <w:b/>
          <w:sz w:val="32"/>
          <w:u w:val="single"/>
        </w:rPr>
      </w:pPr>
      <w:bookmarkStart w:id="0" w:name="_GoBack"/>
      <w:bookmarkEnd w:id="0"/>
      <w:r>
        <w:rPr>
          <w:rFonts w:ascii="Times New Roman" w:eastAsia="Times New Roman" w:hAnsi="Times New Roman" w:cs="Times New Roman"/>
          <w:b/>
          <w:sz w:val="32"/>
          <w:u w:val="single"/>
        </w:rPr>
        <w:t>Smlouva o dílo</w:t>
      </w:r>
    </w:p>
    <w:p w14:paraId="379B0011" w14:textId="525CB04A" w:rsidR="00C6280F" w:rsidRDefault="00FB2084">
      <w:pPr>
        <w:spacing w:before="120"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 </w:t>
      </w:r>
      <w:r w:rsidR="004778A9">
        <w:rPr>
          <w:rFonts w:ascii="Times New Roman" w:eastAsia="Times New Roman" w:hAnsi="Times New Roman" w:cs="Times New Roman"/>
          <w:b/>
          <w:sz w:val="24"/>
        </w:rPr>
        <w:t>SO21001</w:t>
      </w:r>
    </w:p>
    <w:p w14:paraId="505E50E2" w14:textId="77777777" w:rsidR="00C6280F" w:rsidRDefault="00FB2084">
      <w:pPr>
        <w:spacing w:before="120"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"Podpora populace kuňky ohnivé v EVL Dolní Ploučnice"</w:t>
      </w:r>
    </w:p>
    <w:p w14:paraId="4D51DD98" w14:textId="77777777" w:rsidR="00C6280F" w:rsidRDefault="00FB2084">
      <w:pPr>
        <w:spacing w:before="120"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část 2: Monitoring</w:t>
      </w:r>
    </w:p>
    <w:p w14:paraId="58AEF4D9" w14:textId="77777777" w:rsidR="00C6280F" w:rsidRDefault="00C6280F">
      <w:pPr>
        <w:spacing w:before="60" w:after="60" w:line="240" w:lineRule="auto"/>
        <w:jc w:val="both"/>
        <w:rPr>
          <w:rFonts w:ascii="Times New Roman" w:eastAsia="Times New Roman" w:hAnsi="Times New Roman" w:cs="Times New Roman"/>
          <w:sz w:val="18"/>
        </w:rPr>
      </w:pPr>
    </w:p>
    <w:p w14:paraId="4AF4007F" w14:textId="77777777" w:rsidR="00C6280F" w:rsidRDefault="00FB2084">
      <w:pPr>
        <w:spacing w:before="120"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uzavřená v souladu s § 2586 a násl. zákona č. 89/2012 Sb., občanský zákoník, ve znění pozdějších právních předpisů, mezi těmito smluvními stranami: </w:t>
      </w:r>
    </w:p>
    <w:p w14:paraId="70798AB3" w14:textId="77777777" w:rsidR="00175993" w:rsidRPr="00D70E11" w:rsidRDefault="00175993">
      <w:pPr>
        <w:spacing w:before="120" w:after="0" w:line="276" w:lineRule="auto"/>
        <w:jc w:val="both"/>
        <w:rPr>
          <w:rFonts w:ascii="Times New Roman" w:eastAsia="Times New Roman" w:hAnsi="Times New Roman" w:cs="Times New Roman"/>
          <w:sz w:val="16"/>
          <w:szCs w:val="16"/>
        </w:rPr>
      </w:pPr>
    </w:p>
    <w:p w14:paraId="12EFA9EF" w14:textId="77777777" w:rsidR="00175993" w:rsidRPr="001E0168" w:rsidRDefault="00175993" w:rsidP="00175993">
      <w:pPr>
        <w:rPr>
          <w:rFonts w:ascii="Times New Roman" w:hAnsi="Times New Roman" w:cs="Times New Roman"/>
          <w:sz w:val="24"/>
          <w:szCs w:val="24"/>
        </w:rPr>
      </w:pPr>
      <w:r w:rsidRPr="001E0168">
        <w:rPr>
          <w:rFonts w:ascii="Times New Roman" w:hAnsi="Times New Roman" w:cs="Times New Roman"/>
          <w:b/>
          <w:bCs/>
          <w:sz w:val="24"/>
          <w:szCs w:val="24"/>
        </w:rPr>
        <w:t>MEGA a.s.</w:t>
      </w:r>
      <w:r w:rsidRPr="001E0168">
        <w:rPr>
          <w:rFonts w:ascii="Times New Roman" w:hAnsi="Times New Roman" w:cs="Times New Roman"/>
          <w:sz w:val="24"/>
          <w:szCs w:val="24"/>
        </w:rPr>
        <w:tab/>
      </w:r>
    </w:p>
    <w:p w14:paraId="12F0AFC7" w14:textId="77777777" w:rsidR="00175993" w:rsidRPr="001E0168" w:rsidRDefault="00175993" w:rsidP="00175993">
      <w:pPr>
        <w:spacing w:line="240" w:lineRule="atLeast"/>
        <w:jc w:val="both"/>
        <w:rPr>
          <w:rFonts w:ascii="Times New Roman" w:hAnsi="Times New Roman" w:cs="Times New Roman"/>
          <w:sz w:val="24"/>
          <w:szCs w:val="24"/>
        </w:rPr>
      </w:pPr>
      <w:r w:rsidRPr="001E0168">
        <w:rPr>
          <w:rFonts w:ascii="Times New Roman" w:hAnsi="Times New Roman" w:cs="Times New Roman"/>
          <w:sz w:val="24"/>
          <w:szCs w:val="24"/>
        </w:rPr>
        <w:t xml:space="preserve">se sídlem:   </w:t>
      </w:r>
      <w:r w:rsidRPr="001E0168">
        <w:rPr>
          <w:rFonts w:ascii="Times New Roman" w:hAnsi="Times New Roman" w:cs="Times New Roman"/>
          <w:sz w:val="24"/>
          <w:szCs w:val="24"/>
        </w:rPr>
        <w:tab/>
      </w:r>
      <w:r w:rsidRPr="001E0168">
        <w:rPr>
          <w:rFonts w:ascii="Times New Roman" w:hAnsi="Times New Roman" w:cs="Times New Roman"/>
          <w:sz w:val="24"/>
          <w:szCs w:val="24"/>
        </w:rPr>
        <w:tab/>
        <w:t>Drahobejlova 1452/54, Praha 9 - Vysočany</w:t>
      </w:r>
    </w:p>
    <w:p w14:paraId="36942E20" w14:textId="7D066192" w:rsidR="00175993" w:rsidRPr="001E0168" w:rsidRDefault="00175993" w:rsidP="00175993">
      <w:pPr>
        <w:spacing w:line="240" w:lineRule="atLeast"/>
        <w:jc w:val="both"/>
        <w:rPr>
          <w:rFonts w:ascii="Times New Roman" w:hAnsi="Times New Roman" w:cs="Times New Roman"/>
          <w:sz w:val="24"/>
          <w:szCs w:val="24"/>
        </w:rPr>
      </w:pPr>
      <w:r w:rsidRPr="001E0168">
        <w:rPr>
          <w:rFonts w:ascii="Times New Roman" w:hAnsi="Times New Roman" w:cs="Times New Roman"/>
          <w:sz w:val="24"/>
          <w:szCs w:val="24"/>
        </w:rPr>
        <w:t>zastoup</w:t>
      </w:r>
      <w:r w:rsidR="004778A9">
        <w:rPr>
          <w:rFonts w:ascii="Times New Roman" w:hAnsi="Times New Roman" w:cs="Times New Roman"/>
          <w:sz w:val="24"/>
          <w:szCs w:val="24"/>
        </w:rPr>
        <w:t xml:space="preserve">ený/jednající: </w:t>
      </w:r>
      <w:r w:rsidR="004778A9">
        <w:rPr>
          <w:rFonts w:ascii="Times New Roman" w:hAnsi="Times New Roman" w:cs="Times New Roman"/>
          <w:sz w:val="24"/>
          <w:szCs w:val="24"/>
        </w:rPr>
        <w:tab/>
        <w:t>Ing. Zbyňkem Petrášem</w:t>
      </w:r>
      <w:r w:rsidRPr="001E0168">
        <w:rPr>
          <w:rFonts w:ascii="Times New Roman" w:hAnsi="Times New Roman" w:cs="Times New Roman"/>
          <w:sz w:val="24"/>
          <w:szCs w:val="24"/>
        </w:rPr>
        <w:t>, členem představenstva</w:t>
      </w:r>
      <w:r w:rsidRPr="001E0168">
        <w:rPr>
          <w:rFonts w:ascii="Times New Roman" w:hAnsi="Times New Roman" w:cs="Times New Roman"/>
          <w:sz w:val="24"/>
          <w:szCs w:val="24"/>
        </w:rPr>
        <w:tab/>
      </w:r>
    </w:p>
    <w:p w14:paraId="3B01AD28" w14:textId="77777777" w:rsidR="004778A9" w:rsidRDefault="00175993" w:rsidP="00175993">
      <w:pPr>
        <w:spacing w:line="240" w:lineRule="atLeast"/>
        <w:jc w:val="both"/>
        <w:rPr>
          <w:rFonts w:ascii="Times New Roman" w:hAnsi="Times New Roman" w:cs="Times New Roman"/>
          <w:sz w:val="24"/>
          <w:szCs w:val="24"/>
        </w:rPr>
      </w:pPr>
      <w:r w:rsidRPr="001E0168">
        <w:rPr>
          <w:rFonts w:ascii="Times New Roman" w:hAnsi="Times New Roman" w:cs="Times New Roman"/>
          <w:sz w:val="24"/>
          <w:szCs w:val="24"/>
        </w:rPr>
        <w:t>IČ:44567146</w:t>
      </w:r>
    </w:p>
    <w:p w14:paraId="6DBA4A61" w14:textId="2D61ED6A" w:rsidR="00175993" w:rsidRPr="001E0168" w:rsidRDefault="00175993" w:rsidP="00175993">
      <w:pPr>
        <w:spacing w:line="240" w:lineRule="atLeast"/>
        <w:jc w:val="both"/>
        <w:rPr>
          <w:rFonts w:ascii="Times New Roman" w:hAnsi="Times New Roman" w:cs="Times New Roman"/>
          <w:sz w:val="24"/>
          <w:szCs w:val="24"/>
        </w:rPr>
      </w:pPr>
      <w:r w:rsidRPr="001E0168">
        <w:rPr>
          <w:rFonts w:ascii="Times New Roman" w:hAnsi="Times New Roman" w:cs="Times New Roman"/>
          <w:sz w:val="24"/>
          <w:szCs w:val="24"/>
        </w:rPr>
        <w:t>DIČ: CZ699005394</w:t>
      </w:r>
    </w:p>
    <w:p w14:paraId="1EC45364" w14:textId="7B1E3127" w:rsidR="00175993" w:rsidRPr="001E0168" w:rsidRDefault="00175993" w:rsidP="00175993">
      <w:pPr>
        <w:spacing w:line="240" w:lineRule="atLeast"/>
        <w:jc w:val="both"/>
        <w:rPr>
          <w:rFonts w:ascii="Times New Roman" w:hAnsi="Times New Roman" w:cs="Times New Roman"/>
          <w:sz w:val="24"/>
          <w:szCs w:val="24"/>
        </w:rPr>
      </w:pPr>
      <w:r w:rsidRPr="001E0168">
        <w:rPr>
          <w:rFonts w:ascii="Times New Roman" w:hAnsi="Times New Roman" w:cs="Times New Roman"/>
          <w:sz w:val="24"/>
          <w:szCs w:val="24"/>
        </w:rPr>
        <w:t xml:space="preserve">Bankovní spojení: </w:t>
      </w:r>
      <w:r w:rsidRPr="001E0168">
        <w:rPr>
          <w:rFonts w:ascii="Times New Roman" w:hAnsi="Times New Roman" w:cs="Times New Roman"/>
          <w:sz w:val="24"/>
          <w:szCs w:val="24"/>
        </w:rPr>
        <w:tab/>
      </w:r>
    </w:p>
    <w:p w14:paraId="6CBFE962" w14:textId="1ED4FD8A" w:rsidR="00175993" w:rsidRPr="001E0168" w:rsidRDefault="00175993" w:rsidP="00175993">
      <w:pPr>
        <w:spacing w:line="240" w:lineRule="atLeast"/>
        <w:jc w:val="both"/>
        <w:rPr>
          <w:rFonts w:ascii="Times New Roman" w:hAnsi="Times New Roman" w:cs="Times New Roman"/>
          <w:sz w:val="24"/>
          <w:szCs w:val="24"/>
        </w:rPr>
      </w:pPr>
      <w:r w:rsidRPr="001E0168">
        <w:rPr>
          <w:rFonts w:ascii="Times New Roman" w:hAnsi="Times New Roman" w:cs="Times New Roman"/>
          <w:sz w:val="24"/>
          <w:szCs w:val="24"/>
        </w:rPr>
        <w:t>Osoba oprávněná jednat ve věc</w:t>
      </w:r>
      <w:r w:rsidR="004778A9">
        <w:rPr>
          <w:rFonts w:ascii="Times New Roman" w:hAnsi="Times New Roman" w:cs="Times New Roman"/>
          <w:sz w:val="24"/>
          <w:szCs w:val="24"/>
        </w:rPr>
        <w:t>ech smluvních: Ing. Zbyněk Petráš</w:t>
      </w:r>
      <w:r w:rsidRPr="001E0168">
        <w:rPr>
          <w:rFonts w:ascii="Times New Roman" w:hAnsi="Times New Roman" w:cs="Times New Roman"/>
          <w:sz w:val="24"/>
          <w:szCs w:val="24"/>
        </w:rPr>
        <w:tab/>
      </w:r>
    </w:p>
    <w:p w14:paraId="19694E70" w14:textId="0EA4A7EC" w:rsidR="00175993" w:rsidRPr="001E0168" w:rsidRDefault="00175993" w:rsidP="00175993">
      <w:pPr>
        <w:pStyle w:val="a"/>
        <w:ind w:left="0"/>
        <w:jc w:val="left"/>
        <w:rPr>
          <w:b w:val="0"/>
          <w:bCs/>
          <w:szCs w:val="24"/>
        </w:rPr>
      </w:pPr>
      <w:r w:rsidRPr="001E0168">
        <w:rPr>
          <w:b w:val="0"/>
          <w:bCs/>
          <w:szCs w:val="24"/>
        </w:rPr>
        <w:t>Osoba oprávněná jednat ve věcech technických:</w:t>
      </w:r>
      <w:r w:rsidR="00C0616A">
        <w:rPr>
          <w:b w:val="0"/>
          <w:bCs/>
          <w:szCs w:val="24"/>
        </w:rPr>
        <w:t xml:space="preserve"> </w:t>
      </w:r>
      <w:r w:rsidRPr="001E0168">
        <w:rPr>
          <w:b w:val="0"/>
          <w:bCs/>
          <w:szCs w:val="24"/>
        </w:rPr>
        <w:t>Ing. Stanislav Kratochvíl</w:t>
      </w:r>
    </w:p>
    <w:p w14:paraId="77F2DFA6" w14:textId="77777777" w:rsidR="00175993" w:rsidRPr="00D70E11" w:rsidRDefault="00175993" w:rsidP="00175993">
      <w:pPr>
        <w:pStyle w:val="a"/>
        <w:ind w:left="0"/>
        <w:jc w:val="left"/>
        <w:rPr>
          <w:b w:val="0"/>
          <w:color w:val="000000"/>
          <w:sz w:val="16"/>
          <w:szCs w:val="16"/>
        </w:rPr>
      </w:pPr>
    </w:p>
    <w:p w14:paraId="3B7ACFA7" w14:textId="77777777" w:rsidR="00175993" w:rsidRPr="00D70E11" w:rsidRDefault="00175993" w:rsidP="00175993">
      <w:pPr>
        <w:pStyle w:val="a"/>
        <w:ind w:left="0"/>
        <w:jc w:val="left"/>
        <w:rPr>
          <w:b w:val="0"/>
          <w:color w:val="000000"/>
          <w:sz w:val="16"/>
          <w:szCs w:val="16"/>
        </w:rPr>
      </w:pPr>
      <w:r w:rsidRPr="00D70E11">
        <w:rPr>
          <w:b w:val="0"/>
          <w:color w:val="000000"/>
          <w:sz w:val="16"/>
          <w:szCs w:val="16"/>
        </w:rPr>
        <w:tab/>
      </w:r>
      <w:r w:rsidRPr="00D70E11">
        <w:rPr>
          <w:b w:val="0"/>
          <w:color w:val="000000"/>
          <w:sz w:val="16"/>
          <w:szCs w:val="16"/>
        </w:rPr>
        <w:tab/>
      </w:r>
      <w:r w:rsidRPr="00D70E11">
        <w:rPr>
          <w:b w:val="0"/>
          <w:color w:val="000000"/>
          <w:sz w:val="16"/>
          <w:szCs w:val="16"/>
        </w:rPr>
        <w:tab/>
      </w:r>
      <w:r w:rsidRPr="00D70E11">
        <w:rPr>
          <w:b w:val="0"/>
          <w:color w:val="000000"/>
          <w:sz w:val="16"/>
          <w:szCs w:val="16"/>
        </w:rPr>
        <w:tab/>
      </w:r>
      <w:r w:rsidRPr="00D70E11">
        <w:rPr>
          <w:b w:val="0"/>
          <w:color w:val="000000"/>
          <w:sz w:val="16"/>
          <w:szCs w:val="16"/>
        </w:rPr>
        <w:tab/>
        <w:t xml:space="preserve"> </w:t>
      </w:r>
    </w:p>
    <w:p w14:paraId="717D0651" w14:textId="77777777" w:rsidR="00175993" w:rsidRPr="001E0168" w:rsidRDefault="00175993" w:rsidP="00175993">
      <w:pPr>
        <w:rPr>
          <w:rFonts w:ascii="Times New Roman" w:hAnsi="Times New Roman" w:cs="Times New Roman"/>
          <w:color w:val="000000"/>
          <w:sz w:val="24"/>
          <w:szCs w:val="24"/>
        </w:rPr>
      </w:pPr>
      <w:r w:rsidRPr="001E0168">
        <w:rPr>
          <w:rFonts w:ascii="Times New Roman" w:hAnsi="Times New Roman" w:cs="Times New Roman"/>
          <w:color w:val="000000"/>
          <w:sz w:val="24"/>
          <w:szCs w:val="24"/>
        </w:rPr>
        <w:t>dále jen „</w:t>
      </w:r>
      <w:r w:rsidRPr="001E0168">
        <w:rPr>
          <w:rFonts w:ascii="Times New Roman" w:hAnsi="Times New Roman" w:cs="Times New Roman"/>
          <w:b/>
          <w:color w:val="000000"/>
          <w:sz w:val="24"/>
          <w:szCs w:val="24"/>
        </w:rPr>
        <w:t>objednatel</w:t>
      </w:r>
      <w:r w:rsidRPr="001E0168">
        <w:rPr>
          <w:rFonts w:ascii="Times New Roman" w:hAnsi="Times New Roman" w:cs="Times New Roman"/>
          <w:color w:val="000000"/>
          <w:sz w:val="24"/>
          <w:szCs w:val="24"/>
        </w:rPr>
        <w:t>“</w:t>
      </w:r>
    </w:p>
    <w:p w14:paraId="3585AED0" w14:textId="77777777" w:rsidR="001E0168" w:rsidRPr="00D70E11" w:rsidRDefault="001E0168" w:rsidP="00175993">
      <w:pPr>
        <w:jc w:val="both"/>
        <w:rPr>
          <w:rFonts w:ascii="Times New Roman" w:hAnsi="Times New Roman" w:cs="Times New Roman"/>
          <w:b/>
          <w:color w:val="000000"/>
          <w:sz w:val="16"/>
          <w:szCs w:val="16"/>
        </w:rPr>
      </w:pPr>
    </w:p>
    <w:p w14:paraId="10050B57" w14:textId="1DA09BCC" w:rsidR="00175993" w:rsidRPr="00D70E11" w:rsidRDefault="00175993" w:rsidP="00175993">
      <w:pPr>
        <w:jc w:val="both"/>
        <w:rPr>
          <w:rFonts w:ascii="Times New Roman" w:hAnsi="Times New Roman" w:cs="Times New Roman"/>
          <w:b/>
          <w:color w:val="000000"/>
          <w:sz w:val="16"/>
          <w:szCs w:val="16"/>
        </w:rPr>
      </w:pPr>
      <w:r w:rsidRPr="001E0168">
        <w:rPr>
          <w:rFonts w:ascii="Times New Roman" w:hAnsi="Times New Roman" w:cs="Times New Roman"/>
          <w:b/>
          <w:color w:val="000000"/>
          <w:sz w:val="24"/>
          <w:szCs w:val="24"/>
        </w:rPr>
        <w:t>a</w:t>
      </w:r>
    </w:p>
    <w:p w14:paraId="257F3F00" w14:textId="77777777" w:rsidR="001E0168" w:rsidRPr="00D70E11" w:rsidRDefault="001E0168" w:rsidP="00175993">
      <w:pPr>
        <w:rPr>
          <w:rStyle w:val="tsubjname"/>
          <w:rFonts w:ascii="Times New Roman" w:hAnsi="Times New Roman" w:cs="Times New Roman"/>
          <w:b/>
          <w:bCs/>
          <w:sz w:val="16"/>
          <w:szCs w:val="16"/>
        </w:rPr>
      </w:pPr>
    </w:p>
    <w:p w14:paraId="49834CAB" w14:textId="5A73BF50" w:rsidR="00175993" w:rsidRPr="001E0168" w:rsidRDefault="00175993" w:rsidP="00175993">
      <w:pPr>
        <w:rPr>
          <w:rStyle w:val="tsubjname"/>
          <w:rFonts w:ascii="Times New Roman" w:hAnsi="Times New Roman" w:cs="Times New Roman"/>
          <w:b/>
          <w:bCs/>
          <w:sz w:val="24"/>
          <w:szCs w:val="24"/>
        </w:rPr>
      </w:pPr>
      <w:r w:rsidRPr="001E0168">
        <w:rPr>
          <w:rStyle w:val="tsubjname"/>
          <w:rFonts w:ascii="Times New Roman" w:hAnsi="Times New Roman" w:cs="Times New Roman"/>
          <w:b/>
          <w:bCs/>
          <w:sz w:val="24"/>
          <w:szCs w:val="24"/>
        </w:rPr>
        <w:t>Vlastivědné muzeum a galerie v České Lípě, příspěvková organizace</w:t>
      </w:r>
    </w:p>
    <w:p w14:paraId="0A6B237F" w14:textId="45DCBE34" w:rsidR="00175993" w:rsidRPr="001E0168" w:rsidRDefault="00175993" w:rsidP="00175993">
      <w:pPr>
        <w:spacing w:line="240" w:lineRule="atLeast"/>
        <w:jc w:val="both"/>
        <w:rPr>
          <w:rFonts w:ascii="Times New Roman" w:hAnsi="Times New Roman" w:cs="Times New Roman"/>
          <w:sz w:val="24"/>
          <w:szCs w:val="24"/>
        </w:rPr>
      </w:pPr>
      <w:r w:rsidRPr="001E0168">
        <w:rPr>
          <w:rFonts w:ascii="Times New Roman" w:hAnsi="Times New Roman" w:cs="Times New Roman"/>
          <w:sz w:val="24"/>
          <w:szCs w:val="24"/>
        </w:rPr>
        <w:t xml:space="preserve">se sídlem:      </w:t>
      </w:r>
      <w:r w:rsidRPr="001E0168">
        <w:rPr>
          <w:rFonts w:ascii="Times New Roman" w:hAnsi="Times New Roman" w:cs="Times New Roman"/>
          <w:sz w:val="24"/>
          <w:szCs w:val="24"/>
        </w:rPr>
        <w:tab/>
      </w:r>
      <w:r w:rsidRPr="001E0168">
        <w:rPr>
          <w:rFonts w:ascii="Times New Roman" w:hAnsi="Times New Roman" w:cs="Times New Roman"/>
          <w:sz w:val="24"/>
          <w:szCs w:val="24"/>
        </w:rPr>
        <w:tab/>
      </w:r>
      <w:r w:rsidR="00C0616A">
        <w:rPr>
          <w:rFonts w:ascii="Times New Roman" w:hAnsi="Times New Roman" w:cs="Times New Roman"/>
          <w:sz w:val="24"/>
          <w:szCs w:val="24"/>
        </w:rPr>
        <w:t>n</w:t>
      </w:r>
      <w:r w:rsidRPr="001E0168">
        <w:rPr>
          <w:rFonts w:ascii="Times New Roman" w:hAnsi="Times New Roman" w:cs="Times New Roman"/>
          <w:sz w:val="24"/>
          <w:szCs w:val="24"/>
        </w:rPr>
        <w:t>ám. Osvobození 297/1, 470 01 Česká Lípa</w:t>
      </w:r>
    </w:p>
    <w:p w14:paraId="4B3D886B" w14:textId="77777777" w:rsidR="00175993" w:rsidRPr="001E0168" w:rsidRDefault="00175993" w:rsidP="00175993">
      <w:pPr>
        <w:spacing w:line="240" w:lineRule="atLeast"/>
        <w:jc w:val="both"/>
        <w:rPr>
          <w:rFonts w:ascii="Times New Roman" w:hAnsi="Times New Roman" w:cs="Times New Roman"/>
          <w:sz w:val="24"/>
          <w:szCs w:val="24"/>
        </w:rPr>
      </w:pPr>
      <w:r w:rsidRPr="001E0168">
        <w:rPr>
          <w:rFonts w:ascii="Times New Roman" w:hAnsi="Times New Roman" w:cs="Times New Roman"/>
          <w:sz w:val="24"/>
          <w:szCs w:val="24"/>
        </w:rPr>
        <w:t xml:space="preserve">zastoupený/jednající: </w:t>
      </w:r>
      <w:r w:rsidRPr="001E0168">
        <w:rPr>
          <w:rFonts w:ascii="Times New Roman" w:hAnsi="Times New Roman" w:cs="Times New Roman"/>
          <w:sz w:val="24"/>
          <w:szCs w:val="24"/>
        </w:rPr>
        <w:tab/>
        <w:t>Ing. Zdeněk Vitáček, ředitel</w:t>
      </w:r>
      <w:r w:rsidRPr="001E0168">
        <w:rPr>
          <w:rFonts w:ascii="Times New Roman" w:hAnsi="Times New Roman" w:cs="Times New Roman"/>
          <w:sz w:val="24"/>
          <w:szCs w:val="24"/>
        </w:rPr>
        <w:tab/>
      </w:r>
    </w:p>
    <w:p w14:paraId="2A655D17" w14:textId="00641A3A" w:rsidR="004778A9" w:rsidRDefault="00175993" w:rsidP="00175993">
      <w:pPr>
        <w:spacing w:line="240" w:lineRule="atLeast"/>
        <w:jc w:val="both"/>
      </w:pPr>
      <w:r w:rsidRPr="001E0168">
        <w:rPr>
          <w:rFonts w:ascii="Times New Roman" w:hAnsi="Times New Roman" w:cs="Times New Roman"/>
          <w:sz w:val="24"/>
          <w:szCs w:val="24"/>
        </w:rPr>
        <w:t>IČ: 00360198</w:t>
      </w:r>
      <w:r w:rsidR="00A33902" w:rsidRPr="00A33902">
        <w:t xml:space="preserve"> </w:t>
      </w:r>
    </w:p>
    <w:p w14:paraId="12A73D14" w14:textId="2D1F7201" w:rsidR="00175993" w:rsidRPr="001E0168" w:rsidRDefault="00A33902" w:rsidP="00175993">
      <w:pPr>
        <w:spacing w:line="240" w:lineRule="atLeast"/>
        <w:jc w:val="both"/>
        <w:rPr>
          <w:rFonts w:ascii="Times New Roman" w:hAnsi="Times New Roman" w:cs="Times New Roman"/>
          <w:sz w:val="24"/>
          <w:szCs w:val="24"/>
        </w:rPr>
      </w:pPr>
      <w:r w:rsidRPr="004778A9">
        <w:rPr>
          <w:rFonts w:ascii="Times New Roman" w:hAnsi="Times New Roman" w:cs="Times New Roman"/>
          <w:sz w:val="24"/>
          <w:szCs w:val="24"/>
        </w:rPr>
        <w:t>DIČ: CZ00360198</w:t>
      </w:r>
      <w:r>
        <w:rPr>
          <w:rFonts w:ascii="Times New Roman" w:hAnsi="Times New Roman" w:cs="Times New Roman"/>
          <w:sz w:val="24"/>
          <w:szCs w:val="24"/>
        </w:rPr>
        <w:t xml:space="preserve"> </w:t>
      </w:r>
      <w:r w:rsidR="00175993" w:rsidRPr="001E0168">
        <w:rPr>
          <w:rFonts w:ascii="Times New Roman" w:hAnsi="Times New Roman" w:cs="Times New Roman"/>
          <w:sz w:val="24"/>
          <w:szCs w:val="24"/>
        </w:rPr>
        <w:tab/>
      </w:r>
      <w:r w:rsidR="00175993" w:rsidRPr="001E0168">
        <w:rPr>
          <w:rFonts w:ascii="Times New Roman" w:hAnsi="Times New Roman" w:cs="Times New Roman"/>
          <w:sz w:val="24"/>
          <w:szCs w:val="24"/>
        </w:rPr>
        <w:tab/>
      </w:r>
    </w:p>
    <w:p w14:paraId="34DED154" w14:textId="0583680F" w:rsidR="00175993" w:rsidRPr="001E0168" w:rsidRDefault="00175993" w:rsidP="00175993">
      <w:pPr>
        <w:spacing w:line="240" w:lineRule="auto"/>
        <w:rPr>
          <w:rFonts w:ascii="Times New Roman" w:hAnsi="Times New Roman" w:cs="Times New Roman"/>
          <w:sz w:val="24"/>
          <w:szCs w:val="24"/>
        </w:rPr>
      </w:pPr>
      <w:r w:rsidRPr="001E0168">
        <w:rPr>
          <w:rFonts w:ascii="Times New Roman" w:hAnsi="Times New Roman" w:cs="Times New Roman"/>
          <w:sz w:val="24"/>
          <w:szCs w:val="24"/>
        </w:rPr>
        <w:t xml:space="preserve">Bankovní spojení: </w:t>
      </w:r>
      <w:r w:rsidRPr="001E0168">
        <w:rPr>
          <w:rFonts w:ascii="Times New Roman" w:hAnsi="Times New Roman" w:cs="Times New Roman"/>
          <w:sz w:val="24"/>
          <w:szCs w:val="24"/>
        </w:rPr>
        <w:tab/>
      </w:r>
    </w:p>
    <w:p w14:paraId="63114BAB" w14:textId="77777777" w:rsidR="00175993" w:rsidRPr="001E0168" w:rsidRDefault="00175993" w:rsidP="00175993">
      <w:pPr>
        <w:spacing w:line="240" w:lineRule="atLeast"/>
        <w:jc w:val="both"/>
        <w:rPr>
          <w:rFonts w:ascii="Times New Roman" w:hAnsi="Times New Roman" w:cs="Times New Roman"/>
          <w:sz w:val="24"/>
          <w:szCs w:val="24"/>
        </w:rPr>
      </w:pPr>
      <w:r w:rsidRPr="001E0168">
        <w:rPr>
          <w:rFonts w:ascii="Times New Roman" w:hAnsi="Times New Roman" w:cs="Times New Roman"/>
          <w:sz w:val="24"/>
          <w:szCs w:val="24"/>
        </w:rPr>
        <w:t>Osoba oprávněná jednat ve věcech smluvních: Ing. Zdeněk Vitáček</w:t>
      </w:r>
      <w:r w:rsidRPr="001E0168">
        <w:rPr>
          <w:rFonts w:ascii="Times New Roman" w:hAnsi="Times New Roman" w:cs="Times New Roman"/>
          <w:sz w:val="24"/>
          <w:szCs w:val="24"/>
        </w:rPr>
        <w:tab/>
      </w:r>
    </w:p>
    <w:p w14:paraId="2990DC41" w14:textId="62A0C06C" w:rsidR="00175993" w:rsidRPr="001E0168" w:rsidRDefault="00175993" w:rsidP="00175993">
      <w:pPr>
        <w:pStyle w:val="a"/>
        <w:ind w:left="0"/>
        <w:jc w:val="left"/>
        <w:rPr>
          <w:b w:val="0"/>
          <w:bCs/>
          <w:szCs w:val="24"/>
        </w:rPr>
      </w:pPr>
      <w:r w:rsidRPr="001E0168">
        <w:rPr>
          <w:b w:val="0"/>
          <w:bCs/>
          <w:szCs w:val="24"/>
        </w:rPr>
        <w:t>Osoba oprávněná jednat ve věcech technických:</w:t>
      </w:r>
      <w:r w:rsidR="00C0616A">
        <w:rPr>
          <w:b w:val="0"/>
          <w:bCs/>
          <w:szCs w:val="24"/>
        </w:rPr>
        <w:t xml:space="preserve"> </w:t>
      </w:r>
      <w:r w:rsidRPr="001E0168">
        <w:rPr>
          <w:b w:val="0"/>
          <w:bCs/>
          <w:szCs w:val="24"/>
        </w:rPr>
        <w:t>Ing. Zdeněk Vitáček</w:t>
      </w:r>
    </w:p>
    <w:p w14:paraId="021A3687" w14:textId="77777777" w:rsidR="00175993" w:rsidRPr="001E0168" w:rsidRDefault="00175993" w:rsidP="00175993">
      <w:pPr>
        <w:rPr>
          <w:rFonts w:ascii="Times New Roman" w:hAnsi="Times New Roman" w:cs="Times New Roman"/>
          <w:sz w:val="24"/>
          <w:szCs w:val="24"/>
        </w:rPr>
      </w:pPr>
    </w:p>
    <w:p w14:paraId="42AA97E8" w14:textId="77777777" w:rsidR="00175993" w:rsidRPr="001E0168" w:rsidRDefault="00175993" w:rsidP="00175993">
      <w:pPr>
        <w:rPr>
          <w:rFonts w:ascii="Times New Roman" w:hAnsi="Times New Roman" w:cs="Times New Roman"/>
          <w:sz w:val="24"/>
          <w:szCs w:val="24"/>
        </w:rPr>
      </w:pPr>
      <w:r w:rsidRPr="001E0168">
        <w:rPr>
          <w:rFonts w:ascii="Times New Roman" w:hAnsi="Times New Roman" w:cs="Times New Roman"/>
          <w:sz w:val="24"/>
          <w:szCs w:val="24"/>
        </w:rPr>
        <w:t>dále jen „</w:t>
      </w:r>
      <w:r w:rsidRPr="001E0168">
        <w:rPr>
          <w:rFonts w:ascii="Times New Roman" w:hAnsi="Times New Roman" w:cs="Times New Roman"/>
          <w:b/>
          <w:sz w:val="24"/>
          <w:szCs w:val="24"/>
        </w:rPr>
        <w:t>zhotovitel“</w:t>
      </w:r>
      <w:r w:rsidRPr="001E0168">
        <w:rPr>
          <w:rFonts w:ascii="Times New Roman" w:hAnsi="Times New Roman" w:cs="Times New Roman"/>
          <w:b/>
          <w:sz w:val="24"/>
          <w:szCs w:val="24"/>
        </w:rPr>
        <w:tab/>
      </w:r>
    </w:p>
    <w:p w14:paraId="6D93F426" w14:textId="77777777" w:rsidR="001E0168" w:rsidRDefault="001E0168">
      <w:pPr>
        <w:spacing w:after="0" w:line="240" w:lineRule="auto"/>
        <w:jc w:val="center"/>
        <w:rPr>
          <w:rFonts w:ascii="Times New Roman" w:eastAsia="Times New Roman" w:hAnsi="Times New Roman" w:cs="Times New Roman"/>
          <w:b/>
          <w:sz w:val="24"/>
          <w:u w:val="single"/>
        </w:rPr>
      </w:pPr>
    </w:p>
    <w:p w14:paraId="04482272" w14:textId="28CFEDBB" w:rsidR="001E0168" w:rsidRDefault="001E0168">
      <w:pPr>
        <w:spacing w:after="0" w:line="240" w:lineRule="auto"/>
        <w:jc w:val="center"/>
        <w:rPr>
          <w:rFonts w:ascii="Times New Roman" w:eastAsia="Times New Roman" w:hAnsi="Times New Roman" w:cs="Times New Roman"/>
          <w:b/>
          <w:sz w:val="24"/>
          <w:u w:val="single"/>
        </w:rPr>
      </w:pPr>
    </w:p>
    <w:p w14:paraId="4BDFF361" w14:textId="77777777" w:rsidR="004778A9" w:rsidRDefault="004778A9">
      <w:pPr>
        <w:spacing w:after="0" w:line="240" w:lineRule="auto"/>
        <w:jc w:val="center"/>
        <w:rPr>
          <w:rFonts w:ascii="Times New Roman" w:eastAsia="Times New Roman" w:hAnsi="Times New Roman" w:cs="Times New Roman"/>
          <w:b/>
          <w:sz w:val="24"/>
          <w:u w:val="single"/>
        </w:rPr>
      </w:pPr>
    </w:p>
    <w:p w14:paraId="5B6D8202" w14:textId="77777777" w:rsidR="001E0168" w:rsidRDefault="001E0168">
      <w:pPr>
        <w:spacing w:after="0" w:line="240" w:lineRule="auto"/>
        <w:jc w:val="center"/>
        <w:rPr>
          <w:rFonts w:ascii="Times New Roman" w:eastAsia="Times New Roman" w:hAnsi="Times New Roman" w:cs="Times New Roman"/>
          <w:b/>
          <w:sz w:val="24"/>
          <w:u w:val="single"/>
        </w:rPr>
      </w:pPr>
    </w:p>
    <w:p w14:paraId="626FF80B" w14:textId="5E5E1C38" w:rsidR="00C6280F" w:rsidRDefault="00FB208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u w:val="single"/>
        </w:rPr>
        <w:lastRenderedPageBreak/>
        <w:t>Úvodní ustanovení</w:t>
      </w:r>
    </w:p>
    <w:p w14:paraId="7C8BB20F" w14:textId="03E1DB52" w:rsidR="00C6280F" w:rsidRDefault="00FB2084">
      <w:pPr>
        <w:numPr>
          <w:ilvl w:val="0"/>
          <w:numId w:val="1"/>
        </w:numPr>
        <w:spacing w:before="100" w:after="0" w:line="271"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Smluvní strany prohlašují, že identifikační údaje sp</w:t>
      </w:r>
      <w:r w:rsidR="004778A9">
        <w:rPr>
          <w:rFonts w:ascii="Times New Roman" w:eastAsia="Times New Roman" w:hAnsi="Times New Roman" w:cs="Times New Roman"/>
          <w:sz w:val="24"/>
        </w:rPr>
        <w:t xml:space="preserve">ecifikující smluvní strany jsou </w:t>
      </w:r>
      <w:r>
        <w:rPr>
          <w:rFonts w:ascii="Times New Roman" w:eastAsia="Times New Roman" w:hAnsi="Times New Roman" w:cs="Times New Roman"/>
          <w:sz w:val="24"/>
        </w:rPr>
        <w:t>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697687A1" w14:textId="77777777" w:rsidR="00C6280F" w:rsidRDefault="00FB2084">
      <w:pPr>
        <w:numPr>
          <w:ilvl w:val="0"/>
          <w:numId w:val="1"/>
        </w:numPr>
        <w:spacing w:before="100" w:after="0" w:line="271" w:lineRule="auto"/>
        <w:ind w:left="284" w:hanging="284"/>
        <w:jc w:val="both"/>
        <w:rPr>
          <w:rFonts w:ascii="Times New Roman" w:eastAsia="Times New Roman" w:hAnsi="Times New Roman" w:cs="Times New Roman"/>
          <w:i/>
          <w:sz w:val="24"/>
        </w:rPr>
      </w:pPr>
      <w:r>
        <w:rPr>
          <w:rFonts w:ascii="Times New Roman" w:eastAsia="Times New Roman" w:hAnsi="Times New Roman" w:cs="Times New Roman"/>
          <w:sz w:val="24"/>
        </w:rPr>
        <w:t>Zhotovitel prohlašuje:</w:t>
      </w:r>
    </w:p>
    <w:p w14:paraId="033E09C1" w14:textId="242B1A52" w:rsidR="00C6280F" w:rsidRDefault="00FB2084">
      <w:pPr>
        <w:numPr>
          <w:ilvl w:val="0"/>
          <w:numId w:val="1"/>
        </w:numPr>
        <w:spacing w:before="100" w:after="0" w:line="271" w:lineRule="auto"/>
        <w:ind w:left="709" w:hanging="360"/>
        <w:jc w:val="both"/>
        <w:rPr>
          <w:rFonts w:ascii="Times New Roman" w:eastAsia="Times New Roman" w:hAnsi="Times New Roman" w:cs="Times New Roman"/>
          <w:i/>
          <w:sz w:val="24"/>
        </w:rPr>
      </w:pPr>
      <w:r>
        <w:rPr>
          <w:rFonts w:ascii="Times New Roman" w:eastAsia="Times New Roman" w:hAnsi="Times New Roman" w:cs="Times New Roman"/>
          <w:sz w:val="24"/>
        </w:rPr>
        <w:t xml:space="preserve">že se detailně seznámil se všemi podklady, s rozsahem a povahou předmětu plnění této smlouvy, </w:t>
      </w:r>
    </w:p>
    <w:p w14:paraId="7E08D18E" w14:textId="77777777" w:rsidR="00C6280F" w:rsidRDefault="00FB2084">
      <w:pPr>
        <w:numPr>
          <w:ilvl w:val="0"/>
          <w:numId w:val="1"/>
        </w:numPr>
        <w:spacing w:before="100" w:after="0" w:line="271" w:lineRule="auto"/>
        <w:ind w:left="709" w:hanging="360"/>
        <w:jc w:val="both"/>
        <w:rPr>
          <w:rFonts w:ascii="Times New Roman" w:eastAsia="Times New Roman" w:hAnsi="Times New Roman" w:cs="Times New Roman"/>
          <w:i/>
          <w:sz w:val="24"/>
        </w:rPr>
      </w:pPr>
      <w:r>
        <w:rPr>
          <w:rFonts w:ascii="Times New Roman" w:eastAsia="Times New Roman" w:hAnsi="Times New Roman" w:cs="Times New Roman"/>
          <w:sz w:val="24"/>
        </w:rPr>
        <w:t>že mu jsou známy veškeré technické, kvalitativní a jiné podmínky nezbytné pro realizaci předmětu plnění této smlouvy,</w:t>
      </w:r>
    </w:p>
    <w:p w14:paraId="335C2761" w14:textId="77777777" w:rsidR="00C6280F" w:rsidRDefault="00FB2084">
      <w:pPr>
        <w:numPr>
          <w:ilvl w:val="0"/>
          <w:numId w:val="1"/>
        </w:numPr>
        <w:spacing w:before="100" w:after="0" w:line="271" w:lineRule="auto"/>
        <w:ind w:left="709" w:hanging="360"/>
        <w:jc w:val="both"/>
        <w:rPr>
          <w:rFonts w:ascii="Times New Roman" w:eastAsia="Times New Roman" w:hAnsi="Times New Roman" w:cs="Times New Roman"/>
          <w:i/>
          <w:sz w:val="24"/>
        </w:rPr>
      </w:pPr>
      <w:r>
        <w:rPr>
          <w:rFonts w:ascii="Times New Roman" w:eastAsia="Times New Roman" w:hAnsi="Times New Roman" w:cs="Times New Roman"/>
          <w:sz w:val="24"/>
        </w:rPr>
        <w:t>že disponuje takovými kapacitami a odbornými znalostmi, aby předmět plnění této smlouvy provedl za dohodnutou maximální cenu a v dohodnutém termínu</w:t>
      </w:r>
      <w:r>
        <w:rPr>
          <w:rFonts w:ascii="Times New Roman" w:eastAsia="Times New Roman" w:hAnsi="Times New Roman" w:cs="Times New Roman"/>
          <w:i/>
          <w:sz w:val="24"/>
        </w:rPr>
        <w:t>.</w:t>
      </w:r>
      <w:r>
        <w:rPr>
          <w:rFonts w:ascii="Times New Roman" w:eastAsia="Times New Roman" w:hAnsi="Times New Roman" w:cs="Times New Roman"/>
          <w:sz w:val="24"/>
        </w:rPr>
        <w:t xml:space="preserve"> </w:t>
      </w:r>
    </w:p>
    <w:p w14:paraId="715F8947" w14:textId="4A76406A" w:rsidR="00C6280F" w:rsidRDefault="00FB2084">
      <w:pPr>
        <w:numPr>
          <w:ilvl w:val="0"/>
          <w:numId w:val="1"/>
        </w:numPr>
        <w:spacing w:before="100" w:after="0" w:line="271" w:lineRule="auto"/>
        <w:ind w:left="284" w:hanging="284"/>
        <w:jc w:val="both"/>
        <w:rPr>
          <w:rFonts w:ascii="Times New Roman" w:eastAsia="Times New Roman" w:hAnsi="Times New Roman" w:cs="Times New Roman"/>
          <w:b/>
          <w:sz w:val="24"/>
        </w:rPr>
      </w:pPr>
      <w:r>
        <w:rPr>
          <w:rFonts w:ascii="Times New Roman" w:eastAsia="Times New Roman" w:hAnsi="Times New Roman" w:cs="Times New Roman"/>
          <w:sz w:val="24"/>
        </w:rPr>
        <w:t xml:space="preserve">Zhotovitel bere na vědomí, že </w:t>
      </w:r>
      <w:r w:rsidR="001E0168">
        <w:rPr>
          <w:rFonts w:ascii="Times New Roman" w:eastAsia="Times New Roman" w:hAnsi="Times New Roman" w:cs="Times New Roman"/>
          <w:sz w:val="24"/>
        </w:rPr>
        <w:t xml:space="preserve">realizace tohoto projektu </w:t>
      </w:r>
      <w:r>
        <w:rPr>
          <w:rFonts w:ascii="Times New Roman" w:eastAsia="Times New Roman" w:hAnsi="Times New Roman" w:cs="Times New Roman"/>
          <w:sz w:val="24"/>
        </w:rPr>
        <w:t xml:space="preserve">s názvem: „Podpora populace kuňky ohnivé v EVL Dolní Ploučnice“, registrační číslo projektu: CZ.05.4.27/0.0/0.0/16_031/0010010, </w:t>
      </w:r>
      <w:r w:rsidR="001E0168">
        <w:rPr>
          <w:rFonts w:ascii="Times New Roman" w:eastAsia="Times New Roman" w:hAnsi="Times New Roman" w:cs="Times New Roman"/>
          <w:sz w:val="24"/>
        </w:rPr>
        <w:t xml:space="preserve">je financovaná </w:t>
      </w:r>
      <w:r>
        <w:rPr>
          <w:rFonts w:ascii="Times New Roman" w:eastAsia="Times New Roman" w:hAnsi="Times New Roman" w:cs="Times New Roman"/>
          <w:sz w:val="24"/>
        </w:rPr>
        <w:t>z Operačního programu Životní prostředí pro období 2014-</w:t>
      </w:r>
      <w:r w:rsidRPr="00D70E11">
        <w:rPr>
          <w:rFonts w:ascii="Times New Roman" w:eastAsia="Times New Roman" w:hAnsi="Times New Roman" w:cs="Times New Roman"/>
          <w:sz w:val="24"/>
        </w:rPr>
        <w:t>2020.</w:t>
      </w:r>
      <w:r w:rsidRPr="00D70E11">
        <w:rPr>
          <w:rFonts w:ascii="Times New Roman" w:eastAsia="Times New Roman" w:hAnsi="Times New Roman" w:cs="Times New Roman"/>
          <w:sz w:val="24"/>
        </w:rPr>
        <w:t> </w:t>
      </w:r>
    </w:p>
    <w:p w14:paraId="79226F36" w14:textId="77777777" w:rsidR="00C6280F" w:rsidRDefault="00C6280F">
      <w:pPr>
        <w:spacing w:after="0" w:line="240" w:lineRule="auto"/>
        <w:jc w:val="center"/>
        <w:rPr>
          <w:rFonts w:ascii="Times New Roman" w:eastAsia="Times New Roman" w:hAnsi="Times New Roman" w:cs="Times New Roman"/>
          <w:b/>
          <w:sz w:val="24"/>
        </w:rPr>
      </w:pPr>
    </w:p>
    <w:p w14:paraId="391165BA" w14:textId="77777777" w:rsidR="00C6280F" w:rsidRDefault="00FB2084">
      <w:pPr>
        <w:spacing w:before="120"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Článek I.</w:t>
      </w:r>
      <w:r>
        <w:rPr>
          <w:rFonts w:ascii="Times New Roman" w:eastAsia="Times New Roman" w:hAnsi="Times New Roman" w:cs="Times New Roman"/>
          <w:b/>
          <w:sz w:val="24"/>
        </w:rPr>
        <w:br/>
      </w:r>
      <w:r>
        <w:rPr>
          <w:rFonts w:ascii="Times New Roman" w:eastAsia="Times New Roman" w:hAnsi="Times New Roman" w:cs="Times New Roman"/>
          <w:b/>
          <w:sz w:val="24"/>
          <w:u w:val="single"/>
        </w:rPr>
        <w:t>Předmět smlouvy</w:t>
      </w:r>
    </w:p>
    <w:p w14:paraId="6B7854D4" w14:textId="77777777" w:rsidR="00C6280F" w:rsidRDefault="00FB2084">
      <w:pPr>
        <w:numPr>
          <w:ilvl w:val="0"/>
          <w:numId w:val="2"/>
        </w:numPr>
        <w:tabs>
          <w:tab w:val="left" w:pos="284"/>
          <w:tab w:val="left" w:pos="1145"/>
        </w:tabs>
        <w:spacing w:before="120" w:after="0" w:line="276" w:lineRule="auto"/>
        <w:ind w:left="284" w:hanging="284"/>
        <w:jc w:val="both"/>
        <w:rPr>
          <w:rFonts w:ascii="Times New Roman" w:eastAsia="Times New Roman" w:hAnsi="Times New Roman" w:cs="Times New Roman"/>
          <w:i/>
          <w:sz w:val="24"/>
        </w:rPr>
      </w:pPr>
      <w:r>
        <w:rPr>
          <w:rFonts w:ascii="Times New Roman" w:eastAsia="Times New Roman" w:hAnsi="Times New Roman" w:cs="Times New Roman"/>
          <w:sz w:val="24"/>
        </w:rPr>
        <w:t>Zhotovitel se zavazuje provést na svůj náklad a nebezpečí pro objednatele níže specifikované dílo.</w:t>
      </w:r>
    </w:p>
    <w:p w14:paraId="025B3511" w14:textId="77777777" w:rsidR="00C6280F" w:rsidRDefault="00C6280F">
      <w:pPr>
        <w:spacing w:after="0" w:line="240" w:lineRule="auto"/>
        <w:jc w:val="both"/>
        <w:rPr>
          <w:rFonts w:ascii="Times New Roman" w:eastAsia="Times New Roman" w:hAnsi="Times New Roman" w:cs="Times New Roman"/>
          <w:b/>
          <w:sz w:val="24"/>
        </w:rPr>
      </w:pPr>
    </w:p>
    <w:p w14:paraId="000F7DF5" w14:textId="77777777" w:rsidR="00C6280F" w:rsidRDefault="00FB208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Článek II.</w:t>
      </w:r>
    </w:p>
    <w:p w14:paraId="6D5FDCFF" w14:textId="77777777" w:rsidR="00C6280F" w:rsidRDefault="00FB208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u w:val="single"/>
        </w:rPr>
        <w:t xml:space="preserve">Specifikace díla </w:t>
      </w:r>
    </w:p>
    <w:p w14:paraId="11AE0DEE" w14:textId="77777777" w:rsidR="00C6280F" w:rsidRDefault="00FB2084">
      <w:pPr>
        <w:numPr>
          <w:ilvl w:val="0"/>
          <w:numId w:val="3"/>
        </w:numPr>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Zhotovitel se zavazuje provést monitoring (sledování stavu) populací kuňky ohnivé v evropsky významné lokalitě Dolní Ploučnice se zaměřením na předpokládaný pozitivní efekt realizovaného opatření Podpora populace kuňky ohnivé v EVL Dolní Ploučnice  (dále také jako „dílo“). </w:t>
      </w:r>
    </w:p>
    <w:p w14:paraId="5D593090" w14:textId="5536F7ED" w:rsidR="00C6280F" w:rsidRPr="00B0756C" w:rsidRDefault="00FB2084">
      <w:pPr>
        <w:numPr>
          <w:ilvl w:val="0"/>
          <w:numId w:val="3"/>
        </w:numPr>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Podrobná specifikace díla je uvedena v části "Monitoring" projektové dokumentace "Podpora populace kuňky ohnivé v EVL Dolní Ploučnice" vypracované v listopadu 2018 společností ARR - Agentura regionálního rozvoje, spol. s r. o., se sídlem </w:t>
      </w:r>
      <w:r>
        <w:rPr>
          <w:rFonts w:ascii="Times New Roman" w:eastAsia="Times New Roman" w:hAnsi="Times New Roman" w:cs="Times New Roman"/>
          <w:sz w:val="24"/>
        </w:rPr>
        <w:br/>
        <w:t>U Jezu 525/4, Liberec IV-Perštýn, 460 01 Liberec, IČ: 48267210, která tvoří přílohu a nedílnou součást</w:t>
      </w:r>
      <w:r w:rsidR="00B0756C">
        <w:rPr>
          <w:rFonts w:ascii="Times New Roman" w:eastAsia="Times New Roman" w:hAnsi="Times New Roman" w:cs="Times New Roman"/>
          <w:sz w:val="24"/>
        </w:rPr>
        <w:t>í</w:t>
      </w:r>
      <w:r>
        <w:rPr>
          <w:rFonts w:ascii="Times New Roman" w:eastAsia="Times New Roman" w:hAnsi="Times New Roman" w:cs="Times New Roman"/>
          <w:sz w:val="24"/>
        </w:rPr>
        <w:t xml:space="preserve"> </w:t>
      </w:r>
      <w:r w:rsidR="00B0756C">
        <w:rPr>
          <w:rFonts w:ascii="Times New Roman" w:eastAsia="Times New Roman" w:hAnsi="Times New Roman" w:cs="Times New Roman"/>
          <w:sz w:val="24"/>
        </w:rPr>
        <w:t>této smlouvy</w:t>
      </w:r>
      <w:r>
        <w:rPr>
          <w:rFonts w:ascii="Times New Roman" w:eastAsia="Times New Roman" w:hAnsi="Times New Roman" w:cs="Times New Roman"/>
          <w:sz w:val="24"/>
        </w:rPr>
        <w:t>.</w:t>
      </w:r>
      <w:r>
        <w:rPr>
          <w:rFonts w:ascii="Times New Roman" w:eastAsia="Times New Roman" w:hAnsi="Times New Roman" w:cs="Times New Roman"/>
          <w:strike/>
          <w:sz w:val="24"/>
        </w:rPr>
        <w:t xml:space="preserve"> </w:t>
      </w:r>
    </w:p>
    <w:p w14:paraId="6F6F7CB8" w14:textId="77777777" w:rsidR="00B0756C" w:rsidRDefault="00B0756C">
      <w:pPr>
        <w:spacing w:after="0" w:line="240" w:lineRule="auto"/>
        <w:jc w:val="center"/>
        <w:rPr>
          <w:rFonts w:ascii="Times New Roman" w:eastAsia="Times New Roman" w:hAnsi="Times New Roman" w:cs="Times New Roman"/>
          <w:b/>
          <w:sz w:val="24"/>
        </w:rPr>
      </w:pPr>
    </w:p>
    <w:p w14:paraId="41A8DAA1" w14:textId="38D21B56" w:rsidR="00C6280F" w:rsidRDefault="00FB208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Článek III.</w:t>
      </w:r>
    </w:p>
    <w:p w14:paraId="05D835EC" w14:textId="77777777" w:rsidR="00C6280F" w:rsidRDefault="00FB2084">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Kontrola provádění díla</w:t>
      </w:r>
    </w:p>
    <w:p w14:paraId="529953A2" w14:textId="027B3D28" w:rsidR="00C6280F" w:rsidRDefault="00FB2084">
      <w:pPr>
        <w:numPr>
          <w:ilvl w:val="0"/>
          <w:numId w:val="4"/>
        </w:numPr>
        <w:spacing w:before="120" w:after="0" w:line="276" w:lineRule="auto"/>
        <w:ind w:left="284" w:hanging="284"/>
        <w:jc w:val="both"/>
        <w:rPr>
          <w:rFonts w:ascii="Palatino Linotype" w:eastAsia="Palatino Linotype" w:hAnsi="Palatino Linotype" w:cs="Palatino Linotype"/>
          <w:sz w:val="24"/>
        </w:rPr>
      </w:pPr>
      <w:r>
        <w:rPr>
          <w:rFonts w:ascii="Times New Roman" w:eastAsia="Times New Roman" w:hAnsi="Times New Roman" w:cs="Times New Roman"/>
          <w:sz w:val="24"/>
        </w:rPr>
        <w:t xml:space="preserve">Zhotovitel se zavazuje za účelem kontroly provádění díla předvést objednateli, v termínu určeném objednatelem dosavadní výsledek své činnosti, a za tím účelem vytvořit potřebné podmínky a nezbytnou součinnost. </w:t>
      </w:r>
    </w:p>
    <w:p w14:paraId="5F2A50D5" w14:textId="77777777" w:rsidR="00C6280F" w:rsidRDefault="00FB2084">
      <w:pPr>
        <w:numPr>
          <w:ilvl w:val="0"/>
          <w:numId w:val="4"/>
        </w:numPr>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Zjistí-li se při kontrole, že zhotovitel porušuje své povinnosti vyplývající z této smlouvy, může objednatel požadovat, aby zhotovitel zajistil nápravu a </w:t>
      </w:r>
      <w:r w:rsidRPr="00B0756C">
        <w:rPr>
          <w:rFonts w:ascii="Times New Roman" w:eastAsia="Times New Roman" w:hAnsi="Times New Roman" w:cs="Times New Roman"/>
          <w:sz w:val="24"/>
        </w:rPr>
        <w:t xml:space="preserve">prováděl </w:t>
      </w:r>
      <w:hyperlink r:id="rId8">
        <w:r w:rsidRPr="00B0756C">
          <w:rPr>
            <w:rFonts w:ascii="Times New Roman" w:eastAsia="Times New Roman" w:hAnsi="Times New Roman" w:cs="Times New Roman"/>
            <w:sz w:val="24"/>
          </w:rPr>
          <w:t>dílo</w:t>
        </w:r>
      </w:hyperlink>
      <w:r w:rsidRPr="00B0756C">
        <w:rPr>
          <w:rFonts w:ascii="Times New Roman" w:eastAsia="Times New Roman" w:hAnsi="Times New Roman" w:cs="Times New Roman"/>
          <w:sz w:val="24"/>
        </w:rPr>
        <w:t xml:space="preserve"> řádným</w:t>
      </w:r>
      <w:r>
        <w:rPr>
          <w:rFonts w:ascii="Times New Roman" w:eastAsia="Times New Roman" w:hAnsi="Times New Roman" w:cs="Times New Roman"/>
          <w:sz w:val="24"/>
        </w:rPr>
        <w:t xml:space="preserve"> způsobem. </w:t>
      </w:r>
    </w:p>
    <w:p w14:paraId="756BD331" w14:textId="77777777" w:rsidR="00C6280F" w:rsidRDefault="00C6280F">
      <w:pPr>
        <w:spacing w:after="0" w:line="240" w:lineRule="auto"/>
        <w:jc w:val="both"/>
        <w:rPr>
          <w:rFonts w:ascii="Times New Roman" w:eastAsia="Times New Roman" w:hAnsi="Times New Roman" w:cs="Times New Roman"/>
          <w:b/>
          <w:sz w:val="24"/>
        </w:rPr>
      </w:pPr>
    </w:p>
    <w:p w14:paraId="4491FA82" w14:textId="77777777" w:rsidR="00C6280F" w:rsidRDefault="00FB2084">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rPr>
        <w:t>Článek IV.</w:t>
      </w:r>
      <w:r>
        <w:rPr>
          <w:rFonts w:ascii="Times New Roman" w:eastAsia="Times New Roman" w:hAnsi="Times New Roman" w:cs="Times New Roman"/>
          <w:b/>
          <w:sz w:val="24"/>
        </w:rPr>
        <w:br/>
      </w:r>
      <w:r>
        <w:rPr>
          <w:rFonts w:ascii="Times New Roman" w:eastAsia="Times New Roman" w:hAnsi="Times New Roman" w:cs="Times New Roman"/>
          <w:b/>
          <w:sz w:val="24"/>
          <w:u w:val="single"/>
        </w:rPr>
        <w:t>Čas a místo splnění</w:t>
      </w:r>
    </w:p>
    <w:p w14:paraId="2F4422DF" w14:textId="77777777" w:rsidR="00C6280F" w:rsidRDefault="00FB2084">
      <w:pPr>
        <w:numPr>
          <w:ilvl w:val="0"/>
          <w:numId w:val="5"/>
        </w:numPr>
        <w:spacing w:before="120" w:after="0" w:line="276" w:lineRule="auto"/>
        <w:ind w:left="284" w:hanging="284"/>
        <w:jc w:val="both"/>
        <w:rPr>
          <w:rFonts w:ascii="Times New Roman" w:eastAsia="Times New Roman" w:hAnsi="Times New Roman" w:cs="Times New Roman"/>
          <w:i/>
          <w:sz w:val="24"/>
        </w:rPr>
      </w:pPr>
      <w:r>
        <w:rPr>
          <w:rFonts w:ascii="Times New Roman" w:eastAsia="Times New Roman" w:hAnsi="Times New Roman" w:cs="Times New Roman"/>
          <w:sz w:val="24"/>
        </w:rPr>
        <w:t>Zhotovitel se zavazuje předávat dílo ve lhůtách a způsobem stanoveným v následující tabulce:</w:t>
      </w:r>
    </w:p>
    <w:tbl>
      <w:tblPr>
        <w:tblW w:w="0" w:type="auto"/>
        <w:tblInd w:w="392" w:type="dxa"/>
        <w:tblCellMar>
          <w:left w:w="10" w:type="dxa"/>
          <w:right w:w="10" w:type="dxa"/>
        </w:tblCellMar>
        <w:tblLook w:val="04A0" w:firstRow="1" w:lastRow="0" w:firstColumn="1" w:lastColumn="0" w:noHBand="0" w:noVBand="1"/>
      </w:tblPr>
      <w:tblGrid>
        <w:gridCol w:w="1424"/>
        <w:gridCol w:w="1306"/>
        <w:gridCol w:w="1363"/>
        <w:gridCol w:w="2539"/>
        <w:gridCol w:w="2018"/>
      </w:tblGrid>
      <w:tr w:rsidR="00C6280F" w14:paraId="1483A042" w14:textId="77777777">
        <w:trPr>
          <w:trHeight w:val="1"/>
        </w:trPr>
        <w:tc>
          <w:tcPr>
            <w:tcW w:w="142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14:paraId="63FA9017" w14:textId="77777777" w:rsidR="00C6280F" w:rsidRDefault="00FB2084">
            <w:pPr>
              <w:spacing w:before="60" w:after="60" w:line="276" w:lineRule="auto"/>
            </w:pPr>
            <w:r>
              <w:rPr>
                <w:rFonts w:ascii="Times New Roman" w:eastAsia="Times New Roman" w:hAnsi="Times New Roman" w:cs="Times New Roman"/>
                <w:b/>
                <w:sz w:val="24"/>
              </w:rPr>
              <w:t>Část díla</w:t>
            </w:r>
          </w:p>
        </w:tc>
        <w:tc>
          <w:tcPr>
            <w:tcW w:w="1251"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vAlign w:val="center"/>
          </w:tcPr>
          <w:p w14:paraId="1E769C59" w14:textId="77777777" w:rsidR="00C6280F" w:rsidRDefault="00FB2084">
            <w:pPr>
              <w:spacing w:before="60" w:after="60" w:line="276" w:lineRule="auto"/>
              <w:ind w:left="169"/>
            </w:pPr>
            <w:r>
              <w:rPr>
                <w:rFonts w:ascii="Times New Roman" w:eastAsia="Times New Roman" w:hAnsi="Times New Roman" w:cs="Times New Roman"/>
                <w:b/>
                <w:sz w:val="24"/>
              </w:rPr>
              <w:t>Zahájení plnění</w:t>
            </w:r>
          </w:p>
        </w:tc>
        <w:tc>
          <w:tcPr>
            <w:tcW w:w="1374" w:type="dxa"/>
            <w:tcBorders>
              <w:top w:val="single" w:sz="12" w:space="0" w:color="000000"/>
              <w:left w:val="single" w:sz="4" w:space="0" w:color="000000"/>
              <w:bottom w:val="single" w:sz="12" w:space="0" w:color="000000"/>
              <w:right w:val="single" w:sz="8" w:space="0" w:color="000000"/>
            </w:tcBorders>
            <w:shd w:val="clear" w:color="000000" w:fill="FFFFFF"/>
            <w:tcMar>
              <w:left w:w="108" w:type="dxa"/>
              <w:right w:w="108" w:type="dxa"/>
            </w:tcMar>
            <w:vAlign w:val="center"/>
          </w:tcPr>
          <w:p w14:paraId="4758BB94" w14:textId="77777777" w:rsidR="00C6280F" w:rsidRDefault="00FB2084">
            <w:pPr>
              <w:spacing w:before="60" w:after="60" w:line="276" w:lineRule="auto"/>
            </w:pPr>
            <w:r>
              <w:rPr>
                <w:rFonts w:ascii="Times New Roman" w:eastAsia="Times New Roman" w:hAnsi="Times New Roman" w:cs="Times New Roman"/>
                <w:b/>
                <w:sz w:val="24"/>
              </w:rPr>
              <w:t>Lhůta pro předání</w:t>
            </w:r>
          </w:p>
        </w:tc>
        <w:tc>
          <w:tcPr>
            <w:tcW w:w="2566" w:type="dxa"/>
            <w:tcBorders>
              <w:top w:val="single" w:sz="12" w:space="0" w:color="000000"/>
              <w:left w:val="single" w:sz="0" w:space="0" w:color="000000"/>
              <w:bottom w:val="single" w:sz="12" w:space="0" w:color="000000"/>
              <w:right w:val="single" w:sz="4" w:space="0" w:color="000000"/>
            </w:tcBorders>
            <w:shd w:val="clear" w:color="000000" w:fill="FFFFFF"/>
            <w:tcMar>
              <w:left w:w="108" w:type="dxa"/>
              <w:right w:w="108" w:type="dxa"/>
            </w:tcMar>
            <w:vAlign w:val="center"/>
          </w:tcPr>
          <w:p w14:paraId="3220EDEA" w14:textId="77777777" w:rsidR="00C6280F" w:rsidRDefault="00FB2084">
            <w:pPr>
              <w:spacing w:before="60" w:after="60" w:line="276" w:lineRule="auto"/>
              <w:ind w:left="149"/>
            </w:pPr>
            <w:r>
              <w:rPr>
                <w:rFonts w:ascii="Times New Roman" w:eastAsia="Times New Roman" w:hAnsi="Times New Roman" w:cs="Times New Roman"/>
                <w:b/>
                <w:sz w:val="24"/>
              </w:rPr>
              <w:t>Rozsah předání</w:t>
            </w:r>
          </w:p>
        </w:tc>
        <w:tc>
          <w:tcPr>
            <w:tcW w:w="2033"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14:paraId="3453F8FC" w14:textId="77777777" w:rsidR="00C6280F" w:rsidRDefault="00FB2084">
            <w:pPr>
              <w:spacing w:before="60" w:after="60" w:line="276" w:lineRule="auto"/>
            </w:pPr>
            <w:r>
              <w:rPr>
                <w:rFonts w:ascii="Times New Roman" w:eastAsia="Times New Roman" w:hAnsi="Times New Roman" w:cs="Times New Roman"/>
                <w:b/>
                <w:sz w:val="24"/>
              </w:rPr>
              <w:t>Způsob předání</w:t>
            </w:r>
          </w:p>
        </w:tc>
      </w:tr>
      <w:tr w:rsidR="00C6280F" w14:paraId="118BBF9F" w14:textId="77777777">
        <w:trPr>
          <w:trHeight w:val="1"/>
        </w:trPr>
        <w:tc>
          <w:tcPr>
            <w:tcW w:w="1424" w:type="dxa"/>
            <w:tcBorders>
              <w:top w:val="single" w:sz="12" w:space="0" w:color="000000"/>
              <w:left w:val="single" w:sz="12" w:space="0" w:color="000000"/>
              <w:bottom w:val="single" w:sz="4" w:space="0" w:color="000000"/>
              <w:right w:val="single" w:sz="12" w:space="0" w:color="000000"/>
            </w:tcBorders>
            <w:shd w:val="clear" w:color="000000" w:fill="FFFFFF"/>
            <w:tcMar>
              <w:left w:w="108" w:type="dxa"/>
              <w:right w:w="108" w:type="dxa"/>
            </w:tcMar>
            <w:vAlign w:val="center"/>
          </w:tcPr>
          <w:p w14:paraId="18A7CD1C" w14:textId="77777777" w:rsidR="00C6280F" w:rsidRDefault="00FB2084">
            <w:pPr>
              <w:spacing w:before="40"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A. </w:t>
            </w:r>
          </w:p>
          <w:p w14:paraId="7874696F" w14:textId="77777777" w:rsidR="00C6280F" w:rsidRDefault="00FB2084">
            <w:pPr>
              <w:spacing w:before="40" w:after="0" w:line="276" w:lineRule="auto"/>
            </w:pPr>
            <w:r>
              <w:rPr>
                <w:rFonts w:ascii="Times New Roman" w:eastAsia="Times New Roman" w:hAnsi="Times New Roman" w:cs="Times New Roman"/>
                <w:b/>
                <w:sz w:val="24"/>
              </w:rPr>
              <w:t>Monitoring v roce 2021</w:t>
            </w:r>
          </w:p>
        </w:tc>
        <w:tc>
          <w:tcPr>
            <w:tcW w:w="1251" w:type="dxa"/>
            <w:tcBorders>
              <w:top w:val="single" w:sz="12" w:space="0" w:color="000000"/>
              <w:left w:val="single" w:sz="12" w:space="0" w:color="000000"/>
              <w:bottom w:val="single" w:sz="4" w:space="0" w:color="000000"/>
              <w:right w:val="single" w:sz="4" w:space="0" w:color="000000"/>
            </w:tcBorders>
            <w:shd w:val="clear" w:color="000000" w:fill="FFFFFF"/>
            <w:tcMar>
              <w:left w:w="108" w:type="dxa"/>
              <w:right w:w="108" w:type="dxa"/>
            </w:tcMar>
            <w:vAlign w:val="center"/>
          </w:tcPr>
          <w:p w14:paraId="24FDC55B" w14:textId="77777777" w:rsidR="00C6280F" w:rsidRDefault="00FB2084">
            <w:pPr>
              <w:spacing w:before="60" w:after="60" w:line="276" w:lineRule="auto"/>
              <w:ind w:left="142" w:right="142"/>
            </w:pPr>
            <w:r>
              <w:rPr>
                <w:rFonts w:ascii="Times New Roman" w:eastAsia="Times New Roman" w:hAnsi="Times New Roman" w:cs="Times New Roman"/>
                <w:color w:val="000000"/>
                <w:sz w:val="24"/>
              </w:rPr>
              <w:t>1. 4. 2021</w:t>
            </w:r>
          </w:p>
        </w:tc>
        <w:tc>
          <w:tcPr>
            <w:tcW w:w="1374" w:type="dxa"/>
            <w:tcBorders>
              <w:top w:val="single" w:sz="12"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14:paraId="3688FB9E" w14:textId="77777777" w:rsidR="00C6280F" w:rsidRDefault="00FB2084">
            <w:pPr>
              <w:spacing w:before="60" w:after="60" w:line="276" w:lineRule="auto"/>
            </w:pPr>
            <w:r>
              <w:rPr>
                <w:rFonts w:ascii="Times New Roman" w:eastAsia="Times New Roman" w:hAnsi="Times New Roman" w:cs="Times New Roman"/>
                <w:color w:val="000000"/>
                <w:sz w:val="24"/>
              </w:rPr>
              <w:t xml:space="preserve">31. 8. 2021 </w:t>
            </w:r>
          </w:p>
        </w:tc>
        <w:tc>
          <w:tcPr>
            <w:tcW w:w="2566" w:type="dxa"/>
            <w:tcBorders>
              <w:top w:val="single" w:sz="12"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14:paraId="4029A1C8" w14:textId="77777777" w:rsidR="00C6280F" w:rsidRDefault="00FB2084">
            <w:pPr>
              <w:spacing w:before="60" w:after="60" w:line="276" w:lineRule="auto"/>
              <w:ind w:left="149"/>
            </w:pPr>
            <w:r>
              <w:rPr>
                <w:rFonts w:ascii="Times New Roman" w:eastAsia="Times New Roman" w:hAnsi="Times New Roman" w:cs="Times New Roman"/>
                <w:sz w:val="24"/>
              </w:rPr>
              <w:t xml:space="preserve">1 paré v elektronické podobě (CD, flash disk, apod) </w:t>
            </w:r>
          </w:p>
        </w:tc>
        <w:tc>
          <w:tcPr>
            <w:tcW w:w="2033" w:type="dxa"/>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18305724" w14:textId="77777777" w:rsidR="00C6280F" w:rsidRDefault="00FB2084">
            <w:pPr>
              <w:spacing w:before="60" w:after="60" w:line="276" w:lineRule="auto"/>
            </w:pPr>
            <w:r>
              <w:rPr>
                <w:rFonts w:ascii="Times New Roman" w:eastAsia="Times New Roman" w:hAnsi="Times New Roman" w:cs="Times New Roman"/>
                <w:sz w:val="24"/>
              </w:rPr>
              <w:t xml:space="preserve">předávací protokol k dílčí zprávě z monitoringu za rok 2021 (čl. V. této smlouvy)   </w:t>
            </w:r>
          </w:p>
        </w:tc>
      </w:tr>
      <w:tr w:rsidR="00C6280F" w14:paraId="20AA7AAD" w14:textId="77777777">
        <w:trPr>
          <w:trHeight w:val="1"/>
        </w:trPr>
        <w:tc>
          <w:tcPr>
            <w:tcW w:w="1424" w:type="dxa"/>
            <w:tcBorders>
              <w:top w:val="single" w:sz="4" w:space="0" w:color="000000"/>
              <w:left w:val="single" w:sz="12" w:space="0" w:color="000000"/>
              <w:bottom w:val="single" w:sz="8" w:space="0" w:color="000000"/>
              <w:right w:val="single" w:sz="12" w:space="0" w:color="000000"/>
            </w:tcBorders>
            <w:shd w:val="clear" w:color="000000" w:fill="FFFFFF"/>
            <w:tcMar>
              <w:left w:w="108" w:type="dxa"/>
              <w:right w:w="108" w:type="dxa"/>
            </w:tcMar>
            <w:vAlign w:val="center"/>
          </w:tcPr>
          <w:p w14:paraId="3942EB70" w14:textId="77777777" w:rsidR="00C6280F" w:rsidRDefault="00FB2084">
            <w:pPr>
              <w:spacing w:before="40" w:after="0" w:line="276" w:lineRule="auto"/>
              <w:ind w:firstLine="34"/>
              <w:rPr>
                <w:rFonts w:ascii="Times New Roman" w:eastAsia="Times New Roman" w:hAnsi="Times New Roman" w:cs="Times New Roman"/>
                <w:b/>
                <w:sz w:val="24"/>
              </w:rPr>
            </w:pPr>
            <w:r>
              <w:rPr>
                <w:rFonts w:ascii="Times New Roman" w:eastAsia="Times New Roman" w:hAnsi="Times New Roman" w:cs="Times New Roman"/>
                <w:b/>
                <w:sz w:val="24"/>
              </w:rPr>
              <w:t xml:space="preserve">B. </w:t>
            </w:r>
          </w:p>
          <w:p w14:paraId="574EF5C3" w14:textId="77777777" w:rsidR="00C6280F" w:rsidRDefault="00FB2084">
            <w:pPr>
              <w:spacing w:before="40" w:after="0" w:line="276" w:lineRule="auto"/>
              <w:ind w:firstLine="34"/>
            </w:pPr>
            <w:r>
              <w:rPr>
                <w:rFonts w:ascii="Times New Roman" w:eastAsia="Times New Roman" w:hAnsi="Times New Roman" w:cs="Times New Roman"/>
                <w:b/>
                <w:sz w:val="24"/>
              </w:rPr>
              <w:t>Monitoring v roce 2022</w:t>
            </w:r>
          </w:p>
        </w:tc>
        <w:tc>
          <w:tcPr>
            <w:tcW w:w="1251" w:type="dxa"/>
            <w:tcBorders>
              <w:top w:val="single" w:sz="4" w:space="0" w:color="000000"/>
              <w:left w:val="single" w:sz="12" w:space="0" w:color="000000"/>
              <w:bottom w:val="single" w:sz="8" w:space="0" w:color="000000"/>
              <w:right w:val="single" w:sz="4" w:space="0" w:color="000000"/>
            </w:tcBorders>
            <w:shd w:val="clear" w:color="000000" w:fill="FFFFFF"/>
            <w:tcMar>
              <w:left w:w="108" w:type="dxa"/>
              <w:right w:w="108" w:type="dxa"/>
            </w:tcMar>
            <w:vAlign w:val="center"/>
          </w:tcPr>
          <w:p w14:paraId="0B371E06" w14:textId="77777777" w:rsidR="00C6280F" w:rsidRDefault="00FB2084">
            <w:pPr>
              <w:spacing w:before="60" w:after="60" w:line="276" w:lineRule="auto"/>
              <w:ind w:left="142" w:right="142"/>
            </w:pPr>
            <w:r>
              <w:rPr>
                <w:rFonts w:ascii="Times New Roman" w:eastAsia="Times New Roman" w:hAnsi="Times New Roman" w:cs="Times New Roman"/>
                <w:color w:val="000000"/>
                <w:sz w:val="24"/>
              </w:rPr>
              <w:t>1. 4. 2022</w:t>
            </w:r>
          </w:p>
        </w:tc>
        <w:tc>
          <w:tcPr>
            <w:tcW w:w="1374" w:type="dxa"/>
            <w:tcBorders>
              <w:top w:val="single" w:sz="4" w:space="0" w:color="000000"/>
              <w:left w:val="single" w:sz="4" w:space="0" w:color="000000"/>
              <w:bottom w:val="single" w:sz="8" w:space="0" w:color="000000"/>
              <w:right w:val="single" w:sz="8" w:space="0" w:color="000000"/>
            </w:tcBorders>
            <w:shd w:val="clear" w:color="000000" w:fill="FFFFFF"/>
            <w:tcMar>
              <w:left w:w="108" w:type="dxa"/>
              <w:right w:w="108" w:type="dxa"/>
            </w:tcMar>
            <w:vAlign w:val="center"/>
          </w:tcPr>
          <w:p w14:paraId="5C877A09" w14:textId="77777777" w:rsidR="00C6280F" w:rsidRDefault="00FB2084">
            <w:pPr>
              <w:spacing w:before="60" w:after="60" w:line="276" w:lineRule="auto"/>
            </w:pPr>
            <w:r>
              <w:rPr>
                <w:rFonts w:ascii="Times New Roman" w:eastAsia="Times New Roman" w:hAnsi="Times New Roman" w:cs="Times New Roman"/>
                <w:color w:val="000000"/>
                <w:sz w:val="24"/>
              </w:rPr>
              <w:t xml:space="preserve">31. 8. 2022 </w:t>
            </w:r>
          </w:p>
        </w:tc>
        <w:tc>
          <w:tcPr>
            <w:tcW w:w="2566" w:type="dxa"/>
            <w:tcBorders>
              <w:top w:val="single" w:sz="4" w:space="0" w:color="000000"/>
              <w:left w:val="single" w:sz="0" w:space="0" w:color="000000"/>
              <w:bottom w:val="single" w:sz="8" w:space="0" w:color="000000"/>
              <w:right w:val="single" w:sz="4" w:space="0" w:color="000000"/>
            </w:tcBorders>
            <w:shd w:val="clear" w:color="000000" w:fill="FFFFFF"/>
            <w:tcMar>
              <w:left w:w="108" w:type="dxa"/>
              <w:right w:w="108" w:type="dxa"/>
            </w:tcMar>
            <w:vAlign w:val="center"/>
          </w:tcPr>
          <w:p w14:paraId="54618B67" w14:textId="77777777" w:rsidR="00C6280F" w:rsidRDefault="00FB2084">
            <w:pPr>
              <w:spacing w:before="60" w:after="60" w:line="276" w:lineRule="auto"/>
              <w:ind w:left="149"/>
            </w:pPr>
            <w:r>
              <w:rPr>
                <w:rFonts w:ascii="Times New Roman" w:eastAsia="Times New Roman" w:hAnsi="Times New Roman" w:cs="Times New Roman"/>
                <w:color w:val="000000"/>
                <w:sz w:val="24"/>
              </w:rPr>
              <w:t>1 paré v elektronické podobě (CD, flash disk apod.)</w:t>
            </w:r>
          </w:p>
        </w:tc>
        <w:tc>
          <w:tcPr>
            <w:tcW w:w="2033" w:type="dxa"/>
            <w:tcBorders>
              <w:top w:val="single" w:sz="4" w:space="0" w:color="000000"/>
              <w:left w:val="single" w:sz="4" w:space="0" w:color="000000"/>
              <w:bottom w:val="single" w:sz="8" w:space="0" w:color="000000"/>
              <w:right w:val="single" w:sz="12" w:space="0" w:color="000000"/>
            </w:tcBorders>
            <w:shd w:val="clear" w:color="000000" w:fill="FFFFFF"/>
            <w:tcMar>
              <w:left w:w="108" w:type="dxa"/>
              <w:right w:w="108" w:type="dxa"/>
            </w:tcMar>
            <w:vAlign w:val="center"/>
          </w:tcPr>
          <w:p w14:paraId="3D2DC9FB" w14:textId="77777777" w:rsidR="00C6280F" w:rsidRDefault="00FB2084">
            <w:pPr>
              <w:spacing w:before="60" w:after="60" w:line="276" w:lineRule="auto"/>
            </w:pPr>
            <w:r>
              <w:rPr>
                <w:rFonts w:ascii="Times New Roman" w:eastAsia="Times New Roman" w:hAnsi="Times New Roman" w:cs="Times New Roman"/>
                <w:sz w:val="24"/>
              </w:rPr>
              <w:t xml:space="preserve">předávací protokol k dílčí zprávě z monitoringu za rok 2022 (čl. V. této smlouvy)   </w:t>
            </w:r>
          </w:p>
        </w:tc>
      </w:tr>
      <w:tr w:rsidR="00C6280F" w14:paraId="4461550B" w14:textId="77777777">
        <w:trPr>
          <w:trHeight w:val="1"/>
        </w:trPr>
        <w:tc>
          <w:tcPr>
            <w:tcW w:w="1424" w:type="dxa"/>
            <w:tcBorders>
              <w:top w:val="single" w:sz="8" w:space="0" w:color="000000"/>
              <w:left w:val="single" w:sz="12" w:space="0" w:color="000000"/>
              <w:bottom w:val="single" w:sz="8" w:space="0" w:color="000000"/>
              <w:right w:val="single" w:sz="12" w:space="0" w:color="000000"/>
            </w:tcBorders>
            <w:shd w:val="clear" w:color="000000" w:fill="FFFFFF"/>
            <w:tcMar>
              <w:left w:w="108" w:type="dxa"/>
              <w:right w:w="108" w:type="dxa"/>
            </w:tcMar>
            <w:vAlign w:val="center"/>
          </w:tcPr>
          <w:p w14:paraId="4731062E" w14:textId="77777777" w:rsidR="00C6280F" w:rsidRDefault="00FB2084">
            <w:pPr>
              <w:spacing w:before="60" w:after="60" w:line="276" w:lineRule="auto"/>
              <w:ind w:left="34"/>
              <w:rPr>
                <w:rFonts w:ascii="Times New Roman" w:eastAsia="Times New Roman" w:hAnsi="Times New Roman" w:cs="Times New Roman"/>
                <w:b/>
                <w:sz w:val="24"/>
              </w:rPr>
            </w:pPr>
            <w:r>
              <w:rPr>
                <w:rFonts w:ascii="Times New Roman" w:eastAsia="Times New Roman" w:hAnsi="Times New Roman" w:cs="Times New Roman"/>
                <w:b/>
                <w:sz w:val="24"/>
              </w:rPr>
              <w:t xml:space="preserve">C. </w:t>
            </w:r>
          </w:p>
          <w:p w14:paraId="3EC6E98E" w14:textId="77777777" w:rsidR="00C6280F" w:rsidRDefault="00FB2084">
            <w:pPr>
              <w:spacing w:before="60" w:after="60" w:line="276" w:lineRule="auto"/>
              <w:ind w:left="34"/>
            </w:pPr>
            <w:r>
              <w:rPr>
                <w:rFonts w:ascii="Times New Roman" w:eastAsia="Times New Roman" w:hAnsi="Times New Roman" w:cs="Times New Roman"/>
                <w:b/>
                <w:sz w:val="24"/>
              </w:rPr>
              <w:t>Monitoring v roce 2023</w:t>
            </w:r>
          </w:p>
        </w:tc>
        <w:tc>
          <w:tcPr>
            <w:tcW w:w="1251" w:type="dxa"/>
            <w:tcBorders>
              <w:top w:val="single" w:sz="8" w:space="0" w:color="000000"/>
              <w:left w:val="single" w:sz="12" w:space="0" w:color="000000"/>
              <w:bottom w:val="single" w:sz="8" w:space="0" w:color="000000"/>
              <w:right w:val="single" w:sz="4" w:space="0" w:color="000000"/>
            </w:tcBorders>
            <w:shd w:val="clear" w:color="000000" w:fill="FFFFFF"/>
            <w:tcMar>
              <w:left w:w="108" w:type="dxa"/>
              <w:right w:w="108" w:type="dxa"/>
            </w:tcMar>
            <w:vAlign w:val="center"/>
          </w:tcPr>
          <w:p w14:paraId="6FFAB411" w14:textId="77777777" w:rsidR="00C6280F" w:rsidRDefault="00FB2084">
            <w:pPr>
              <w:spacing w:before="60" w:after="60" w:line="276" w:lineRule="auto"/>
              <w:ind w:left="142" w:right="142"/>
            </w:pPr>
            <w:r>
              <w:rPr>
                <w:rFonts w:ascii="Times New Roman" w:eastAsia="Times New Roman" w:hAnsi="Times New Roman" w:cs="Times New Roman"/>
                <w:color w:val="000000"/>
                <w:sz w:val="24"/>
              </w:rPr>
              <w:t>1. 4. 2023</w:t>
            </w:r>
          </w:p>
        </w:tc>
        <w:tc>
          <w:tcPr>
            <w:tcW w:w="1374"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vAlign w:val="center"/>
          </w:tcPr>
          <w:p w14:paraId="7FDAD4F3" w14:textId="77777777" w:rsidR="00C6280F" w:rsidRDefault="00FB2084">
            <w:pPr>
              <w:spacing w:before="60" w:after="60" w:line="276" w:lineRule="auto"/>
            </w:pPr>
            <w:r>
              <w:rPr>
                <w:rFonts w:ascii="Times New Roman" w:eastAsia="Times New Roman" w:hAnsi="Times New Roman" w:cs="Times New Roman"/>
                <w:color w:val="000000"/>
                <w:sz w:val="24"/>
              </w:rPr>
              <w:t xml:space="preserve">31. 8. 2023 </w:t>
            </w:r>
          </w:p>
        </w:tc>
        <w:tc>
          <w:tcPr>
            <w:tcW w:w="2566" w:type="dxa"/>
            <w:tcBorders>
              <w:top w:val="single" w:sz="8" w:space="0" w:color="000000"/>
              <w:left w:val="single" w:sz="0" w:space="0" w:color="000000"/>
              <w:bottom w:val="single" w:sz="8" w:space="0" w:color="000000"/>
              <w:right w:val="single" w:sz="4" w:space="0" w:color="000000"/>
            </w:tcBorders>
            <w:shd w:val="clear" w:color="000000" w:fill="FFFFFF"/>
            <w:tcMar>
              <w:left w:w="108" w:type="dxa"/>
              <w:right w:w="108" w:type="dxa"/>
            </w:tcMar>
            <w:vAlign w:val="center"/>
          </w:tcPr>
          <w:p w14:paraId="09287A52" w14:textId="77777777" w:rsidR="00C6280F" w:rsidRDefault="00FB2084">
            <w:pPr>
              <w:spacing w:before="60" w:after="60" w:line="276" w:lineRule="auto"/>
              <w:ind w:left="149"/>
            </w:pPr>
            <w:r>
              <w:rPr>
                <w:rFonts w:ascii="Times New Roman" w:eastAsia="Times New Roman" w:hAnsi="Times New Roman" w:cs="Times New Roman"/>
                <w:color w:val="000000"/>
                <w:sz w:val="24"/>
              </w:rPr>
              <w:t>1 paré v tištěné podobě - souhrnná zpráva za všechna 3 období a 1 paré v elektronické podobě (CD, flash disk apod.) - souhrnná zpráva za všechna 3 období</w:t>
            </w:r>
          </w:p>
        </w:tc>
        <w:tc>
          <w:tcPr>
            <w:tcW w:w="2033" w:type="dxa"/>
            <w:tcBorders>
              <w:top w:val="single" w:sz="8" w:space="0" w:color="000000"/>
              <w:left w:val="single" w:sz="4" w:space="0" w:color="000000"/>
              <w:bottom w:val="single" w:sz="8" w:space="0" w:color="000000"/>
              <w:right w:val="single" w:sz="12" w:space="0" w:color="000000"/>
            </w:tcBorders>
            <w:shd w:val="clear" w:color="000000" w:fill="FFFFFF"/>
            <w:tcMar>
              <w:left w:w="108" w:type="dxa"/>
              <w:right w:w="108" w:type="dxa"/>
            </w:tcMar>
            <w:vAlign w:val="center"/>
          </w:tcPr>
          <w:p w14:paraId="70E961FF" w14:textId="77777777" w:rsidR="00C6280F" w:rsidRDefault="00FB2084">
            <w:pPr>
              <w:spacing w:before="60" w:after="60" w:line="276" w:lineRule="auto"/>
            </w:pPr>
            <w:r>
              <w:rPr>
                <w:rFonts w:ascii="Times New Roman" w:eastAsia="Times New Roman" w:hAnsi="Times New Roman" w:cs="Times New Roman"/>
                <w:sz w:val="24"/>
              </w:rPr>
              <w:t xml:space="preserve">předávací protokol k závěrečné zprávě z monitoringu za rok 2023 (čl. V. této smlouvy)   </w:t>
            </w:r>
          </w:p>
        </w:tc>
      </w:tr>
    </w:tbl>
    <w:p w14:paraId="650865EE" w14:textId="42DE0DA6" w:rsidR="00C6280F" w:rsidRDefault="00FB2084">
      <w:pPr>
        <w:numPr>
          <w:ilvl w:val="0"/>
          <w:numId w:val="6"/>
        </w:numPr>
        <w:spacing w:before="120" w:after="0" w:line="276" w:lineRule="auto"/>
        <w:ind w:left="284" w:hanging="284"/>
        <w:jc w:val="both"/>
        <w:rPr>
          <w:rFonts w:ascii="Times New Roman" w:eastAsia="Times New Roman" w:hAnsi="Times New Roman" w:cs="Times New Roman"/>
          <w:i/>
          <w:sz w:val="24"/>
        </w:rPr>
      </w:pPr>
      <w:r>
        <w:rPr>
          <w:rFonts w:ascii="Times New Roman" w:eastAsia="Times New Roman" w:hAnsi="Times New Roman" w:cs="Times New Roman"/>
          <w:sz w:val="24"/>
        </w:rPr>
        <w:t xml:space="preserve">Zhotovitel je oprávněn předat dílo či jeho část kdykoli během dohodnuté lhůty, je však povinen alespoň </w:t>
      </w:r>
      <w:r w:rsidR="00D54ABA">
        <w:rPr>
          <w:rFonts w:ascii="Times New Roman" w:eastAsia="Times New Roman" w:hAnsi="Times New Roman" w:cs="Times New Roman"/>
          <w:sz w:val="24"/>
        </w:rPr>
        <w:t>5</w:t>
      </w:r>
      <w:r>
        <w:rPr>
          <w:rFonts w:ascii="Times New Roman" w:eastAsia="Times New Roman" w:hAnsi="Times New Roman" w:cs="Times New Roman"/>
          <w:sz w:val="24"/>
        </w:rPr>
        <w:t xml:space="preserve"> pracovní</w:t>
      </w:r>
      <w:r w:rsidR="00D54ABA">
        <w:rPr>
          <w:rFonts w:ascii="Times New Roman" w:eastAsia="Times New Roman" w:hAnsi="Times New Roman" w:cs="Times New Roman"/>
          <w:sz w:val="24"/>
        </w:rPr>
        <w:t>ch</w:t>
      </w:r>
      <w:r>
        <w:rPr>
          <w:rFonts w:ascii="Times New Roman" w:eastAsia="Times New Roman" w:hAnsi="Times New Roman" w:cs="Times New Roman"/>
          <w:sz w:val="24"/>
        </w:rPr>
        <w:t xml:space="preserve"> dn</w:t>
      </w:r>
      <w:r w:rsidR="00D54ABA">
        <w:rPr>
          <w:rFonts w:ascii="Times New Roman" w:eastAsia="Times New Roman" w:hAnsi="Times New Roman" w:cs="Times New Roman"/>
          <w:sz w:val="24"/>
        </w:rPr>
        <w:t>ů</w:t>
      </w:r>
      <w:r>
        <w:rPr>
          <w:rFonts w:ascii="Times New Roman" w:eastAsia="Times New Roman" w:hAnsi="Times New Roman" w:cs="Times New Roman"/>
          <w:sz w:val="24"/>
        </w:rPr>
        <w:t xml:space="preserve"> dopředu vyzvat objednatele k převzetí díla s výjimkou, že čas předání díla připadne na poslední den lhůty.</w:t>
      </w:r>
    </w:p>
    <w:p w14:paraId="0E3B3AA0" w14:textId="77777777" w:rsidR="00C6280F" w:rsidRDefault="00FB2084">
      <w:pPr>
        <w:numPr>
          <w:ilvl w:val="0"/>
          <w:numId w:val="6"/>
        </w:numPr>
        <w:tabs>
          <w:tab w:val="left" w:pos="284"/>
          <w:tab w:val="left" w:pos="1145"/>
        </w:tabs>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Zhotovitel předá dílo v místě sídla objednatele. 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w:t>
      </w:r>
    </w:p>
    <w:p w14:paraId="1144B377" w14:textId="758E571E" w:rsidR="00C6280F" w:rsidRDefault="00C6280F">
      <w:pPr>
        <w:tabs>
          <w:tab w:val="left" w:pos="284"/>
          <w:tab w:val="left" w:pos="1145"/>
        </w:tabs>
        <w:spacing w:after="0" w:line="240" w:lineRule="auto"/>
        <w:rPr>
          <w:rFonts w:ascii="Times New Roman" w:eastAsia="Times New Roman" w:hAnsi="Times New Roman" w:cs="Times New Roman"/>
          <w:b/>
          <w:sz w:val="24"/>
        </w:rPr>
      </w:pPr>
    </w:p>
    <w:p w14:paraId="70B111DB" w14:textId="4B70000E" w:rsidR="004778A9" w:rsidRDefault="004778A9">
      <w:pPr>
        <w:tabs>
          <w:tab w:val="left" w:pos="284"/>
          <w:tab w:val="left" w:pos="1145"/>
        </w:tabs>
        <w:spacing w:after="0" w:line="240" w:lineRule="auto"/>
        <w:rPr>
          <w:rFonts w:ascii="Times New Roman" w:eastAsia="Times New Roman" w:hAnsi="Times New Roman" w:cs="Times New Roman"/>
          <w:b/>
          <w:sz w:val="24"/>
        </w:rPr>
      </w:pPr>
    </w:p>
    <w:p w14:paraId="22BEF806" w14:textId="3BE0CC1C" w:rsidR="004778A9" w:rsidRDefault="004778A9">
      <w:pPr>
        <w:tabs>
          <w:tab w:val="left" w:pos="284"/>
          <w:tab w:val="left" w:pos="1145"/>
        </w:tabs>
        <w:spacing w:after="0" w:line="240" w:lineRule="auto"/>
        <w:rPr>
          <w:rFonts w:ascii="Times New Roman" w:eastAsia="Times New Roman" w:hAnsi="Times New Roman" w:cs="Times New Roman"/>
          <w:b/>
          <w:sz w:val="24"/>
        </w:rPr>
      </w:pPr>
    </w:p>
    <w:p w14:paraId="3A0329CF" w14:textId="7FDF5C34" w:rsidR="004778A9" w:rsidRDefault="004778A9">
      <w:pPr>
        <w:tabs>
          <w:tab w:val="left" w:pos="284"/>
          <w:tab w:val="left" w:pos="1145"/>
        </w:tabs>
        <w:spacing w:after="0" w:line="240" w:lineRule="auto"/>
        <w:rPr>
          <w:rFonts w:ascii="Times New Roman" w:eastAsia="Times New Roman" w:hAnsi="Times New Roman" w:cs="Times New Roman"/>
          <w:b/>
          <w:sz w:val="24"/>
        </w:rPr>
      </w:pPr>
    </w:p>
    <w:p w14:paraId="36E13BBD" w14:textId="2A0981AA" w:rsidR="004778A9" w:rsidRDefault="004778A9">
      <w:pPr>
        <w:tabs>
          <w:tab w:val="left" w:pos="284"/>
          <w:tab w:val="left" w:pos="1145"/>
        </w:tabs>
        <w:spacing w:after="0" w:line="240" w:lineRule="auto"/>
        <w:rPr>
          <w:rFonts w:ascii="Times New Roman" w:eastAsia="Times New Roman" w:hAnsi="Times New Roman" w:cs="Times New Roman"/>
          <w:b/>
          <w:sz w:val="24"/>
        </w:rPr>
      </w:pPr>
    </w:p>
    <w:p w14:paraId="49C01FF6" w14:textId="549CFDA6" w:rsidR="004778A9" w:rsidRDefault="004778A9">
      <w:pPr>
        <w:tabs>
          <w:tab w:val="left" w:pos="284"/>
          <w:tab w:val="left" w:pos="1145"/>
        </w:tabs>
        <w:spacing w:after="0" w:line="240" w:lineRule="auto"/>
        <w:rPr>
          <w:rFonts w:ascii="Times New Roman" w:eastAsia="Times New Roman" w:hAnsi="Times New Roman" w:cs="Times New Roman"/>
          <w:b/>
          <w:sz w:val="24"/>
        </w:rPr>
      </w:pPr>
    </w:p>
    <w:p w14:paraId="25BB9E93" w14:textId="77777777" w:rsidR="004778A9" w:rsidRDefault="004778A9">
      <w:pPr>
        <w:tabs>
          <w:tab w:val="left" w:pos="284"/>
          <w:tab w:val="left" w:pos="1145"/>
        </w:tabs>
        <w:spacing w:after="0" w:line="240" w:lineRule="auto"/>
        <w:rPr>
          <w:rFonts w:ascii="Times New Roman" w:eastAsia="Times New Roman" w:hAnsi="Times New Roman" w:cs="Times New Roman"/>
          <w:b/>
          <w:sz w:val="24"/>
        </w:rPr>
      </w:pPr>
    </w:p>
    <w:p w14:paraId="13A59D92" w14:textId="77777777" w:rsidR="00C6280F" w:rsidRDefault="00FB2084">
      <w:pPr>
        <w:tabs>
          <w:tab w:val="left" w:pos="284"/>
          <w:tab w:val="left" w:pos="1145"/>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Článek V.</w:t>
      </w:r>
    </w:p>
    <w:p w14:paraId="539AAC80" w14:textId="77777777" w:rsidR="00C6280F" w:rsidRDefault="00FB2084">
      <w:pPr>
        <w:tabs>
          <w:tab w:val="left" w:pos="284"/>
          <w:tab w:val="left" w:pos="1145"/>
        </w:tabs>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Předání a převzetí díla</w:t>
      </w:r>
    </w:p>
    <w:p w14:paraId="6FD888C2" w14:textId="77777777" w:rsidR="00C6280F" w:rsidRDefault="00FB2084">
      <w:pPr>
        <w:numPr>
          <w:ilvl w:val="0"/>
          <w:numId w:val="7"/>
        </w:numPr>
        <w:tabs>
          <w:tab w:val="left" w:pos="284"/>
          <w:tab w:val="left" w:pos="1145"/>
        </w:tabs>
        <w:spacing w:before="120" w:after="0" w:line="276" w:lineRule="auto"/>
        <w:ind w:left="284" w:hanging="284"/>
        <w:jc w:val="both"/>
        <w:rPr>
          <w:rFonts w:ascii="Times New Roman" w:eastAsia="Times New Roman" w:hAnsi="Times New Roman" w:cs="Times New Roman"/>
          <w:i/>
          <w:sz w:val="24"/>
        </w:rPr>
      </w:pPr>
      <w:r>
        <w:rPr>
          <w:rFonts w:ascii="Times New Roman" w:eastAsia="Times New Roman" w:hAnsi="Times New Roman" w:cs="Times New Roman"/>
          <w:sz w:val="24"/>
        </w:rP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14:paraId="610367A5" w14:textId="77777777" w:rsidR="00C6280F" w:rsidRDefault="00FB2084">
      <w:pPr>
        <w:numPr>
          <w:ilvl w:val="0"/>
          <w:numId w:val="7"/>
        </w:numPr>
        <w:tabs>
          <w:tab w:val="left" w:pos="284"/>
          <w:tab w:val="left" w:pos="1145"/>
        </w:tabs>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O předání díla se sepíše předávací protokol, který musí obsahovat zejména:</w:t>
      </w:r>
    </w:p>
    <w:p w14:paraId="5AAC17CE" w14:textId="77777777" w:rsidR="00C6280F" w:rsidRDefault="00FB2084">
      <w:pPr>
        <w:numPr>
          <w:ilvl w:val="0"/>
          <w:numId w:val="7"/>
        </w:numPr>
        <w:spacing w:before="120" w:after="0" w:line="276" w:lineRule="auto"/>
        <w:ind w:left="709" w:hanging="360"/>
        <w:jc w:val="both"/>
        <w:rPr>
          <w:rFonts w:ascii="Times New Roman" w:eastAsia="Times New Roman" w:hAnsi="Times New Roman" w:cs="Times New Roman"/>
          <w:sz w:val="24"/>
        </w:rPr>
      </w:pPr>
      <w:r>
        <w:rPr>
          <w:rFonts w:ascii="Times New Roman" w:eastAsia="Times New Roman" w:hAnsi="Times New Roman" w:cs="Times New Roman"/>
          <w:sz w:val="24"/>
        </w:rPr>
        <w:t>označení osoby zhotovitele včetně uvedení sídla a IČ,</w:t>
      </w:r>
    </w:p>
    <w:p w14:paraId="171A2523" w14:textId="77777777" w:rsidR="00C6280F" w:rsidRDefault="00FB2084">
      <w:pPr>
        <w:numPr>
          <w:ilvl w:val="0"/>
          <w:numId w:val="7"/>
        </w:numPr>
        <w:tabs>
          <w:tab w:val="left" w:pos="284"/>
          <w:tab w:val="left" w:pos="1145"/>
        </w:tabs>
        <w:spacing w:before="120" w:after="0" w:line="276" w:lineRule="auto"/>
        <w:ind w:left="709" w:hanging="360"/>
        <w:jc w:val="both"/>
        <w:rPr>
          <w:rFonts w:ascii="Times New Roman" w:eastAsia="Times New Roman" w:hAnsi="Times New Roman" w:cs="Times New Roman"/>
          <w:sz w:val="24"/>
        </w:rPr>
      </w:pPr>
      <w:r>
        <w:rPr>
          <w:rFonts w:ascii="Times New Roman" w:eastAsia="Times New Roman" w:hAnsi="Times New Roman" w:cs="Times New Roman"/>
          <w:sz w:val="24"/>
        </w:rPr>
        <w:t>označení osoby objednatele včetně uvedení sídla a IČ,</w:t>
      </w:r>
    </w:p>
    <w:p w14:paraId="610F6763" w14:textId="77777777" w:rsidR="00C6280F" w:rsidRDefault="00FB2084">
      <w:pPr>
        <w:numPr>
          <w:ilvl w:val="0"/>
          <w:numId w:val="7"/>
        </w:numPr>
        <w:tabs>
          <w:tab w:val="left" w:pos="284"/>
          <w:tab w:val="left" w:pos="1145"/>
        </w:tabs>
        <w:spacing w:before="120" w:after="0" w:line="276" w:lineRule="auto"/>
        <w:ind w:left="709" w:hanging="360"/>
        <w:jc w:val="both"/>
        <w:rPr>
          <w:rFonts w:ascii="Times New Roman" w:eastAsia="Times New Roman" w:hAnsi="Times New Roman" w:cs="Times New Roman"/>
          <w:sz w:val="24"/>
        </w:rPr>
      </w:pPr>
      <w:r>
        <w:rPr>
          <w:rFonts w:ascii="Times New Roman" w:eastAsia="Times New Roman" w:hAnsi="Times New Roman" w:cs="Times New Roman"/>
          <w:sz w:val="24"/>
        </w:rPr>
        <w:t>označení této smlouvy včetně uvedení jejího evidenčního čísla,</w:t>
      </w:r>
    </w:p>
    <w:p w14:paraId="26FE193B" w14:textId="77777777" w:rsidR="00C6280F" w:rsidRDefault="00FB2084">
      <w:pPr>
        <w:numPr>
          <w:ilvl w:val="0"/>
          <w:numId w:val="7"/>
        </w:numPr>
        <w:tabs>
          <w:tab w:val="left" w:pos="284"/>
          <w:tab w:val="left" w:pos="1145"/>
        </w:tabs>
        <w:spacing w:before="120" w:after="0" w:line="276" w:lineRule="auto"/>
        <w:ind w:left="709"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rozsah a předmět plnění, </w:t>
      </w:r>
    </w:p>
    <w:p w14:paraId="7D1AC538" w14:textId="1CA78243" w:rsidR="00C6280F" w:rsidRDefault="00FB2084">
      <w:pPr>
        <w:numPr>
          <w:ilvl w:val="0"/>
          <w:numId w:val="7"/>
        </w:numPr>
        <w:tabs>
          <w:tab w:val="left" w:pos="284"/>
          <w:tab w:val="left" w:pos="1145"/>
        </w:tabs>
        <w:spacing w:before="120" w:after="0" w:line="276" w:lineRule="auto"/>
        <w:ind w:left="709" w:hanging="360"/>
        <w:jc w:val="both"/>
        <w:rPr>
          <w:rFonts w:ascii="Times New Roman" w:eastAsia="Times New Roman" w:hAnsi="Times New Roman" w:cs="Times New Roman"/>
          <w:sz w:val="24"/>
        </w:rPr>
      </w:pPr>
      <w:r>
        <w:rPr>
          <w:rFonts w:ascii="Times New Roman" w:eastAsia="Times New Roman" w:hAnsi="Times New Roman" w:cs="Times New Roman"/>
          <w:sz w:val="24"/>
        </w:rPr>
        <w:t>název projektu,</w:t>
      </w:r>
    </w:p>
    <w:p w14:paraId="070CFEEA" w14:textId="77777777" w:rsidR="00C6280F" w:rsidRDefault="00FB2084">
      <w:pPr>
        <w:numPr>
          <w:ilvl w:val="0"/>
          <w:numId w:val="7"/>
        </w:numPr>
        <w:tabs>
          <w:tab w:val="left" w:pos="284"/>
          <w:tab w:val="left" w:pos="1145"/>
        </w:tabs>
        <w:spacing w:before="120" w:after="0" w:line="276" w:lineRule="auto"/>
        <w:ind w:left="709"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čas a místo předání díla, </w:t>
      </w:r>
    </w:p>
    <w:p w14:paraId="189C1D5E" w14:textId="77777777" w:rsidR="00C6280F" w:rsidRDefault="00FB2084">
      <w:pPr>
        <w:numPr>
          <w:ilvl w:val="0"/>
          <w:numId w:val="7"/>
        </w:numPr>
        <w:tabs>
          <w:tab w:val="left" w:pos="284"/>
          <w:tab w:val="left" w:pos="1145"/>
        </w:tabs>
        <w:spacing w:before="120" w:after="0" w:line="276" w:lineRule="auto"/>
        <w:ind w:left="709"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jména a vlastnoruční podpis osob odpovědných za plnění této smlouvy, </w:t>
      </w:r>
    </w:p>
    <w:p w14:paraId="381F6821" w14:textId="77777777" w:rsidR="00C6280F" w:rsidRDefault="00FB2084">
      <w:pPr>
        <w:numPr>
          <w:ilvl w:val="0"/>
          <w:numId w:val="7"/>
        </w:numPr>
        <w:tabs>
          <w:tab w:val="left" w:pos="284"/>
          <w:tab w:val="left" w:pos="1145"/>
        </w:tabs>
        <w:spacing w:before="120" w:after="0" w:line="276" w:lineRule="auto"/>
        <w:ind w:left="709" w:hanging="360"/>
        <w:jc w:val="both"/>
        <w:rPr>
          <w:rFonts w:ascii="Times New Roman" w:eastAsia="Times New Roman" w:hAnsi="Times New Roman" w:cs="Times New Roman"/>
          <w:sz w:val="24"/>
        </w:rPr>
      </w:pPr>
      <w:r>
        <w:rPr>
          <w:rFonts w:ascii="Times New Roman" w:eastAsia="Times New Roman" w:hAnsi="Times New Roman" w:cs="Times New Roman"/>
          <w:sz w:val="24"/>
        </w:rPr>
        <w:t>oznámení objednatele dle odst. 4, pokud objednatel provede prohlídku díla přímo při jeho předání.</w:t>
      </w:r>
    </w:p>
    <w:p w14:paraId="27EA90AF" w14:textId="77777777" w:rsidR="00C6280F" w:rsidRDefault="00FB2084">
      <w:pPr>
        <w:numPr>
          <w:ilvl w:val="0"/>
          <w:numId w:val="7"/>
        </w:numPr>
        <w:tabs>
          <w:tab w:val="left" w:pos="284"/>
          <w:tab w:val="left" w:pos="1145"/>
        </w:tabs>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Zhotovitel se zavazuje umožnit objednateli prohlídku dokončeného díla.</w:t>
      </w:r>
    </w:p>
    <w:p w14:paraId="6CBD431E" w14:textId="7533FB3C" w:rsidR="00C6280F" w:rsidRDefault="00FB2084">
      <w:pPr>
        <w:numPr>
          <w:ilvl w:val="0"/>
          <w:numId w:val="7"/>
        </w:numPr>
        <w:tabs>
          <w:tab w:val="left" w:pos="284"/>
          <w:tab w:val="left" w:pos="1145"/>
        </w:tabs>
        <w:spacing w:before="120" w:after="0" w:line="276" w:lineRule="auto"/>
        <w:ind w:left="284" w:hanging="284"/>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Objednatel se zavazuje provést prohlídku předaného díla nejpozději do 1</w:t>
      </w:r>
      <w:r w:rsidR="00B0756C">
        <w:rPr>
          <w:rFonts w:ascii="Times New Roman" w:eastAsia="Times New Roman" w:hAnsi="Times New Roman" w:cs="Times New Roman"/>
          <w:spacing w:val="-4"/>
          <w:sz w:val="24"/>
        </w:rPr>
        <w:t>0</w:t>
      </w:r>
      <w:r>
        <w:rPr>
          <w:rFonts w:ascii="Times New Roman" w:eastAsia="Times New Roman" w:hAnsi="Times New Roman" w:cs="Times New Roman"/>
          <w:spacing w:val="-4"/>
          <w:sz w:val="24"/>
        </w:rPr>
        <w:t xml:space="preserve"> pracovních dnů ode dne jeho předání a v této lhůtě oznámit zhotoviteli případné výhrady k předanému dílu. Pokud objednatel v uvedené lhůtě oznámí zhotoviteli, že nemá výhrady, nebo žádné výhrady neoznámí, má se za to, že objednatel dílo akceptuje bez výhrad a že dílo převzal. Pokud objednatel zjistí, že předané dílo trpí vadami, pro které dle jeho názoru lze dílo užívat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 V takovém případě se má za to, že objednatel dílo nepřevzal. Nepřevzaté dílo vrátí objednatel zpět zhotoviteli, umožňuje-li to povaha věci a nedohodnou-li se smluvní strany jinak.</w:t>
      </w:r>
    </w:p>
    <w:p w14:paraId="33C4C2EC" w14:textId="77777777" w:rsidR="00C6280F" w:rsidRDefault="00FB2084">
      <w:pPr>
        <w:numPr>
          <w:ilvl w:val="0"/>
          <w:numId w:val="7"/>
        </w:numPr>
        <w:tabs>
          <w:tab w:val="left" w:pos="284"/>
          <w:tab w:val="left" w:pos="1145"/>
        </w:tabs>
        <w:spacing w:before="120" w:after="0" w:line="276" w:lineRule="auto"/>
        <w:ind w:left="284" w:hanging="284"/>
        <w:jc w:val="both"/>
        <w:rPr>
          <w:rFonts w:ascii="Times New Roman" w:eastAsia="Times New Roman" w:hAnsi="Times New Roman" w:cs="Times New Roman"/>
          <w:i/>
          <w:sz w:val="24"/>
        </w:rPr>
      </w:pPr>
      <w:r>
        <w:rPr>
          <w:rFonts w:ascii="Times New Roman" w:eastAsia="Times New Roman" w:hAnsi="Times New Roman" w:cs="Times New Roman"/>
          <w:sz w:val="24"/>
        </w:rPr>
        <w:t xml:space="preserve">Objednatel je oprávněn odmítnout převzetí díla také tehdy, pokud zhotovitel nevyzve objednatele k převzetí díla včas dle článku IV. odst. 1 této smlouvy. </w:t>
      </w:r>
    </w:p>
    <w:p w14:paraId="1E76964D" w14:textId="77777777" w:rsidR="00C6280F" w:rsidRDefault="00FB2084">
      <w:pPr>
        <w:numPr>
          <w:ilvl w:val="0"/>
          <w:numId w:val="7"/>
        </w:numPr>
        <w:tabs>
          <w:tab w:val="left" w:pos="284"/>
          <w:tab w:val="left" w:pos="1145"/>
        </w:tabs>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Oznámení o výhradách a oznámení o odmítnutí díla musí obsahovat popis vad díla a právo, které objednatel v důsledku vady díla uplatňuje. </w:t>
      </w:r>
    </w:p>
    <w:p w14:paraId="4670D526" w14:textId="77777777" w:rsidR="00C6280F" w:rsidRDefault="00FB2084">
      <w:pPr>
        <w:numPr>
          <w:ilvl w:val="0"/>
          <w:numId w:val="7"/>
        </w:numPr>
        <w:tabs>
          <w:tab w:val="left" w:pos="284"/>
          <w:tab w:val="left" w:pos="1145"/>
        </w:tabs>
        <w:spacing w:before="120" w:after="0" w:line="276" w:lineRule="auto"/>
        <w:ind w:left="284" w:hanging="284"/>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 xml:space="preserve">Zhotovitel se zavazuje bezplatně odstranit oznámené vady ve lhůtě dle článku VIII. této smlouvy. </w:t>
      </w:r>
    </w:p>
    <w:p w14:paraId="71ADF016" w14:textId="77777777" w:rsidR="00C6280F" w:rsidRDefault="00FB2084">
      <w:pPr>
        <w:numPr>
          <w:ilvl w:val="0"/>
          <w:numId w:val="7"/>
        </w:numPr>
        <w:tabs>
          <w:tab w:val="left" w:pos="284"/>
          <w:tab w:val="left" w:pos="1145"/>
        </w:tabs>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Pro opětovné předání díla se výše uvedený postup uplatní obdobně.</w:t>
      </w:r>
    </w:p>
    <w:p w14:paraId="38E081AA" w14:textId="663A1638" w:rsidR="00C6280F" w:rsidRDefault="00FB2084">
      <w:pPr>
        <w:numPr>
          <w:ilvl w:val="0"/>
          <w:numId w:val="7"/>
        </w:numPr>
        <w:tabs>
          <w:tab w:val="left" w:pos="284"/>
          <w:tab w:val="left" w:pos="1145"/>
        </w:tabs>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Pro předání části díla se výše uvedený postup uplatní obdobně.</w:t>
      </w:r>
    </w:p>
    <w:p w14:paraId="5D73520F" w14:textId="77777777" w:rsidR="00B0756C" w:rsidRDefault="00B0756C" w:rsidP="00D54ABA">
      <w:pPr>
        <w:tabs>
          <w:tab w:val="left" w:pos="284"/>
          <w:tab w:val="left" w:pos="1145"/>
        </w:tabs>
        <w:spacing w:before="120" w:after="0" w:line="276" w:lineRule="auto"/>
        <w:jc w:val="both"/>
        <w:rPr>
          <w:rFonts w:ascii="Times New Roman" w:eastAsia="Times New Roman" w:hAnsi="Times New Roman" w:cs="Times New Roman"/>
          <w:sz w:val="24"/>
        </w:rPr>
      </w:pPr>
    </w:p>
    <w:p w14:paraId="17DB3266" w14:textId="77777777" w:rsidR="00C6280F" w:rsidRDefault="00FB208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Článek VI.</w:t>
      </w:r>
    </w:p>
    <w:p w14:paraId="4F292C26" w14:textId="77777777" w:rsidR="00C6280F" w:rsidRDefault="00FB2084">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Práva a povinnosti smluvních stran</w:t>
      </w:r>
    </w:p>
    <w:p w14:paraId="798F9760" w14:textId="2C2002FC" w:rsidR="00C6280F" w:rsidRDefault="00FB2084">
      <w:pPr>
        <w:numPr>
          <w:ilvl w:val="0"/>
          <w:numId w:val="8"/>
        </w:numPr>
        <w:spacing w:before="120" w:after="0" w:line="276" w:lineRule="auto"/>
        <w:ind w:left="284" w:hanging="284"/>
        <w:jc w:val="both"/>
        <w:rPr>
          <w:rFonts w:ascii="Palatino Linotype" w:eastAsia="Palatino Linotype" w:hAnsi="Palatino Linotype" w:cs="Palatino Linotype"/>
          <w:sz w:val="24"/>
        </w:rPr>
      </w:pPr>
      <w:r>
        <w:rPr>
          <w:rFonts w:ascii="Times New Roman" w:eastAsia="Times New Roman" w:hAnsi="Times New Roman" w:cs="Times New Roman"/>
          <w:sz w:val="24"/>
        </w:rPr>
        <w:t>Zhotovitel se zavazuje provést dílo s odbornou péčí a obstarat vše, co je k provedení díla potřeba. Zhotovitel se zavazuje provést dílo v souladu s podklady a je povinen zajistit, aby dílo odpovídalo obecně platným právním předpisům ČR, ve smlouvě uvedeným dokumentům a příslušným technickým normám, jejichž závaznost si smluvní strany tímto sjednávají.</w:t>
      </w:r>
      <w:r>
        <w:rPr>
          <w:rFonts w:ascii="Palatino Linotype" w:eastAsia="Palatino Linotype" w:hAnsi="Palatino Linotype" w:cs="Palatino Linotype"/>
          <w:sz w:val="24"/>
        </w:rPr>
        <w:t xml:space="preserve">  </w:t>
      </w:r>
    </w:p>
    <w:p w14:paraId="14AF3B75" w14:textId="77777777" w:rsidR="00C6280F" w:rsidRDefault="00FB2084">
      <w:pPr>
        <w:numPr>
          <w:ilvl w:val="0"/>
          <w:numId w:val="8"/>
        </w:numPr>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w:t>
      </w:r>
    </w:p>
    <w:p w14:paraId="2188BB77" w14:textId="77777777" w:rsidR="00C6280F" w:rsidRDefault="00FB2084">
      <w:pPr>
        <w:numPr>
          <w:ilvl w:val="0"/>
          <w:numId w:val="8"/>
        </w:numPr>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Zhotovitel se zavazuje neprodleně informovat objednatele o všech skutečnostech, které by mu mohly způsobit finanční, nebo jinou újmu, o překážkách, které by mohly ohrozit termíny stanovené touto smlouvou a o vadách předaného díla.</w:t>
      </w:r>
    </w:p>
    <w:p w14:paraId="158C9468" w14:textId="45B01212" w:rsidR="00C6280F" w:rsidRDefault="00FB2084">
      <w:pPr>
        <w:numPr>
          <w:ilvl w:val="0"/>
          <w:numId w:val="8"/>
        </w:numPr>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Zhotovitel bere na vědomí, že </w:t>
      </w:r>
      <w:r w:rsidR="00D54ABA">
        <w:rPr>
          <w:rFonts w:ascii="Times New Roman" w:eastAsia="Times New Roman" w:hAnsi="Times New Roman" w:cs="Times New Roman"/>
          <w:sz w:val="24"/>
        </w:rPr>
        <w:t xml:space="preserve">se </w:t>
      </w:r>
      <w:r>
        <w:rPr>
          <w:rFonts w:ascii="Times New Roman" w:eastAsia="Times New Roman" w:hAnsi="Times New Roman" w:cs="Times New Roman"/>
          <w:sz w:val="24"/>
        </w:rPr>
        <w:t xml:space="preserve">v EVL Dolní Ploučnice </w:t>
      </w:r>
      <w:r w:rsidR="00B0756C">
        <w:rPr>
          <w:rFonts w:ascii="Times New Roman" w:eastAsia="Times New Roman" w:hAnsi="Times New Roman" w:cs="Times New Roman"/>
          <w:sz w:val="24"/>
        </w:rPr>
        <w:t xml:space="preserve">zároveň provádí činnosti spojené s jinou </w:t>
      </w:r>
      <w:r>
        <w:rPr>
          <w:rFonts w:ascii="Times New Roman" w:eastAsia="Times New Roman" w:hAnsi="Times New Roman" w:cs="Times New Roman"/>
          <w:sz w:val="24"/>
        </w:rPr>
        <w:t>veřejn</w:t>
      </w:r>
      <w:r w:rsidR="00B0756C">
        <w:rPr>
          <w:rFonts w:ascii="Times New Roman" w:eastAsia="Times New Roman" w:hAnsi="Times New Roman" w:cs="Times New Roman"/>
          <w:sz w:val="24"/>
        </w:rPr>
        <w:t>ou</w:t>
      </w:r>
      <w:r>
        <w:rPr>
          <w:rFonts w:ascii="Times New Roman" w:eastAsia="Times New Roman" w:hAnsi="Times New Roman" w:cs="Times New Roman"/>
          <w:sz w:val="24"/>
        </w:rPr>
        <w:t xml:space="preserve"> zakázk</w:t>
      </w:r>
      <w:r w:rsidR="00B0756C">
        <w:rPr>
          <w:rFonts w:ascii="Times New Roman" w:eastAsia="Times New Roman" w:hAnsi="Times New Roman" w:cs="Times New Roman"/>
          <w:sz w:val="24"/>
        </w:rPr>
        <w:t>ou</w:t>
      </w:r>
      <w:r>
        <w:rPr>
          <w:rFonts w:ascii="Times New Roman" w:eastAsia="Times New Roman" w:hAnsi="Times New Roman" w:cs="Times New Roman"/>
          <w:sz w:val="24"/>
        </w:rPr>
        <w:t xml:space="preserve">, jejímž předmětem je provedení rozšíření plochy vhodných biotopů v dané lokalitě pro stabilní a rozmnožující se populaci kuňky ohnivé, a zavazuje se v případě potřeby koordinovat svou činnost s dodavatelem </w:t>
      </w:r>
      <w:r w:rsidR="00B0756C">
        <w:rPr>
          <w:rFonts w:ascii="Times New Roman" w:eastAsia="Times New Roman" w:hAnsi="Times New Roman" w:cs="Times New Roman"/>
          <w:sz w:val="24"/>
        </w:rPr>
        <w:t xml:space="preserve">této </w:t>
      </w:r>
      <w:r>
        <w:rPr>
          <w:rFonts w:ascii="Times New Roman" w:eastAsia="Times New Roman" w:hAnsi="Times New Roman" w:cs="Times New Roman"/>
          <w:sz w:val="24"/>
        </w:rPr>
        <w:t>veřejné zakázky, a to podle pokynů objednatele.</w:t>
      </w:r>
    </w:p>
    <w:p w14:paraId="4D261AE5" w14:textId="77777777" w:rsidR="00C6280F" w:rsidRDefault="00FB2084">
      <w:pPr>
        <w:numPr>
          <w:ilvl w:val="0"/>
          <w:numId w:val="8"/>
        </w:numPr>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pacing w:val="-4"/>
          <w:sz w:val="24"/>
        </w:rPr>
        <w:t xml:space="preserve">Zhotovitel se zavazuje postupovat při plnění této smlouvy v souladu s platnou metodikou Operačního programu Životní prostředí pro období 2014-2020, která je k dispozici na webových </w:t>
      </w:r>
      <w:r w:rsidRPr="00D70E11">
        <w:rPr>
          <w:rFonts w:ascii="Times New Roman" w:eastAsia="Times New Roman" w:hAnsi="Times New Roman" w:cs="Times New Roman"/>
          <w:spacing w:val="-4"/>
          <w:sz w:val="24"/>
        </w:rPr>
        <w:t xml:space="preserve">stránkách </w:t>
      </w:r>
      <w:hyperlink r:id="rId9">
        <w:r w:rsidRPr="00D70E11">
          <w:rPr>
            <w:rFonts w:ascii="Times New Roman" w:eastAsia="Times New Roman" w:hAnsi="Times New Roman" w:cs="Times New Roman"/>
            <w:spacing w:val="-4"/>
            <w:sz w:val="24"/>
            <w:u w:val="single"/>
          </w:rPr>
          <w:t>www.opzp.cz</w:t>
        </w:r>
      </w:hyperlink>
      <w:r w:rsidRPr="00D70E11">
        <w:rPr>
          <w:rFonts w:ascii="Times New Roman" w:eastAsia="Times New Roman" w:hAnsi="Times New Roman" w:cs="Times New Roman"/>
          <w:spacing w:val="-4"/>
          <w:sz w:val="24"/>
        </w:rPr>
        <w:t>, a</w:t>
      </w:r>
      <w:r>
        <w:rPr>
          <w:rFonts w:ascii="Times New Roman" w:eastAsia="Times New Roman" w:hAnsi="Times New Roman" w:cs="Times New Roman"/>
          <w:spacing w:val="-4"/>
          <w:sz w:val="24"/>
        </w:rPr>
        <w:t xml:space="preserve"> předem konzultovat s objednatelem případné nejasnosti.</w:t>
      </w:r>
      <w:r>
        <w:rPr>
          <w:rFonts w:ascii="Times New Roman" w:eastAsia="Times New Roman" w:hAnsi="Times New Roman" w:cs="Times New Roman"/>
          <w:sz w:val="24"/>
        </w:rPr>
        <w:t> </w:t>
      </w:r>
    </w:p>
    <w:p w14:paraId="49E2971C" w14:textId="77777777" w:rsidR="00C6280F" w:rsidRDefault="00FB2084">
      <w:pPr>
        <w:numPr>
          <w:ilvl w:val="0"/>
          <w:numId w:val="8"/>
        </w:numPr>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Zhotovitel je povinen poskytnout všem oprávněným osobám nezbytnou součinnost pro výkon finanční kontroly ve smyslu ust.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w:t>
      </w:r>
      <w:r>
        <w:rPr>
          <w:rFonts w:ascii="Times New Roman" w:eastAsia="Times New Roman" w:hAnsi="Times New Roman" w:cs="Times New Roman"/>
          <w:sz w:val="24"/>
        </w:rPr>
        <w:t> </w:t>
      </w:r>
      <w:r>
        <w:rPr>
          <w:rFonts w:ascii="Times New Roman" w:eastAsia="Times New Roman" w:hAnsi="Times New Roman" w:cs="Times New Roman"/>
          <w:sz w:val="24"/>
        </w:rPr>
        <w:t xml:space="preserve"> </w:t>
      </w:r>
    </w:p>
    <w:p w14:paraId="14CBF7CC" w14:textId="77777777" w:rsidR="00C6280F" w:rsidRDefault="00FB2084">
      <w:pPr>
        <w:numPr>
          <w:ilvl w:val="0"/>
          <w:numId w:val="8"/>
        </w:numPr>
        <w:spacing w:before="120" w:after="0" w:line="276" w:lineRule="auto"/>
        <w:ind w:left="284" w:hanging="284"/>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Zhotovitel se zavazuje uchovávat odpovídajícím způsobem v souladu se zákonem 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r>
        <w:rPr>
          <w:rFonts w:ascii="Times New Roman" w:eastAsia="Times New Roman" w:hAnsi="Times New Roman" w:cs="Times New Roman"/>
          <w:spacing w:val="-4"/>
          <w:sz w:val="24"/>
        </w:rPr>
        <w:t> </w:t>
      </w:r>
    </w:p>
    <w:p w14:paraId="7D727A56" w14:textId="67FFA933" w:rsidR="00C6280F" w:rsidRDefault="00FB2084" w:rsidP="00573517">
      <w:pPr>
        <w:tabs>
          <w:tab w:val="left" w:pos="322"/>
        </w:tabs>
        <w:spacing w:before="120" w:after="0" w:line="276" w:lineRule="auto"/>
        <w:ind w:left="284" w:hanging="426"/>
        <w:jc w:val="both"/>
        <w:rPr>
          <w:rFonts w:ascii="Times New Roman" w:eastAsia="Times New Roman" w:hAnsi="Times New Roman" w:cs="Times New Roman"/>
          <w:sz w:val="24"/>
        </w:rPr>
      </w:pPr>
      <w:r>
        <w:rPr>
          <w:rFonts w:ascii="Times New Roman" w:eastAsia="Times New Roman" w:hAnsi="Times New Roman" w:cs="Times New Roman"/>
          <w:sz w:val="24"/>
        </w:rPr>
        <w:t>10.</w:t>
      </w:r>
      <w:r>
        <w:rPr>
          <w:rFonts w:ascii="Times New Roman" w:eastAsia="Times New Roman" w:hAnsi="Times New Roman" w:cs="Times New Roman"/>
          <w:sz w:val="24"/>
        </w:rPr>
        <w:tab/>
        <w:t>Zhotovitel se zavazuje podklady předané objednatelem použít pouze ke splnění této smlouvy. Po předání díla je zhotovitel povinen podklady neprodleně vrátit objednateli, nedohodnou-li se strany jinak.</w:t>
      </w:r>
      <w:r>
        <w:rPr>
          <w:rFonts w:ascii="Times New Roman" w:eastAsia="Times New Roman" w:hAnsi="Times New Roman" w:cs="Times New Roman"/>
          <w:sz w:val="24"/>
        </w:rPr>
        <w:t> </w:t>
      </w:r>
    </w:p>
    <w:p w14:paraId="2BCC33CC" w14:textId="77777777" w:rsidR="00C6280F" w:rsidRDefault="00C6280F">
      <w:pPr>
        <w:spacing w:before="60" w:after="60" w:line="240" w:lineRule="auto"/>
        <w:jc w:val="both"/>
        <w:rPr>
          <w:rFonts w:ascii="Times New Roman" w:eastAsia="Times New Roman" w:hAnsi="Times New Roman" w:cs="Times New Roman"/>
        </w:rPr>
      </w:pPr>
    </w:p>
    <w:p w14:paraId="53EBEB01" w14:textId="77777777" w:rsidR="00C6280F" w:rsidRDefault="00FB2084">
      <w:pPr>
        <w:spacing w:before="120"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Článek VII.</w:t>
      </w:r>
      <w:r>
        <w:rPr>
          <w:rFonts w:ascii="Times New Roman" w:eastAsia="Times New Roman" w:hAnsi="Times New Roman" w:cs="Times New Roman"/>
          <w:b/>
          <w:sz w:val="24"/>
        </w:rPr>
        <w:br/>
      </w:r>
      <w:r>
        <w:rPr>
          <w:rFonts w:ascii="Times New Roman" w:eastAsia="Times New Roman" w:hAnsi="Times New Roman" w:cs="Times New Roman"/>
          <w:b/>
          <w:sz w:val="24"/>
          <w:u w:val="single"/>
        </w:rPr>
        <w:t>Cena za dílo a platební podmínky</w:t>
      </w:r>
    </w:p>
    <w:p w14:paraId="1CA373A9" w14:textId="77777777" w:rsidR="00C6280F" w:rsidRDefault="00FB2084">
      <w:pPr>
        <w:numPr>
          <w:ilvl w:val="0"/>
          <w:numId w:val="10"/>
        </w:numPr>
        <w:tabs>
          <w:tab w:val="left" w:pos="397"/>
        </w:tabs>
        <w:spacing w:before="120" w:after="0" w:line="276" w:lineRule="auto"/>
        <w:ind w:left="284" w:hanging="284"/>
        <w:jc w:val="both"/>
        <w:rPr>
          <w:rFonts w:ascii="Times New Roman" w:eastAsia="Times New Roman" w:hAnsi="Times New Roman" w:cs="Times New Roman"/>
          <w:color w:val="0070C0"/>
          <w:sz w:val="24"/>
        </w:rPr>
      </w:pPr>
      <w:r>
        <w:rPr>
          <w:rFonts w:ascii="Times New Roman" w:eastAsia="Times New Roman" w:hAnsi="Times New Roman" w:cs="Times New Roman"/>
          <w:sz w:val="24"/>
        </w:rPr>
        <w:t>Cena za dílo je smluvními stranami sjednána ve výši:</w:t>
      </w:r>
    </w:p>
    <w:p w14:paraId="4598DC42" w14:textId="5A2D8652" w:rsidR="00C6280F" w:rsidRDefault="00FB2084">
      <w:pPr>
        <w:numPr>
          <w:ilvl w:val="0"/>
          <w:numId w:val="11"/>
        </w:numPr>
        <w:spacing w:before="120" w:after="0" w:line="276" w:lineRule="auto"/>
        <w:ind w:left="567" w:hanging="283"/>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00C0616A">
        <w:rPr>
          <w:rFonts w:ascii="Times New Roman" w:eastAsia="Times New Roman" w:hAnsi="Times New Roman" w:cs="Times New Roman"/>
          <w:sz w:val="24"/>
        </w:rPr>
        <w:t>123 750,- Kč</w:t>
      </w:r>
      <w:r>
        <w:rPr>
          <w:rFonts w:ascii="Times New Roman" w:eastAsia="Times New Roman" w:hAnsi="Times New Roman" w:cs="Times New Roman"/>
          <w:sz w:val="24"/>
        </w:rPr>
        <w:t xml:space="preserve"> bez DPH</w:t>
      </w:r>
    </w:p>
    <w:p w14:paraId="73FC3EF8" w14:textId="1111A7F3" w:rsidR="00C6280F" w:rsidRPr="00D54ABA" w:rsidRDefault="00FB2084" w:rsidP="00D54ABA">
      <w:pPr>
        <w:pStyle w:val="Odstavecseseznamem"/>
        <w:numPr>
          <w:ilvl w:val="0"/>
          <w:numId w:val="10"/>
        </w:numPr>
        <w:tabs>
          <w:tab w:val="left" w:pos="397"/>
        </w:tabs>
        <w:spacing w:before="120" w:after="0" w:line="276" w:lineRule="auto"/>
        <w:ind w:hanging="720"/>
        <w:jc w:val="both"/>
        <w:rPr>
          <w:rFonts w:ascii="Times New Roman" w:eastAsia="Times New Roman" w:hAnsi="Times New Roman" w:cs="Times New Roman"/>
          <w:sz w:val="24"/>
        </w:rPr>
      </w:pPr>
      <w:r w:rsidRPr="00D54ABA">
        <w:rPr>
          <w:rFonts w:ascii="Times New Roman" w:eastAsia="Times New Roman" w:hAnsi="Times New Roman" w:cs="Times New Roman"/>
          <w:sz w:val="24"/>
        </w:rPr>
        <w:t>Podrobný rozpis ceny:</w:t>
      </w:r>
    </w:p>
    <w:p w14:paraId="2F089FE3" w14:textId="77777777" w:rsidR="00C6280F" w:rsidRDefault="00FB2084" w:rsidP="00D54ABA">
      <w:pPr>
        <w:spacing w:before="120"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cena za část A. díla:</w:t>
      </w:r>
    </w:p>
    <w:p w14:paraId="78EAA19A" w14:textId="7DB39236" w:rsidR="00C6280F" w:rsidRDefault="00C0616A">
      <w:pPr>
        <w:numPr>
          <w:ilvl w:val="0"/>
          <w:numId w:val="13"/>
        </w:numPr>
        <w:spacing w:before="120" w:after="0" w:line="276" w:lineRule="auto"/>
        <w:ind w:left="993"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41 250,- </w:t>
      </w:r>
      <w:r w:rsidR="00FB2084">
        <w:rPr>
          <w:rFonts w:ascii="Times New Roman" w:eastAsia="Times New Roman" w:hAnsi="Times New Roman" w:cs="Times New Roman"/>
          <w:sz w:val="24"/>
        </w:rPr>
        <w:t>Kč bez DPH,</w:t>
      </w:r>
    </w:p>
    <w:p w14:paraId="176F70D5" w14:textId="709940B1" w:rsidR="00C6280F" w:rsidRDefault="00FB2084" w:rsidP="00D54ABA">
      <w:pPr>
        <w:spacing w:before="120"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cena za část B. díla:</w:t>
      </w:r>
    </w:p>
    <w:p w14:paraId="4671A22D" w14:textId="77777777" w:rsidR="00C0616A" w:rsidRDefault="00C0616A" w:rsidP="00C0616A">
      <w:pPr>
        <w:numPr>
          <w:ilvl w:val="0"/>
          <w:numId w:val="13"/>
        </w:numPr>
        <w:spacing w:before="120" w:after="0" w:line="276" w:lineRule="auto"/>
        <w:ind w:left="993" w:hanging="360"/>
        <w:jc w:val="both"/>
        <w:rPr>
          <w:rFonts w:ascii="Times New Roman" w:eastAsia="Times New Roman" w:hAnsi="Times New Roman" w:cs="Times New Roman"/>
          <w:sz w:val="24"/>
        </w:rPr>
      </w:pPr>
      <w:r>
        <w:rPr>
          <w:rFonts w:ascii="Times New Roman" w:eastAsia="Times New Roman" w:hAnsi="Times New Roman" w:cs="Times New Roman"/>
          <w:sz w:val="24"/>
        </w:rPr>
        <w:t>41 250,- Kč bez DPH,</w:t>
      </w:r>
    </w:p>
    <w:p w14:paraId="363E3E3F" w14:textId="77777777" w:rsidR="00C6280F" w:rsidRDefault="00FB2084" w:rsidP="00D54ABA">
      <w:pPr>
        <w:spacing w:before="120"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cena za část C. díla:</w:t>
      </w:r>
    </w:p>
    <w:p w14:paraId="015C61F9" w14:textId="77777777" w:rsidR="00D54ABA" w:rsidRDefault="00C0616A" w:rsidP="00C0616A">
      <w:pPr>
        <w:numPr>
          <w:ilvl w:val="0"/>
          <w:numId w:val="13"/>
        </w:numPr>
        <w:spacing w:before="120" w:after="0" w:line="276" w:lineRule="auto"/>
        <w:ind w:left="993" w:hanging="360"/>
        <w:jc w:val="both"/>
        <w:rPr>
          <w:rFonts w:ascii="Times New Roman" w:eastAsia="Times New Roman" w:hAnsi="Times New Roman" w:cs="Times New Roman"/>
          <w:sz w:val="24"/>
        </w:rPr>
      </w:pPr>
      <w:r w:rsidRPr="00C0616A">
        <w:rPr>
          <w:rFonts w:ascii="Times New Roman" w:eastAsia="Times New Roman" w:hAnsi="Times New Roman" w:cs="Times New Roman"/>
          <w:sz w:val="24"/>
        </w:rPr>
        <w:t>41 250,- Kč bez DPH</w:t>
      </w:r>
      <w:r w:rsidR="00FB2084" w:rsidRPr="00C0616A">
        <w:rPr>
          <w:rFonts w:ascii="Times New Roman" w:eastAsia="Times New Roman" w:hAnsi="Times New Roman" w:cs="Times New Roman"/>
          <w:sz w:val="24"/>
        </w:rPr>
        <w:t>.</w:t>
      </w:r>
    </w:p>
    <w:p w14:paraId="0F01B450" w14:textId="3251A60F" w:rsidR="00C6280F" w:rsidRPr="00C0616A" w:rsidRDefault="00FB2084" w:rsidP="00D54ABA">
      <w:pPr>
        <w:spacing w:before="120"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w:t>
      </w:r>
    </w:p>
    <w:p w14:paraId="4F6F1DFB" w14:textId="13AF7921" w:rsidR="00C6280F" w:rsidRPr="00D54ABA" w:rsidRDefault="00FB2084" w:rsidP="00D54ABA">
      <w:pPr>
        <w:pStyle w:val="Odstavecseseznamem"/>
        <w:numPr>
          <w:ilvl w:val="0"/>
          <w:numId w:val="10"/>
        </w:numPr>
        <w:tabs>
          <w:tab w:val="left" w:pos="397"/>
        </w:tabs>
        <w:spacing w:before="120" w:after="0" w:line="276" w:lineRule="auto"/>
        <w:ind w:left="426" w:hanging="426"/>
        <w:jc w:val="both"/>
        <w:rPr>
          <w:rFonts w:ascii="Times New Roman" w:eastAsia="Times New Roman" w:hAnsi="Times New Roman" w:cs="Times New Roman"/>
          <w:sz w:val="24"/>
        </w:rPr>
      </w:pPr>
      <w:r w:rsidRPr="00D54ABA">
        <w:rPr>
          <w:rFonts w:ascii="Times New Roman" w:eastAsia="Times New Roman" w:hAnsi="Times New Roman" w:cs="Times New Roman"/>
          <w:sz w:val="24"/>
        </w:rPr>
        <w:t xml:space="preserve">Ceny dle odst. 1 a 2 uvedené bez DPH jsou stanoveny jako konečné a nepřekročitelné a zahrnují veškeré náklady nezbytné k řádnému splnění závazků zhotovitele, včetně inflace. </w:t>
      </w:r>
    </w:p>
    <w:p w14:paraId="74DDF382" w14:textId="77777777" w:rsidR="00C6280F" w:rsidRDefault="00FB2084" w:rsidP="00D54ABA">
      <w:pPr>
        <w:numPr>
          <w:ilvl w:val="0"/>
          <w:numId w:val="10"/>
        </w:numPr>
        <w:tabs>
          <w:tab w:val="left" w:pos="397"/>
        </w:tabs>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Zhotovitel je oprávněn fakturovat cenu za příslušnou část díla po předání této části díla za předpokladu, že podle článku V. této smlouvy je tato část díla akceptována bez výhrad a zhotovitel řádně splnil další závazky vyplývající z této smlouvy vztahující se k dané části díla. Zhotovitel je oprávněn místo fakturování ceny za jednotlivé části díla fakturovat i celkovou cenu za dílo až po předání všech částí díla.</w:t>
      </w:r>
    </w:p>
    <w:p w14:paraId="01D3AD74" w14:textId="77777777" w:rsidR="00C6280F" w:rsidRDefault="00FB2084" w:rsidP="00D54ABA">
      <w:pPr>
        <w:numPr>
          <w:ilvl w:val="0"/>
          <w:numId w:val="10"/>
        </w:numPr>
        <w:tabs>
          <w:tab w:val="left" w:pos="397"/>
        </w:tabs>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Faktura (daňový doklad) je splatná ve lhůtě 30 dnů od jejího doručení objednateli. </w:t>
      </w:r>
    </w:p>
    <w:p w14:paraId="30B1EBEC" w14:textId="77777777" w:rsidR="00C6280F" w:rsidRDefault="00FB2084" w:rsidP="00D54ABA">
      <w:pPr>
        <w:numPr>
          <w:ilvl w:val="0"/>
          <w:numId w:val="10"/>
        </w:numPr>
        <w:tabs>
          <w:tab w:val="left" w:pos="397"/>
        </w:tabs>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Faktura (daňový doklad) musí obsahovat zejména: </w:t>
      </w:r>
    </w:p>
    <w:p w14:paraId="34B479BB" w14:textId="77777777" w:rsidR="00C6280F" w:rsidRDefault="00FB2084">
      <w:pPr>
        <w:numPr>
          <w:ilvl w:val="0"/>
          <w:numId w:val="15"/>
        </w:numPr>
        <w:spacing w:before="120" w:after="0" w:line="276" w:lineRule="auto"/>
        <w:ind w:left="709" w:hanging="284"/>
        <w:jc w:val="both"/>
        <w:rPr>
          <w:rFonts w:ascii="Times New Roman" w:eastAsia="Times New Roman" w:hAnsi="Times New Roman" w:cs="Times New Roman"/>
          <w:sz w:val="24"/>
        </w:rPr>
      </w:pPr>
      <w:r>
        <w:rPr>
          <w:rFonts w:ascii="Times New Roman" w:eastAsia="Times New Roman" w:hAnsi="Times New Roman" w:cs="Times New Roman"/>
          <w:sz w:val="24"/>
        </w:rPr>
        <w:t>označení osoby zhotovitele včetně uvedení sídla a IČ (DIČ),</w:t>
      </w:r>
    </w:p>
    <w:p w14:paraId="0AAEBFDF" w14:textId="77777777" w:rsidR="00C6280F" w:rsidRDefault="00FB2084">
      <w:pPr>
        <w:numPr>
          <w:ilvl w:val="0"/>
          <w:numId w:val="15"/>
        </w:numPr>
        <w:spacing w:before="120" w:after="0" w:line="276" w:lineRule="auto"/>
        <w:ind w:left="709" w:hanging="284"/>
        <w:jc w:val="both"/>
        <w:rPr>
          <w:rFonts w:ascii="Times New Roman" w:eastAsia="Times New Roman" w:hAnsi="Times New Roman" w:cs="Times New Roman"/>
          <w:sz w:val="24"/>
        </w:rPr>
      </w:pPr>
      <w:r>
        <w:rPr>
          <w:rFonts w:ascii="Times New Roman" w:eastAsia="Times New Roman" w:hAnsi="Times New Roman" w:cs="Times New Roman"/>
          <w:sz w:val="24"/>
        </w:rPr>
        <w:t>označení osoby objednatele včetně uvedení sídla, IČ a DIČ,</w:t>
      </w:r>
    </w:p>
    <w:p w14:paraId="6D0385AE" w14:textId="77777777" w:rsidR="00C6280F" w:rsidRDefault="00FB2084">
      <w:pPr>
        <w:numPr>
          <w:ilvl w:val="0"/>
          <w:numId w:val="15"/>
        </w:numPr>
        <w:spacing w:before="120" w:after="0" w:line="276" w:lineRule="auto"/>
        <w:ind w:left="709" w:hanging="284"/>
        <w:jc w:val="both"/>
        <w:rPr>
          <w:rFonts w:ascii="Times New Roman" w:eastAsia="Times New Roman" w:hAnsi="Times New Roman" w:cs="Times New Roman"/>
          <w:sz w:val="24"/>
        </w:rPr>
      </w:pPr>
      <w:r>
        <w:rPr>
          <w:rFonts w:ascii="Times New Roman" w:eastAsia="Times New Roman" w:hAnsi="Times New Roman" w:cs="Times New Roman"/>
          <w:sz w:val="24"/>
        </w:rPr>
        <w:t>evidenční číslo faktury a datum vystavení faktury,</w:t>
      </w:r>
    </w:p>
    <w:p w14:paraId="30D8AB0C" w14:textId="3D901DE1" w:rsidR="00C6280F" w:rsidRDefault="00FB2084">
      <w:pPr>
        <w:numPr>
          <w:ilvl w:val="0"/>
          <w:numId w:val="15"/>
        </w:numPr>
        <w:spacing w:before="120" w:after="0" w:line="276" w:lineRule="auto"/>
        <w:ind w:left="709" w:hanging="284"/>
        <w:jc w:val="both"/>
        <w:rPr>
          <w:rFonts w:ascii="Times New Roman" w:eastAsia="Times New Roman" w:hAnsi="Times New Roman" w:cs="Times New Roman"/>
          <w:sz w:val="24"/>
        </w:rPr>
      </w:pPr>
      <w:r>
        <w:rPr>
          <w:rFonts w:ascii="Times New Roman" w:eastAsia="Times New Roman" w:hAnsi="Times New Roman" w:cs="Times New Roman"/>
          <w:sz w:val="24"/>
        </w:rPr>
        <w:t>rozsah a předmět plnění,</w:t>
      </w:r>
    </w:p>
    <w:p w14:paraId="34E0765F" w14:textId="77777777" w:rsidR="00D54ABA" w:rsidRDefault="00D54ABA" w:rsidP="00D54ABA">
      <w:pPr>
        <w:numPr>
          <w:ilvl w:val="0"/>
          <w:numId w:val="15"/>
        </w:numPr>
        <w:tabs>
          <w:tab w:val="left" w:pos="284"/>
          <w:tab w:val="left" w:pos="1145"/>
        </w:tabs>
        <w:spacing w:before="120" w:after="0" w:line="276" w:lineRule="auto"/>
        <w:ind w:left="709" w:hanging="360"/>
        <w:jc w:val="both"/>
        <w:rPr>
          <w:rFonts w:ascii="Times New Roman" w:eastAsia="Times New Roman" w:hAnsi="Times New Roman" w:cs="Times New Roman"/>
          <w:sz w:val="24"/>
        </w:rPr>
      </w:pPr>
      <w:r>
        <w:rPr>
          <w:rFonts w:ascii="Times New Roman" w:eastAsia="Times New Roman" w:hAnsi="Times New Roman" w:cs="Times New Roman"/>
          <w:sz w:val="24"/>
        </w:rPr>
        <w:t>název projektu,</w:t>
      </w:r>
    </w:p>
    <w:p w14:paraId="0326B624" w14:textId="77777777" w:rsidR="00C6280F" w:rsidRDefault="00FB2084">
      <w:pPr>
        <w:numPr>
          <w:ilvl w:val="0"/>
          <w:numId w:val="15"/>
        </w:numPr>
        <w:spacing w:before="120" w:after="0" w:line="276" w:lineRule="auto"/>
        <w:ind w:left="709" w:hanging="284"/>
        <w:jc w:val="both"/>
        <w:rPr>
          <w:rFonts w:ascii="Times New Roman" w:eastAsia="Times New Roman" w:hAnsi="Times New Roman" w:cs="Times New Roman"/>
          <w:sz w:val="24"/>
        </w:rPr>
      </w:pPr>
      <w:r>
        <w:rPr>
          <w:rFonts w:ascii="Times New Roman" w:eastAsia="Times New Roman" w:hAnsi="Times New Roman" w:cs="Times New Roman"/>
          <w:sz w:val="24"/>
        </w:rPr>
        <w:t>den uskutečnění plnění,</w:t>
      </w:r>
    </w:p>
    <w:p w14:paraId="7F264131" w14:textId="77777777" w:rsidR="00C6280F" w:rsidRDefault="00FB2084">
      <w:pPr>
        <w:numPr>
          <w:ilvl w:val="0"/>
          <w:numId w:val="15"/>
        </w:numPr>
        <w:spacing w:before="120" w:after="0" w:line="276" w:lineRule="auto"/>
        <w:ind w:left="709" w:hanging="284"/>
        <w:jc w:val="both"/>
        <w:rPr>
          <w:rFonts w:ascii="Times New Roman" w:eastAsia="Times New Roman" w:hAnsi="Times New Roman" w:cs="Times New Roman"/>
          <w:sz w:val="24"/>
        </w:rPr>
      </w:pPr>
      <w:r>
        <w:rPr>
          <w:rFonts w:ascii="Times New Roman" w:eastAsia="Times New Roman" w:hAnsi="Times New Roman" w:cs="Times New Roman"/>
          <w:sz w:val="24"/>
        </w:rPr>
        <w:t>označení této smlouvy včetně uvedení jejího evidenčního čísla,</w:t>
      </w:r>
    </w:p>
    <w:p w14:paraId="799FE4E5" w14:textId="79003749" w:rsidR="00C6280F" w:rsidRDefault="00FB2084">
      <w:pPr>
        <w:numPr>
          <w:ilvl w:val="0"/>
          <w:numId w:val="15"/>
        </w:numPr>
        <w:spacing w:before="120" w:after="0" w:line="276" w:lineRule="auto"/>
        <w:ind w:left="709" w:hanging="284"/>
        <w:jc w:val="both"/>
        <w:rPr>
          <w:rFonts w:ascii="Times New Roman" w:eastAsia="Times New Roman" w:hAnsi="Times New Roman" w:cs="Times New Roman"/>
          <w:sz w:val="24"/>
        </w:rPr>
      </w:pPr>
      <w:r>
        <w:rPr>
          <w:rFonts w:ascii="Times New Roman" w:eastAsia="Times New Roman" w:hAnsi="Times New Roman" w:cs="Times New Roman"/>
          <w:sz w:val="24"/>
        </w:rPr>
        <w:t>lhůtu splatnosti v souladu s předchozím odstavcem,</w:t>
      </w:r>
    </w:p>
    <w:p w14:paraId="061D0BEC" w14:textId="1855E0A3" w:rsidR="00C6280F" w:rsidRDefault="00FB2084">
      <w:pPr>
        <w:numPr>
          <w:ilvl w:val="0"/>
          <w:numId w:val="15"/>
        </w:numPr>
        <w:spacing w:before="120" w:after="0" w:line="276" w:lineRule="auto"/>
        <w:ind w:left="709" w:hanging="284"/>
        <w:jc w:val="both"/>
        <w:rPr>
          <w:rFonts w:ascii="Times New Roman" w:eastAsia="Times New Roman" w:hAnsi="Times New Roman" w:cs="Times New Roman"/>
          <w:sz w:val="24"/>
        </w:rPr>
      </w:pPr>
      <w:r>
        <w:rPr>
          <w:rFonts w:ascii="Times New Roman" w:eastAsia="Times New Roman" w:hAnsi="Times New Roman" w:cs="Times New Roman"/>
          <w:sz w:val="24"/>
        </w:rPr>
        <w:t>označení banky a číslo účtu, na který má být cena poukázána.</w:t>
      </w:r>
    </w:p>
    <w:p w14:paraId="235F1169" w14:textId="5A43347D" w:rsidR="00C6280F" w:rsidRPr="00391143" w:rsidRDefault="00FB2084" w:rsidP="00391143">
      <w:pPr>
        <w:pStyle w:val="Odstavecseseznamem"/>
        <w:numPr>
          <w:ilvl w:val="0"/>
          <w:numId w:val="10"/>
        </w:numPr>
        <w:tabs>
          <w:tab w:val="left" w:pos="397"/>
        </w:tabs>
        <w:spacing w:before="120" w:after="0" w:line="276" w:lineRule="auto"/>
        <w:ind w:left="284" w:hanging="284"/>
        <w:jc w:val="both"/>
        <w:rPr>
          <w:rFonts w:ascii="Times New Roman" w:eastAsia="Times New Roman" w:hAnsi="Times New Roman" w:cs="Times New Roman"/>
          <w:sz w:val="24"/>
        </w:rPr>
      </w:pPr>
      <w:r w:rsidRPr="00391143">
        <w:rPr>
          <w:rFonts w:ascii="Times New Roman" w:eastAsia="Times New Roman" w:hAnsi="Times New Roman" w:cs="Times New Roman"/>
          <w:sz w:val="24"/>
        </w:rPr>
        <w:t>Kromě náležitostí uvedených v předchozím odstavci musí faktura (daňový doklad) obsahovat náležitosti dle příslušných právních předpisů.</w:t>
      </w:r>
    </w:p>
    <w:p w14:paraId="112BB739" w14:textId="77777777" w:rsidR="00C6280F" w:rsidRDefault="00FB2084" w:rsidP="00391143">
      <w:pPr>
        <w:numPr>
          <w:ilvl w:val="0"/>
          <w:numId w:val="10"/>
        </w:numPr>
        <w:tabs>
          <w:tab w:val="left" w:pos="397"/>
        </w:tabs>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Jestliže faktura (daňový doklad) nebude obsahovat dohodnuté náležitosti, nebo náležitosti dle příslušných právních předpisů, nebo bude mít jiné vady, je objednatel oprávněn ji vrátit zhotoviteli s uvedením vad. V takovém případě se přeruší lhůta splatnosti a počne běžet znovu ve stejné délce doručením opravené faktury (daňového dokladu). </w:t>
      </w:r>
    </w:p>
    <w:p w14:paraId="5520C386" w14:textId="77777777" w:rsidR="00C6280F" w:rsidRDefault="00FB2084" w:rsidP="00391143">
      <w:pPr>
        <w:numPr>
          <w:ilvl w:val="0"/>
          <w:numId w:val="10"/>
        </w:numPr>
        <w:tabs>
          <w:tab w:val="left" w:pos="397"/>
        </w:tabs>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Dohodnutou cenu za dílo či její část uhradí objednatel na základě faktury (daňového dokladu), která obsahuje všechny náležitosti stanovené touto smlouvou a příslušnými </w:t>
      </w:r>
      <w:r>
        <w:rPr>
          <w:rFonts w:ascii="Times New Roman" w:eastAsia="Times New Roman" w:hAnsi="Times New Roman" w:cs="Times New Roman"/>
          <w:sz w:val="24"/>
        </w:rPr>
        <w:lastRenderedPageBreak/>
        <w:t>právními předpisy, bezhotovostním převodem na účet zhotovitele uvedený v této smlouvě nebo na účet, který zhotovitel objednateli písemně sdělí po uzavření této smlouvy.</w:t>
      </w:r>
    </w:p>
    <w:p w14:paraId="64F9BFE6" w14:textId="77777777" w:rsidR="00C6280F" w:rsidRDefault="00C6280F">
      <w:pPr>
        <w:spacing w:after="0" w:line="240" w:lineRule="auto"/>
        <w:jc w:val="both"/>
        <w:rPr>
          <w:rFonts w:ascii="Times New Roman" w:eastAsia="Times New Roman" w:hAnsi="Times New Roman" w:cs="Times New Roman"/>
          <w:b/>
          <w:sz w:val="24"/>
        </w:rPr>
      </w:pPr>
    </w:p>
    <w:p w14:paraId="5C43BAB0" w14:textId="77777777" w:rsidR="00C6280F" w:rsidRDefault="00FB2084">
      <w:pPr>
        <w:spacing w:before="120"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Článek VIII.</w:t>
      </w:r>
      <w:r>
        <w:rPr>
          <w:rFonts w:ascii="Times New Roman" w:eastAsia="Times New Roman" w:hAnsi="Times New Roman" w:cs="Times New Roman"/>
          <w:b/>
          <w:sz w:val="24"/>
        </w:rPr>
        <w:br/>
      </w:r>
      <w:r>
        <w:rPr>
          <w:rFonts w:ascii="Times New Roman" w:eastAsia="Times New Roman" w:hAnsi="Times New Roman" w:cs="Times New Roman"/>
          <w:b/>
          <w:sz w:val="24"/>
          <w:u w:val="single"/>
        </w:rPr>
        <w:t>Odpovědnost zhotovitele za vady</w:t>
      </w:r>
    </w:p>
    <w:p w14:paraId="2D5DCD80" w14:textId="77777777" w:rsidR="00C6280F" w:rsidRDefault="00FB2084">
      <w:pPr>
        <w:numPr>
          <w:ilvl w:val="0"/>
          <w:numId w:val="17"/>
        </w:numPr>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Zhotovitel poskytuje objednateli záruku na dílo po dobu 24 měsíců od předání bezvadného díla. Záruční doba běží od dne předání a převzetí díla v souladu s článkem V. této smlouvy. </w:t>
      </w:r>
    </w:p>
    <w:p w14:paraId="02A17FFF" w14:textId="77777777" w:rsidR="00C6280F" w:rsidRDefault="00FB2084">
      <w:pPr>
        <w:numPr>
          <w:ilvl w:val="0"/>
          <w:numId w:val="17"/>
        </w:numPr>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Objednatel má nárok na bezplatné odstranění jakékoli vady, kterou mělo dílo při předání a převzetí, nebo kterou objednatel zjistil kdykoli během záruční doby. </w:t>
      </w:r>
    </w:p>
    <w:p w14:paraId="08B7FA9C" w14:textId="77777777" w:rsidR="00C6280F" w:rsidRDefault="00FB2084">
      <w:pPr>
        <w:numPr>
          <w:ilvl w:val="0"/>
          <w:numId w:val="17"/>
        </w:numPr>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Zhotovitel se zavazuje vadu díla odstranit neprodleně, nejpozději však do 15 dnů ode dne doručení písemného oznámení objednatele o vadách díla. </w:t>
      </w:r>
    </w:p>
    <w:p w14:paraId="1515E328" w14:textId="77777777" w:rsidR="00C6280F" w:rsidRDefault="00FB2084">
      <w:pPr>
        <w:numPr>
          <w:ilvl w:val="0"/>
          <w:numId w:val="17"/>
        </w:numPr>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Oznámení musí obsahovat popis vady díla a právo, které objednatel v důsledku vady díla uplatňuje.</w:t>
      </w:r>
    </w:p>
    <w:p w14:paraId="03B82DA6" w14:textId="77777777" w:rsidR="00C6280F" w:rsidRDefault="00C6280F">
      <w:pPr>
        <w:spacing w:before="60" w:after="60" w:line="240" w:lineRule="auto"/>
        <w:jc w:val="both"/>
        <w:rPr>
          <w:rFonts w:ascii="Times New Roman" w:eastAsia="Times New Roman" w:hAnsi="Times New Roman" w:cs="Times New Roman"/>
        </w:rPr>
      </w:pPr>
    </w:p>
    <w:p w14:paraId="4BBBDF68" w14:textId="77777777" w:rsidR="00C6280F" w:rsidRDefault="00FB208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Článek IX.</w:t>
      </w:r>
    </w:p>
    <w:p w14:paraId="01766D6B" w14:textId="77777777" w:rsidR="00C6280F" w:rsidRDefault="00FB2084">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Vlastnické právo a právo užití</w:t>
      </w:r>
    </w:p>
    <w:p w14:paraId="645E6A8A" w14:textId="6988418E" w:rsidR="00C6280F" w:rsidRPr="00391143" w:rsidRDefault="00FB2084" w:rsidP="00391143">
      <w:pPr>
        <w:numPr>
          <w:ilvl w:val="0"/>
          <w:numId w:val="18"/>
        </w:numPr>
        <w:tabs>
          <w:tab w:val="left" w:pos="397"/>
        </w:tabs>
        <w:spacing w:before="120" w:after="0" w:line="276" w:lineRule="auto"/>
        <w:ind w:left="284" w:hanging="284"/>
        <w:jc w:val="both"/>
        <w:rPr>
          <w:rFonts w:ascii="Times New Roman" w:eastAsia="Times New Roman" w:hAnsi="Times New Roman" w:cs="Times New Roman"/>
        </w:rPr>
      </w:pPr>
      <w:r>
        <w:rPr>
          <w:rFonts w:ascii="Times New Roman" w:eastAsia="Times New Roman" w:hAnsi="Times New Roman" w:cs="Times New Roman"/>
          <w:sz w:val="24"/>
        </w:rPr>
        <w:t>Objednatel nabude vlastnické právo k veškerým výstupům, které vzniknou realizací předmětu smlouvy, okamžikem předání a převzetí díla v souladu s článkem V. této smlouvy.</w:t>
      </w:r>
    </w:p>
    <w:p w14:paraId="2B47C3D2" w14:textId="77777777" w:rsidR="00391143" w:rsidRDefault="00391143" w:rsidP="00391143">
      <w:pPr>
        <w:numPr>
          <w:ilvl w:val="0"/>
          <w:numId w:val="18"/>
        </w:numPr>
        <w:tabs>
          <w:tab w:val="left" w:pos="397"/>
        </w:tabs>
        <w:spacing w:before="120" w:after="0" w:line="276" w:lineRule="auto"/>
        <w:ind w:left="284" w:hanging="284"/>
        <w:jc w:val="both"/>
        <w:rPr>
          <w:rFonts w:ascii="Times New Roman" w:eastAsia="Times New Roman" w:hAnsi="Times New Roman" w:cs="Times New Roman"/>
        </w:rPr>
      </w:pPr>
    </w:p>
    <w:p w14:paraId="152A2F97" w14:textId="77777777" w:rsidR="00C6280F" w:rsidRDefault="00FB2084">
      <w:pPr>
        <w:spacing w:before="120" w:after="0" w:line="240" w:lineRule="auto"/>
        <w:ind w:left="113"/>
        <w:jc w:val="center"/>
        <w:rPr>
          <w:rFonts w:ascii="Times New Roman" w:eastAsia="Times New Roman" w:hAnsi="Times New Roman" w:cs="Times New Roman"/>
          <w:sz w:val="24"/>
        </w:rPr>
      </w:pPr>
      <w:r>
        <w:rPr>
          <w:rFonts w:ascii="Times New Roman" w:eastAsia="Times New Roman" w:hAnsi="Times New Roman" w:cs="Times New Roman"/>
          <w:b/>
          <w:sz w:val="24"/>
        </w:rPr>
        <w:t>Článek X.</w:t>
      </w:r>
      <w:r>
        <w:rPr>
          <w:rFonts w:ascii="Times New Roman" w:eastAsia="Times New Roman" w:hAnsi="Times New Roman" w:cs="Times New Roman"/>
          <w:b/>
          <w:sz w:val="24"/>
        </w:rPr>
        <w:br/>
      </w:r>
      <w:r>
        <w:rPr>
          <w:rFonts w:ascii="Times New Roman" w:eastAsia="Times New Roman" w:hAnsi="Times New Roman" w:cs="Times New Roman"/>
          <w:b/>
          <w:sz w:val="24"/>
          <w:u w:val="single"/>
        </w:rPr>
        <w:t>Dohoda o smluvní pokutě, úrok z prodlení, náhrada škody a započtení</w:t>
      </w:r>
    </w:p>
    <w:p w14:paraId="0E706636" w14:textId="77777777" w:rsidR="00C6280F" w:rsidRDefault="00FB2084">
      <w:pPr>
        <w:numPr>
          <w:ilvl w:val="0"/>
          <w:numId w:val="19"/>
        </w:numPr>
        <w:tabs>
          <w:tab w:val="left" w:pos="397"/>
        </w:tabs>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V případě, že zhotovitel nepředá dílo či jeho část v dohodnutý čas na dohodnutém místě, zavazuje se objednateli uhradit smluvní pokutu ve výši 0,2 </w:t>
      </w:r>
      <w:r>
        <w:rPr>
          <w:rFonts w:ascii="Times" w:eastAsia="Times" w:hAnsi="Times" w:cs="Times"/>
          <w:sz w:val="24"/>
        </w:rPr>
        <w:t>%</w:t>
      </w:r>
      <w:r>
        <w:rPr>
          <w:rFonts w:ascii="Times New Roman" w:eastAsia="Times New Roman" w:hAnsi="Times New Roman" w:cs="Times New Roman"/>
          <w:sz w:val="24"/>
        </w:rPr>
        <w:t xml:space="preserve"> z ceny za příslušnou část díla včetně DPH za každý započatý den prodlení.</w:t>
      </w:r>
    </w:p>
    <w:p w14:paraId="090DDB7F" w14:textId="77777777" w:rsidR="00C6280F" w:rsidRDefault="00FB2084">
      <w:pPr>
        <w:numPr>
          <w:ilvl w:val="0"/>
          <w:numId w:val="19"/>
        </w:numPr>
        <w:tabs>
          <w:tab w:val="left" w:pos="397"/>
        </w:tabs>
        <w:spacing w:before="120" w:after="0" w:line="276" w:lineRule="auto"/>
        <w:ind w:left="284" w:hanging="284"/>
        <w:jc w:val="both"/>
        <w:rPr>
          <w:rFonts w:ascii="Times New Roman" w:eastAsia="Times New Roman" w:hAnsi="Times New Roman" w:cs="Times New Roman"/>
          <w:i/>
          <w:sz w:val="24"/>
        </w:rPr>
      </w:pPr>
      <w:r>
        <w:rPr>
          <w:rFonts w:ascii="Times New Roman" w:eastAsia="Times New Roman" w:hAnsi="Times New Roman" w:cs="Times New Roman"/>
          <w:sz w:val="24"/>
        </w:rPr>
        <w:t xml:space="preserve">V případě prodlení zhotovitele s odstraněním vad díla či jeho části ve lhůtě stanovené touto smlouvou se zhotovitel zavazuje objednateli uhradit smluvní pokutu ve výši 0,2 </w:t>
      </w:r>
      <w:r>
        <w:rPr>
          <w:rFonts w:ascii="Times" w:eastAsia="Times" w:hAnsi="Times" w:cs="Times"/>
          <w:sz w:val="24"/>
        </w:rPr>
        <w:t>%</w:t>
      </w:r>
      <w:r>
        <w:rPr>
          <w:rFonts w:ascii="Times New Roman" w:eastAsia="Times New Roman" w:hAnsi="Times New Roman" w:cs="Times New Roman"/>
          <w:sz w:val="24"/>
        </w:rPr>
        <w:t xml:space="preserve"> z ceny za příslušnou část díla včetně DPH za každý započatý den prodlení a jednotlivou vadu</w:t>
      </w:r>
      <w:r>
        <w:rPr>
          <w:rFonts w:ascii="Times New Roman" w:eastAsia="Times New Roman" w:hAnsi="Times New Roman" w:cs="Times New Roman"/>
          <w:i/>
          <w:sz w:val="24"/>
        </w:rPr>
        <w:t>.</w:t>
      </w:r>
    </w:p>
    <w:p w14:paraId="73AA3B40" w14:textId="77777777" w:rsidR="00C6280F" w:rsidRDefault="00FB2084">
      <w:pPr>
        <w:numPr>
          <w:ilvl w:val="0"/>
          <w:numId w:val="19"/>
        </w:numPr>
        <w:tabs>
          <w:tab w:val="left" w:pos="397"/>
        </w:tabs>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Smluvní pokuta je splatná ve lhůtě 10 dnů ode dne zániku povinnosti, kterou utvrzuje. Zhotovitel je povinen na výzvu objednatele uhradit dosud vzniklou část smluvní pokuty i před zánikem utvrzené povinnosti, v takovém případě je vzniklá část smluvní pokuty splatná ve lhůtě 10 dnů od doručení písemné výzvy zhotoviteli. </w:t>
      </w:r>
    </w:p>
    <w:p w14:paraId="64AFF538" w14:textId="77777777" w:rsidR="00C6280F" w:rsidRDefault="00FB2084">
      <w:pPr>
        <w:numPr>
          <w:ilvl w:val="0"/>
          <w:numId w:val="19"/>
        </w:numPr>
        <w:tabs>
          <w:tab w:val="left" w:pos="397"/>
        </w:tabs>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Smluvní pokuta je za účelem jejího započtení proti pohledávce zhotovitele na zaplacení ceny za dílo splatná ihned po zániku utvrzené povinnosti. Úrok z prodlení vzniklý v důsledku včasného neuhrazení smluvní pokuty je za účelem jeho započtení proti pohledávce zhotovitele na zaplacení ceny za dílo splatný ihned po jeho vzniku. </w:t>
      </w:r>
    </w:p>
    <w:p w14:paraId="4D5F3FA2" w14:textId="77777777" w:rsidR="00C6280F" w:rsidRDefault="00FB2084">
      <w:pPr>
        <w:numPr>
          <w:ilvl w:val="0"/>
          <w:numId w:val="19"/>
        </w:numPr>
        <w:tabs>
          <w:tab w:val="left" w:pos="397"/>
        </w:tabs>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Objednatel se zavazuje při prodlení se zaplacením faktury zaplatit zhotoviteli úrok z prodlení ve výši 0,05 % z fakturované částky za každý den prodlení.</w:t>
      </w:r>
    </w:p>
    <w:p w14:paraId="5A18FEF8" w14:textId="7B3023F4" w:rsidR="00C6280F" w:rsidRDefault="00FB2084">
      <w:pPr>
        <w:numPr>
          <w:ilvl w:val="0"/>
          <w:numId w:val="19"/>
        </w:numPr>
        <w:tabs>
          <w:tab w:val="left" w:pos="397"/>
        </w:tabs>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Objednatel má právo na náhradu škody způsobené zhotovitelem porušením jakékoli jeho povinnosti vztahující se k této smlouvě. Vznikne-li škoda v důsledku porušení povinnosti, </w:t>
      </w:r>
      <w:r>
        <w:rPr>
          <w:rFonts w:ascii="Times New Roman" w:eastAsia="Times New Roman" w:hAnsi="Times New Roman" w:cs="Times New Roman"/>
          <w:sz w:val="24"/>
        </w:rPr>
        <w:lastRenderedPageBreak/>
        <w:t xml:space="preserve">která je utvrzena smluvní pokutou, má objednatel právo na náhradu škody, která dohodnutou smluvní pokutu převyšuje. </w:t>
      </w:r>
    </w:p>
    <w:p w14:paraId="1DED10BD" w14:textId="77777777" w:rsidR="00C6280F" w:rsidRDefault="00C6280F">
      <w:pPr>
        <w:spacing w:after="0" w:line="240" w:lineRule="auto"/>
        <w:jc w:val="both"/>
        <w:rPr>
          <w:rFonts w:ascii="Times New Roman" w:eastAsia="Times New Roman" w:hAnsi="Times New Roman" w:cs="Times New Roman"/>
          <w:b/>
          <w:sz w:val="24"/>
        </w:rPr>
      </w:pPr>
    </w:p>
    <w:p w14:paraId="2AA7D949" w14:textId="77777777" w:rsidR="00C6280F" w:rsidRDefault="00FB2084">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rPr>
        <w:t>Článek XI.</w:t>
      </w:r>
      <w:r>
        <w:rPr>
          <w:rFonts w:ascii="Times New Roman" w:eastAsia="Times New Roman" w:hAnsi="Times New Roman" w:cs="Times New Roman"/>
          <w:b/>
          <w:sz w:val="24"/>
        </w:rPr>
        <w:br/>
      </w:r>
      <w:r>
        <w:rPr>
          <w:rFonts w:ascii="Times New Roman" w:eastAsia="Times New Roman" w:hAnsi="Times New Roman" w:cs="Times New Roman"/>
          <w:b/>
          <w:sz w:val="24"/>
          <w:u w:val="single"/>
        </w:rPr>
        <w:t>Odstoupení od smlouvy</w:t>
      </w:r>
    </w:p>
    <w:p w14:paraId="044788F5" w14:textId="77777777" w:rsidR="00C6280F" w:rsidRDefault="00FB2084">
      <w:pPr>
        <w:numPr>
          <w:ilvl w:val="0"/>
          <w:numId w:val="20"/>
        </w:numPr>
        <w:spacing w:before="120" w:after="0" w:line="276" w:lineRule="auto"/>
        <w:ind w:left="284" w:hanging="284"/>
        <w:jc w:val="both"/>
        <w:rPr>
          <w:rFonts w:ascii="Times New Roman" w:eastAsia="Times New Roman" w:hAnsi="Times New Roman" w:cs="Times New Roman"/>
          <w:i/>
          <w:sz w:val="24"/>
        </w:rPr>
      </w:pPr>
      <w:r>
        <w:rPr>
          <w:rFonts w:ascii="Times New Roman" w:eastAsia="Times New Roman" w:hAnsi="Times New Roman" w:cs="Times New Roman"/>
          <w:sz w:val="24"/>
        </w:rPr>
        <w:t>Smluvní strany mohou odstoupit od této smlouvy z důvodů stanovených zákonem nebo touto smlouvou.</w:t>
      </w:r>
    </w:p>
    <w:p w14:paraId="475DE4C3" w14:textId="77777777" w:rsidR="00C6280F" w:rsidRDefault="00FB2084">
      <w:pPr>
        <w:numPr>
          <w:ilvl w:val="0"/>
          <w:numId w:val="20"/>
        </w:numPr>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Objednatel je oprávněn od této smlouvy odstoupit, pokud zhotovitel poruší jakoukoli svoji povinnost vyplývající z této smlouvy, pokud zhotovitel vstoupí do likvidace nebo je proti němu zahájeno insolvenční řízení.</w:t>
      </w:r>
    </w:p>
    <w:p w14:paraId="781DEACC" w14:textId="77777777" w:rsidR="00C6280F" w:rsidRDefault="00C6280F">
      <w:pPr>
        <w:spacing w:before="60" w:after="60" w:line="240" w:lineRule="auto"/>
        <w:jc w:val="both"/>
        <w:rPr>
          <w:rFonts w:ascii="Times New Roman" w:eastAsia="Times New Roman" w:hAnsi="Times New Roman" w:cs="Times New Roman"/>
        </w:rPr>
      </w:pPr>
    </w:p>
    <w:p w14:paraId="2EC58BC5" w14:textId="77777777" w:rsidR="00C6280F" w:rsidRDefault="00FB208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Článek XII.</w:t>
      </w:r>
    </w:p>
    <w:p w14:paraId="6B8FE18D" w14:textId="77777777" w:rsidR="00C6280F" w:rsidRDefault="00FB2084">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Kontaktní osoby a doručování písemností</w:t>
      </w:r>
    </w:p>
    <w:p w14:paraId="09CCC806" w14:textId="77777777" w:rsidR="00C6280F" w:rsidRDefault="00FB2084">
      <w:pPr>
        <w:numPr>
          <w:ilvl w:val="0"/>
          <w:numId w:val="21"/>
        </w:numPr>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Kontaktní osoby uvedené výše jednají za smluvní strany ve všech věcech souvisejících s plněním této smlouvy, zejména podepisují zápisy z jednání smluvních stran a předávací protokol. Kontaktní osoba objednatele též vykonává kontrolu zhotovitele při provádění díla, je oprávněna oznamovat za objednatele vady díla a činit další oznámení, žádosti či jiné úkony podle této smlouvy.</w:t>
      </w:r>
      <w:r>
        <w:rPr>
          <w:rFonts w:ascii="Times New Roman" w:eastAsia="Times New Roman" w:hAnsi="Times New Roman" w:cs="Times New Roman"/>
          <w:i/>
          <w:sz w:val="24"/>
        </w:rPr>
        <w:t xml:space="preserve"> </w:t>
      </w:r>
    </w:p>
    <w:p w14:paraId="102253F1" w14:textId="77777777" w:rsidR="00C6280F" w:rsidRDefault="00FB2084">
      <w:pPr>
        <w:numPr>
          <w:ilvl w:val="0"/>
          <w:numId w:val="21"/>
        </w:numPr>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Změna určení kontaktních osob nevyžaduje změnu této smlouvy. Smluvní strana je však povinna změnu kontaktní osoby bez zbytečného odkladu písemně sdělit druhé smluvní straně.</w:t>
      </w:r>
    </w:p>
    <w:p w14:paraId="0FFAFC27" w14:textId="00E05196" w:rsidR="00C6280F" w:rsidRDefault="00FB2084">
      <w:pPr>
        <w:numPr>
          <w:ilvl w:val="0"/>
          <w:numId w:val="21"/>
        </w:numPr>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Kromě jiných způsobů komunikace dohodnutých mezi stranami se za účinné považují osobní doručování, doručování doporučenou poštou, datovou schránkou, elektronickou poštou. Pro doručování platí kontaktní údaje smluvních stran a jejích kontaktních osob nebo kontaktní údaje, které si smluvní strany po uzavření této smlouvy písemně oznámily.</w:t>
      </w:r>
    </w:p>
    <w:p w14:paraId="2AA80F1A" w14:textId="38A6AA67" w:rsidR="00C6280F" w:rsidRDefault="00FB2084">
      <w:pPr>
        <w:numPr>
          <w:ilvl w:val="0"/>
          <w:numId w:val="21"/>
        </w:numPr>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0C58355C" w14:textId="77777777" w:rsidR="00C6280F" w:rsidRDefault="00C6280F">
      <w:pPr>
        <w:spacing w:after="0" w:line="240" w:lineRule="auto"/>
        <w:jc w:val="center"/>
        <w:rPr>
          <w:rFonts w:ascii="Times New Roman" w:eastAsia="Times New Roman" w:hAnsi="Times New Roman" w:cs="Times New Roman"/>
          <w:b/>
          <w:sz w:val="24"/>
        </w:rPr>
      </w:pPr>
    </w:p>
    <w:p w14:paraId="2F03C6E4" w14:textId="77777777" w:rsidR="00C6280F" w:rsidRDefault="00FB208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Článek XIII.</w:t>
      </w:r>
    </w:p>
    <w:p w14:paraId="0B8B07B6" w14:textId="4086E602" w:rsidR="00C6280F" w:rsidRDefault="00FB2084">
      <w:pPr>
        <w:spacing w:before="120"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Ostatní ustanovení</w:t>
      </w:r>
    </w:p>
    <w:p w14:paraId="6FB3863D" w14:textId="77777777" w:rsidR="00C6280F" w:rsidRDefault="00FB2084">
      <w:pPr>
        <w:numPr>
          <w:ilvl w:val="0"/>
          <w:numId w:val="23"/>
        </w:numPr>
        <w:tabs>
          <w:tab w:val="left" w:pos="397"/>
        </w:tabs>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Zhotovitel není oprávněn postoupit třetí straně bez souhlasu objednatele žádnou pohledávku, kterou vůči němu má a která vyplývá z této smlouvy.</w:t>
      </w:r>
    </w:p>
    <w:p w14:paraId="5531CA0B" w14:textId="77777777" w:rsidR="00C6280F" w:rsidRDefault="00FB2084">
      <w:pPr>
        <w:numPr>
          <w:ilvl w:val="0"/>
          <w:numId w:val="23"/>
        </w:numPr>
        <w:tabs>
          <w:tab w:val="left" w:pos="397"/>
        </w:tabs>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Zhotovitel na sebe bere nebezpečí změny okolností ve smyslu § 1765 občanského zákoníku.</w:t>
      </w:r>
    </w:p>
    <w:p w14:paraId="7220F9CF" w14:textId="19287407" w:rsidR="00C6280F" w:rsidRDefault="00FB2084">
      <w:pPr>
        <w:numPr>
          <w:ilvl w:val="0"/>
          <w:numId w:val="23"/>
        </w:numPr>
        <w:tabs>
          <w:tab w:val="left" w:pos="397"/>
        </w:tabs>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Není-li v této smlouvě ujednáno jinak, vztahuje se na vztahy z ní vyplývající občanský zákoník.</w:t>
      </w:r>
    </w:p>
    <w:p w14:paraId="21406B5E" w14:textId="7527B752" w:rsidR="005A1CAF" w:rsidRPr="00DC650B" w:rsidRDefault="00DC650B" w:rsidP="005A1CAF">
      <w:pPr>
        <w:numPr>
          <w:ilvl w:val="0"/>
          <w:numId w:val="23"/>
        </w:numPr>
        <w:tabs>
          <w:tab w:val="left" w:pos="397"/>
        </w:tabs>
        <w:spacing w:before="120"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Smlouva bude zveřejněna </w:t>
      </w:r>
      <w:r w:rsidR="005A1CAF" w:rsidRPr="00DC650B">
        <w:rPr>
          <w:rFonts w:ascii="Times New Roman" w:hAnsi="Times New Roman"/>
          <w:sz w:val="24"/>
          <w:szCs w:val="24"/>
        </w:rPr>
        <w:t>v registru smluv</w:t>
      </w:r>
      <w:r w:rsidR="005A1CAF" w:rsidRPr="00DC650B">
        <w:rPr>
          <w:rFonts w:ascii="Times New Roman" w:hAnsi="Times New Roman"/>
          <w:b/>
          <w:sz w:val="24"/>
          <w:szCs w:val="24"/>
        </w:rPr>
        <w:t xml:space="preserve"> </w:t>
      </w:r>
      <w:r w:rsidR="005A1CAF" w:rsidRPr="00DC650B">
        <w:rPr>
          <w:rFonts w:ascii="Times New Roman" w:hAnsi="Times New Roman"/>
          <w:sz w:val="24"/>
          <w:szCs w:val="24"/>
        </w:rPr>
        <w:t>zřízeném jako informační systém veřejné správy na</w:t>
      </w:r>
      <w:r w:rsidR="008F600D" w:rsidRPr="00DC650B">
        <w:rPr>
          <w:rFonts w:ascii="Times New Roman" w:hAnsi="Times New Roman"/>
          <w:sz w:val="24"/>
          <w:szCs w:val="24"/>
        </w:rPr>
        <w:t xml:space="preserve"> základě zákona č. 340/2015 Sb.,</w:t>
      </w:r>
      <w:r>
        <w:rPr>
          <w:rFonts w:ascii="Times New Roman" w:hAnsi="Times New Roman"/>
          <w:sz w:val="24"/>
          <w:szCs w:val="24"/>
        </w:rPr>
        <w:t xml:space="preserve"> o registru smluv zhotovitelem.</w:t>
      </w:r>
    </w:p>
    <w:p w14:paraId="761C7707" w14:textId="06AB2612" w:rsidR="00C6280F" w:rsidRDefault="00C6280F">
      <w:pPr>
        <w:spacing w:after="0" w:line="240" w:lineRule="auto"/>
        <w:jc w:val="both"/>
        <w:rPr>
          <w:rFonts w:ascii="Times New Roman" w:eastAsia="Times New Roman" w:hAnsi="Times New Roman" w:cs="Times New Roman"/>
          <w:sz w:val="24"/>
        </w:rPr>
      </w:pPr>
    </w:p>
    <w:p w14:paraId="3D0F390F" w14:textId="2BEFF915" w:rsidR="00C6280F" w:rsidRDefault="00FB208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Článek XIV.</w:t>
      </w:r>
    </w:p>
    <w:p w14:paraId="0C0CD57C" w14:textId="77777777" w:rsidR="00C6280F" w:rsidRDefault="00FB2084">
      <w:pPr>
        <w:spacing w:after="0" w:line="240" w:lineRule="auto"/>
        <w:jc w:val="center"/>
        <w:rPr>
          <w:rFonts w:ascii="Times New Roman" w:eastAsia="Times New Roman" w:hAnsi="Times New Roman" w:cs="Times New Roman"/>
          <w:sz w:val="24"/>
          <w:u w:val="single"/>
        </w:rPr>
      </w:pPr>
      <w:r>
        <w:rPr>
          <w:rFonts w:ascii="Times New Roman" w:eastAsia="Times New Roman" w:hAnsi="Times New Roman" w:cs="Times New Roman"/>
          <w:b/>
          <w:sz w:val="24"/>
          <w:u w:val="single"/>
        </w:rPr>
        <w:lastRenderedPageBreak/>
        <w:t>Závěrečná ustanovení</w:t>
      </w:r>
    </w:p>
    <w:p w14:paraId="74DE32C3" w14:textId="77777777" w:rsidR="008504A9" w:rsidRDefault="00FB2084" w:rsidP="008504A9">
      <w:pPr>
        <w:pStyle w:val="Odstavecseseznamem"/>
        <w:numPr>
          <w:ilvl w:val="0"/>
          <w:numId w:val="26"/>
        </w:numPr>
        <w:tabs>
          <w:tab w:val="left" w:pos="567"/>
        </w:tabs>
        <w:spacing w:before="120" w:after="0" w:line="276" w:lineRule="auto"/>
        <w:ind w:left="567" w:hanging="283"/>
        <w:jc w:val="both"/>
        <w:rPr>
          <w:rFonts w:ascii="Times New Roman" w:eastAsia="Times New Roman" w:hAnsi="Times New Roman" w:cs="Times New Roman"/>
          <w:sz w:val="24"/>
        </w:rPr>
      </w:pPr>
      <w:r w:rsidRPr="008504A9">
        <w:rPr>
          <w:rFonts w:ascii="Times New Roman" w:eastAsia="Times New Roman" w:hAnsi="Times New Roman" w:cs="Times New Roman"/>
          <w:sz w:val="24"/>
        </w:rPr>
        <w:t>Tuto smlouvu je možno měnit pouze písemně na základě vzestupně číslovaných dodatků a to prostřednictvím osob oprávněných k uzavření této smlouvy.</w:t>
      </w:r>
    </w:p>
    <w:p w14:paraId="63AC0DA3" w14:textId="77777777" w:rsidR="008504A9" w:rsidRDefault="00FB2084" w:rsidP="008504A9">
      <w:pPr>
        <w:pStyle w:val="Odstavecseseznamem"/>
        <w:numPr>
          <w:ilvl w:val="0"/>
          <w:numId w:val="26"/>
        </w:numPr>
        <w:tabs>
          <w:tab w:val="left" w:pos="567"/>
        </w:tabs>
        <w:spacing w:before="120" w:after="0" w:line="276" w:lineRule="auto"/>
        <w:ind w:left="567" w:hanging="355"/>
        <w:jc w:val="both"/>
        <w:rPr>
          <w:rFonts w:ascii="Times New Roman" w:eastAsia="Times New Roman" w:hAnsi="Times New Roman" w:cs="Times New Roman"/>
          <w:sz w:val="24"/>
        </w:rPr>
      </w:pPr>
      <w:r w:rsidRPr="008504A9">
        <w:rPr>
          <w:rFonts w:ascii="Times New Roman" w:eastAsia="Times New Roman" w:hAnsi="Times New Roman" w:cs="Times New Roman"/>
          <w:sz w:val="24"/>
        </w:rPr>
        <w:t xml:space="preserve">Tato smlouva je vyhotovena ve čtyřech vyhotoveních, které mají platnost a závaznost originálu. Objednatel </w:t>
      </w:r>
      <w:r w:rsidR="00391143" w:rsidRPr="008504A9">
        <w:rPr>
          <w:rFonts w:ascii="Times New Roman" w:eastAsia="Times New Roman" w:hAnsi="Times New Roman" w:cs="Times New Roman"/>
          <w:sz w:val="24"/>
        </w:rPr>
        <w:t xml:space="preserve">i zhotovitel </w:t>
      </w:r>
      <w:r w:rsidRPr="008504A9">
        <w:rPr>
          <w:rFonts w:ascii="Times New Roman" w:eastAsia="Times New Roman" w:hAnsi="Times New Roman" w:cs="Times New Roman"/>
          <w:sz w:val="24"/>
        </w:rPr>
        <w:t xml:space="preserve">obdrží </w:t>
      </w:r>
      <w:r w:rsidR="00391143" w:rsidRPr="008504A9">
        <w:rPr>
          <w:rFonts w:ascii="Times New Roman" w:eastAsia="Times New Roman" w:hAnsi="Times New Roman" w:cs="Times New Roman"/>
          <w:sz w:val="24"/>
        </w:rPr>
        <w:t>2</w:t>
      </w:r>
      <w:r w:rsidRPr="008504A9">
        <w:rPr>
          <w:rFonts w:ascii="Times New Roman" w:eastAsia="Times New Roman" w:hAnsi="Times New Roman" w:cs="Times New Roman"/>
          <w:sz w:val="24"/>
        </w:rPr>
        <w:t xml:space="preserve"> vyhotovení</w:t>
      </w:r>
      <w:r w:rsidR="00391143" w:rsidRPr="008504A9">
        <w:rPr>
          <w:rFonts w:ascii="Times New Roman" w:eastAsia="Times New Roman" w:hAnsi="Times New Roman" w:cs="Times New Roman"/>
          <w:sz w:val="24"/>
        </w:rPr>
        <w:t xml:space="preserve"> smlouvy</w:t>
      </w:r>
      <w:r w:rsidRPr="008504A9">
        <w:rPr>
          <w:rFonts w:ascii="Times New Roman" w:eastAsia="Times New Roman" w:hAnsi="Times New Roman" w:cs="Times New Roman"/>
          <w:sz w:val="24"/>
        </w:rPr>
        <w:t>.</w:t>
      </w:r>
    </w:p>
    <w:p w14:paraId="5C22B7AB" w14:textId="77777777" w:rsidR="00DC650B" w:rsidRDefault="00FB2084" w:rsidP="00391143">
      <w:pPr>
        <w:pStyle w:val="Odstavecseseznamem"/>
        <w:numPr>
          <w:ilvl w:val="0"/>
          <w:numId w:val="26"/>
        </w:numPr>
        <w:tabs>
          <w:tab w:val="left" w:pos="567"/>
          <w:tab w:val="left" w:pos="851"/>
        </w:tabs>
        <w:spacing w:before="120" w:after="0" w:line="276" w:lineRule="auto"/>
        <w:ind w:left="993" w:hanging="781"/>
        <w:jc w:val="both"/>
        <w:rPr>
          <w:rFonts w:ascii="Times New Roman" w:eastAsia="Times New Roman" w:hAnsi="Times New Roman" w:cs="Times New Roman"/>
          <w:sz w:val="24"/>
        </w:rPr>
      </w:pPr>
      <w:r w:rsidRPr="008504A9">
        <w:rPr>
          <w:rFonts w:ascii="Times New Roman" w:eastAsia="Times New Roman" w:hAnsi="Times New Roman" w:cs="Times New Roman"/>
          <w:sz w:val="24"/>
        </w:rPr>
        <w:t>Tato smlouva nabývá účinnosti podpisem poslední smluvní strany.</w:t>
      </w:r>
    </w:p>
    <w:p w14:paraId="78594288" w14:textId="4CC27C2D" w:rsidR="00C6280F" w:rsidRPr="008504A9" w:rsidRDefault="00FB2084" w:rsidP="00DC650B">
      <w:pPr>
        <w:pStyle w:val="Odstavecseseznamem"/>
        <w:tabs>
          <w:tab w:val="left" w:pos="567"/>
          <w:tab w:val="left" w:pos="851"/>
        </w:tabs>
        <w:spacing w:before="120" w:after="0" w:line="276" w:lineRule="auto"/>
        <w:ind w:left="993"/>
        <w:jc w:val="both"/>
        <w:rPr>
          <w:rFonts w:ascii="Times New Roman" w:eastAsia="Times New Roman" w:hAnsi="Times New Roman" w:cs="Times New Roman"/>
          <w:sz w:val="24"/>
        </w:rPr>
      </w:pPr>
      <w:r w:rsidRPr="008504A9">
        <w:rPr>
          <w:rFonts w:ascii="Times New Roman" w:eastAsia="Times New Roman" w:hAnsi="Times New Roman" w:cs="Times New Roman"/>
          <w:sz w:val="24"/>
        </w:rPr>
        <w:t xml:space="preserve">       </w:t>
      </w:r>
    </w:p>
    <w:p w14:paraId="135A5E89" w14:textId="4B5B188B" w:rsidR="00C6280F" w:rsidRPr="00391143" w:rsidRDefault="00FB2084" w:rsidP="008504A9">
      <w:pPr>
        <w:pStyle w:val="Odstavecseseznamem"/>
        <w:numPr>
          <w:ilvl w:val="0"/>
          <w:numId w:val="26"/>
        </w:numPr>
        <w:tabs>
          <w:tab w:val="left" w:pos="284"/>
          <w:tab w:val="left" w:pos="851"/>
          <w:tab w:val="left" w:pos="6096"/>
        </w:tabs>
        <w:spacing w:before="120" w:after="0" w:line="276" w:lineRule="auto"/>
        <w:ind w:left="567" w:hanging="355"/>
        <w:jc w:val="both"/>
        <w:rPr>
          <w:rFonts w:ascii="Times New Roman" w:eastAsia="Times New Roman" w:hAnsi="Times New Roman" w:cs="Times New Roman"/>
          <w:sz w:val="24"/>
        </w:rPr>
      </w:pPr>
      <w:r w:rsidRPr="00391143">
        <w:rPr>
          <w:rFonts w:ascii="Times New Roman" w:eastAsia="Times New Roman" w:hAnsi="Times New Roman" w:cs="Times New Roman"/>
          <w:sz w:val="24"/>
        </w:rPr>
        <w:t>Nedílnou součástí této smlouvy jsou tyto přílohy:</w:t>
      </w:r>
    </w:p>
    <w:p w14:paraId="205C1217" w14:textId="77777777" w:rsidR="00B0756C" w:rsidRPr="008504A9" w:rsidRDefault="00B0756C" w:rsidP="008504A9">
      <w:pPr>
        <w:numPr>
          <w:ilvl w:val="0"/>
          <w:numId w:val="25"/>
        </w:numPr>
        <w:tabs>
          <w:tab w:val="left" w:pos="851"/>
        </w:tabs>
        <w:spacing w:before="120" w:after="0" w:line="276" w:lineRule="auto"/>
        <w:ind w:left="567" w:hanging="283"/>
        <w:jc w:val="both"/>
        <w:rPr>
          <w:rFonts w:ascii="Times New Roman" w:eastAsia="Times New Roman" w:hAnsi="Times New Roman" w:cs="Times New Roman"/>
          <w:sz w:val="24"/>
        </w:rPr>
      </w:pPr>
      <w:r w:rsidRPr="008504A9">
        <w:rPr>
          <w:rFonts w:ascii="Times New Roman" w:eastAsia="Times New Roman" w:hAnsi="Times New Roman" w:cs="Times New Roman"/>
          <w:sz w:val="24"/>
        </w:rPr>
        <w:t xml:space="preserve">Podrobná specifikace díla je uvedena v části "Monitoring" projektové dokumentace "Podpora populace kuňky ohnivé v EVL Dolní Ploučnice" vypracované v listopadu 2018 společností ARR - Agentura regionálního rozvoje, spol. s r. o., se sídlem </w:t>
      </w:r>
      <w:r w:rsidRPr="008504A9">
        <w:rPr>
          <w:rFonts w:ascii="Times New Roman" w:eastAsia="Times New Roman" w:hAnsi="Times New Roman" w:cs="Times New Roman"/>
          <w:sz w:val="24"/>
        </w:rPr>
        <w:br/>
        <w:t>U Jezu 525/4, Liberec IV-Perštýn, 460 01 Liberec, IČ: 48267210, která tvoří přílohu a nedílnou součástí této smlouvy.</w:t>
      </w:r>
      <w:r w:rsidRPr="008504A9">
        <w:rPr>
          <w:rFonts w:ascii="Times New Roman" w:eastAsia="Times New Roman" w:hAnsi="Times New Roman" w:cs="Times New Roman"/>
          <w:strike/>
          <w:sz w:val="24"/>
        </w:rPr>
        <w:t xml:space="preserve"> </w:t>
      </w:r>
    </w:p>
    <w:p w14:paraId="6F8C87D5" w14:textId="09DFF664" w:rsidR="00C6280F" w:rsidRPr="00391143" w:rsidRDefault="00FB2084" w:rsidP="008504A9">
      <w:pPr>
        <w:pStyle w:val="Odstavecseseznamem"/>
        <w:numPr>
          <w:ilvl w:val="0"/>
          <w:numId w:val="26"/>
        </w:numPr>
        <w:tabs>
          <w:tab w:val="left" w:pos="284"/>
          <w:tab w:val="left" w:pos="851"/>
          <w:tab w:val="left" w:pos="6096"/>
        </w:tabs>
        <w:spacing w:before="120" w:after="0" w:line="276" w:lineRule="auto"/>
        <w:ind w:left="567" w:hanging="355"/>
        <w:jc w:val="both"/>
        <w:rPr>
          <w:rFonts w:ascii="Times New Roman" w:eastAsia="Times New Roman" w:hAnsi="Times New Roman" w:cs="Times New Roman"/>
          <w:sz w:val="24"/>
        </w:rPr>
      </w:pPr>
      <w:r w:rsidRPr="00391143">
        <w:rPr>
          <w:rFonts w:ascii="Times New Roman" w:eastAsia="Times New Roman" w:hAnsi="Times New Roman" w:cs="Times New Roman"/>
          <w:sz w:val="24"/>
        </w:rPr>
        <w:t>V případě, že nelze vedle sebe aplikovat ustanovení této smlouvy a její přílohu tak, aby mohly být užity vedle sebe, pak mají přednost ustanovení této smlouvy.</w:t>
      </w:r>
      <w:r>
        <w:rPr>
          <w:rFonts w:eastAsia="Times New Roman"/>
        </w:rPr>
        <w:t> </w:t>
      </w:r>
    </w:p>
    <w:p w14:paraId="7D43F155" w14:textId="592F4D38" w:rsidR="00C6280F" w:rsidRDefault="00C6280F">
      <w:pPr>
        <w:tabs>
          <w:tab w:val="left" w:pos="6096"/>
        </w:tabs>
        <w:spacing w:before="120" w:after="60" w:line="240" w:lineRule="auto"/>
        <w:jc w:val="both"/>
        <w:rPr>
          <w:rFonts w:ascii="Times New Roman" w:eastAsia="Times New Roman" w:hAnsi="Times New Roman" w:cs="Times New Roman"/>
          <w:sz w:val="40"/>
        </w:rPr>
      </w:pPr>
    </w:p>
    <w:p w14:paraId="06B24FC3" w14:textId="77777777" w:rsidR="008504A9" w:rsidRDefault="008504A9">
      <w:pPr>
        <w:tabs>
          <w:tab w:val="left" w:pos="6096"/>
        </w:tabs>
        <w:spacing w:before="120" w:after="60" w:line="240" w:lineRule="auto"/>
        <w:jc w:val="both"/>
        <w:rPr>
          <w:rFonts w:ascii="Times New Roman" w:eastAsia="Times New Roman" w:hAnsi="Times New Roman" w:cs="Times New Roman"/>
          <w:sz w:val="40"/>
        </w:rPr>
      </w:pPr>
    </w:p>
    <w:p w14:paraId="328E4CEE" w14:textId="448E78ED" w:rsidR="00C6280F" w:rsidRDefault="00FB2084">
      <w:pPr>
        <w:tabs>
          <w:tab w:val="left" w:pos="6096"/>
        </w:tabs>
        <w:spacing w:before="120"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V</w:t>
      </w:r>
      <w:r w:rsidR="008504A9">
        <w:rPr>
          <w:rFonts w:ascii="Times New Roman" w:eastAsia="Times New Roman" w:hAnsi="Times New Roman" w:cs="Times New Roman"/>
          <w:sz w:val="24"/>
        </w:rPr>
        <w:t>e Stráži pod Ralskem</w:t>
      </w:r>
      <w:r>
        <w:rPr>
          <w:rFonts w:ascii="Times New Roman" w:eastAsia="Times New Roman" w:hAnsi="Times New Roman" w:cs="Times New Roman"/>
          <w:sz w:val="24"/>
        </w:rPr>
        <w:t xml:space="preserve"> dne</w:t>
      </w:r>
      <w:r w:rsidR="008504A9">
        <w:rPr>
          <w:rFonts w:ascii="Times New Roman" w:eastAsia="Times New Roman" w:hAnsi="Times New Roman" w:cs="Times New Roman"/>
          <w:sz w:val="24"/>
        </w:rPr>
        <w:t>:</w:t>
      </w:r>
      <w:r w:rsidR="00DC650B">
        <w:rPr>
          <w:rFonts w:ascii="Times New Roman" w:eastAsia="Times New Roman" w:hAnsi="Times New Roman" w:cs="Times New Roman"/>
          <w:sz w:val="24"/>
        </w:rPr>
        <w:t xml:space="preserve"> 25.1.2021                        </w:t>
      </w:r>
      <w:r>
        <w:rPr>
          <w:rFonts w:ascii="Times New Roman" w:eastAsia="Times New Roman" w:hAnsi="Times New Roman" w:cs="Times New Roman"/>
          <w:sz w:val="24"/>
        </w:rPr>
        <w:t>V</w:t>
      </w:r>
      <w:r w:rsidR="008504A9">
        <w:rPr>
          <w:rFonts w:ascii="Times New Roman" w:eastAsia="Times New Roman" w:hAnsi="Times New Roman" w:cs="Times New Roman"/>
          <w:sz w:val="24"/>
        </w:rPr>
        <w:t xml:space="preserve"> České Lípě </w:t>
      </w:r>
      <w:r>
        <w:rPr>
          <w:rFonts w:ascii="Times New Roman" w:eastAsia="Times New Roman" w:hAnsi="Times New Roman" w:cs="Times New Roman"/>
          <w:sz w:val="24"/>
        </w:rPr>
        <w:t>dne</w:t>
      </w:r>
      <w:r w:rsidR="008504A9">
        <w:rPr>
          <w:rFonts w:ascii="Times New Roman" w:eastAsia="Times New Roman" w:hAnsi="Times New Roman" w:cs="Times New Roman"/>
          <w:sz w:val="24"/>
        </w:rPr>
        <w:t>:</w:t>
      </w:r>
      <w:r w:rsidR="00DC650B">
        <w:rPr>
          <w:rFonts w:ascii="Times New Roman" w:eastAsia="Times New Roman" w:hAnsi="Times New Roman" w:cs="Times New Roman"/>
          <w:sz w:val="24"/>
        </w:rPr>
        <w:t xml:space="preserve"> 28.1.2021</w:t>
      </w:r>
      <w:r>
        <w:rPr>
          <w:rFonts w:ascii="Times New Roman" w:eastAsia="Times New Roman" w:hAnsi="Times New Roman" w:cs="Times New Roman"/>
          <w:sz w:val="24"/>
        </w:rPr>
        <w:t> </w:t>
      </w:r>
      <w:r>
        <w:rPr>
          <w:rFonts w:ascii="Times New Roman" w:eastAsia="Times New Roman" w:hAnsi="Times New Roman" w:cs="Times New Roman"/>
          <w:sz w:val="24"/>
        </w:rPr>
        <w:t xml:space="preserve"> </w:t>
      </w:r>
    </w:p>
    <w:p w14:paraId="182A1477" w14:textId="77777777" w:rsidR="00C6280F" w:rsidRDefault="00C6280F">
      <w:pPr>
        <w:tabs>
          <w:tab w:val="left" w:pos="6660"/>
        </w:tabs>
        <w:spacing w:before="120" w:after="0" w:line="240" w:lineRule="auto"/>
        <w:jc w:val="both"/>
        <w:rPr>
          <w:rFonts w:ascii="Times New Roman" w:eastAsia="Times New Roman" w:hAnsi="Times New Roman" w:cs="Times New Roman"/>
          <w:sz w:val="24"/>
          <w:u w:val="single"/>
        </w:rPr>
      </w:pPr>
    </w:p>
    <w:p w14:paraId="215FD015" w14:textId="1C48CA08" w:rsidR="00C6280F" w:rsidRDefault="00C6280F">
      <w:pPr>
        <w:tabs>
          <w:tab w:val="left" w:pos="6660"/>
        </w:tabs>
        <w:spacing w:before="120" w:after="0" w:line="240" w:lineRule="auto"/>
        <w:jc w:val="both"/>
        <w:rPr>
          <w:rFonts w:ascii="Times New Roman" w:eastAsia="Times New Roman" w:hAnsi="Times New Roman" w:cs="Times New Roman"/>
          <w:sz w:val="24"/>
        </w:rPr>
      </w:pPr>
    </w:p>
    <w:p w14:paraId="2F7B4D18" w14:textId="28496527" w:rsidR="008504A9" w:rsidRDefault="008504A9">
      <w:pPr>
        <w:tabs>
          <w:tab w:val="left" w:pos="6660"/>
        </w:tabs>
        <w:spacing w:before="120" w:after="0" w:line="240" w:lineRule="auto"/>
        <w:jc w:val="both"/>
        <w:rPr>
          <w:rFonts w:ascii="Times New Roman" w:eastAsia="Times New Roman" w:hAnsi="Times New Roman" w:cs="Times New Roman"/>
          <w:sz w:val="24"/>
        </w:rPr>
      </w:pPr>
    </w:p>
    <w:p w14:paraId="22BA59AE" w14:textId="620F357F" w:rsidR="008504A9" w:rsidRDefault="008504A9">
      <w:pPr>
        <w:tabs>
          <w:tab w:val="left" w:pos="6660"/>
        </w:tabs>
        <w:spacing w:before="120" w:after="0" w:line="240" w:lineRule="auto"/>
        <w:jc w:val="both"/>
        <w:rPr>
          <w:rFonts w:ascii="Times New Roman" w:eastAsia="Times New Roman" w:hAnsi="Times New Roman" w:cs="Times New Roman"/>
          <w:sz w:val="24"/>
        </w:rPr>
      </w:pPr>
    </w:p>
    <w:p w14:paraId="7C84440E" w14:textId="7933B96E" w:rsidR="008504A9" w:rsidRDefault="008504A9">
      <w:pPr>
        <w:tabs>
          <w:tab w:val="left" w:pos="6660"/>
        </w:tabs>
        <w:spacing w:before="120" w:after="0" w:line="240" w:lineRule="auto"/>
        <w:jc w:val="both"/>
        <w:rPr>
          <w:rFonts w:ascii="Times New Roman" w:eastAsia="Times New Roman" w:hAnsi="Times New Roman" w:cs="Times New Roman"/>
          <w:sz w:val="24"/>
        </w:rPr>
      </w:pPr>
    </w:p>
    <w:p w14:paraId="505DA3FA" w14:textId="77777777" w:rsidR="008504A9" w:rsidRDefault="008504A9">
      <w:pPr>
        <w:tabs>
          <w:tab w:val="left" w:pos="6660"/>
        </w:tabs>
        <w:spacing w:before="120" w:after="0" w:line="240" w:lineRule="auto"/>
        <w:jc w:val="both"/>
        <w:rPr>
          <w:rFonts w:ascii="Times New Roman" w:eastAsia="Times New Roman" w:hAnsi="Times New Roman" w:cs="Times New Roman"/>
          <w:sz w:val="24"/>
        </w:rPr>
      </w:pPr>
    </w:p>
    <w:p w14:paraId="73BE679A" w14:textId="77777777" w:rsidR="00C6280F" w:rsidRDefault="00C6280F">
      <w:pPr>
        <w:tabs>
          <w:tab w:val="left" w:pos="6660"/>
        </w:tabs>
        <w:spacing w:before="120" w:after="0" w:line="240" w:lineRule="auto"/>
        <w:jc w:val="both"/>
        <w:rPr>
          <w:rFonts w:ascii="Times New Roman" w:eastAsia="Times New Roman" w:hAnsi="Times New Roman" w:cs="Times New Roman"/>
          <w:sz w:val="40"/>
        </w:rPr>
      </w:pPr>
    </w:p>
    <w:p w14:paraId="6A998511" w14:textId="6B409D1C" w:rsidR="00C6280F" w:rsidRDefault="00FB2084">
      <w:pPr>
        <w:tabs>
          <w:tab w:val="left" w:pos="6096"/>
        </w:tabs>
        <w:spacing w:before="12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r>
      <w:r w:rsidR="008504A9">
        <w:rPr>
          <w:rFonts w:ascii="Times New Roman" w:eastAsia="Times New Roman" w:hAnsi="Times New Roman" w:cs="Times New Roman"/>
          <w:sz w:val="24"/>
        </w:rPr>
        <w:t>………………………………</w:t>
      </w:r>
    </w:p>
    <w:p w14:paraId="03C87D5B" w14:textId="46BA5D27" w:rsidR="00C6280F" w:rsidRDefault="00DC650B">
      <w:pPr>
        <w:tabs>
          <w:tab w:val="left" w:pos="6096"/>
        </w:tabs>
        <w:spacing w:before="12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Ing. Zbyněk Petráš</w:t>
      </w:r>
      <w:r w:rsidR="00436F52">
        <w:rPr>
          <w:rFonts w:ascii="Times New Roman" w:eastAsia="Times New Roman" w:hAnsi="Times New Roman" w:cs="Times New Roman"/>
          <w:sz w:val="24"/>
        </w:rPr>
        <w:tab/>
        <w:t>Ing. Zdeněk Vitáč</w:t>
      </w:r>
      <w:r w:rsidR="008504A9">
        <w:rPr>
          <w:rFonts w:ascii="Times New Roman" w:eastAsia="Times New Roman" w:hAnsi="Times New Roman" w:cs="Times New Roman"/>
          <w:sz w:val="24"/>
        </w:rPr>
        <w:t>ek</w:t>
      </w:r>
    </w:p>
    <w:p w14:paraId="3D7DC767" w14:textId="77777777" w:rsidR="00C6280F" w:rsidRDefault="00C6280F">
      <w:pPr>
        <w:tabs>
          <w:tab w:val="left" w:pos="6096"/>
        </w:tabs>
        <w:spacing w:before="120" w:after="0" w:line="240" w:lineRule="auto"/>
        <w:jc w:val="both"/>
        <w:rPr>
          <w:rFonts w:ascii="Times New Roman" w:eastAsia="Times New Roman" w:hAnsi="Times New Roman" w:cs="Times New Roman"/>
          <w:sz w:val="24"/>
        </w:rPr>
      </w:pPr>
    </w:p>
    <w:p w14:paraId="1D578EDD" w14:textId="77777777" w:rsidR="00C6280F" w:rsidRDefault="00FB2084">
      <w:pPr>
        <w:tabs>
          <w:tab w:val="left" w:pos="6096"/>
        </w:tabs>
        <w:spacing w:before="12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14:paraId="431082F6" w14:textId="77777777" w:rsidR="00C6280F" w:rsidRDefault="00FB2084">
      <w:pPr>
        <w:tabs>
          <w:tab w:val="left" w:pos="6096"/>
        </w:tabs>
        <w:spacing w:before="12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sectPr w:rsidR="00C6280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F011B" w14:textId="77777777" w:rsidR="00563A00" w:rsidRDefault="00563A00" w:rsidP="00D70E11">
      <w:pPr>
        <w:spacing w:after="0" w:line="240" w:lineRule="auto"/>
      </w:pPr>
      <w:r>
        <w:separator/>
      </w:r>
    </w:p>
  </w:endnote>
  <w:endnote w:type="continuationSeparator" w:id="0">
    <w:p w14:paraId="7E724984" w14:textId="77777777" w:rsidR="00563A00" w:rsidRDefault="00563A00" w:rsidP="00D70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494402"/>
      <w:docPartObj>
        <w:docPartGallery w:val="Page Numbers (Bottom of Page)"/>
        <w:docPartUnique/>
      </w:docPartObj>
    </w:sdtPr>
    <w:sdtEndPr/>
    <w:sdtContent>
      <w:p w14:paraId="089ECB5B" w14:textId="4F4A4874" w:rsidR="00D70E11" w:rsidRDefault="00D70E11">
        <w:pPr>
          <w:pStyle w:val="Zpat"/>
          <w:jc w:val="center"/>
        </w:pPr>
        <w:r>
          <w:fldChar w:fldCharType="begin"/>
        </w:r>
        <w:r>
          <w:instrText>PAGE   \* MERGEFORMAT</w:instrText>
        </w:r>
        <w:r>
          <w:fldChar w:fldCharType="separate"/>
        </w:r>
        <w:r w:rsidR="008A4118">
          <w:rPr>
            <w:noProof/>
          </w:rPr>
          <w:t>9</w:t>
        </w:r>
        <w:r>
          <w:fldChar w:fldCharType="end"/>
        </w:r>
      </w:p>
    </w:sdtContent>
  </w:sdt>
  <w:p w14:paraId="10947327" w14:textId="77777777" w:rsidR="00D70E11" w:rsidRDefault="00D70E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E6041" w14:textId="77777777" w:rsidR="00563A00" w:rsidRDefault="00563A00" w:rsidP="00D70E11">
      <w:pPr>
        <w:spacing w:after="0" w:line="240" w:lineRule="auto"/>
      </w:pPr>
      <w:r>
        <w:separator/>
      </w:r>
    </w:p>
  </w:footnote>
  <w:footnote w:type="continuationSeparator" w:id="0">
    <w:p w14:paraId="39DF7A40" w14:textId="77777777" w:rsidR="00563A00" w:rsidRDefault="00563A00" w:rsidP="00D70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3510"/>
    <w:multiLevelType w:val="multilevel"/>
    <w:tmpl w:val="C40A65A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167F00"/>
    <w:multiLevelType w:val="multilevel"/>
    <w:tmpl w:val="DF6CB4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0B7835"/>
    <w:multiLevelType w:val="hybridMultilevel"/>
    <w:tmpl w:val="ED44F6D4"/>
    <w:lvl w:ilvl="0" w:tplc="C608C40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0C5E72"/>
    <w:multiLevelType w:val="multilevel"/>
    <w:tmpl w:val="04EC258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EF7D11"/>
    <w:multiLevelType w:val="multilevel"/>
    <w:tmpl w:val="80D601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F929A3"/>
    <w:multiLevelType w:val="multilevel"/>
    <w:tmpl w:val="FD5C64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2F7731"/>
    <w:multiLevelType w:val="multilevel"/>
    <w:tmpl w:val="E19A56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8529F0"/>
    <w:multiLevelType w:val="multilevel"/>
    <w:tmpl w:val="313ACF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7A6D22"/>
    <w:multiLevelType w:val="multilevel"/>
    <w:tmpl w:val="A85C4864"/>
    <w:lvl w:ilvl="0">
      <w:start w:val="1"/>
      <w:numFmt w:val="decimal"/>
      <w:lvlText w:val="%1."/>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3D3626"/>
    <w:multiLevelType w:val="multilevel"/>
    <w:tmpl w:val="2056D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B07855"/>
    <w:multiLevelType w:val="multilevel"/>
    <w:tmpl w:val="5FCA5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444170"/>
    <w:multiLevelType w:val="multilevel"/>
    <w:tmpl w:val="29448E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B81601"/>
    <w:multiLevelType w:val="multilevel"/>
    <w:tmpl w:val="A1E8B5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8A5BF8"/>
    <w:multiLevelType w:val="multilevel"/>
    <w:tmpl w:val="25660B0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A9277F"/>
    <w:multiLevelType w:val="multilevel"/>
    <w:tmpl w:val="B93A5B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456F33"/>
    <w:multiLevelType w:val="multilevel"/>
    <w:tmpl w:val="769A8D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400065"/>
    <w:multiLevelType w:val="multilevel"/>
    <w:tmpl w:val="C7AA52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455E6D"/>
    <w:multiLevelType w:val="multilevel"/>
    <w:tmpl w:val="8DA6B8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091ED5"/>
    <w:multiLevelType w:val="multilevel"/>
    <w:tmpl w:val="FA089C8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6B36D6"/>
    <w:multiLevelType w:val="multilevel"/>
    <w:tmpl w:val="BB9284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9C49D2"/>
    <w:multiLevelType w:val="multilevel"/>
    <w:tmpl w:val="9F7E32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DF10BB"/>
    <w:multiLevelType w:val="multilevel"/>
    <w:tmpl w:val="370065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5039D9"/>
    <w:multiLevelType w:val="multilevel"/>
    <w:tmpl w:val="EAB4A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893498"/>
    <w:multiLevelType w:val="multilevel"/>
    <w:tmpl w:val="F1FC0C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360CD1"/>
    <w:multiLevelType w:val="multilevel"/>
    <w:tmpl w:val="CA5EEE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F50047"/>
    <w:multiLevelType w:val="multilevel"/>
    <w:tmpl w:val="93F6C7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2"/>
  </w:num>
  <w:num w:numId="3">
    <w:abstractNumId w:val="26"/>
  </w:num>
  <w:num w:numId="4">
    <w:abstractNumId w:val="12"/>
  </w:num>
  <w:num w:numId="5">
    <w:abstractNumId w:val="9"/>
  </w:num>
  <w:num w:numId="6">
    <w:abstractNumId w:val="21"/>
  </w:num>
  <w:num w:numId="7">
    <w:abstractNumId w:val="23"/>
  </w:num>
  <w:num w:numId="8">
    <w:abstractNumId w:val="1"/>
  </w:num>
  <w:num w:numId="9">
    <w:abstractNumId w:val="4"/>
  </w:num>
  <w:num w:numId="10">
    <w:abstractNumId w:val="8"/>
  </w:num>
  <w:num w:numId="11">
    <w:abstractNumId w:val="14"/>
  </w:num>
  <w:num w:numId="12">
    <w:abstractNumId w:val="0"/>
  </w:num>
  <w:num w:numId="13">
    <w:abstractNumId w:val="6"/>
  </w:num>
  <w:num w:numId="14">
    <w:abstractNumId w:val="19"/>
  </w:num>
  <w:num w:numId="15">
    <w:abstractNumId w:val="7"/>
  </w:num>
  <w:num w:numId="16">
    <w:abstractNumId w:val="3"/>
  </w:num>
  <w:num w:numId="17">
    <w:abstractNumId w:val="20"/>
  </w:num>
  <w:num w:numId="18">
    <w:abstractNumId w:val="16"/>
  </w:num>
  <w:num w:numId="19">
    <w:abstractNumId w:val="10"/>
  </w:num>
  <w:num w:numId="20">
    <w:abstractNumId w:val="25"/>
  </w:num>
  <w:num w:numId="21">
    <w:abstractNumId w:val="15"/>
  </w:num>
  <w:num w:numId="22">
    <w:abstractNumId w:val="24"/>
  </w:num>
  <w:num w:numId="23">
    <w:abstractNumId w:val="13"/>
  </w:num>
  <w:num w:numId="24">
    <w:abstractNumId w:val="17"/>
  </w:num>
  <w:num w:numId="25">
    <w:abstractNumId w:val="11"/>
  </w:num>
  <w:num w:numId="26">
    <w:abstractNumId w:val="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0F"/>
    <w:rsid w:val="00152476"/>
    <w:rsid w:val="00175993"/>
    <w:rsid w:val="001E0168"/>
    <w:rsid w:val="00391143"/>
    <w:rsid w:val="003A0E70"/>
    <w:rsid w:val="00436F52"/>
    <w:rsid w:val="004778A9"/>
    <w:rsid w:val="00517978"/>
    <w:rsid w:val="00563A00"/>
    <w:rsid w:val="00573517"/>
    <w:rsid w:val="005A1CAF"/>
    <w:rsid w:val="008504A9"/>
    <w:rsid w:val="008A4118"/>
    <w:rsid w:val="008F600D"/>
    <w:rsid w:val="00A33902"/>
    <w:rsid w:val="00A43932"/>
    <w:rsid w:val="00B0756C"/>
    <w:rsid w:val="00C0616A"/>
    <w:rsid w:val="00C6280F"/>
    <w:rsid w:val="00D54ABA"/>
    <w:rsid w:val="00D70E11"/>
    <w:rsid w:val="00DC650B"/>
    <w:rsid w:val="00E461E0"/>
    <w:rsid w:val="00E96DB4"/>
    <w:rsid w:val="00FB20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6224B"/>
  <w15:docId w15:val="{0E0B8C2B-E7F7-4420-893F-84F388E5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link w:val="PodnadpisChar"/>
    <w:qFormat/>
    <w:rsid w:val="00175993"/>
    <w:pPr>
      <w:spacing w:after="0" w:line="240" w:lineRule="auto"/>
      <w:ind w:left="360"/>
      <w:jc w:val="both"/>
    </w:pPr>
    <w:rPr>
      <w:rFonts w:ascii="Times New Roman" w:eastAsia="Times New Roman" w:hAnsi="Times New Roman" w:cs="Times New Roman"/>
      <w:b/>
      <w:sz w:val="24"/>
      <w:szCs w:val="20"/>
    </w:rPr>
  </w:style>
  <w:style w:type="character" w:customStyle="1" w:styleId="PodnadpisChar">
    <w:name w:val="Podnadpis Char"/>
    <w:basedOn w:val="Standardnpsmoodstavce"/>
    <w:link w:val="Podnadpis"/>
    <w:rsid w:val="00175993"/>
    <w:rPr>
      <w:rFonts w:ascii="Times New Roman" w:eastAsia="Times New Roman" w:hAnsi="Times New Roman" w:cs="Times New Roman"/>
      <w:b/>
      <w:sz w:val="24"/>
      <w:szCs w:val="20"/>
    </w:rPr>
  </w:style>
  <w:style w:type="paragraph" w:customStyle="1" w:styleId="a">
    <w:basedOn w:val="Normln"/>
    <w:next w:val="Podnadpis"/>
    <w:qFormat/>
    <w:rsid w:val="00175993"/>
    <w:pPr>
      <w:spacing w:after="0" w:line="240" w:lineRule="auto"/>
      <w:ind w:left="360"/>
      <w:jc w:val="both"/>
    </w:pPr>
    <w:rPr>
      <w:rFonts w:ascii="Times New Roman" w:eastAsia="Times New Roman" w:hAnsi="Times New Roman" w:cs="Times New Roman"/>
      <w:b/>
      <w:sz w:val="24"/>
      <w:szCs w:val="20"/>
    </w:rPr>
  </w:style>
  <w:style w:type="character" w:customStyle="1" w:styleId="tsubjname">
    <w:name w:val="tsubjname"/>
    <w:basedOn w:val="Standardnpsmoodstavce"/>
    <w:rsid w:val="00175993"/>
  </w:style>
  <w:style w:type="paragraph" w:styleId="Odstavecseseznamem">
    <w:name w:val="List Paragraph"/>
    <w:basedOn w:val="Normln"/>
    <w:uiPriority w:val="34"/>
    <w:qFormat/>
    <w:rsid w:val="00D54ABA"/>
    <w:pPr>
      <w:ind w:left="720"/>
      <w:contextualSpacing/>
    </w:pPr>
  </w:style>
  <w:style w:type="paragraph" w:styleId="Zhlav">
    <w:name w:val="header"/>
    <w:basedOn w:val="Normln"/>
    <w:link w:val="ZhlavChar"/>
    <w:uiPriority w:val="99"/>
    <w:unhideWhenUsed/>
    <w:rsid w:val="00D70E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0E11"/>
  </w:style>
  <w:style w:type="paragraph" w:styleId="Zpat">
    <w:name w:val="footer"/>
    <w:basedOn w:val="Normln"/>
    <w:link w:val="ZpatChar"/>
    <w:uiPriority w:val="99"/>
    <w:unhideWhenUsed/>
    <w:rsid w:val="00D70E11"/>
    <w:pPr>
      <w:tabs>
        <w:tab w:val="center" w:pos="4536"/>
        <w:tab w:val="right" w:pos="9072"/>
      </w:tabs>
      <w:spacing w:after="0" w:line="240" w:lineRule="auto"/>
    </w:pPr>
  </w:style>
  <w:style w:type="character" w:customStyle="1" w:styleId="ZpatChar">
    <w:name w:val="Zápatí Char"/>
    <w:basedOn w:val="Standardnpsmoodstavce"/>
    <w:link w:val="Zpat"/>
    <w:uiPriority w:val="99"/>
    <w:rsid w:val="00D70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document-view.seam?documentId=nnptembqhfpwy6bomruwy3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pzp.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F23C4-3680-4D8D-BAF5-5933BAD99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2586</Words>
  <Characters>15263</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Mothejzíková</dc:creator>
  <cp:lastModifiedBy>Gabriela Mothejzíková</cp:lastModifiedBy>
  <cp:revision>2</cp:revision>
  <dcterms:created xsi:type="dcterms:W3CDTF">2021-02-02T09:04:00Z</dcterms:created>
  <dcterms:modified xsi:type="dcterms:W3CDTF">2021-02-02T09:04:00Z</dcterms:modified>
</cp:coreProperties>
</file>