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130" w:rsidRDefault="00284130">
      <w:pPr>
        <w:pStyle w:val="Heading20"/>
        <w:keepNext/>
        <w:keepLines/>
        <w:shd w:val="clear" w:color="auto" w:fill="auto"/>
        <w:spacing w:line="240" w:lineRule="auto"/>
        <w:ind w:left="6580"/>
        <w:jc w:val="left"/>
      </w:pPr>
    </w:p>
    <w:p w:rsidR="00284130" w:rsidRDefault="0069561C">
      <w:pPr>
        <w:spacing w:line="14" w:lineRule="exact"/>
        <w:sectPr w:rsidR="00284130">
          <w:footerReference w:type="default" r:id="rId7"/>
          <w:pgSz w:w="11900" w:h="16840"/>
          <w:pgMar w:top="306" w:right="1302" w:bottom="1671" w:left="1460" w:header="0" w:footer="3" w:gutter="0"/>
          <w:cols w:space="720"/>
          <w:noEndnote/>
          <w:docGrid w:linePitch="360"/>
        </w:sectPr>
      </w:pPr>
      <w:r>
        <w:rPr>
          <w:rFonts w:ascii="Arial" w:eastAsia="Arial" w:hAnsi="Arial" w:cs="Arial"/>
          <w:b/>
          <w:bCs/>
          <w:noProof/>
          <w:sz w:val="22"/>
          <w:szCs w:val="22"/>
        </w:rPr>
        <mc:AlternateContent>
          <mc:Choice Requires="wps">
            <w:drawing>
              <wp:anchor distT="54610" distB="704215" distL="114300" distR="3488690" simplePos="0" relativeHeight="125829378" behindDoc="0" locked="0" layoutInCell="1" allowOverlap="1">
                <wp:simplePos x="0" y="0"/>
                <wp:positionH relativeFrom="page">
                  <wp:posOffset>405765</wp:posOffset>
                </wp:positionH>
                <wp:positionV relativeFrom="paragraph">
                  <wp:posOffset>63500</wp:posOffset>
                </wp:positionV>
                <wp:extent cx="2121535" cy="4635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121535" cy="463550"/>
                        </a:xfrm>
                        <a:prstGeom prst="rect">
                          <a:avLst/>
                        </a:prstGeom>
                        <a:noFill/>
                      </wps:spPr>
                      <wps:txbx>
                        <w:txbxContent>
                          <w:p w:rsidR="00284130" w:rsidRDefault="0069561C" w:rsidP="002900A7">
                            <w:pPr>
                              <w:pStyle w:val="Bodytext20"/>
                              <w:shd w:val="clear" w:color="auto" w:fill="auto"/>
                              <w:tabs>
                                <w:tab w:val="center" w:pos="1786"/>
                              </w:tabs>
                              <w:ind w:right="0"/>
                              <w:jc w:val="both"/>
                            </w:pPr>
                            <w:r>
                              <w:rPr>
                                <w:lang w:val="en-US" w:eastAsia="en-US" w:bidi="en-US"/>
                              </w:rPr>
                              <w:tab/>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95pt;margin-top:5pt;width:167.05pt;height:36.5pt;z-index:125829378;visibility:visible;mso-wrap-style:square;mso-wrap-distance-left:9pt;mso-wrap-distance-top:4.3pt;mso-wrap-distance-right:274.7pt;mso-wrap-distance-bottom:5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" filled="f" stroked="f">
                <v:textbox inset="0,0,0,0">
                  <w:txbxContent>
                    <w:p w:rsidR="00284130" w:rsidRDefault="0069561C" w:rsidP="002900A7">
                      <w:pPr>
                        <w:pStyle w:val="Bodytext20"/>
                        <w:shd w:val="clear" w:color="auto" w:fill="auto"/>
                        <w:tabs>
                          <w:tab w:val="center" w:pos="1786"/>
                        </w:tabs>
                        <w:ind w:right="0"/>
                        <w:jc w:val="both"/>
                      </w:pPr>
                      <w:r>
                        <w:rPr>
                          <w:lang w:val="en-US" w:eastAsia="en-US" w:bidi="en-US"/>
                        </w:rPr>
                        <w:tab/>
                      </w:r>
                    </w:p>
                  </w:txbxContent>
                </v:textbox>
                <w10:wrap type="topAndBottom" anchorx="page"/>
              </v:shape>
            </w:pict>
          </mc:Fallback>
        </mc:AlternateContent>
      </w:r>
      <w:r>
        <w:rPr>
          <w:rFonts w:ascii="Arial" w:eastAsia="Arial" w:hAnsi="Arial" w:cs="Arial"/>
          <w:b/>
          <w:bCs/>
          <w:noProof/>
          <w:sz w:val="22"/>
          <w:szCs w:val="22"/>
        </w:rPr>
        <mc:AlternateContent>
          <mc:Choice Requires="wps">
            <w:drawing>
              <wp:anchor distT="691515" distB="344805" distL="1433830" distR="3321050" simplePos="0" relativeHeight="125829380" behindDoc="0" locked="0" layoutInCell="1" allowOverlap="1">
                <wp:simplePos x="0" y="0"/>
                <wp:positionH relativeFrom="page">
                  <wp:posOffset>1725930</wp:posOffset>
                </wp:positionH>
                <wp:positionV relativeFrom="paragraph">
                  <wp:posOffset>700405</wp:posOffset>
                </wp:positionV>
                <wp:extent cx="969010" cy="18605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69010" cy="186055"/>
                        </a:xfrm>
                        <a:prstGeom prst="rect">
                          <a:avLst/>
                        </a:prstGeom>
                        <a:noFill/>
                      </wps:spPr>
                      <wps:txbx>
                        <w:txbxContent>
                          <w:p w:rsidR="00284130" w:rsidRDefault="0069561C">
                            <w:pPr>
                              <w:pStyle w:val="Heading20"/>
                              <w:keepNext/>
                              <w:keepLines/>
                              <w:shd w:val="clear" w:color="auto" w:fill="auto"/>
                              <w:spacing w:line="240" w:lineRule="auto"/>
                              <w:jc w:val="left"/>
                            </w:pPr>
                            <w:bookmarkStart w:id="0" w:name="bookmark0"/>
                            <w:r>
                              <w:t>dle zákona č.</w:t>
                            </w:r>
                            <w:bookmarkEnd w:id="0"/>
                          </w:p>
                        </w:txbxContent>
                      </wps:txbx>
                      <wps:bodyPr lIns="0" tIns="0" rIns="0" bIns="0"/>
                    </wps:wsp>
                  </a:graphicData>
                </a:graphic>
              </wp:anchor>
            </w:drawing>
          </mc:Choice>
          <mc:Fallback>
            <w:pict>
              <v:shape id="Shape 3" o:spid="_x0000_s1027" type="#_x0000_t202" style="position:absolute;margin-left:135.9pt;margin-top:55.15pt;width:76.3pt;height:14.65pt;z-index:125829380;visibility:visible;mso-wrap-style:square;mso-wrap-distance-left:112.9pt;mso-wrap-distance-top:54.45pt;mso-wrap-distance-right:261.5pt;mso-wrap-distance-bottom:2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orggEAAAIDAAAOAAAAZHJzL2Uyb0RvYy54bWysUlFrwjAQfh/sP4S8z1ZF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" filled="f" stroked="f">
                <v:textbox inset="0,0,0,0">
                  <w:txbxContent>
                    <w:p w:rsidR="00284130" w:rsidRDefault="0069561C">
                      <w:pPr>
                        <w:pStyle w:val="Heading20"/>
                        <w:keepNext/>
                        <w:keepLines/>
                        <w:shd w:val="clear" w:color="auto" w:fill="auto"/>
                        <w:spacing w:line="240" w:lineRule="auto"/>
                        <w:jc w:val="left"/>
                      </w:pPr>
                      <w:bookmarkStart w:id="1" w:name="bookmark0"/>
                      <w:r>
                        <w:t>dle zákona č.</w:t>
                      </w:r>
                      <w:bookmarkEnd w:id="1"/>
                    </w:p>
                  </w:txbxContent>
                </v:textbox>
                <w10:wrap type="topAndBottom" anchorx="page"/>
              </v:shape>
            </w:pict>
          </mc:Fallback>
        </mc:AlternateContent>
      </w:r>
      <w:r>
        <w:rPr>
          <w:rFonts w:ascii="Arial" w:eastAsia="Arial" w:hAnsi="Arial" w:cs="Arial"/>
          <w:b/>
          <w:bCs/>
          <w:noProof/>
          <w:sz w:val="22"/>
          <w:szCs w:val="22"/>
        </w:rPr>
        <mc:AlternateContent>
          <mc:Choice Requires="wps">
            <w:drawing>
              <wp:anchor distT="444500" distB="515620" distL="2668270" distR="1327150" simplePos="0" relativeHeight="125829382" behindDoc="0" locked="0" layoutInCell="1" allowOverlap="1">
                <wp:simplePos x="0" y="0"/>
                <wp:positionH relativeFrom="page">
                  <wp:posOffset>2960370</wp:posOffset>
                </wp:positionH>
                <wp:positionV relativeFrom="paragraph">
                  <wp:posOffset>453390</wp:posOffset>
                </wp:positionV>
                <wp:extent cx="1728470" cy="2622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28470" cy="262255"/>
                        </a:xfrm>
                        <a:prstGeom prst="rect">
                          <a:avLst/>
                        </a:prstGeom>
                        <a:noFill/>
                      </wps:spPr>
                      <wps:txbx>
                        <w:txbxContent>
                          <w:p w:rsidR="00284130" w:rsidRDefault="0069561C">
                            <w:pPr>
                              <w:pStyle w:val="Heading10"/>
                              <w:keepNext/>
                              <w:keepLines/>
                              <w:shd w:val="clear" w:color="auto" w:fill="auto"/>
                            </w:pPr>
                            <w:bookmarkStart w:id="2" w:name="bookmark1"/>
                            <w:r>
                              <w:t>Smlouva o nájmu</w:t>
                            </w:r>
                            <w:bookmarkEnd w:id="2"/>
                          </w:p>
                        </w:txbxContent>
                      </wps:txbx>
                      <wps:bodyPr lIns="0" tIns="0" rIns="0" bIns="0"/>
                    </wps:wsp>
                  </a:graphicData>
                </a:graphic>
              </wp:anchor>
            </w:drawing>
          </mc:Choice>
          <mc:Fallback>
            <w:pict>
              <v:shape id="Shape 5" o:spid="_x0000_s1028" type="#_x0000_t202" style="position:absolute;margin-left:233.1pt;margin-top:35.7pt;width:136.1pt;height:20.65pt;z-index:125829382;visibility:visible;mso-wrap-style:square;mso-wrap-distance-left:210.1pt;mso-wrap-distance-top:35pt;mso-wrap-distance-right:104.5pt;mso-wrap-distance-bottom:4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" filled="f" stroked="f">
                <v:textbox inset="0,0,0,0">
                  <w:txbxContent>
                    <w:p w:rsidR="00284130" w:rsidRDefault="0069561C">
                      <w:pPr>
                        <w:pStyle w:val="Heading10"/>
                        <w:keepNext/>
                        <w:keepLines/>
                        <w:shd w:val="clear" w:color="auto" w:fill="auto"/>
                      </w:pPr>
                      <w:bookmarkStart w:id="3" w:name="bookmark1"/>
                      <w:r>
                        <w:t>Smlouva o nájmu</w:t>
                      </w:r>
                      <w:bookmarkEnd w:id="3"/>
                    </w:p>
                  </w:txbxContent>
                </v:textbox>
                <w10:wrap type="topAndBottom" anchorx="page"/>
              </v:shape>
            </w:pict>
          </mc:Fallback>
        </mc:AlternateContent>
      </w:r>
      <w:r>
        <w:rPr>
          <w:rFonts w:ascii="Arial" w:eastAsia="Arial" w:hAnsi="Arial" w:cs="Arial"/>
          <w:b/>
          <w:bCs/>
          <w:noProof/>
          <w:sz w:val="22"/>
          <w:szCs w:val="22"/>
        </w:rPr>
        <mc:AlternateContent>
          <mc:Choice Requires="wps">
            <w:drawing>
              <wp:anchor distT="685800" distB="0" distL="2421890" distR="114300" simplePos="0" relativeHeight="125829384" behindDoc="0" locked="0" layoutInCell="1" allowOverlap="1">
                <wp:simplePos x="0" y="0"/>
                <wp:positionH relativeFrom="page">
                  <wp:posOffset>2713355</wp:posOffset>
                </wp:positionH>
                <wp:positionV relativeFrom="paragraph">
                  <wp:posOffset>694690</wp:posOffset>
                </wp:positionV>
                <wp:extent cx="3188335" cy="545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188335" cy="545465"/>
                        </a:xfrm>
                        <a:prstGeom prst="rect">
                          <a:avLst/>
                        </a:prstGeom>
                        <a:noFill/>
                      </wps:spPr>
                      <wps:txbx>
                        <w:txbxContent>
                          <w:p w:rsidR="00284130" w:rsidRDefault="0069561C">
                            <w:pPr>
                              <w:pStyle w:val="Heading20"/>
                              <w:keepNext/>
                              <w:keepLines/>
                              <w:shd w:val="clear" w:color="auto" w:fill="auto"/>
                              <w:spacing w:line="259" w:lineRule="auto"/>
                              <w:ind w:left="1220" w:hanging="1220"/>
                              <w:jc w:val="left"/>
                            </w:pPr>
                            <w:bookmarkStart w:id="4" w:name="bookmark2"/>
                            <w:r>
                              <w:t>89/2012, občanský zákoník, v platném znění uzavřená</w:t>
                            </w:r>
                            <w:bookmarkEnd w:id="4"/>
                          </w:p>
                          <w:p w:rsidR="00284130" w:rsidRDefault="0069561C">
                            <w:pPr>
                              <w:pStyle w:val="Heading20"/>
                              <w:keepNext/>
                              <w:keepLines/>
                              <w:shd w:val="clear" w:color="auto" w:fill="auto"/>
                              <w:spacing w:line="259" w:lineRule="auto"/>
                              <w:ind w:left="260"/>
                              <w:jc w:val="left"/>
                            </w:pPr>
                            <w:bookmarkStart w:id="5" w:name="bookmark3"/>
                            <w:r>
                              <w:t>mezi smluvními stranami:</w:t>
                            </w:r>
                            <w:bookmarkEnd w:id="5"/>
                          </w:p>
                        </w:txbxContent>
                      </wps:txbx>
                      <wps:bodyPr lIns="0" tIns="0" rIns="0" bIns="0"/>
                    </wps:wsp>
                  </a:graphicData>
                </a:graphic>
              </wp:anchor>
            </w:drawing>
          </mc:Choice>
          <mc:Fallback>
            <w:pict>
              <v:shape id="Shape 7" o:spid="_x0000_s1029" type="#_x0000_t202" style="position:absolute;margin-left:213.65pt;margin-top:54.7pt;width:251.05pt;height:42.95pt;z-index:125829384;visibility:visible;mso-wrap-style:square;mso-wrap-distance-left:190.7pt;mso-wrap-distance-top:5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" filled="f" stroked="f">
                <v:textbox inset="0,0,0,0">
                  <w:txbxContent>
                    <w:p w:rsidR="00284130" w:rsidRDefault="0069561C">
                      <w:pPr>
                        <w:pStyle w:val="Heading20"/>
                        <w:keepNext/>
                        <w:keepLines/>
                        <w:shd w:val="clear" w:color="auto" w:fill="auto"/>
                        <w:spacing w:line="259" w:lineRule="auto"/>
                        <w:ind w:left="1220" w:hanging="1220"/>
                        <w:jc w:val="left"/>
                      </w:pPr>
                      <w:bookmarkStart w:id="6" w:name="bookmark2"/>
                      <w:r>
                        <w:t>89/2012, občanský zákoník, v platném znění uzavřená</w:t>
                      </w:r>
                      <w:bookmarkEnd w:id="6"/>
                    </w:p>
                    <w:p w:rsidR="00284130" w:rsidRDefault="0069561C">
                      <w:pPr>
                        <w:pStyle w:val="Heading20"/>
                        <w:keepNext/>
                        <w:keepLines/>
                        <w:shd w:val="clear" w:color="auto" w:fill="auto"/>
                        <w:spacing w:line="259" w:lineRule="auto"/>
                        <w:ind w:left="260"/>
                        <w:jc w:val="left"/>
                      </w:pPr>
                      <w:bookmarkStart w:id="7" w:name="bookmark3"/>
                      <w:r>
                        <w:t>mezi smluvními stranami:</w:t>
                      </w:r>
                      <w:bookmarkEnd w:id="7"/>
                    </w:p>
                  </w:txbxContent>
                </v:textbox>
                <w10:wrap type="topAndBottom" anchorx="page"/>
              </v:shape>
            </w:pict>
          </mc:Fallback>
        </mc:AlternateContent>
      </w:r>
    </w:p>
    <w:p w:rsidR="00284130" w:rsidRDefault="00284130">
      <w:pPr>
        <w:spacing w:line="41" w:lineRule="exact"/>
        <w:rPr>
          <w:sz w:val="3"/>
          <w:szCs w:val="3"/>
        </w:rPr>
      </w:pPr>
    </w:p>
    <w:p w:rsidR="00284130" w:rsidRDefault="00284130">
      <w:pPr>
        <w:spacing w:line="14" w:lineRule="exact"/>
        <w:sectPr w:rsidR="00284130">
          <w:type w:val="continuous"/>
          <w:pgSz w:w="11900" w:h="16840"/>
          <w:pgMar w:top="554" w:right="0" w:bottom="1423" w:left="0" w:header="0" w:footer="3" w:gutter="0"/>
          <w:cols w:space="720"/>
          <w:noEndnote/>
          <w:docGrid w:linePitch="360"/>
        </w:sectPr>
      </w:pPr>
    </w:p>
    <w:p w:rsidR="00284130" w:rsidRDefault="0069561C">
      <w:pPr>
        <w:pStyle w:val="Heading20"/>
        <w:keepNext/>
        <w:keepLines/>
        <w:shd w:val="clear" w:color="auto" w:fill="auto"/>
        <w:spacing w:line="338" w:lineRule="auto"/>
        <w:jc w:val="both"/>
      </w:pPr>
      <w:bookmarkStart w:id="8" w:name="bookmark5"/>
      <w:r>
        <w:t xml:space="preserve">VÝZKUMNÝ ÚSTAV ŽIVOČIŠNÉ VÝROBY, </w:t>
      </w:r>
      <w:proofErr w:type="spellStart"/>
      <w:r>
        <w:t>v.v.i</w:t>
      </w:r>
      <w:proofErr w:type="spellEnd"/>
      <w:r>
        <w:t>.</w:t>
      </w:r>
      <w:bookmarkEnd w:id="8"/>
    </w:p>
    <w:p w:rsidR="00284130" w:rsidRDefault="0069561C">
      <w:pPr>
        <w:pStyle w:val="Zkladntext"/>
        <w:shd w:val="clear" w:color="auto" w:fill="auto"/>
        <w:spacing w:after="0" w:line="338" w:lineRule="auto"/>
        <w:ind w:firstLine="0"/>
      </w:pPr>
      <w:r>
        <w:t>se sídlem Přátelství 815, 104 00 Praha-Uhříněves</w:t>
      </w:r>
    </w:p>
    <w:p w:rsidR="00284130" w:rsidRDefault="0069561C">
      <w:pPr>
        <w:pStyle w:val="Zkladntext"/>
        <w:shd w:val="clear" w:color="auto" w:fill="auto"/>
        <w:tabs>
          <w:tab w:val="left" w:pos="3559"/>
        </w:tabs>
        <w:spacing w:after="0" w:line="338" w:lineRule="auto"/>
        <w:ind w:firstLine="0"/>
      </w:pPr>
      <w:r>
        <w:t xml:space="preserve">IČ: </w:t>
      </w:r>
      <w:r>
        <w:t>00027014</w:t>
      </w:r>
      <w:r>
        <w:tab/>
        <w:t>DIČ:CZ00027014</w:t>
      </w:r>
    </w:p>
    <w:p w:rsidR="00284130" w:rsidRDefault="0069561C">
      <w:pPr>
        <w:pStyle w:val="Zkladntext"/>
        <w:shd w:val="clear" w:color="auto" w:fill="auto"/>
        <w:spacing w:after="0" w:line="338" w:lineRule="auto"/>
        <w:ind w:firstLine="0"/>
      </w:pPr>
      <w:r>
        <w:t xml:space="preserve">registrován v rejstříku </w:t>
      </w:r>
      <w:proofErr w:type="spellStart"/>
      <w:r>
        <w:t>v.v.i</w:t>
      </w:r>
      <w:proofErr w:type="spellEnd"/>
      <w:r>
        <w:t>. MŠMT</w:t>
      </w:r>
    </w:p>
    <w:p w:rsidR="002900A7" w:rsidRDefault="0069561C" w:rsidP="002900A7">
      <w:pPr>
        <w:pStyle w:val="Zkladntext"/>
        <w:shd w:val="clear" w:color="auto" w:fill="auto"/>
        <w:spacing w:after="0" w:line="360" w:lineRule="auto"/>
        <w:ind w:right="2500" w:firstLine="0"/>
        <w:jc w:val="left"/>
      </w:pPr>
      <w:r>
        <w:t>zastoupen doc. Ing. Petrem Homolkou, CSc., Ph.D., ředitelem</w:t>
      </w:r>
      <w:r>
        <w:t xml:space="preserve"> </w:t>
      </w:r>
    </w:p>
    <w:p w:rsidR="00284130" w:rsidRDefault="0069561C">
      <w:pPr>
        <w:pStyle w:val="Zkladntext"/>
        <w:shd w:val="clear" w:color="auto" w:fill="auto"/>
        <w:spacing w:line="324" w:lineRule="auto"/>
        <w:ind w:right="2080" w:firstLine="0"/>
        <w:jc w:val="left"/>
      </w:pPr>
      <w:r>
        <w:t>(</w:t>
      </w:r>
      <w:r>
        <w:t>dále jen “pronajímatel”) na straně jedné</w:t>
      </w:r>
    </w:p>
    <w:p w:rsidR="00284130" w:rsidRDefault="0069561C">
      <w:pPr>
        <w:pStyle w:val="Zkladntext"/>
        <w:shd w:val="clear" w:color="auto" w:fill="auto"/>
        <w:spacing w:line="338" w:lineRule="auto"/>
        <w:ind w:firstLine="740"/>
      </w:pPr>
      <w:r>
        <w:t>a</w:t>
      </w:r>
    </w:p>
    <w:p w:rsidR="00284130" w:rsidRDefault="0069561C">
      <w:pPr>
        <w:pStyle w:val="Heading20"/>
        <w:keepNext/>
        <w:keepLines/>
        <w:shd w:val="clear" w:color="auto" w:fill="auto"/>
        <w:spacing w:after="60" w:line="240" w:lineRule="auto"/>
        <w:jc w:val="both"/>
      </w:pPr>
      <w:bookmarkStart w:id="9" w:name="bookmark6"/>
      <w:proofErr w:type="spellStart"/>
      <w:r>
        <w:t>Toteman</w:t>
      </w:r>
      <w:proofErr w:type="spellEnd"/>
      <w:r>
        <w:t xml:space="preserve"> s.r.o.</w:t>
      </w:r>
      <w:bookmarkEnd w:id="9"/>
    </w:p>
    <w:p w:rsidR="00284130" w:rsidRDefault="0069561C">
      <w:pPr>
        <w:pStyle w:val="Zkladntext"/>
        <w:shd w:val="clear" w:color="auto" w:fill="auto"/>
        <w:spacing w:after="60" w:line="240" w:lineRule="auto"/>
        <w:ind w:firstLine="0"/>
      </w:pPr>
      <w:r>
        <w:t>se sídlem: náměstí Jiřího z Lobkovic 2233/6, 130 00 Praha Vinohrady</w:t>
      </w:r>
    </w:p>
    <w:p w:rsidR="00284130" w:rsidRDefault="0069561C">
      <w:pPr>
        <w:pStyle w:val="Zkladntext"/>
        <w:shd w:val="clear" w:color="auto" w:fill="auto"/>
        <w:tabs>
          <w:tab w:val="left" w:pos="3559"/>
        </w:tabs>
        <w:spacing w:after="60" w:line="240" w:lineRule="auto"/>
        <w:ind w:firstLine="0"/>
      </w:pPr>
      <w:r>
        <w:t>IČ: 24169111</w:t>
      </w:r>
      <w:r>
        <w:tab/>
        <w:t>DIČ: CZ24169111</w:t>
      </w:r>
    </w:p>
    <w:p w:rsidR="00284130" w:rsidRDefault="0069561C">
      <w:pPr>
        <w:pStyle w:val="Zkladntext"/>
        <w:shd w:val="clear" w:color="auto" w:fill="auto"/>
        <w:spacing w:after="60" w:line="240" w:lineRule="auto"/>
        <w:ind w:firstLine="0"/>
      </w:pPr>
      <w:r>
        <w:t>Zastoupená: Zdeňkem Heřmanem, jednatelem</w:t>
      </w:r>
    </w:p>
    <w:p w:rsidR="00284130" w:rsidRDefault="002900A7">
      <w:pPr>
        <w:pStyle w:val="Zkladntext"/>
        <w:shd w:val="clear" w:color="auto" w:fill="auto"/>
        <w:spacing w:after="380" w:line="240" w:lineRule="auto"/>
        <w:ind w:firstLine="0"/>
      </w:pPr>
      <w:r>
        <w:t xml:space="preserve"> </w:t>
      </w:r>
      <w:r w:rsidR="0069561C">
        <w:t>(dále jen „nájemce“) na straně druhé</w:t>
      </w:r>
    </w:p>
    <w:p w:rsidR="00284130" w:rsidRDefault="0069561C">
      <w:pPr>
        <w:pStyle w:val="Heading20"/>
        <w:keepNext/>
        <w:keepLines/>
        <w:shd w:val="clear" w:color="auto" w:fill="auto"/>
        <w:spacing w:line="283" w:lineRule="auto"/>
      </w:pPr>
      <w:bookmarkStart w:id="10" w:name="bookmark7"/>
      <w:r>
        <w:t>ČI. 1</w:t>
      </w:r>
      <w:bookmarkEnd w:id="10"/>
    </w:p>
    <w:p w:rsidR="00284130" w:rsidRDefault="0069561C">
      <w:pPr>
        <w:pStyle w:val="Heading20"/>
        <w:keepNext/>
        <w:keepLines/>
        <w:shd w:val="clear" w:color="auto" w:fill="auto"/>
        <w:spacing w:after="240" w:line="283" w:lineRule="auto"/>
      </w:pPr>
      <w:bookmarkStart w:id="11" w:name="bookmark8"/>
      <w:r>
        <w:t>Předmět nájmu</w:t>
      </w:r>
      <w:bookmarkEnd w:id="11"/>
    </w:p>
    <w:p w:rsidR="00284130" w:rsidRDefault="0069561C">
      <w:pPr>
        <w:pStyle w:val="Zkladntext"/>
        <w:numPr>
          <w:ilvl w:val="0"/>
          <w:numId w:val="1"/>
        </w:numPr>
        <w:shd w:val="clear" w:color="auto" w:fill="auto"/>
        <w:tabs>
          <w:tab w:val="left" w:pos="1416"/>
        </w:tabs>
        <w:spacing w:after="180" w:line="264" w:lineRule="auto"/>
        <w:ind w:firstLine="740"/>
      </w:pPr>
      <w:r>
        <w:t>Pronajímatel prohlašuje, že je vlastníkem budovy bez čp., zemědělská budova, nacházejících se na pozemku pare. č. 1739/</w:t>
      </w:r>
      <w:r>
        <w:t>2 v katastrálním území Uhříněves, obec Praha, zapsáno u Katastrálního úřadu pro hlavní město Prahu, katastrální pracoviště Praha, na listu vlastnictví 191.</w:t>
      </w:r>
    </w:p>
    <w:p w:rsidR="00284130" w:rsidRDefault="0069561C">
      <w:pPr>
        <w:pStyle w:val="Zkladntext"/>
        <w:numPr>
          <w:ilvl w:val="0"/>
          <w:numId w:val="1"/>
        </w:numPr>
        <w:shd w:val="clear" w:color="auto" w:fill="auto"/>
        <w:tabs>
          <w:tab w:val="left" w:pos="1074"/>
        </w:tabs>
        <w:spacing w:after="620" w:line="305" w:lineRule="auto"/>
        <w:ind w:firstLine="740"/>
      </w:pPr>
      <w:r>
        <w:t xml:space="preserve">Předmětem nájmu je budova bez čp., zemědělská stavba, na pozemku pare. č. 1739/2, k. </w:t>
      </w:r>
      <w:proofErr w:type="spellStart"/>
      <w:r>
        <w:t>ú.</w:t>
      </w:r>
      <w:proofErr w:type="spellEnd"/>
      <w:r>
        <w:t xml:space="preserve"> Uhříněves, o</w:t>
      </w:r>
      <w:r>
        <w:t xml:space="preserve"> celkové výměře 149 m</w:t>
      </w:r>
      <w:r>
        <w:rPr>
          <w:vertAlign w:val="superscript"/>
        </w:rPr>
        <w:footnoteReference w:id="1"/>
      </w:r>
      <w:r>
        <w:rPr>
          <w:vertAlign w:val="superscript"/>
        </w:rPr>
        <w:t xml:space="preserve"> </w:t>
      </w:r>
      <w:r>
        <w:rPr>
          <w:vertAlign w:val="superscript"/>
        </w:rPr>
        <w:footnoteReference w:id="2"/>
      </w:r>
      <w:r>
        <w:t xml:space="preserve"> (dále jen jako „předmět nájmu“). Předmět nájmu je vyznačen v plánku, který je přílohou č. 1 a nedílnou součástí smlouvy.</w:t>
      </w:r>
    </w:p>
    <w:p w:rsidR="00284130" w:rsidRDefault="0069561C">
      <w:pPr>
        <w:pStyle w:val="Heading20"/>
        <w:keepNext/>
        <w:keepLines/>
        <w:shd w:val="clear" w:color="auto" w:fill="auto"/>
        <w:spacing w:line="259" w:lineRule="auto"/>
      </w:pPr>
      <w:bookmarkStart w:id="12" w:name="bookmark9"/>
      <w:r>
        <w:t>ČI. 2</w:t>
      </w:r>
      <w:bookmarkEnd w:id="12"/>
    </w:p>
    <w:p w:rsidR="00284130" w:rsidRDefault="0069561C">
      <w:pPr>
        <w:pStyle w:val="Heading20"/>
        <w:keepNext/>
        <w:keepLines/>
        <w:shd w:val="clear" w:color="auto" w:fill="auto"/>
        <w:spacing w:after="120" w:line="259" w:lineRule="auto"/>
      </w:pPr>
      <w:bookmarkStart w:id="13" w:name="bookmark10"/>
      <w:r>
        <w:t>Projev vůle</w:t>
      </w:r>
      <w:bookmarkEnd w:id="13"/>
    </w:p>
    <w:p w:rsidR="00284130" w:rsidRDefault="0069561C">
      <w:pPr>
        <w:pStyle w:val="Zkladntext"/>
        <w:numPr>
          <w:ilvl w:val="0"/>
          <w:numId w:val="2"/>
        </w:numPr>
        <w:shd w:val="clear" w:color="auto" w:fill="auto"/>
        <w:tabs>
          <w:tab w:val="left" w:pos="1004"/>
        </w:tabs>
        <w:spacing w:line="240" w:lineRule="auto"/>
        <w:ind w:firstLine="740"/>
      </w:pPr>
      <w:r>
        <w:t>Pronajímatel přenechává předmět nájmu ve stavu způsobilém k obvyklému užívání (účelu).</w:t>
      </w:r>
    </w:p>
    <w:p w:rsidR="00284130" w:rsidRDefault="0069561C">
      <w:pPr>
        <w:pStyle w:val="Zkladntext"/>
        <w:numPr>
          <w:ilvl w:val="0"/>
          <w:numId w:val="2"/>
        </w:numPr>
        <w:shd w:val="clear" w:color="auto" w:fill="auto"/>
        <w:tabs>
          <w:tab w:val="left" w:pos="1033"/>
        </w:tabs>
        <w:spacing w:line="264" w:lineRule="auto"/>
        <w:ind w:firstLine="740"/>
      </w:pPr>
      <w:r>
        <w:t>Veške</w:t>
      </w:r>
      <w:r>
        <w:t xml:space="preserve">ré nájemcem požadované nebo pro jeho zamýšlené užívání potřebné stavební a ostatní úpravy, především pokud překračují stav při předání nebo se od něj jinak odchylují, jdou na náklady nájemce. Tyto a eventuální pozdější stavební </w:t>
      </w:r>
      <w:proofErr w:type="gramStart"/>
      <w:r>
        <w:t>změny</w:t>
      </w:r>
      <w:proofErr w:type="gramEnd"/>
      <w:r>
        <w:t xml:space="preserve"> resp. instalace </w:t>
      </w:r>
      <w:r>
        <w:lastRenderedPageBreak/>
        <w:t>vyžadu</w:t>
      </w:r>
      <w:r>
        <w:t>jí předchozí písemný souhlas pronajímatele.</w:t>
      </w:r>
    </w:p>
    <w:p w:rsidR="00284130" w:rsidRDefault="0069561C">
      <w:pPr>
        <w:pStyle w:val="Zkladntext"/>
        <w:numPr>
          <w:ilvl w:val="0"/>
          <w:numId w:val="2"/>
        </w:numPr>
        <w:shd w:val="clear" w:color="auto" w:fill="auto"/>
        <w:tabs>
          <w:tab w:val="left" w:pos="1014"/>
        </w:tabs>
        <w:ind w:firstLine="740"/>
      </w:pPr>
      <w:r>
        <w:t>Nájemce prohlašuje, že se seznámil se stavem předmětu nájmu a že nebude ani v průběhu trvání nájmu, ani po jeho skončení nárokovat na pronajímateli úhradu investic, které vloží do předmětu nájmu. Pronajímatel nen</w:t>
      </w:r>
      <w:r>
        <w:t>í povinen při skončení nájmu se s nájemcem vyrovnat, pokud dojde ke zhodnocení předmětu nájmu nájemcem v důsledku jím provedených změn na předmětu nájmu.</w:t>
      </w:r>
    </w:p>
    <w:p w:rsidR="00284130" w:rsidRDefault="0069561C">
      <w:pPr>
        <w:pStyle w:val="Zkladntext"/>
        <w:numPr>
          <w:ilvl w:val="0"/>
          <w:numId w:val="2"/>
        </w:numPr>
        <w:shd w:val="clear" w:color="auto" w:fill="auto"/>
        <w:tabs>
          <w:tab w:val="left" w:pos="1028"/>
        </w:tabs>
        <w:ind w:firstLine="740"/>
      </w:pPr>
      <w:r>
        <w:t>Nájemce může nemovitou věc, kde se nalézá předmět nájmu, opatřit se souhlasem Pronajímatele v přiměřen</w:t>
      </w:r>
      <w:r>
        <w:t>ém rozsahu logem, návěstími a podobnými znameními; Pronajímatel může souhlas odmítnout, má-li pro to vážný důvod. Při skončení nájmu odstraní Nájemce znamení, kterými nemovitou věc opatřil, a uvede dotčenou část nemovité věci do původního stavu.</w:t>
      </w:r>
    </w:p>
    <w:p w:rsidR="00284130" w:rsidRDefault="0069561C">
      <w:pPr>
        <w:pStyle w:val="Heading20"/>
        <w:keepNext/>
        <w:keepLines/>
        <w:shd w:val="clear" w:color="auto" w:fill="auto"/>
      </w:pPr>
      <w:bookmarkStart w:id="14" w:name="bookmark11"/>
      <w:r>
        <w:t>ČI. 3</w:t>
      </w:r>
      <w:bookmarkEnd w:id="14"/>
    </w:p>
    <w:p w:rsidR="00284130" w:rsidRDefault="0069561C">
      <w:pPr>
        <w:pStyle w:val="Heading20"/>
        <w:keepNext/>
        <w:keepLines/>
        <w:shd w:val="clear" w:color="auto" w:fill="auto"/>
        <w:spacing w:after="540"/>
      </w:pPr>
      <w:bookmarkStart w:id="15" w:name="bookmark12"/>
      <w:r>
        <w:t>Účel</w:t>
      </w:r>
      <w:r>
        <w:t xml:space="preserve"> nájmu</w:t>
      </w:r>
      <w:bookmarkEnd w:id="15"/>
    </w:p>
    <w:p w:rsidR="00284130" w:rsidRDefault="0069561C">
      <w:pPr>
        <w:pStyle w:val="Zkladntext"/>
        <w:numPr>
          <w:ilvl w:val="0"/>
          <w:numId w:val="3"/>
        </w:numPr>
        <w:shd w:val="clear" w:color="auto" w:fill="auto"/>
        <w:tabs>
          <w:tab w:val="left" w:pos="1009"/>
        </w:tabs>
        <w:spacing w:line="259" w:lineRule="auto"/>
        <w:ind w:firstLine="740"/>
        <w:jc w:val="left"/>
      </w:pPr>
      <w:r>
        <w:t>Nájemce je oprávněn v pronajatých prostorech provozovat administrativní činnost a činnost související s výrobou venkovní reklamy.</w:t>
      </w:r>
    </w:p>
    <w:p w:rsidR="00284130" w:rsidRDefault="0069561C">
      <w:pPr>
        <w:pStyle w:val="Zkladntext"/>
        <w:shd w:val="clear" w:color="auto" w:fill="auto"/>
        <w:spacing w:line="259" w:lineRule="auto"/>
        <w:ind w:firstLine="0"/>
        <w:jc w:val="left"/>
      </w:pPr>
      <w:r>
        <w:t>. Nájemce se zavazuje využívat pronajaté prostory pouze pro tyto účely.</w:t>
      </w:r>
    </w:p>
    <w:p w:rsidR="00284130" w:rsidRDefault="0069561C">
      <w:pPr>
        <w:pStyle w:val="Zkladntext"/>
        <w:numPr>
          <w:ilvl w:val="0"/>
          <w:numId w:val="3"/>
        </w:numPr>
        <w:shd w:val="clear" w:color="auto" w:fill="auto"/>
        <w:tabs>
          <w:tab w:val="left" w:pos="1014"/>
        </w:tabs>
        <w:spacing w:line="257" w:lineRule="auto"/>
        <w:ind w:firstLine="740"/>
      </w:pPr>
      <w:r>
        <w:t xml:space="preserve">Nájemce se zavazuje splnit zákonné a technické </w:t>
      </w:r>
      <w:r>
        <w:t>předpisy potřebné pro předkládaný účel užívání na vlastní náklady. Předmět nájmu lze využívat pouze pro zákonně a smluvně přípustné účely.</w:t>
      </w:r>
    </w:p>
    <w:p w:rsidR="00284130" w:rsidRDefault="0069561C">
      <w:pPr>
        <w:pStyle w:val="Zkladntext"/>
        <w:numPr>
          <w:ilvl w:val="0"/>
          <w:numId w:val="3"/>
        </w:numPr>
        <w:shd w:val="clear" w:color="auto" w:fill="auto"/>
        <w:tabs>
          <w:tab w:val="left" w:pos="1014"/>
        </w:tabs>
        <w:ind w:firstLine="740"/>
      </w:pPr>
      <w:r>
        <w:t>Nájemce nemůže zřídit třetí osobě v pronajatých prostorech užívací právo. Pro tyto případy platí zákonné ustanovení d</w:t>
      </w:r>
      <w:r>
        <w:t>le § 2215 až 2216 zák. č. 89/2012 Sb., občanský zákoník, v platném znění.</w:t>
      </w:r>
    </w:p>
    <w:p w:rsidR="00284130" w:rsidRDefault="0069561C">
      <w:pPr>
        <w:pStyle w:val="Heading20"/>
        <w:keepNext/>
        <w:keepLines/>
        <w:shd w:val="clear" w:color="auto" w:fill="auto"/>
        <w:spacing w:line="269" w:lineRule="auto"/>
      </w:pPr>
      <w:bookmarkStart w:id="16" w:name="bookmark13"/>
      <w:r>
        <w:t>ČI. 4</w:t>
      </w:r>
      <w:bookmarkEnd w:id="16"/>
    </w:p>
    <w:p w:rsidR="00284130" w:rsidRDefault="0069561C">
      <w:pPr>
        <w:pStyle w:val="Heading20"/>
        <w:keepNext/>
        <w:keepLines/>
        <w:shd w:val="clear" w:color="auto" w:fill="auto"/>
        <w:spacing w:after="260" w:line="269" w:lineRule="auto"/>
      </w:pPr>
      <w:bookmarkStart w:id="17" w:name="bookmark14"/>
      <w:r>
        <w:t>Nájemné a jeho splatnost, náklady spojené s užíváním předmětu nájmu a jejich</w:t>
      </w:r>
      <w:r>
        <w:br/>
        <w:t>splatnost</w:t>
      </w:r>
      <w:bookmarkEnd w:id="17"/>
    </w:p>
    <w:p w:rsidR="00284130" w:rsidRDefault="0069561C">
      <w:pPr>
        <w:pStyle w:val="Zkladntext"/>
        <w:numPr>
          <w:ilvl w:val="0"/>
          <w:numId w:val="4"/>
        </w:numPr>
        <w:shd w:val="clear" w:color="auto" w:fill="auto"/>
        <w:tabs>
          <w:tab w:val="left" w:pos="1023"/>
        </w:tabs>
        <w:ind w:firstLine="740"/>
      </w:pPr>
      <w:r>
        <w:t xml:space="preserve">Nájemné za pronajaté prostory činí </w:t>
      </w:r>
      <w:r>
        <w:rPr>
          <w:b/>
          <w:bCs/>
        </w:rPr>
        <w:t xml:space="preserve">8.732,- Kč </w:t>
      </w:r>
      <w:r>
        <w:t>(slovy: osm tisíc sedm set třicet dva korun</w:t>
      </w:r>
      <w:r>
        <w:t xml:space="preserve"> českých) měsíčně plus DPH v zákonem stanovené výši. V nájemném nejsou zahrnuty poplatky za služby spojené s užíváním nebytových prostor. Nájemce je povinen bezodkladně pronajímateli oznámit veškeré změny, týkající se změn v platbě DPH, zejm. stal-li se pl</w:t>
      </w:r>
      <w:r>
        <w:t>átcem DPH nebo přestal-li být plátcem DPH. Pronajímatel má právo na náhradu ve výši ujednaného nájemného, neodevzdá-li nájemce pronajaté prostory pronajímateli v den skončení nájmu až do dne, kdy nájemce pronajímateli pronajaté prostory skutečně odevzdá.</w:t>
      </w:r>
    </w:p>
    <w:p w:rsidR="00284130" w:rsidRDefault="0069561C">
      <w:pPr>
        <w:pStyle w:val="Zkladntext"/>
        <w:numPr>
          <w:ilvl w:val="0"/>
          <w:numId w:val="4"/>
        </w:numPr>
        <w:shd w:val="clear" w:color="auto" w:fill="auto"/>
        <w:tabs>
          <w:tab w:val="left" w:pos="1012"/>
        </w:tabs>
        <w:spacing w:line="259" w:lineRule="auto"/>
        <w:ind w:firstLine="720"/>
      </w:pPr>
      <w:r>
        <w:t>Pronajímatel poskytne nájemci dodávku služeb, a to elektrické energie, vody, plynu, odvodu odpadních vod a odvozu odpadu. Záloha za služby spojené s užíváním pronajatých prostor za služby bude hrazena měsíčně spolu s nájemným zálohovou platbou (dále jen “z</w:t>
      </w:r>
      <w:r>
        <w:t>áloha za služby”) ve výši 2.600,- Kč plus DPH v zákonné výši.</w:t>
      </w:r>
    </w:p>
    <w:p w:rsidR="00284130" w:rsidRDefault="0069561C">
      <w:pPr>
        <w:pStyle w:val="Heading20"/>
        <w:keepNext/>
        <w:keepLines/>
        <w:shd w:val="clear" w:color="auto" w:fill="auto"/>
        <w:jc w:val="left"/>
      </w:pPr>
      <w:bookmarkStart w:id="18" w:name="bookmark15"/>
      <w:r>
        <w:t>Elektrická energie</w:t>
      </w:r>
      <w:bookmarkEnd w:id="18"/>
    </w:p>
    <w:p w:rsidR="00284130" w:rsidRDefault="0069561C">
      <w:pPr>
        <w:pStyle w:val="Zkladntext"/>
        <w:shd w:val="clear" w:color="auto" w:fill="auto"/>
        <w:spacing w:after="0"/>
        <w:ind w:firstLine="720"/>
      </w:pPr>
      <w:r>
        <w:t xml:space="preserve">Cena za dodávku elektrické energie bude stanovena odpočtem elektroměru, podle cen, které budou pronajímateli účtovány dodavatelem tohoto média, kterým je Pražská energetika, </w:t>
      </w:r>
      <w:proofErr w:type="gramStart"/>
      <w:r>
        <w:t>a</w:t>
      </w:r>
      <w:r>
        <w:t>.s..</w:t>
      </w:r>
      <w:proofErr w:type="gramEnd"/>
    </w:p>
    <w:p w:rsidR="00284130" w:rsidRDefault="0069561C">
      <w:pPr>
        <w:pStyle w:val="Zkladntext"/>
        <w:shd w:val="clear" w:color="auto" w:fill="auto"/>
        <w:spacing w:after="0"/>
        <w:ind w:firstLine="720"/>
      </w:pPr>
      <w:r>
        <w:t xml:space="preserve">Smluvní strany dále sjednávají, že se nájemce zavazuje hradit pronajímateli úhradu podílu nákladů spojených s provozem a údržbou odběrného zařízení (služby), a to v částce </w:t>
      </w:r>
      <w:r>
        <w:lastRenderedPageBreak/>
        <w:t>rovnající se 50 % z celkové ceny odebrané elektřiny nájemcem za kalendářní rok.</w:t>
      </w:r>
    </w:p>
    <w:p w:rsidR="00284130" w:rsidRDefault="0069561C">
      <w:pPr>
        <w:pStyle w:val="Zkladntext"/>
        <w:shd w:val="clear" w:color="auto" w:fill="auto"/>
        <w:spacing w:after="0"/>
        <w:ind w:firstLine="720"/>
      </w:pPr>
      <w:r>
        <w:t>Celková cena za dodávku elektřiny a podíl na nákladech spojených s dodávkou elektřiny nesmí překročit cenu, za kterou poskytuje Pražská energetika, a.s. dodávku elektřiny v kategorii podnikatel.</w:t>
      </w:r>
    </w:p>
    <w:p w:rsidR="00284130" w:rsidRDefault="0069561C">
      <w:pPr>
        <w:pStyle w:val="Zkladntext"/>
        <w:shd w:val="clear" w:color="auto" w:fill="auto"/>
        <w:ind w:firstLine="720"/>
      </w:pPr>
      <w:r>
        <w:t>Měsíční záloha činí 1.250,- Kč plus DPH v zákonné výši.</w:t>
      </w:r>
    </w:p>
    <w:p w:rsidR="00284130" w:rsidRDefault="0069561C">
      <w:pPr>
        <w:pStyle w:val="Heading20"/>
        <w:keepNext/>
        <w:keepLines/>
        <w:shd w:val="clear" w:color="auto" w:fill="auto"/>
        <w:jc w:val="left"/>
      </w:pPr>
      <w:bookmarkStart w:id="19" w:name="bookmark16"/>
      <w:r>
        <w:t>Vodn</w:t>
      </w:r>
      <w:r>
        <w:t>é, stočné</w:t>
      </w:r>
      <w:bookmarkEnd w:id="19"/>
    </w:p>
    <w:p w:rsidR="00284130" w:rsidRDefault="0069561C">
      <w:pPr>
        <w:pStyle w:val="Zkladntext"/>
        <w:shd w:val="clear" w:color="auto" w:fill="auto"/>
        <w:spacing w:after="0"/>
        <w:ind w:firstLine="720"/>
      </w:pPr>
      <w:r>
        <w:t xml:space="preserve">Cena za dodávku vody a odvod odpadních vod je stanovena ve shodě s aktuální cenou </w:t>
      </w:r>
      <w:proofErr w:type="spellStart"/>
      <w:r>
        <w:t>PVKVeolia</w:t>
      </w:r>
      <w:proofErr w:type="spellEnd"/>
      <w:r>
        <w:t xml:space="preserve"> a.s. platnou ke dni podpisu smlouvy a pro další zúčtovací období dle cen vyhlášených dodavatelem vody. Spotřeba vody bude zjištěna odpočtem samostatného v</w:t>
      </w:r>
      <w:r>
        <w:t>odoměru.</w:t>
      </w:r>
    </w:p>
    <w:p w:rsidR="00284130" w:rsidRDefault="0069561C">
      <w:pPr>
        <w:pStyle w:val="Zkladntext"/>
        <w:shd w:val="clear" w:color="auto" w:fill="auto"/>
        <w:spacing w:after="200"/>
        <w:ind w:firstLine="720"/>
      </w:pPr>
      <w:r>
        <w:t>Měsíční záloha činí 350,- Kč plus DPH v zákonné výši.</w:t>
      </w:r>
    </w:p>
    <w:p w:rsidR="00284130" w:rsidRDefault="0069561C">
      <w:pPr>
        <w:pStyle w:val="Heading20"/>
        <w:keepNext/>
        <w:keepLines/>
        <w:shd w:val="clear" w:color="auto" w:fill="auto"/>
        <w:spacing w:line="259" w:lineRule="auto"/>
        <w:jc w:val="left"/>
      </w:pPr>
      <w:bookmarkStart w:id="20" w:name="bookmark17"/>
      <w:r>
        <w:t>Plyn</w:t>
      </w:r>
      <w:bookmarkEnd w:id="20"/>
    </w:p>
    <w:p w:rsidR="00284130" w:rsidRDefault="0069561C">
      <w:pPr>
        <w:pStyle w:val="Zkladntext"/>
        <w:shd w:val="clear" w:color="auto" w:fill="auto"/>
        <w:spacing w:after="0" w:line="259" w:lineRule="auto"/>
        <w:ind w:firstLine="720"/>
      </w:pPr>
      <w:r>
        <w:t>Cena za dodávku plynu bude vypočtena dle skutečné spotřeby plynu v m</w:t>
      </w:r>
      <w:r>
        <w:rPr>
          <w:vertAlign w:val="superscript"/>
        </w:rPr>
        <w:footnoteReference w:id="3"/>
      </w:r>
      <w:r>
        <w:rPr>
          <w:vertAlign w:val="superscript"/>
        </w:rPr>
        <w:t xml:space="preserve"> </w:t>
      </w:r>
      <w:r>
        <w:t>za cenu, za kterou pronajímatel nakoupí plyn od svého dodavatele tohoto média. Smluvní strany sjednávají, že nájemce s</w:t>
      </w:r>
      <w:r>
        <w:t>e zavazuje hradit pronajímateli úhradu poddílu nákladů spojených s dodávkou plynu, provozem a údržbou odběrného zařízení (služby), a to v částce rovnající se 7,5 % z celkové ceny odebraného plynu pro nájemce za kalendářní rok. Celková cena za dodávku plynu</w:t>
      </w:r>
      <w:r>
        <w:t xml:space="preserve"> a podíl na nákladech spojených s dodávkou plynu nesmí překročit cenu, za kterou poskytuje dodavatel plynu dodávku plynu v kategorii maloodběratel.</w:t>
      </w:r>
    </w:p>
    <w:p w:rsidR="00284130" w:rsidRDefault="0069561C">
      <w:pPr>
        <w:pStyle w:val="Zkladntext"/>
        <w:shd w:val="clear" w:color="auto" w:fill="auto"/>
        <w:spacing w:after="200" w:line="259" w:lineRule="auto"/>
        <w:ind w:left="860" w:firstLine="0"/>
        <w:jc w:val="left"/>
      </w:pPr>
      <w:r>
        <w:t>Měsíční záloha činí 1.000,- Kč plus DPH v zákonné výši.</w:t>
      </w:r>
    </w:p>
    <w:p w:rsidR="00284130" w:rsidRDefault="0069561C">
      <w:pPr>
        <w:pStyle w:val="Heading20"/>
        <w:keepNext/>
        <w:keepLines/>
        <w:shd w:val="clear" w:color="auto" w:fill="auto"/>
        <w:spacing w:line="254" w:lineRule="auto"/>
        <w:jc w:val="left"/>
      </w:pPr>
      <w:bookmarkStart w:id="21" w:name="bookmark18"/>
      <w:r>
        <w:t>Odvod odpadních vod</w:t>
      </w:r>
      <w:bookmarkEnd w:id="21"/>
    </w:p>
    <w:p w:rsidR="00284130" w:rsidRDefault="0069561C">
      <w:pPr>
        <w:pStyle w:val="Zkladntext"/>
        <w:shd w:val="clear" w:color="auto" w:fill="auto"/>
        <w:spacing w:line="254" w:lineRule="auto"/>
        <w:ind w:firstLine="720"/>
        <w:jc w:val="left"/>
      </w:pPr>
      <w:r>
        <w:t>Cena je stanovena dohodou a činí</w:t>
      </w:r>
      <w:r>
        <w:t xml:space="preserve"> 630,- Kč/1 fekální vůz + DPH v zákonné výši. Odvoz odpadních vod si nájemce objedná dle potřeby.</w:t>
      </w:r>
    </w:p>
    <w:p w:rsidR="00284130" w:rsidRDefault="0069561C">
      <w:pPr>
        <w:pStyle w:val="Heading20"/>
        <w:keepNext/>
        <w:keepLines/>
        <w:shd w:val="clear" w:color="auto" w:fill="auto"/>
        <w:spacing w:line="259" w:lineRule="auto"/>
        <w:jc w:val="left"/>
      </w:pPr>
      <w:bookmarkStart w:id="22" w:name="bookmark19"/>
      <w:r>
        <w:t>Odvoz odpadu</w:t>
      </w:r>
      <w:bookmarkEnd w:id="22"/>
    </w:p>
    <w:p w:rsidR="00284130" w:rsidRDefault="0069561C">
      <w:pPr>
        <w:pStyle w:val="Zkladntext"/>
        <w:shd w:val="clear" w:color="auto" w:fill="auto"/>
        <w:spacing w:after="240" w:line="259" w:lineRule="auto"/>
        <w:ind w:firstLine="720"/>
      </w:pPr>
      <w:r>
        <w:t>Cena za odvoz odpadu je stanovena ve shodě s cenou vyhlášenou Magistrátem hl. m. Prahy pro dané období, počet a objem sběrných nádob, četnost svo</w:t>
      </w:r>
      <w:r>
        <w:t>zu. Cena za odvoz odpadu je hrazena paušální měsíční platbou ve výši a nevyúčtovává se.</w:t>
      </w:r>
    </w:p>
    <w:p w:rsidR="00284130" w:rsidRDefault="0069561C">
      <w:pPr>
        <w:pStyle w:val="Zkladntext"/>
        <w:numPr>
          <w:ilvl w:val="0"/>
          <w:numId w:val="3"/>
        </w:numPr>
        <w:shd w:val="clear" w:color="auto" w:fill="auto"/>
        <w:tabs>
          <w:tab w:val="left" w:pos="1047"/>
        </w:tabs>
        <w:spacing w:after="340"/>
        <w:ind w:firstLine="720"/>
      </w:pPr>
      <w:r>
        <w:t>Skutečné náklady za ceny služeb, spolu s podílem nákladů spojených s provozem a údržbou odběrného zařízení pro elektrickou energii, vyúčtuje pronajímatel nájemci každor</w:t>
      </w:r>
      <w:r>
        <w:t>očně, nejpozději do dvou měsíců po ukončení kalendářního roku Případné přeplatky či nedoplatky z uvedených vyúčtování si účastníci této smlouvy vzájemně uhradí nejpozději do patnácti dnů ode dne doručení vyúčtování.</w:t>
      </w:r>
    </w:p>
    <w:p w:rsidR="00284130" w:rsidRDefault="0069561C">
      <w:pPr>
        <w:pStyle w:val="Zkladntext"/>
        <w:numPr>
          <w:ilvl w:val="0"/>
          <w:numId w:val="3"/>
        </w:numPr>
        <w:shd w:val="clear" w:color="auto" w:fill="auto"/>
        <w:tabs>
          <w:tab w:val="left" w:pos="1047"/>
        </w:tabs>
        <w:spacing w:after="60" w:line="257" w:lineRule="auto"/>
        <w:ind w:firstLine="720"/>
      </w:pPr>
      <w:r>
        <w:t>Smluvní strany se se dohodly, že nájemce</w:t>
      </w:r>
      <w:r>
        <w:t xml:space="preserve"> nejpozději do 5 dnů od oboustranného podpisu této smlouvy poskytne peněžitou </w:t>
      </w:r>
      <w:r>
        <w:rPr>
          <w:b/>
          <w:bCs/>
        </w:rPr>
        <w:t xml:space="preserve">jistotu </w:t>
      </w:r>
      <w:r>
        <w:t xml:space="preserve">ve výši ve výši </w:t>
      </w:r>
      <w:r>
        <w:rPr>
          <w:b/>
          <w:bCs/>
        </w:rPr>
        <w:t xml:space="preserve">11 332,- Kč. </w:t>
      </w:r>
      <w:r>
        <w:t>Složení peněžité jistoty na účet pronajímatele je jednou z podmínek účinnosti této smlouvy.</w:t>
      </w:r>
    </w:p>
    <w:p w:rsidR="00284130" w:rsidRDefault="0069561C">
      <w:pPr>
        <w:pStyle w:val="Zkladntext"/>
        <w:shd w:val="clear" w:color="auto" w:fill="auto"/>
        <w:spacing w:after="60"/>
        <w:ind w:firstLine="720"/>
      </w:pPr>
      <w:r>
        <w:t xml:space="preserve">V případě prodlení nájemce s platbami nájemného, </w:t>
      </w:r>
      <w:r>
        <w:t xml:space="preserve">služeb, je pronajímatel oprávněn použít jistotu na úhradu tohoto dluhu. V tomto případě je nájemce povinen kauci doplnit na původní výši nejpozději do 3 dnů po oznámení pronajímatele o vyčerpání jistoty. Pronajímatel je oprávněn použít jistotu i na úhradu </w:t>
      </w:r>
      <w:r>
        <w:t>případných budoucích nákladů na uvedení prostor do stavu, ve kterém byly nájemci předány a dále na úhradu dluhů a případných škod apod. jím v souvislosti s nájmem způsobených.</w:t>
      </w:r>
    </w:p>
    <w:p w:rsidR="00284130" w:rsidRDefault="0069561C">
      <w:pPr>
        <w:pStyle w:val="Zkladntext"/>
        <w:shd w:val="clear" w:color="auto" w:fill="auto"/>
        <w:spacing w:after="400" w:line="259" w:lineRule="auto"/>
        <w:ind w:firstLine="720"/>
      </w:pPr>
      <w:r>
        <w:lastRenderedPageBreak/>
        <w:t xml:space="preserve">Při skončení nájmu je pronajímatel povinen vrátit jistotu nájemci a je oprávněn </w:t>
      </w:r>
      <w:r>
        <w:t>si přitom započíst, co mu nájemce případně z nájmu a dalších právních titulů specifikovaných v tomto článku dluží.</w:t>
      </w:r>
    </w:p>
    <w:p w:rsidR="00284130" w:rsidRDefault="0069561C">
      <w:pPr>
        <w:pStyle w:val="Zkladntext"/>
        <w:numPr>
          <w:ilvl w:val="0"/>
          <w:numId w:val="3"/>
        </w:numPr>
        <w:shd w:val="clear" w:color="auto" w:fill="auto"/>
        <w:tabs>
          <w:tab w:val="left" w:pos="1047"/>
        </w:tabs>
        <w:spacing w:after="320"/>
        <w:ind w:firstLine="720"/>
      </w:pPr>
      <w:r>
        <w:t>Nájemné bude na každé další roky valorizováno vždy k 1. 4. běžného roku podle skutečně dosažené míry inflace, vyjádřené přírůstkem průměrného</w:t>
      </w:r>
      <w:r>
        <w:t xml:space="preserve"> indexu spotřebitelských cen za 12 posledních měsíců kalendářního roku, zveřejněného Českým statistickým úřadem. Nájemné bude automaticky upravováno bez písemného oznámení nájemci. K prvnímu zvýšení nájemného o inflaci takto dojde s účinností od 1.4. 2021.</w:t>
      </w:r>
    </w:p>
    <w:p w:rsidR="00284130" w:rsidRDefault="0069561C">
      <w:pPr>
        <w:pStyle w:val="Zkladntext"/>
        <w:numPr>
          <w:ilvl w:val="0"/>
          <w:numId w:val="3"/>
        </w:numPr>
        <w:shd w:val="clear" w:color="auto" w:fill="auto"/>
        <w:tabs>
          <w:tab w:val="left" w:pos="1052"/>
        </w:tabs>
        <w:ind w:firstLine="720"/>
      </w:pPr>
      <w:r>
        <w:t xml:space="preserve">V případě prodlení nájemce s úhradou peněžitého plnění dle této smlouvy je povinen zaplatit pronajímateli vedle zákonného úroku z prodlení také smluvní pokutu ve výši </w:t>
      </w:r>
      <w:proofErr w:type="gramStart"/>
      <w:r>
        <w:t>0,1%</w:t>
      </w:r>
      <w:proofErr w:type="gramEnd"/>
      <w:r>
        <w:t xml:space="preserve"> z dlužné částky za každý den prodlení.</w:t>
      </w:r>
    </w:p>
    <w:p w:rsidR="00284130" w:rsidRDefault="0069561C">
      <w:pPr>
        <w:pStyle w:val="Heading20"/>
        <w:keepNext/>
        <w:keepLines/>
        <w:shd w:val="clear" w:color="auto" w:fill="auto"/>
      </w:pPr>
      <w:bookmarkStart w:id="23" w:name="bookmark20"/>
      <w:r>
        <w:t>ČI. 5</w:t>
      </w:r>
      <w:bookmarkEnd w:id="23"/>
    </w:p>
    <w:p w:rsidR="00284130" w:rsidRDefault="0069561C">
      <w:pPr>
        <w:pStyle w:val="Heading20"/>
        <w:keepNext/>
        <w:keepLines/>
        <w:shd w:val="clear" w:color="auto" w:fill="auto"/>
        <w:spacing w:after="260"/>
      </w:pPr>
      <w:bookmarkStart w:id="24" w:name="bookmark21"/>
      <w:r>
        <w:t>Doba nájmu a výpověď</w:t>
      </w:r>
      <w:bookmarkEnd w:id="24"/>
    </w:p>
    <w:p w:rsidR="00284130" w:rsidRDefault="0069561C">
      <w:pPr>
        <w:pStyle w:val="Zkladntext"/>
        <w:numPr>
          <w:ilvl w:val="0"/>
          <w:numId w:val="5"/>
        </w:numPr>
        <w:shd w:val="clear" w:color="auto" w:fill="auto"/>
        <w:tabs>
          <w:tab w:val="left" w:pos="1047"/>
        </w:tabs>
        <w:spacing w:after="120"/>
        <w:ind w:firstLine="720"/>
      </w:pPr>
      <w:r>
        <w:t xml:space="preserve">Nájemní vztah se </w:t>
      </w:r>
      <w:r>
        <w:t xml:space="preserve">sjednává na dobu neurčitou </w:t>
      </w:r>
      <w:r>
        <w:rPr>
          <w:b/>
          <w:bCs/>
        </w:rPr>
        <w:t>od 1.1. 2021.</w:t>
      </w:r>
    </w:p>
    <w:p w:rsidR="00284130" w:rsidRDefault="0069561C">
      <w:pPr>
        <w:pStyle w:val="Zkladntext"/>
        <w:numPr>
          <w:ilvl w:val="0"/>
          <w:numId w:val="5"/>
        </w:numPr>
        <w:shd w:val="clear" w:color="auto" w:fill="auto"/>
        <w:tabs>
          <w:tab w:val="left" w:pos="1047"/>
        </w:tabs>
        <w:spacing w:after="0"/>
        <w:ind w:firstLine="720"/>
      </w:pPr>
      <w:r>
        <w:t>Pronajímatel i nájemce jsou oprávněni nájemní smlouvu vypovědět ve dvouměsíční výpovědní lhůtě bez uvedení důvodu. Ustanovení § 2314 a § 2315 občanského zákoníku se v tomto případě neuplatní.</w:t>
      </w:r>
    </w:p>
    <w:p w:rsidR="00284130" w:rsidRDefault="0069561C">
      <w:pPr>
        <w:pStyle w:val="Zkladntext"/>
        <w:numPr>
          <w:ilvl w:val="0"/>
          <w:numId w:val="5"/>
        </w:numPr>
        <w:shd w:val="clear" w:color="auto" w:fill="auto"/>
        <w:tabs>
          <w:tab w:val="left" w:pos="1047"/>
        </w:tabs>
        <w:spacing w:after="0"/>
        <w:ind w:firstLine="720"/>
      </w:pPr>
      <w:r>
        <w:t xml:space="preserve">Poruší-li nájemce svou </w:t>
      </w:r>
      <w:r>
        <w:t>povinnost zvlášť závažným způsobem, má pronajímatel právo vypovědět nájem bez výpovědní doby a požadovat, aby mu nájemce bez zbytečného odkladu předmět nájmu odevzdal, nejpozději však do jednoho měsíce od skončení nájmu. Mezi zvlášť hrubé porušení povinnos</w:t>
      </w:r>
      <w:r>
        <w:t>tí se rozumí zejména prodlení s úhradou nájemného a záloh na služby delší než jeden měsíc. Za hrubé porušení povinností nájemce se považuje i opakované porušování domovního řádu.</w:t>
      </w:r>
    </w:p>
    <w:p w:rsidR="00284130" w:rsidRDefault="0069561C">
      <w:pPr>
        <w:pStyle w:val="Zkladntext"/>
        <w:numPr>
          <w:ilvl w:val="0"/>
          <w:numId w:val="5"/>
        </w:numPr>
        <w:shd w:val="clear" w:color="auto" w:fill="auto"/>
        <w:tabs>
          <w:tab w:val="left" w:pos="1047"/>
        </w:tabs>
        <w:ind w:firstLine="720"/>
      </w:pPr>
      <w:r>
        <w:t>Každá výpověď musí být učiněna v písemné formě a doručena druhé smluvní stran</w:t>
      </w:r>
      <w:r>
        <w:t>ě. V případě odepření přijetí výpovědi platí, že výpověď byla doručena třetím</w:t>
      </w:r>
    </w:p>
    <w:p w:rsidR="00284130" w:rsidRDefault="0069561C">
      <w:pPr>
        <w:pStyle w:val="Zkladntext"/>
        <w:shd w:val="clear" w:color="auto" w:fill="auto"/>
        <w:spacing w:after="1360" w:line="240" w:lineRule="auto"/>
        <w:ind w:firstLine="0"/>
        <w:jc w:val="left"/>
      </w:pPr>
      <w:r>
        <w:t>dnem po jejím uložení na poště.</w:t>
      </w:r>
    </w:p>
    <w:p w:rsidR="00284130" w:rsidRDefault="0069561C">
      <w:pPr>
        <w:pStyle w:val="Heading20"/>
        <w:keepNext/>
        <w:keepLines/>
        <w:shd w:val="clear" w:color="auto" w:fill="auto"/>
      </w:pPr>
      <w:bookmarkStart w:id="25" w:name="bookmark22"/>
      <w:r>
        <w:t>ČI. 6</w:t>
      </w:r>
      <w:bookmarkEnd w:id="25"/>
    </w:p>
    <w:p w:rsidR="00284130" w:rsidRDefault="0069561C">
      <w:pPr>
        <w:pStyle w:val="Heading20"/>
        <w:keepNext/>
        <w:keepLines/>
        <w:shd w:val="clear" w:color="auto" w:fill="auto"/>
        <w:spacing w:after="260"/>
      </w:pPr>
      <w:bookmarkStart w:id="26" w:name="bookmark23"/>
      <w:r>
        <w:t>Předání předmětu nájmu</w:t>
      </w:r>
      <w:bookmarkEnd w:id="26"/>
    </w:p>
    <w:p w:rsidR="00284130" w:rsidRDefault="0069561C">
      <w:pPr>
        <w:pStyle w:val="Zkladntext"/>
        <w:numPr>
          <w:ilvl w:val="0"/>
          <w:numId w:val="6"/>
        </w:numPr>
        <w:shd w:val="clear" w:color="auto" w:fill="auto"/>
        <w:tabs>
          <w:tab w:val="left" w:pos="1069"/>
        </w:tabs>
        <w:spacing w:line="259" w:lineRule="auto"/>
        <w:ind w:firstLine="720"/>
      </w:pPr>
      <w:r>
        <w:t xml:space="preserve">Pronajímatel se zavazuje poskytnout předmět nájmu nájemci ve stavu způsobilém k užívání. Ohledně předání bude sepsán </w:t>
      </w:r>
      <w:r>
        <w:t>předávací protokol, včetně měřených hodnot energií, ve kterém bude zachycen stav pronajímané plochy v okamžiku předání, který podepíší obě smluvní strany.</w:t>
      </w:r>
    </w:p>
    <w:p w:rsidR="00284130" w:rsidRDefault="0069561C">
      <w:pPr>
        <w:pStyle w:val="Zkladntext"/>
        <w:numPr>
          <w:ilvl w:val="0"/>
          <w:numId w:val="6"/>
        </w:numPr>
        <w:shd w:val="clear" w:color="auto" w:fill="auto"/>
        <w:tabs>
          <w:tab w:val="left" w:pos="1025"/>
        </w:tabs>
        <w:spacing w:line="264" w:lineRule="auto"/>
        <w:ind w:firstLine="720"/>
      </w:pPr>
      <w:r>
        <w:t>Nájemci bude při jeho nastěhování předána sada klíčů. Klíče potřebné nad tento rámec budou nájemci op</w:t>
      </w:r>
      <w:r>
        <w:t>atřeny na základě jeho přání a na jeho náklady. Nájemce odevzdá pronajímateli po ukončení nájemního vztahu veškeré klíče.</w:t>
      </w:r>
    </w:p>
    <w:p w:rsidR="00284130" w:rsidRDefault="0069561C">
      <w:pPr>
        <w:pStyle w:val="Heading20"/>
        <w:keepNext/>
        <w:keepLines/>
        <w:shd w:val="clear" w:color="auto" w:fill="auto"/>
      </w:pPr>
      <w:bookmarkStart w:id="27" w:name="bookmark24"/>
      <w:r>
        <w:t>ČI. 7</w:t>
      </w:r>
      <w:bookmarkEnd w:id="27"/>
    </w:p>
    <w:p w:rsidR="00284130" w:rsidRDefault="0069561C">
      <w:pPr>
        <w:pStyle w:val="Heading20"/>
        <w:keepNext/>
        <w:keepLines/>
        <w:shd w:val="clear" w:color="auto" w:fill="auto"/>
        <w:spacing w:after="260"/>
      </w:pPr>
      <w:bookmarkStart w:id="28" w:name="bookmark25"/>
      <w:r>
        <w:t>Údržba a opravy předmětu nájmu</w:t>
      </w:r>
      <w:bookmarkEnd w:id="28"/>
    </w:p>
    <w:p w:rsidR="00284130" w:rsidRDefault="0069561C">
      <w:pPr>
        <w:pStyle w:val="Zkladntext"/>
        <w:shd w:val="clear" w:color="auto" w:fill="auto"/>
        <w:ind w:firstLine="720"/>
      </w:pPr>
      <w:r>
        <w:t xml:space="preserve">Nájemce se zavazuje pronajaté prostory řádně udržovat ve stavu způsobilém a provádět úklid, péči </w:t>
      </w:r>
      <w:r>
        <w:t xml:space="preserve">a ostatní údržbu a opravy na vlastní náklady. To platí i pro technická </w:t>
      </w:r>
      <w:r>
        <w:lastRenderedPageBreak/>
        <w:t>zařízení (především pro elektrické a sanitární instalace atd.), pokud se nacházejí v nebo na předmětu nájmu a jsou využívány výlučně nájemcem. Nájemce se zavazuje dodržovat veškerá prot</w:t>
      </w:r>
      <w:r>
        <w:t>ipožární a bezpečnostní opatření, stejně tak i ekologické a hygienické předpisy a normy pro provoz nemovitostí a jejich příslušenství.</w:t>
      </w:r>
    </w:p>
    <w:p w:rsidR="00284130" w:rsidRDefault="0069561C">
      <w:pPr>
        <w:pStyle w:val="Heading20"/>
        <w:keepNext/>
        <w:keepLines/>
        <w:shd w:val="clear" w:color="auto" w:fill="auto"/>
      </w:pPr>
      <w:bookmarkStart w:id="29" w:name="bookmark26"/>
      <w:r>
        <w:t>ČI. 8</w:t>
      </w:r>
      <w:bookmarkEnd w:id="29"/>
    </w:p>
    <w:p w:rsidR="00284130" w:rsidRDefault="0069561C">
      <w:pPr>
        <w:pStyle w:val="Heading20"/>
        <w:keepNext/>
        <w:keepLines/>
        <w:shd w:val="clear" w:color="auto" w:fill="auto"/>
        <w:spacing w:after="260"/>
      </w:pPr>
      <w:bookmarkStart w:id="30" w:name="bookmark27"/>
      <w:r>
        <w:t>Odpovědnost nájemce</w:t>
      </w:r>
      <w:bookmarkEnd w:id="30"/>
    </w:p>
    <w:p w:rsidR="00284130" w:rsidRDefault="0069561C">
      <w:pPr>
        <w:pStyle w:val="Zkladntext"/>
        <w:shd w:val="clear" w:color="auto" w:fill="auto"/>
        <w:ind w:firstLine="720"/>
      </w:pPr>
      <w:r>
        <w:t>Nájemce odpovídá za škody, které způsobí na předmětu nájmu on, jeho zaměstnanci, nebo jím pověř</w:t>
      </w:r>
      <w:r>
        <w:t>ené osoby, dodavatelé, zákazníci a jiné osoby, které k němu mají vztah.</w:t>
      </w:r>
    </w:p>
    <w:p w:rsidR="00284130" w:rsidRDefault="0069561C">
      <w:pPr>
        <w:pStyle w:val="Heading20"/>
        <w:keepNext/>
        <w:keepLines/>
        <w:shd w:val="clear" w:color="auto" w:fill="auto"/>
        <w:spacing w:line="259" w:lineRule="auto"/>
      </w:pPr>
      <w:bookmarkStart w:id="31" w:name="bookmark28"/>
      <w:r>
        <w:t>ČI. 9</w:t>
      </w:r>
      <w:bookmarkEnd w:id="31"/>
    </w:p>
    <w:p w:rsidR="00284130" w:rsidRDefault="0069561C">
      <w:pPr>
        <w:pStyle w:val="Heading20"/>
        <w:keepNext/>
        <w:keepLines/>
        <w:shd w:val="clear" w:color="auto" w:fill="auto"/>
        <w:spacing w:after="260" w:line="259" w:lineRule="auto"/>
      </w:pPr>
      <w:bookmarkStart w:id="32" w:name="bookmark29"/>
      <w:r>
        <w:t>Vrácení předmětu nájmu</w:t>
      </w:r>
      <w:bookmarkEnd w:id="32"/>
    </w:p>
    <w:p w:rsidR="00284130" w:rsidRDefault="0069561C">
      <w:pPr>
        <w:pStyle w:val="Zkladntext"/>
        <w:shd w:val="clear" w:color="auto" w:fill="auto"/>
        <w:spacing w:line="259" w:lineRule="auto"/>
        <w:ind w:firstLine="720"/>
      </w:pPr>
      <w:r>
        <w:t>Nájemce je povinen předmět nájmu při ukončení nájemního vztahu předat uklizený a dle stavu uvedeného v předávacím protokolu s přihlédnutím k obvyklému opot</w:t>
      </w:r>
      <w:r>
        <w:t>řebení při řádném užívání. Pro případ, že nájemce nevyklidí nebytové prostory následující den po skončení nájemního vztahu, pak se smluvní strany dohodly na tom, že nájemce uhradí pronajímateli smluvní pokutu ve výši 500,- Kč za každý započatý den prodlení</w:t>
      </w:r>
      <w:r>
        <w:t xml:space="preserve"> s vyklizením nebytových prostor.</w:t>
      </w:r>
    </w:p>
    <w:p w:rsidR="00284130" w:rsidRDefault="0069561C">
      <w:pPr>
        <w:pStyle w:val="Heading20"/>
        <w:keepNext/>
        <w:keepLines/>
        <w:shd w:val="clear" w:color="auto" w:fill="auto"/>
        <w:spacing w:line="259" w:lineRule="auto"/>
      </w:pPr>
      <w:bookmarkStart w:id="33" w:name="bookmark30"/>
      <w:r>
        <w:t>ČI. 10</w:t>
      </w:r>
      <w:bookmarkEnd w:id="33"/>
    </w:p>
    <w:p w:rsidR="00284130" w:rsidRDefault="0069561C">
      <w:pPr>
        <w:pStyle w:val="Zkladntext"/>
        <w:shd w:val="clear" w:color="auto" w:fill="auto"/>
        <w:spacing w:line="259" w:lineRule="auto"/>
        <w:ind w:firstLine="0"/>
        <w:jc w:val="center"/>
      </w:pPr>
      <w:r>
        <w:rPr>
          <w:b/>
          <w:bCs/>
        </w:rPr>
        <w:t>Vstupování pronajímatele a nájemce do předmětu nájmu</w:t>
      </w:r>
    </w:p>
    <w:p w:rsidR="00284130" w:rsidRDefault="0069561C">
      <w:pPr>
        <w:pStyle w:val="Zkladntext"/>
        <w:shd w:val="clear" w:color="auto" w:fill="auto"/>
        <w:spacing w:line="259" w:lineRule="auto"/>
        <w:ind w:firstLine="720"/>
        <w:jc w:val="left"/>
      </w:pPr>
      <w:r>
        <w:t xml:space="preserve">Nájemce se zavazuje, že umožní, aby pronajímatel nebo jím pověřené osoby, mohli vstupovat do pronajatých prostor, za účelem prohlídky, kdykoliv během obchodní </w:t>
      </w:r>
      <w:r>
        <w:t>doby nájemce. Termín prohlídky pronajímatel oznámí nájemci v předstihu jednoho týdne.</w:t>
      </w:r>
    </w:p>
    <w:p w:rsidR="00284130" w:rsidRDefault="0069561C">
      <w:pPr>
        <w:pStyle w:val="Heading20"/>
        <w:keepNext/>
        <w:keepLines/>
        <w:shd w:val="clear" w:color="auto" w:fill="auto"/>
        <w:spacing w:after="260" w:line="269" w:lineRule="auto"/>
      </w:pPr>
      <w:bookmarkStart w:id="34" w:name="bookmark31"/>
      <w:r>
        <w:t>ČI. 11</w:t>
      </w:r>
      <w:r>
        <w:br/>
        <w:t>Pojištění</w:t>
      </w:r>
      <w:bookmarkEnd w:id="34"/>
    </w:p>
    <w:p w:rsidR="00284130" w:rsidRDefault="0069561C">
      <w:pPr>
        <w:pStyle w:val="Zkladntext"/>
        <w:shd w:val="clear" w:color="auto" w:fill="auto"/>
        <w:spacing w:after="240"/>
        <w:ind w:firstLine="740"/>
      </w:pPr>
      <w:r>
        <w:t>Nájemce je povinen uzavřít na své náklady pojištění proti ohni, pojištění proti potrubní vodě pro jím vnesená zařízení a ostatní věci včetně veškerých zá</w:t>
      </w:r>
      <w:r>
        <w:t>sob zboží a dále pojištění odpovědnosti. V případě, že si pojištění nájemce nesjedná a dojde ke škodné události, kterou způsobena škoda, nájemce se tuto škodu zavazuje uhradit. Nájemce bere na vědomí, že za škody způsobené na věcech a zařízeních jím do pře</w:t>
      </w:r>
      <w:r>
        <w:t xml:space="preserve">dmětu nájmu vnesených nenese v případě jejich poškození či zničení VÚŽV, </w:t>
      </w:r>
      <w:proofErr w:type="spellStart"/>
      <w:r>
        <w:t>v.v.i</w:t>
      </w:r>
      <w:proofErr w:type="spellEnd"/>
      <w:r>
        <w:t>. žádnou odpovědnost.</w:t>
      </w:r>
    </w:p>
    <w:p w:rsidR="00284130" w:rsidRDefault="0069561C">
      <w:pPr>
        <w:pStyle w:val="Heading20"/>
        <w:keepNext/>
        <w:keepLines/>
        <w:shd w:val="clear" w:color="auto" w:fill="auto"/>
        <w:spacing w:line="240" w:lineRule="auto"/>
      </w:pPr>
      <w:bookmarkStart w:id="35" w:name="bookmark32"/>
      <w:r>
        <w:t>ČI. 12</w:t>
      </w:r>
      <w:bookmarkEnd w:id="35"/>
    </w:p>
    <w:p w:rsidR="00284130" w:rsidRDefault="0069561C">
      <w:pPr>
        <w:pStyle w:val="Heading20"/>
        <w:keepNext/>
        <w:keepLines/>
        <w:shd w:val="clear" w:color="auto" w:fill="auto"/>
        <w:spacing w:after="260" w:line="240" w:lineRule="auto"/>
      </w:pPr>
      <w:bookmarkStart w:id="36" w:name="bookmark33"/>
      <w:r>
        <w:t>Domovní řád</w:t>
      </w:r>
      <w:bookmarkEnd w:id="36"/>
    </w:p>
    <w:p w:rsidR="00284130" w:rsidRDefault="0069561C">
      <w:pPr>
        <w:pStyle w:val="Zkladntext"/>
        <w:shd w:val="clear" w:color="auto" w:fill="auto"/>
        <w:spacing w:after="0" w:line="259" w:lineRule="auto"/>
        <w:ind w:firstLine="740"/>
      </w:pPr>
      <w:r>
        <w:t xml:space="preserve">Domovním řádem se rozumí zajištění domovního klidu. V zájmu domovního klidu je nutné vyloučit jakékoliv obtěžování ostatních nájemců. To </w:t>
      </w:r>
      <w:r>
        <w:t>platí především pro obtěžování hlukem a zápachem. Nájemce odpovídá za škody, které vzniknou nedodržováním tohoto závazku. V případě výtky ze strany pronajímatele se nájemce postará o okamžitou nápravu.</w:t>
      </w:r>
    </w:p>
    <w:p w:rsidR="00284130" w:rsidRDefault="0069561C">
      <w:pPr>
        <w:pStyle w:val="Zkladntext"/>
        <w:shd w:val="clear" w:color="auto" w:fill="auto"/>
        <w:spacing w:after="240" w:line="259" w:lineRule="auto"/>
        <w:ind w:firstLine="740"/>
      </w:pPr>
      <w:r>
        <w:t>Ve všední dny od 22:00 do 6:00 hodin, o víkendu a svát</w:t>
      </w:r>
      <w:r>
        <w:t>cích od 22:00 do 8:00 hodin, jsou všichni uživatelé pronajatých prostor povinni dodržovat noční klid. V uvedené době není možno provádět stavební práce a vykonávat jakoukoliv činnost, která vyvolává hluk.</w:t>
      </w:r>
    </w:p>
    <w:p w:rsidR="00284130" w:rsidRDefault="0069561C">
      <w:pPr>
        <w:pStyle w:val="Heading20"/>
        <w:keepNext/>
        <w:keepLines/>
        <w:shd w:val="clear" w:color="auto" w:fill="auto"/>
        <w:spacing w:line="259" w:lineRule="auto"/>
      </w:pPr>
      <w:bookmarkStart w:id="37" w:name="bookmark34"/>
      <w:r>
        <w:t>ČI. 13</w:t>
      </w:r>
      <w:bookmarkEnd w:id="37"/>
    </w:p>
    <w:p w:rsidR="00284130" w:rsidRDefault="0069561C">
      <w:pPr>
        <w:pStyle w:val="Heading20"/>
        <w:keepNext/>
        <w:keepLines/>
        <w:shd w:val="clear" w:color="auto" w:fill="auto"/>
        <w:spacing w:after="260" w:line="259" w:lineRule="auto"/>
      </w:pPr>
      <w:bookmarkStart w:id="38" w:name="bookmark35"/>
      <w:r>
        <w:t>Závěrečná ustanovení</w:t>
      </w:r>
      <w:bookmarkEnd w:id="38"/>
    </w:p>
    <w:p w:rsidR="00284130" w:rsidRDefault="0069561C">
      <w:pPr>
        <w:pStyle w:val="Zkladntext"/>
        <w:numPr>
          <w:ilvl w:val="0"/>
          <w:numId w:val="7"/>
        </w:numPr>
        <w:shd w:val="clear" w:color="auto" w:fill="auto"/>
        <w:tabs>
          <w:tab w:val="left" w:pos="1004"/>
        </w:tabs>
        <w:spacing w:line="259" w:lineRule="auto"/>
        <w:ind w:firstLine="740"/>
      </w:pPr>
      <w:r>
        <w:t>Změny jakéhokoli druhu,</w:t>
      </w:r>
      <w:r>
        <w:t xml:space="preserve"> které se týkají nájemního vztahu nebo předmětu nájmu jsou účinné pouze tehdy, pokud byly učiněny v písemné formě a byly právoplatně podepsány pronajímatelem a nájemcem.</w:t>
      </w:r>
    </w:p>
    <w:p w:rsidR="00284130" w:rsidRDefault="0069561C">
      <w:pPr>
        <w:pStyle w:val="Zkladntext"/>
        <w:numPr>
          <w:ilvl w:val="0"/>
          <w:numId w:val="7"/>
        </w:numPr>
        <w:shd w:val="clear" w:color="auto" w:fill="auto"/>
        <w:tabs>
          <w:tab w:val="left" w:pos="1018"/>
        </w:tabs>
        <w:ind w:firstLine="740"/>
      </w:pPr>
      <w:r>
        <w:lastRenderedPageBreak/>
        <w:t xml:space="preserve">Práva a povinnosti smluvních stran výslovně neupravené v této smlouvě se řídí právním </w:t>
      </w:r>
      <w:r>
        <w:t>řádem České republiky, zejména pak zákonem č. 89/2012 Sb., občanský zákoník, v platném znění.</w:t>
      </w:r>
    </w:p>
    <w:p w:rsidR="00284130" w:rsidRDefault="0069561C">
      <w:pPr>
        <w:pStyle w:val="Zkladntext"/>
        <w:numPr>
          <w:ilvl w:val="0"/>
          <w:numId w:val="7"/>
        </w:numPr>
        <w:shd w:val="clear" w:color="auto" w:fill="auto"/>
        <w:tabs>
          <w:tab w:val="left" w:pos="1023"/>
        </w:tabs>
        <w:spacing w:line="259" w:lineRule="auto"/>
        <w:ind w:firstLine="740"/>
      </w:pPr>
      <w:r>
        <w:t>Nájemce bere na vědomí, že pronajímatel je povinen zveřejnit elektronický obraz textového obsahu této smlouvy a jejích případných změn (dodatků) a dalších smluv o</w:t>
      </w:r>
      <w:r>
        <w:t xml:space="preserve">d této smlouvy odvozených včetně </w:t>
      </w:r>
      <w:proofErr w:type="spellStart"/>
      <w:r>
        <w:t>metadat</w:t>
      </w:r>
      <w:proofErr w:type="spellEnd"/>
      <w:r>
        <w:t xml:space="preserve"> požadovaných k uveřejnění dle zákona č. 340/2015 Sb., o registru smluv. Nájemce prohlašuje, že tato smlouva neobsahuje obchodní tajemství a uděluje tímto souhlas pronajímateli k uveřejnění této smlouvy a všech pokla</w:t>
      </w:r>
      <w:r>
        <w:t>dů, údajů a informací uvedených v této smlouvě a těch, k jejichž uveřejnění vyplývá pro pronajímatele povinnost dle právních předpisů.</w:t>
      </w:r>
    </w:p>
    <w:p w:rsidR="00284130" w:rsidRDefault="0069561C">
      <w:pPr>
        <w:pStyle w:val="Zkladntext"/>
        <w:numPr>
          <w:ilvl w:val="0"/>
          <w:numId w:val="7"/>
        </w:numPr>
        <w:shd w:val="clear" w:color="auto" w:fill="auto"/>
        <w:tabs>
          <w:tab w:val="left" w:pos="898"/>
        </w:tabs>
        <w:spacing w:after="380" w:line="264" w:lineRule="auto"/>
        <w:ind w:firstLine="640"/>
        <w:jc w:val="left"/>
      </w:pPr>
      <w:r>
        <w:t>Tato smlouva je vyhotovena ve dvou stejnopisech, z nichž každá strana obdrží po jednom vyhotovení.</w:t>
      </w:r>
    </w:p>
    <w:p w:rsidR="00284130" w:rsidRDefault="0069561C">
      <w:pPr>
        <w:pStyle w:val="Zkladntext"/>
        <w:numPr>
          <w:ilvl w:val="0"/>
          <w:numId w:val="7"/>
        </w:numPr>
        <w:shd w:val="clear" w:color="auto" w:fill="auto"/>
        <w:tabs>
          <w:tab w:val="left" w:pos="456"/>
        </w:tabs>
        <w:spacing w:after="280" w:line="259" w:lineRule="auto"/>
        <w:ind w:firstLine="740"/>
      </w:pPr>
      <w:r>
        <w:t>Tato smlouva nabývá pl</w:t>
      </w:r>
      <w:r>
        <w:t>atnosti dnem jejího podpisu oběma smluvními</w:t>
      </w:r>
      <w:r>
        <w:br w:type="page"/>
      </w:r>
      <w:r>
        <w:lastRenderedPageBreak/>
        <w:t>stranami a účinnosti okamžikem uveřejnění v registru smluv podle zvláštního právního předpisu.</w:t>
      </w:r>
    </w:p>
    <w:p w:rsidR="00284130" w:rsidRDefault="0069561C">
      <w:pPr>
        <w:pStyle w:val="Zkladntext"/>
        <w:numPr>
          <w:ilvl w:val="0"/>
          <w:numId w:val="7"/>
        </w:numPr>
        <w:shd w:val="clear" w:color="auto" w:fill="auto"/>
        <w:tabs>
          <w:tab w:val="left" w:pos="1068"/>
        </w:tabs>
        <w:spacing w:after="280" w:line="259" w:lineRule="auto"/>
        <w:ind w:firstLine="720"/>
      </w:pPr>
      <w:r>
        <w:t>Podepsané osoby prohlašují, že jsou oprávněny k podpisu této smlouvy za smluvní strany.</w:t>
      </w:r>
    </w:p>
    <w:p w:rsidR="00284130" w:rsidRDefault="0069561C">
      <w:pPr>
        <w:pStyle w:val="Zkladntext"/>
        <w:numPr>
          <w:ilvl w:val="0"/>
          <w:numId w:val="7"/>
        </w:numPr>
        <w:shd w:val="clear" w:color="auto" w:fill="auto"/>
        <w:tabs>
          <w:tab w:val="left" w:pos="1068"/>
        </w:tabs>
        <w:spacing w:after="280" w:line="259" w:lineRule="auto"/>
        <w:ind w:firstLine="720"/>
      </w:pPr>
      <w:r>
        <w:t>Jako výraz své celkové souhla</w:t>
      </w:r>
      <w:r>
        <w:t>sné vůle připojují strany pod tuto smlouvu své podpisy.</w:t>
      </w:r>
    </w:p>
    <w:p w:rsidR="00284130" w:rsidRDefault="0069561C">
      <w:pPr>
        <w:pStyle w:val="Zkladntext"/>
        <w:numPr>
          <w:ilvl w:val="0"/>
          <w:numId w:val="7"/>
        </w:numPr>
        <w:shd w:val="clear" w:color="auto" w:fill="auto"/>
        <w:tabs>
          <w:tab w:val="left" w:pos="1087"/>
        </w:tabs>
        <w:spacing w:after="280" w:line="259" w:lineRule="auto"/>
        <w:ind w:firstLine="720"/>
      </w:pPr>
      <w:r>
        <w:t>Touto smlouvou se ruší smlouva ze dne 15.12.2012 včetně všech dodatků.</w:t>
      </w:r>
    </w:p>
    <w:p w:rsidR="00284130" w:rsidRDefault="0069561C">
      <w:pPr>
        <w:pStyle w:val="Zkladntext"/>
        <w:numPr>
          <w:ilvl w:val="0"/>
          <w:numId w:val="7"/>
        </w:numPr>
        <w:shd w:val="clear" w:color="auto" w:fill="auto"/>
        <w:tabs>
          <w:tab w:val="left" w:pos="1082"/>
        </w:tabs>
        <w:spacing w:after="560" w:line="257" w:lineRule="auto"/>
        <w:ind w:firstLine="720"/>
      </w:pPr>
      <w:r>
        <w:t xml:space="preserve">Tato nájemní smlouva byla schválena dozorčí radou pronajímatele podle § 19 odst.1 písm. b) bod 7 zák. č. 341/2005 Sb., o </w:t>
      </w:r>
      <w:r>
        <w:t>veřejných výzkumných institucích, v platném znění.</w:t>
      </w:r>
    </w:p>
    <w:p w:rsidR="00284130" w:rsidRDefault="0069561C">
      <w:pPr>
        <w:pStyle w:val="Zkladntext"/>
        <w:shd w:val="clear" w:color="auto" w:fill="auto"/>
        <w:spacing w:after="0" w:line="240" w:lineRule="auto"/>
        <w:ind w:firstLine="0"/>
        <w:sectPr w:rsidR="00284130">
          <w:type w:val="continuous"/>
          <w:pgSz w:w="11900" w:h="16840"/>
          <w:pgMar w:top="554" w:right="1261" w:bottom="1423" w:left="1499" w:header="0" w:footer="3" w:gutter="0"/>
          <w:cols w:space="720"/>
          <w:noEndnote/>
          <w:docGrid w:linePitch="360"/>
        </w:sectPr>
      </w:pPr>
      <w:r>
        <w:t>V Praze dne:</w:t>
      </w:r>
    </w:p>
    <w:p w:rsidR="00284130" w:rsidRDefault="00284130">
      <w:pPr>
        <w:spacing w:before="93" w:after="93" w:line="240" w:lineRule="exact"/>
        <w:rPr>
          <w:sz w:val="19"/>
          <w:szCs w:val="19"/>
        </w:rPr>
      </w:pPr>
    </w:p>
    <w:p w:rsidR="00284130" w:rsidRDefault="00284130">
      <w:pPr>
        <w:spacing w:line="14" w:lineRule="exact"/>
        <w:sectPr w:rsidR="00284130">
          <w:type w:val="continuous"/>
          <w:pgSz w:w="11900" w:h="16840"/>
          <w:pgMar w:top="1592" w:right="0" w:bottom="484" w:left="0" w:header="0" w:footer="3" w:gutter="0"/>
          <w:cols w:space="720"/>
          <w:noEndnote/>
          <w:docGrid w:linePitch="360"/>
        </w:sectPr>
      </w:pPr>
    </w:p>
    <w:p w:rsidR="00284130" w:rsidRDefault="0069561C">
      <w:pPr>
        <w:pStyle w:val="Zkladntext"/>
        <w:framePr w:w="2573" w:h="302" w:wrap="none" w:vAnchor="text" w:hAnchor="margin" w:x="-46" w:y="21"/>
        <w:shd w:val="clear" w:color="auto" w:fill="auto"/>
        <w:spacing w:after="0" w:line="240" w:lineRule="auto"/>
        <w:ind w:firstLine="0"/>
        <w:jc w:val="left"/>
      </w:pPr>
      <w:r>
        <w:t>Za stranu pronajímatele</w:t>
      </w:r>
    </w:p>
    <w:p w:rsidR="00284130" w:rsidRDefault="0069561C">
      <w:pPr>
        <w:pStyle w:val="Zkladntext"/>
        <w:framePr w:w="2030" w:h="302" w:wrap="none" w:vAnchor="text" w:hAnchor="margin" w:x="4898" w:y="21"/>
        <w:shd w:val="clear" w:color="auto" w:fill="auto"/>
        <w:spacing w:after="0" w:line="240" w:lineRule="auto"/>
        <w:ind w:firstLine="0"/>
        <w:jc w:val="left"/>
      </w:pPr>
      <w:r>
        <w:t>Za stranu nájemce</w:t>
      </w:r>
    </w:p>
    <w:p w:rsidR="00284130" w:rsidRDefault="00284130">
      <w:pPr>
        <w:spacing w:line="360" w:lineRule="exact"/>
      </w:pPr>
    </w:p>
    <w:p w:rsidR="00284130" w:rsidRDefault="00284130">
      <w:pPr>
        <w:spacing w:line="360" w:lineRule="exact"/>
      </w:pPr>
    </w:p>
    <w:p w:rsidR="00284130" w:rsidRDefault="00284130">
      <w:pPr>
        <w:spacing w:line="394" w:lineRule="exact"/>
      </w:pPr>
    </w:p>
    <w:p w:rsidR="00284130" w:rsidRDefault="00284130">
      <w:pPr>
        <w:spacing w:line="14" w:lineRule="exact"/>
        <w:sectPr w:rsidR="00284130">
          <w:type w:val="continuous"/>
          <w:pgSz w:w="11900" w:h="16840"/>
          <w:pgMar w:top="1592" w:right="1229" w:bottom="484" w:left="1570" w:header="0" w:footer="3" w:gutter="0"/>
          <w:cols w:space="720"/>
          <w:noEndnote/>
          <w:docGrid w:linePitch="360"/>
        </w:sectPr>
      </w:pPr>
    </w:p>
    <w:p w:rsidR="00284130" w:rsidRDefault="0069561C">
      <w:pPr>
        <w:pStyle w:val="Zkladntext"/>
        <w:shd w:val="clear" w:color="auto" w:fill="auto"/>
        <w:spacing w:after="0" w:line="264" w:lineRule="auto"/>
        <w:ind w:right="1880" w:firstLine="0"/>
        <w:jc w:val="left"/>
        <w:sectPr w:rsidR="00284130">
          <w:type w:val="continuous"/>
          <w:pgSz w:w="11900" w:h="16840"/>
          <w:pgMar w:top="1592" w:right="4512" w:bottom="1592" w:left="1570" w:header="0" w:footer="3" w:gutter="0"/>
          <w:cols w:space="720"/>
          <w:noEndnote/>
          <w:docGrid w:linePitch="360"/>
        </w:sectPr>
      </w:pPr>
      <w:r>
        <w:rPr>
          <w:noProof/>
        </w:rPr>
        <mc:AlternateContent>
          <mc:Choice Requires="wps">
            <w:drawing>
              <wp:anchor distT="0" distB="0" distL="0" distR="0" simplePos="0" relativeHeight="125829387" behindDoc="0" locked="0" layoutInCell="1" allowOverlap="1">
                <wp:simplePos x="0" y="0"/>
                <wp:positionH relativeFrom="page">
                  <wp:posOffset>2323465</wp:posOffset>
                </wp:positionH>
                <wp:positionV relativeFrom="margin">
                  <wp:posOffset>4744720</wp:posOffset>
                </wp:positionV>
                <wp:extent cx="1688465" cy="2012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88465" cy="201295"/>
                        </a:xfrm>
                        <a:prstGeom prst="rect">
                          <a:avLst/>
                        </a:prstGeom>
                        <a:noFill/>
                      </wps:spPr>
                      <wps:txbx>
                        <w:txbxContent>
                          <w:p w:rsidR="00284130" w:rsidRDefault="00284130">
                            <w:pPr>
                              <w:pStyle w:val="Picturecaption0"/>
                              <w:shd w:val="clear" w:color="auto" w:fill="auto"/>
                              <w:tabs>
                                <w:tab w:val="left" w:pos="2366"/>
                              </w:tabs>
                            </w:pPr>
                          </w:p>
                        </w:txbxContent>
                      </wps:txbx>
                      <wps:bodyPr lIns="0" tIns="0" rIns="0" bIns="0">
                        <a:spAutoFit/>
                      </wps:bodyPr>
                    </wps:wsp>
                  </a:graphicData>
                </a:graphic>
              </wp:anchor>
            </w:drawing>
          </mc:Choice>
          <mc:Fallback>
            <w:pict>
              <v:shape id="Shape 17" o:spid="_x0000_s1030" type="#_x0000_t202" style="position:absolute;margin-left:182.95pt;margin-top:373.6pt;width:132.95pt;height:15.85pt;z-index:125829387;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" filled="f" stroked="f">
                <v:textbox style="mso-fit-shape-to-text:t" inset="0,0,0,0">
                  <w:txbxContent>
                    <w:p w:rsidR="00284130" w:rsidRDefault="00284130">
                      <w:pPr>
                        <w:pStyle w:val="Picturecaption0"/>
                        <w:shd w:val="clear" w:color="auto" w:fill="auto"/>
                        <w:tabs>
                          <w:tab w:val="left" w:pos="2366"/>
                        </w:tabs>
                      </w:pPr>
                    </w:p>
                  </w:txbxContent>
                </v:textbox>
                <w10:wrap type="topAndBottom" anchorx="page" anchory="margin"/>
              </v:shape>
            </w:pict>
          </mc:Fallback>
        </mc:AlternateContent>
      </w:r>
      <w:r>
        <w:t xml:space="preserve">Doc. Ing. </w:t>
      </w:r>
      <w:r>
        <w:t xml:space="preserve">Petr Homolka, CSc., Ph.D. ředitel VÚŽV, </w:t>
      </w:r>
      <w:proofErr w:type="spellStart"/>
      <w:r>
        <w:t>v.v</w:t>
      </w:r>
      <w:r w:rsidR="002900A7">
        <w:t>.i</w:t>
      </w:r>
      <w:proofErr w:type="spellEnd"/>
      <w:r w:rsidR="002900A7">
        <w:t>.</w:t>
      </w:r>
    </w:p>
    <w:p w:rsidR="00284130" w:rsidRDefault="00284130">
      <w:pPr>
        <w:pStyle w:val="Bodytext20"/>
        <w:shd w:val="clear" w:color="auto" w:fill="auto"/>
        <w:ind w:right="0"/>
        <w:rPr>
          <w:sz w:val="18"/>
          <w:szCs w:val="18"/>
        </w:rPr>
        <w:sectPr w:rsidR="00284130">
          <w:footerReference w:type="default" r:id="rId8"/>
          <w:pgSz w:w="8400" w:h="11900"/>
          <w:pgMar w:top="1733" w:right="2382" w:bottom="1733" w:left="3233" w:header="0" w:footer="3" w:gutter="0"/>
          <w:cols w:space="720"/>
          <w:noEndnote/>
          <w:docGrid w:linePitch="360"/>
        </w:sectPr>
      </w:pPr>
    </w:p>
    <w:p w:rsidR="00284130" w:rsidRPr="002900A7" w:rsidRDefault="00284130" w:rsidP="002900A7">
      <w:bookmarkStart w:id="39" w:name="_GoBack"/>
      <w:bookmarkEnd w:id="39"/>
    </w:p>
    <w:sectPr w:rsidR="00284130" w:rsidRPr="002900A7">
      <w:pgSz w:w="9927" w:h="13426"/>
      <w:pgMar w:top="1134" w:right="1135" w:bottom="0" w:left="8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61C" w:rsidRDefault="0069561C">
      <w:r>
        <w:separator/>
      </w:r>
    </w:p>
  </w:endnote>
  <w:endnote w:type="continuationSeparator" w:id="0">
    <w:p w:rsidR="0069561C" w:rsidRDefault="0069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30" w:rsidRDefault="0069561C">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5495925</wp:posOffset>
              </wp:positionH>
              <wp:positionV relativeFrom="page">
                <wp:posOffset>10358120</wp:posOffset>
              </wp:positionV>
              <wp:extent cx="1045210"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1045210" cy="137160"/>
                      </a:xfrm>
                      <a:prstGeom prst="rect">
                        <a:avLst/>
                      </a:prstGeom>
                      <a:noFill/>
                    </wps:spPr>
                    <wps:txbx>
                      <w:txbxContent>
                        <w:p w:rsidR="00284130" w:rsidRDefault="0069561C">
                          <w:pPr>
                            <w:pStyle w:val="Headerorfooter20"/>
                            <w:shd w:val="clear" w:color="auto" w:fill="auto"/>
                            <w:rPr>
                              <w:sz w:val="24"/>
                              <w:szCs w:val="24"/>
                            </w:rPr>
                          </w:pPr>
                          <w:r>
                            <w:rPr>
                              <w:rFonts w:ascii="Calibri" w:eastAsia="Calibri" w:hAnsi="Calibri" w:cs="Calibri"/>
                              <w:sz w:val="24"/>
                              <w:szCs w:val="24"/>
                            </w:rPr>
                            <w:t xml:space="preserve">Stránka </w:t>
                          </w:r>
                          <w:r>
                            <w:fldChar w:fldCharType="begin"/>
                          </w:r>
                          <w:r>
                            <w:instrText xml:space="preserve"> PAGE \* MERGEFORMAT </w:instrText>
                          </w:r>
                          <w:r>
                            <w:fldChar w:fldCharType="separate"/>
                          </w:r>
                          <w:r>
                            <w:rPr>
                              <w:rFonts w:ascii="Calibri" w:eastAsia="Calibri" w:hAnsi="Calibri" w:cs="Calibri"/>
                              <w:sz w:val="24"/>
                              <w:szCs w:val="24"/>
                            </w:rPr>
                            <w:t>#</w:t>
                          </w:r>
                          <w:r>
                            <w:rPr>
                              <w:rFonts w:ascii="Calibri" w:eastAsia="Calibri" w:hAnsi="Calibri" w:cs="Calibri"/>
                              <w:sz w:val="24"/>
                              <w:szCs w:val="24"/>
                            </w:rPr>
                            <w:fldChar w:fldCharType="end"/>
                          </w:r>
                          <w:r>
                            <w:rPr>
                              <w:rFonts w:ascii="Calibri" w:eastAsia="Calibri" w:hAnsi="Calibri" w:cs="Calibri"/>
                              <w:sz w:val="24"/>
                              <w:szCs w:val="24"/>
                            </w:rPr>
                            <w:t xml:space="preserve"> |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32.75pt;margin-top:815.6pt;width:82.3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" filled="f" stroked="f">
              <v:textbox style="mso-fit-shape-to-text:t" inset="0,0,0,0">
                <w:txbxContent>
                  <w:p w:rsidR="00284130" w:rsidRDefault="0069561C">
                    <w:pPr>
                      <w:pStyle w:val="Headerorfooter20"/>
                      <w:shd w:val="clear" w:color="auto" w:fill="auto"/>
                      <w:rPr>
                        <w:sz w:val="24"/>
                        <w:szCs w:val="24"/>
                      </w:rPr>
                    </w:pPr>
                    <w:r>
                      <w:rPr>
                        <w:rFonts w:ascii="Calibri" w:eastAsia="Calibri" w:hAnsi="Calibri" w:cs="Calibri"/>
                        <w:sz w:val="24"/>
                        <w:szCs w:val="24"/>
                      </w:rPr>
                      <w:t xml:space="preserve">Stránka </w:t>
                    </w:r>
                    <w:r>
                      <w:fldChar w:fldCharType="begin"/>
                    </w:r>
                    <w:r>
                      <w:instrText xml:space="preserve"> PAGE \* MERGEFORMAT </w:instrText>
                    </w:r>
                    <w:r>
                      <w:fldChar w:fldCharType="separate"/>
                    </w:r>
                    <w:r>
                      <w:rPr>
                        <w:rFonts w:ascii="Calibri" w:eastAsia="Calibri" w:hAnsi="Calibri" w:cs="Calibri"/>
                        <w:sz w:val="24"/>
                        <w:szCs w:val="24"/>
                      </w:rPr>
                      <w:t>#</w:t>
                    </w:r>
                    <w:r>
                      <w:rPr>
                        <w:rFonts w:ascii="Calibri" w:eastAsia="Calibri" w:hAnsi="Calibri" w:cs="Calibri"/>
                        <w:sz w:val="24"/>
                        <w:szCs w:val="24"/>
                      </w:rPr>
                      <w:fldChar w:fldCharType="end"/>
                    </w:r>
                    <w:r>
                      <w:rPr>
                        <w:rFonts w:ascii="Calibri" w:eastAsia="Calibri" w:hAnsi="Calibri" w:cs="Calibri"/>
                        <w:sz w:val="24"/>
                        <w:szCs w:val="24"/>
                      </w:rPr>
                      <w:t xml:space="preserve"> |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30" w:rsidRDefault="002841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61C" w:rsidRDefault="0069561C"/>
  </w:footnote>
  <w:footnote w:type="continuationSeparator" w:id="0">
    <w:p w:rsidR="0069561C" w:rsidRDefault="0069561C"/>
  </w:footnote>
  <w:footnote w:id="1">
    <w:p w:rsidR="00284130" w:rsidRDefault="0069561C">
      <w:pPr>
        <w:pStyle w:val="Footnote0"/>
        <w:shd w:val="clear" w:color="auto" w:fill="auto"/>
        <w:tabs>
          <w:tab w:val="left" w:pos="1054"/>
        </w:tabs>
        <w:spacing w:line="259" w:lineRule="auto"/>
        <w:ind w:left="780" w:firstLine="0"/>
      </w:pPr>
      <w:r>
        <w:footnoteRef/>
      </w:r>
      <w:r>
        <w:tab/>
        <w:t>Smluvní strany se dohodly, že pronajímatel přenechává pronajaté prostory</w:t>
      </w:r>
    </w:p>
  </w:footnote>
  <w:footnote w:id="2">
    <w:p w:rsidR="00284130" w:rsidRDefault="0069561C">
      <w:pPr>
        <w:pStyle w:val="Footnote0"/>
        <w:shd w:val="clear" w:color="auto" w:fill="auto"/>
        <w:spacing w:line="259" w:lineRule="auto"/>
        <w:ind w:firstLine="0"/>
      </w:pPr>
      <w:r>
        <w:t>nájemci k dočasnému užívání a nájemce se zavazuje platit nájemné a pronajaté pro</w:t>
      </w:r>
      <w:r>
        <w:t>story v souladu se zákonem a touto smlouvou.</w:t>
      </w:r>
    </w:p>
  </w:footnote>
  <w:footnote w:id="3">
    <w:p w:rsidR="00284130" w:rsidRDefault="0069561C">
      <w:pPr>
        <w:pStyle w:val="Footnote0"/>
        <w:shd w:val="clear" w:color="auto" w:fill="auto"/>
        <w:tabs>
          <w:tab w:val="left" w:pos="998"/>
        </w:tabs>
      </w:pPr>
      <w:r>
        <w:footnoteRef/>
      </w:r>
      <w:r>
        <w:tab/>
      </w:r>
      <w:r>
        <w:t>Nájemné, zálohy na služby a paušální platbu za odvoz odpadu je nájemce povinen uhradit měsíčně předem do 25. dne kalendářního měsíce předcházejícího, za které se nájemné a platba za služby platí, bezhotovostním převodem na účet pronajímatele č. 19439101/01</w:t>
      </w:r>
      <w:r>
        <w:t xml:space="preserve">00 vedený Komerční bankou Praha 10, variabilní symbol </w:t>
      </w:r>
      <w:r>
        <w:rPr>
          <w:b/>
          <w:bCs/>
        </w:rPr>
        <w:t xml:space="preserve">84192. </w:t>
      </w:r>
      <w:r>
        <w:t>Pro včasnost plateb je rozhodující den připsání platby na účet pronajímatele.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80DB1"/>
    <w:multiLevelType w:val="multilevel"/>
    <w:tmpl w:val="C2B4F2E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3B14A2"/>
    <w:multiLevelType w:val="multilevel"/>
    <w:tmpl w:val="8CA8A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D81C08"/>
    <w:multiLevelType w:val="multilevel"/>
    <w:tmpl w:val="43B015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BA3C58"/>
    <w:multiLevelType w:val="multilevel"/>
    <w:tmpl w:val="5AD06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5024F1"/>
    <w:multiLevelType w:val="multilevel"/>
    <w:tmpl w:val="D84213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3F0E69"/>
    <w:multiLevelType w:val="multilevel"/>
    <w:tmpl w:val="2EE0C5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C04ED7"/>
    <w:multiLevelType w:val="multilevel"/>
    <w:tmpl w:val="9AA668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30"/>
    <w:rsid w:val="00284130"/>
    <w:rsid w:val="002900A7"/>
    <w:rsid w:val="0069561C"/>
    <w:rsid w:val="00B94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5B9"/>
  <w15:docId w15:val="{DC2A59E5-C318-48F2-BBE5-986571FB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Arial" w:eastAsia="Arial" w:hAnsi="Arial" w:cs="Arial"/>
      <w:b w:val="0"/>
      <w:bCs w:val="0"/>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7FB7CC"/>
      <w:sz w:val="19"/>
      <w:szCs w:val="19"/>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2"/>
      <w:szCs w:val="22"/>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32"/>
      <w:szCs w:val="3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color w:val="7FB7CC"/>
      <w:sz w:val="20"/>
      <w:szCs w:val="20"/>
      <w:u w:val="none"/>
    </w:rPr>
  </w:style>
  <w:style w:type="paragraph" w:customStyle="1" w:styleId="Footnote0">
    <w:name w:val="Footnote"/>
    <w:basedOn w:val="Normln"/>
    <w:link w:val="Footnote"/>
    <w:pPr>
      <w:shd w:val="clear" w:color="auto" w:fill="FFFFFF"/>
      <w:spacing w:line="262" w:lineRule="auto"/>
      <w:ind w:firstLine="720"/>
      <w:jc w:val="both"/>
    </w:pPr>
    <w:rPr>
      <w:rFonts w:ascii="Arial" w:eastAsia="Arial" w:hAnsi="Arial" w:cs="Arial"/>
      <w:sz w:val="22"/>
      <w:szCs w:val="22"/>
    </w:rPr>
  </w:style>
  <w:style w:type="paragraph" w:customStyle="1" w:styleId="Bodytext20">
    <w:name w:val="Body text (2)"/>
    <w:basedOn w:val="Normln"/>
    <w:link w:val="Bodytext2"/>
    <w:pPr>
      <w:shd w:val="clear" w:color="auto" w:fill="FFFFFF"/>
      <w:ind w:right="60"/>
    </w:pPr>
    <w:rPr>
      <w:rFonts w:ascii="Arial" w:eastAsia="Arial" w:hAnsi="Arial" w:cs="Arial"/>
      <w:color w:val="7FB7CC"/>
      <w:sz w:val="19"/>
      <w:szCs w:val="19"/>
    </w:rPr>
  </w:style>
  <w:style w:type="paragraph" w:styleId="Zkladntext">
    <w:name w:val="Body Text"/>
    <w:basedOn w:val="Normln"/>
    <w:link w:val="ZkladntextChar"/>
    <w:qFormat/>
    <w:pPr>
      <w:shd w:val="clear" w:color="auto" w:fill="FFFFFF"/>
      <w:spacing w:after="260" w:line="262" w:lineRule="auto"/>
      <w:ind w:firstLine="400"/>
      <w:jc w:val="both"/>
    </w:pPr>
    <w:rPr>
      <w:rFonts w:ascii="Arial" w:eastAsia="Arial" w:hAnsi="Arial" w:cs="Arial"/>
      <w:sz w:val="22"/>
      <w:szCs w:val="22"/>
    </w:rPr>
  </w:style>
  <w:style w:type="paragraph" w:customStyle="1" w:styleId="Heading20">
    <w:name w:val="Heading #2"/>
    <w:basedOn w:val="Normln"/>
    <w:link w:val="Heading2"/>
    <w:pPr>
      <w:shd w:val="clear" w:color="auto" w:fill="FFFFFF"/>
      <w:spacing w:line="262" w:lineRule="auto"/>
      <w:jc w:val="center"/>
      <w:outlineLvl w:val="1"/>
    </w:pPr>
    <w:rPr>
      <w:rFonts w:ascii="Arial" w:eastAsia="Arial" w:hAnsi="Arial" w:cs="Arial"/>
      <w:b/>
      <w:bCs/>
      <w:sz w:val="22"/>
      <w:szCs w:val="22"/>
    </w:rPr>
  </w:style>
  <w:style w:type="paragraph" w:customStyle="1" w:styleId="Heading10">
    <w:name w:val="Heading #1"/>
    <w:basedOn w:val="Normln"/>
    <w:link w:val="Heading1"/>
    <w:pPr>
      <w:shd w:val="clear" w:color="auto" w:fill="FFFFFF"/>
      <w:outlineLvl w:val="0"/>
    </w:pPr>
    <w:rPr>
      <w:rFonts w:ascii="Arial" w:eastAsia="Arial" w:hAnsi="Arial" w:cs="Arial"/>
      <w:b/>
      <w:bCs/>
      <w:sz w:val="32"/>
      <w:szCs w:val="32"/>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Picturecaption0">
    <w:name w:val="Picture caption"/>
    <w:basedOn w:val="Normln"/>
    <w:link w:val="Picturecaption"/>
    <w:pPr>
      <w:shd w:val="clear" w:color="auto" w:fill="FFFFFF"/>
      <w:jc w:val="both"/>
    </w:pPr>
    <w:rPr>
      <w:rFonts w:ascii="Times New Roman" w:eastAsia="Times New Roman" w:hAnsi="Times New Roman" w:cs="Times New Roman"/>
      <w:color w:val="7FB7CC"/>
      <w:sz w:val="20"/>
      <w:szCs w:val="20"/>
    </w:rPr>
  </w:style>
  <w:style w:type="paragraph" w:styleId="Zhlav">
    <w:name w:val="header"/>
    <w:basedOn w:val="Normln"/>
    <w:link w:val="ZhlavChar"/>
    <w:uiPriority w:val="99"/>
    <w:unhideWhenUsed/>
    <w:rsid w:val="002900A7"/>
    <w:pPr>
      <w:tabs>
        <w:tab w:val="center" w:pos="4536"/>
        <w:tab w:val="right" w:pos="9072"/>
      </w:tabs>
    </w:pPr>
  </w:style>
  <w:style w:type="character" w:customStyle="1" w:styleId="ZhlavChar">
    <w:name w:val="Záhlaví Char"/>
    <w:basedOn w:val="Standardnpsmoodstavce"/>
    <w:link w:val="Zhlav"/>
    <w:uiPriority w:val="99"/>
    <w:rsid w:val="002900A7"/>
    <w:rPr>
      <w:color w:val="000000"/>
    </w:rPr>
  </w:style>
  <w:style w:type="paragraph" w:styleId="Zpat">
    <w:name w:val="footer"/>
    <w:basedOn w:val="Normln"/>
    <w:link w:val="ZpatChar"/>
    <w:uiPriority w:val="99"/>
    <w:unhideWhenUsed/>
    <w:rsid w:val="002900A7"/>
    <w:pPr>
      <w:tabs>
        <w:tab w:val="center" w:pos="4536"/>
        <w:tab w:val="right" w:pos="9072"/>
      </w:tabs>
    </w:pPr>
  </w:style>
  <w:style w:type="character" w:customStyle="1" w:styleId="ZpatChar">
    <w:name w:val="Zápatí Char"/>
    <w:basedOn w:val="Standardnpsmoodstavce"/>
    <w:link w:val="Zpat"/>
    <w:uiPriority w:val="99"/>
    <w:rsid w:val="002900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1964</Words>
  <Characters>11592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2021-01-25T07:35:00Z</dcterms:created>
  <dcterms:modified xsi:type="dcterms:W3CDTF">2021-01-25T08:35:00Z</dcterms:modified>
</cp:coreProperties>
</file>