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31" w:rsidRDefault="001D7B31">
      <w:pPr>
        <w:spacing w:line="222" w:lineRule="exact"/>
        <w:rPr>
          <w:sz w:val="18"/>
          <w:szCs w:val="18"/>
        </w:rPr>
      </w:pPr>
    </w:p>
    <w:p w:rsidR="001D7B31" w:rsidRDefault="001D7B31">
      <w:pPr>
        <w:rPr>
          <w:sz w:val="2"/>
          <w:szCs w:val="2"/>
        </w:rPr>
        <w:sectPr w:rsidR="001D7B31">
          <w:headerReference w:type="default" r:id="rId6"/>
          <w:type w:val="continuous"/>
          <w:pgSz w:w="11900" w:h="16840"/>
          <w:pgMar w:top="1003" w:right="0" w:bottom="545" w:left="0" w:header="0" w:footer="3" w:gutter="0"/>
          <w:cols w:space="720"/>
          <w:noEndnote/>
          <w:docGrid w:linePitch="360"/>
        </w:sectPr>
      </w:pPr>
    </w:p>
    <w:p w:rsidR="001D7B31" w:rsidRDefault="002042CA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5.75pt;margin-top:.1pt;width:236.4pt;height:184.1pt;z-index:251657728;mso-wrap-distance-left:5pt;mso-wrap-distance-right:5pt;mso-position-horizontal-relative:margin" filled="f" stroked="f">
            <v:textbox style="mso-fit-shape-to-text:t" inset="0,0,0,0">
              <w:txbxContent>
                <w:p w:rsidR="001D7B31" w:rsidRDefault="002042CA">
                  <w:pPr>
                    <w:pStyle w:val="Bodytext3"/>
                    <w:shd w:val="clear" w:color="auto" w:fill="auto"/>
                    <w:tabs>
                      <w:tab w:val="left" w:pos="1190"/>
                    </w:tabs>
                    <w:ind w:right="1420"/>
                  </w:pPr>
                  <w:r>
                    <w:rPr>
                      <w:rStyle w:val="Bodytext3NotBoldExact"/>
                    </w:rPr>
                    <w:t xml:space="preserve">Inkasní data: </w:t>
                  </w:r>
                  <w:r>
                    <w:t xml:space="preserve">Komerční banka Třinec č. </w:t>
                  </w:r>
                  <w:proofErr w:type="spellStart"/>
                  <w:r>
                    <w:t>ú.</w:t>
                  </w:r>
                  <w:proofErr w:type="spellEnd"/>
                  <w:r>
                    <w:t xml:space="preserve"> 29034 - 781 / 0100 DIČ:</w:t>
                  </w:r>
                  <w:r>
                    <w:tab/>
                  </w:r>
                  <w:r>
                    <w:t>CZ00534242</w:t>
                  </w:r>
                </w:p>
                <w:p w:rsidR="001D7B31" w:rsidRDefault="002042CA">
                  <w:pPr>
                    <w:pStyle w:val="Bodytext3"/>
                    <w:shd w:val="clear" w:color="auto" w:fill="auto"/>
                    <w:tabs>
                      <w:tab w:val="left" w:pos="1186"/>
                    </w:tabs>
                    <w:jc w:val="both"/>
                  </w:pPr>
                  <w:r>
                    <w:rPr>
                      <w:rStyle w:val="Bodytext3NotBoldExact"/>
                    </w:rPr>
                    <w:t>IČO:</w:t>
                  </w:r>
                  <w:r>
                    <w:rPr>
                      <w:rStyle w:val="Bodytext3NotBoldExact"/>
                    </w:rPr>
                    <w:tab/>
                  </w:r>
                  <w:r>
                    <w:t>00534242</w:t>
                  </w:r>
                </w:p>
                <w:p w:rsidR="001D7B31" w:rsidRDefault="002042CA">
                  <w:pPr>
                    <w:pStyle w:val="Bodytext20"/>
                    <w:shd w:val="clear" w:color="auto" w:fill="auto"/>
                    <w:spacing w:after="141"/>
                    <w:ind w:right="180"/>
                  </w:pPr>
                  <w:r>
                    <w:rPr>
                      <w:rStyle w:val="Bodytext2Exact"/>
                    </w:rPr>
                    <w:t>Organizace je zapsána v obchodním rejstříku vedeném u Krajského soudu v Ostravě v oddílu PR, vložce číslo 908.</w:t>
                  </w:r>
                </w:p>
                <w:p w:rsidR="001D7B31" w:rsidRDefault="002042CA">
                  <w:pPr>
                    <w:pStyle w:val="Bodytext20"/>
                    <w:shd w:val="clear" w:color="auto" w:fill="auto"/>
                    <w:tabs>
                      <w:tab w:val="left" w:pos="2606"/>
                    </w:tabs>
                    <w:spacing w:after="189" w:line="200" w:lineRule="exact"/>
                  </w:pPr>
                  <w:r>
                    <w:rPr>
                      <w:rStyle w:val="Bodytext2Exact"/>
                    </w:rPr>
                    <w:t>Telefon: 558 309111</w:t>
                  </w:r>
                  <w:r>
                    <w:rPr>
                      <w:rStyle w:val="Bodytext2Exact"/>
                    </w:rPr>
                    <w:tab/>
                    <w:t>Fax: 558 309100</w:t>
                  </w:r>
                </w:p>
                <w:p w:rsidR="001D7B31" w:rsidRDefault="002042CA">
                  <w:pPr>
                    <w:pStyle w:val="Bodytext20"/>
                    <w:shd w:val="clear" w:color="auto" w:fill="auto"/>
                    <w:spacing w:after="64" w:line="200" w:lineRule="exact"/>
                  </w:pPr>
                  <w:r>
                    <w:rPr>
                      <w:rStyle w:val="Bodytext2Exact"/>
                    </w:rPr>
                    <w:t>Dopravní dispozice:</w:t>
                  </w:r>
                </w:p>
                <w:p w:rsidR="001D7B31" w:rsidRDefault="002042CA">
                  <w:pPr>
                    <w:pStyle w:val="Bodytext20"/>
                    <w:shd w:val="clear" w:color="auto" w:fill="auto"/>
                    <w:spacing w:after="310" w:line="200" w:lineRule="exact"/>
                  </w:pPr>
                  <w:r>
                    <w:rPr>
                      <w:rStyle w:val="Bodytext2Exact"/>
                    </w:rPr>
                    <w:t>Dodací Lhůta:</w:t>
                  </w:r>
                </w:p>
                <w:p w:rsidR="001D7B31" w:rsidRDefault="002042CA">
                  <w:pPr>
                    <w:pStyle w:val="Heading2"/>
                    <w:keepNext/>
                    <w:keepLines/>
                    <w:shd w:val="clear" w:color="auto" w:fill="auto"/>
                    <w:spacing w:before="0" w:line="240" w:lineRule="exact"/>
                  </w:pPr>
                  <w:bookmarkStart w:id="0" w:name="bookmark0"/>
                  <w:r>
                    <w:t>Specifikace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2058" type="#_x0000_t202" style="position:absolute;margin-left:317.75pt;margin-top:.1pt;width:204.5pt;height:16.3pt;z-index:251657729;mso-wrap-distance-left:5pt;mso-wrap-distance-right:5pt;mso-position-horizontal-relative:margin" filled="f" stroked="f">
            <v:textbox style="mso-fit-shape-to-text:t" inset="0,0,0,0">
              <w:txbxContent>
                <w:p w:rsidR="001D7B31" w:rsidRDefault="002042CA">
                  <w:pPr>
                    <w:pStyle w:val="Heading1"/>
                    <w:keepNext/>
                    <w:keepLines/>
                    <w:shd w:val="clear" w:color="auto" w:fill="auto"/>
                    <w:tabs>
                      <w:tab w:val="left" w:pos="2501"/>
                    </w:tabs>
                    <w:spacing w:line="280" w:lineRule="exact"/>
                  </w:pPr>
                  <w:bookmarkStart w:id="1" w:name="bookmark1"/>
                  <w:r>
                    <w:t>Objednávka číslo:</w:t>
                  </w:r>
                  <w:r>
                    <w:tab/>
                  </w:r>
                  <w:r>
                    <w:rPr>
                      <w:rStyle w:val="Heading111ptExact"/>
                      <w:b/>
                      <w:bCs/>
                    </w:rPr>
                    <w:t>TNt00008/2021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338.65pt;margin-top:50.5pt;width:192.7pt;height:79.35pt;z-index:251657730;mso-wrap-distance-left:5pt;mso-wrap-distance-right:5pt;mso-position-horizontal-relative:margin" filled="f" stroked="f">
            <v:textbox style="mso-fit-shape-to-text:t" inset="0,0,0,0">
              <w:txbxContent>
                <w:p w:rsidR="001D7B31" w:rsidRDefault="002042CA">
                  <w:pPr>
                    <w:pStyle w:val="Bodytext4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221"/>
                  </w:pPr>
                  <w:r>
                    <w:t xml:space="preserve">PRK </w:t>
                  </w:r>
                  <w:proofErr w:type="spellStart"/>
                  <w:r>
                    <w:t>Partners</w:t>
                  </w:r>
                  <w:proofErr w:type="spellEnd"/>
                  <w:r>
                    <w:t xml:space="preserve"> s.r.o., advokátní kancelář 28. října 3346/91 702 00 Ostrava</w:t>
                  </w:r>
                </w:p>
                <w:p w:rsidR="001D7B31" w:rsidRDefault="002042CA">
                  <w:pPr>
                    <w:pStyle w:val="Bodytext4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220" w:lineRule="exact"/>
                  </w:pPr>
                  <w:r>
                    <w:t>IČO: 26692392</w:t>
                  </w:r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448.8pt;margin-top:168.9pt;width:86.15pt;height:12.9pt;z-index:251657731;mso-wrap-distance-left:5pt;mso-wrap-distance-right:5pt;mso-position-horizontal-relative:margin" filled="f" stroked="f">
            <v:textbox style="mso-fit-shape-to-text:t" inset="0,0,0,0">
              <w:txbxContent>
                <w:p w:rsidR="001D7B31" w:rsidRDefault="002042CA">
                  <w:pPr>
                    <w:pStyle w:val="Bodytext20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Bodytext2Exact"/>
                    </w:rPr>
                    <w:t xml:space="preserve">Ze dne: </w:t>
                  </w:r>
                  <w:proofErr w:type="gramStart"/>
                  <w:r>
                    <w:rPr>
                      <w:rStyle w:val="Bodytext2Exact"/>
                    </w:rPr>
                    <w:t>29.01.2021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1D7B31" w:rsidRDefault="001D7B31">
      <w:pPr>
        <w:spacing w:line="360" w:lineRule="exact"/>
      </w:pPr>
    </w:p>
    <w:p w:rsidR="001D7B31" w:rsidRDefault="001D7B31">
      <w:pPr>
        <w:spacing w:line="360" w:lineRule="exact"/>
      </w:pPr>
    </w:p>
    <w:p w:rsidR="001D7B31" w:rsidRDefault="001D7B31">
      <w:pPr>
        <w:spacing w:line="360" w:lineRule="exact"/>
      </w:pPr>
    </w:p>
    <w:p w:rsidR="001D7B31" w:rsidRDefault="001D7B31">
      <w:pPr>
        <w:spacing w:line="360" w:lineRule="exact"/>
      </w:pPr>
    </w:p>
    <w:p w:rsidR="001D7B31" w:rsidRDefault="001D7B31">
      <w:pPr>
        <w:spacing w:line="360" w:lineRule="exact"/>
      </w:pPr>
    </w:p>
    <w:p w:rsidR="001D7B31" w:rsidRDefault="001D7B31">
      <w:pPr>
        <w:spacing w:line="360" w:lineRule="exact"/>
      </w:pPr>
    </w:p>
    <w:p w:rsidR="001D7B31" w:rsidRDefault="001D7B31">
      <w:pPr>
        <w:spacing w:line="360" w:lineRule="exact"/>
      </w:pPr>
    </w:p>
    <w:p w:rsidR="001D7B31" w:rsidRDefault="001D7B31">
      <w:pPr>
        <w:spacing w:line="360" w:lineRule="exact"/>
      </w:pPr>
    </w:p>
    <w:p w:rsidR="001D7B31" w:rsidRDefault="001D7B31">
      <w:pPr>
        <w:spacing w:line="424" w:lineRule="exact"/>
      </w:pPr>
    </w:p>
    <w:p w:rsidR="001D7B31" w:rsidRDefault="001D7B31">
      <w:pPr>
        <w:rPr>
          <w:sz w:val="2"/>
          <w:szCs w:val="2"/>
        </w:rPr>
        <w:sectPr w:rsidR="001D7B31">
          <w:type w:val="continuous"/>
          <w:pgSz w:w="11900" w:h="16840"/>
          <w:pgMar w:top="1003" w:right="657" w:bottom="545" w:left="514" w:header="0" w:footer="3" w:gutter="0"/>
          <w:cols w:space="720"/>
          <w:noEndnote/>
          <w:docGrid w:linePitch="360"/>
        </w:sectPr>
      </w:pPr>
    </w:p>
    <w:p w:rsidR="001D7B31" w:rsidRDefault="001D7B31">
      <w:pPr>
        <w:spacing w:line="231" w:lineRule="exact"/>
        <w:rPr>
          <w:sz w:val="19"/>
          <w:szCs w:val="19"/>
        </w:rPr>
      </w:pPr>
    </w:p>
    <w:p w:rsidR="001D7B31" w:rsidRDefault="001D7B31">
      <w:pPr>
        <w:rPr>
          <w:sz w:val="2"/>
          <w:szCs w:val="2"/>
        </w:rPr>
        <w:sectPr w:rsidR="001D7B31">
          <w:type w:val="continuous"/>
          <w:pgSz w:w="11900" w:h="16840"/>
          <w:pgMar w:top="5152" w:right="0" w:bottom="561" w:left="0" w:header="0" w:footer="3" w:gutter="0"/>
          <w:cols w:space="720"/>
          <w:noEndnote/>
          <w:docGrid w:linePitch="360"/>
        </w:sectPr>
      </w:pPr>
    </w:p>
    <w:p w:rsidR="001D7B31" w:rsidRDefault="002042CA">
      <w:pPr>
        <w:pStyle w:val="Bodytext20"/>
        <w:shd w:val="clear" w:color="auto" w:fill="auto"/>
        <w:spacing w:after="0" w:line="230" w:lineRule="exact"/>
        <w:jc w:val="left"/>
      </w:pPr>
      <w:r>
        <w:t xml:space="preserve">Objednáváme u Vás právní poradenství v oblasti pracovního práva a řešení personálních </w:t>
      </w:r>
      <w:r>
        <w:t xml:space="preserve">změn u jmenovaných vedoucích funkcí v Nemocnici Třinec,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1D7B31" w:rsidRDefault="002042CA">
      <w:pPr>
        <w:pStyle w:val="Bodytext20"/>
        <w:shd w:val="clear" w:color="auto" w:fill="auto"/>
        <w:spacing w:after="4748" w:line="230" w:lineRule="exact"/>
        <w:ind w:right="7420"/>
        <w:jc w:val="left"/>
      </w:pPr>
      <w:r>
        <w:t>Maximální časový rozsah: 65 hodin Hodinová sazba 3 200,- Kč bez DPH</w:t>
      </w:r>
      <w:bookmarkStart w:id="2" w:name="_GoBack"/>
      <w:bookmarkEnd w:id="2"/>
    </w:p>
    <w:p w:rsidR="001D7B31" w:rsidRDefault="002042CA">
      <w:pPr>
        <w:pStyle w:val="Bodytext20"/>
        <w:shd w:val="clear" w:color="auto" w:fill="auto"/>
        <w:spacing w:after="197" w:line="221" w:lineRule="exact"/>
        <w:jc w:val="left"/>
      </w:pPr>
      <w:r>
        <w:t xml:space="preserve">Pro splnění povinnosti zákona č. 340/2015 Sb. </w:t>
      </w:r>
      <w:proofErr w:type="gramStart"/>
      <w:r>
        <w:t>prosíme podepište</w:t>
      </w:r>
      <w:proofErr w:type="gramEnd"/>
      <w:r>
        <w:t xml:space="preserve"> akceptaci této objednávky a zašlete neprodleně zpět na e-mail </w:t>
      </w:r>
      <w:r>
        <w:t>vyhotovitele.</w:t>
      </w:r>
    </w:p>
    <w:p w:rsidR="001D7B31" w:rsidRDefault="002042CA">
      <w:pPr>
        <w:pStyle w:val="Bodytext20"/>
        <w:shd w:val="clear" w:color="auto" w:fill="auto"/>
        <w:tabs>
          <w:tab w:val="left" w:pos="2947"/>
          <w:tab w:val="left" w:leader="dot" w:pos="4378"/>
          <w:tab w:val="left" w:leader="dot" w:pos="4740"/>
          <w:tab w:val="left" w:leader="dot" w:pos="6605"/>
        </w:tabs>
        <w:spacing w:after="110" w:line="200" w:lineRule="exact"/>
      </w:pPr>
      <w:r>
        <w:t xml:space="preserve">Objednávku </w:t>
      </w:r>
      <w:proofErr w:type="gramStart"/>
      <w:r>
        <w:t>akceptujeme:. .. .</w:t>
      </w:r>
      <w:r>
        <w:tab/>
      </w:r>
      <w:r>
        <w:tab/>
        <w:t xml:space="preserve"> </w:t>
      </w:r>
      <w:r>
        <w:tab/>
      </w:r>
      <w:r>
        <w:tab/>
        <w:t>(datum</w:t>
      </w:r>
      <w:proofErr w:type="gramEnd"/>
      <w:r>
        <w:t xml:space="preserve"> a podpis dodavatele)</w:t>
      </w:r>
    </w:p>
    <w:p w:rsidR="001D7B31" w:rsidRDefault="002042CA">
      <w:pPr>
        <w:pStyle w:val="Bodytext20"/>
        <w:shd w:val="clear" w:color="auto" w:fill="auto"/>
        <w:spacing w:after="0" w:line="235" w:lineRule="exact"/>
      </w:pPr>
      <w:r>
        <w:t xml:space="preserve">Faktury zasílejte na adresu sídla naší organizace, nebo elektronicky na e-mail: </w:t>
      </w:r>
      <w:hyperlink r:id="rId7" w:history="1">
        <w:r>
          <w:rPr>
            <w:rStyle w:val="Hypertextovodkaz"/>
            <w:lang w:val="en-US" w:eastAsia="en-US" w:bidi="en-US"/>
          </w:rPr>
          <w:t>faktuiy@nemtr.cz</w:t>
        </w:r>
      </w:hyperlink>
    </w:p>
    <w:p w:rsidR="001D7B31" w:rsidRDefault="002042CA">
      <w:pPr>
        <w:pStyle w:val="Bodytext20"/>
        <w:shd w:val="clear" w:color="auto" w:fill="auto"/>
        <w:spacing w:after="208" w:line="235" w:lineRule="exact"/>
        <w:jc w:val="left"/>
      </w:pPr>
      <w:r>
        <w:t>Nedílnou součástí faktury je potvrzená objedn</w:t>
      </w:r>
      <w:r>
        <w:t>ávka a příslušné doklady (dodací list, předávací protokol, servisní výkaz, v případě kontrol příslušné protokoly, a podobně). Nebude-li faktura splňovat předepsané náležitosti nebo bude-li fakturována neodpovídající částka, je objednatel oprávněn fakturu d</w:t>
      </w:r>
      <w:r>
        <w:t>odavateli vrátit.</w:t>
      </w:r>
    </w:p>
    <w:p w:rsidR="001D7B31" w:rsidRDefault="002042CA">
      <w:pPr>
        <w:pStyle w:val="Bodytext20"/>
        <w:shd w:val="clear" w:color="auto" w:fill="auto"/>
        <w:spacing w:after="2060" w:line="200" w:lineRule="exact"/>
      </w:pPr>
      <w:r>
        <w:t>Tento závazkový právní vztah se řídí platným občanským zákoníkem a předpisy souvisejícími.</w:t>
      </w:r>
    </w:p>
    <w:p w:rsidR="001D7B31" w:rsidRDefault="002042CA">
      <w:pPr>
        <w:pStyle w:val="Bodytext20"/>
        <w:shd w:val="clear" w:color="auto" w:fill="auto"/>
        <w:spacing w:after="0" w:line="336" w:lineRule="exact"/>
        <w:jc w:val="left"/>
      </w:pPr>
      <w:r>
        <w:pict>
          <v:shape id="_x0000_s2055" type="#_x0000_t202" style="position:absolute;margin-left:341.05pt;margin-top:-3.55pt;width:132.7pt;height:34.55pt;z-index:-125829376;mso-wrap-distance-left:179.5pt;mso-wrap-distance-right:5pt;mso-wrap-distance-bottom:19pt;mso-position-horizontal-relative:margin" filled="f" stroked="f">
            <v:textbox style="mso-fit-shape-to-text:t" inset="0,0,0,0">
              <w:txbxContent>
                <w:p w:rsidR="001D7B31" w:rsidRDefault="002042CA">
                  <w:pPr>
                    <w:pStyle w:val="Bodytext3"/>
                    <w:shd w:val="clear" w:color="auto" w:fill="auto"/>
                    <w:spacing w:line="317" w:lineRule="exact"/>
                    <w:ind w:right="140"/>
                    <w:jc w:val="both"/>
                  </w:pPr>
                  <w:r>
                    <w:t xml:space="preserve">Bc. Jaroslav </w:t>
                  </w:r>
                  <w:proofErr w:type="spellStart"/>
                  <w:r>
                    <w:t>Brzyszkowski</w:t>
                  </w:r>
                  <w:proofErr w:type="spellEnd"/>
                  <w:r>
                    <w:t xml:space="preserve"> provozně-technický náměstek</w:t>
                  </w:r>
                </w:p>
              </w:txbxContent>
            </v:textbox>
            <w10:wrap type="square" side="left" anchorx="margin"/>
          </v:shape>
        </w:pict>
      </w:r>
      <w:r>
        <w:t xml:space="preserve">Vyhotovil: </w:t>
      </w:r>
      <w:proofErr w:type="spellStart"/>
      <w:r>
        <w:t>xx</w:t>
      </w:r>
      <w:proofErr w:type="spellEnd"/>
      <w:r>
        <w:t xml:space="preserve"> e-mail: </w:t>
      </w:r>
      <w:proofErr w:type="spellStart"/>
      <w:r>
        <w:t>xx</w:t>
      </w:r>
      <w:proofErr w:type="spellEnd"/>
    </w:p>
    <w:sectPr w:rsidR="001D7B31">
      <w:type w:val="continuous"/>
      <w:pgSz w:w="11900" w:h="16840"/>
      <w:pgMar w:top="5152" w:right="835" w:bottom="561" w:left="5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42CA">
      <w:r>
        <w:separator/>
      </w:r>
    </w:p>
  </w:endnote>
  <w:endnote w:type="continuationSeparator" w:id="0">
    <w:p w:rsidR="00000000" w:rsidRDefault="0020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B31" w:rsidRDefault="001D7B31"/>
  </w:footnote>
  <w:footnote w:type="continuationSeparator" w:id="0">
    <w:p w:rsidR="001D7B31" w:rsidRDefault="001D7B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31" w:rsidRDefault="002042C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.1pt;margin-top:32.75pt;width:528pt;height:13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D7B31" w:rsidRDefault="002042CA">
                <w:pPr>
                  <w:pStyle w:val="Headerorfooter0"/>
                  <w:shd w:val="clear" w:color="auto" w:fill="auto"/>
                  <w:tabs>
                    <w:tab w:val="right" w:pos="10560"/>
                  </w:tabs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Nemocnice Třinec, příspěvková organizace</w:t>
                </w:r>
                <w:r>
                  <w:rPr>
                    <w:rStyle w:val="Headerorfooter1"/>
                    <w:b/>
                    <w:bCs/>
                  </w:rPr>
                  <w:tab/>
                  <w:t xml:space="preserve">Kaštanová 268, Dolní </w:t>
                </w:r>
                <w:proofErr w:type="spellStart"/>
                <w:r>
                  <w:rPr>
                    <w:rStyle w:val="Headerorfooter1"/>
                    <w:b/>
                    <w:bCs/>
                  </w:rPr>
                  <w:t>Líštná</w:t>
                </w:r>
                <w:proofErr w:type="spellEnd"/>
                <w:r>
                  <w:rPr>
                    <w:rStyle w:val="Headerorfooter1"/>
                    <w:b/>
                    <w:bCs/>
                  </w:rPr>
                  <w:t>, 739 61 Třinec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D7B31"/>
    <w:rsid w:val="001D7B31"/>
    <w:rsid w:val="0020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5:docId w15:val="{3BB0E5FB-A56F-4887-BC21-C1730176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3Exact">
    <w:name w:val="Body text (3) Exact"/>
    <w:basedOn w:val="Standardnpsmoodstavce"/>
    <w:link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Exact">
    <w:name w:val="Body text (3) + Not Bold Exact"/>
    <w:basedOn w:val="Body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Heading1Exact">
    <w:name w:val="Heading #1 Exact"/>
    <w:basedOn w:val="Standardnpsmoodstavce"/>
    <w:link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1ptExact">
    <w:name w:val="Heading #1 + 11 pt Exact"/>
    <w:basedOn w:val="Heading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link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2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before="360" w:line="0" w:lineRule="atLeast"/>
      <w:jc w:val="both"/>
      <w:outlineLvl w:val="1"/>
    </w:pPr>
    <w:rPr>
      <w:rFonts w:ascii="Times New Roman" w:eastAsia="Times New Roman" w:hAnsi="Times New Roman" w:cs="Times New Roman"/>
      <w:spacing w:val="60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after="120" w:line="346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iy@nemt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2021-02-02T07:56:00Z</dcterms:created>
  <dcterms:modified xsi:type="dcterms:W3CDTF">2021-02-02T07:57:00Z</dcterms:modified>
</cp:coreProperties>
</file>