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80" w:rsidRPr="00754507" w:rsidRDefault="00704780" w:rsidP="008D1C47">
      <w:pPr>
        <w:keepNext/>
        <w:keepLines/>
        <w:suppressAutoHyphens/>
        <w:autoSpaceDE w:val="0"/>
        <w:autoSpaceDN w:val="0"/>
        <w:adjustRightInd w:val="0"/>
        <w:spacing w:before="360" w:after="160" w:line="240" w:lineRule="auto"/>
        <w:jc w:val="center"/>
        <w:rPr>
          <w:rFonts w:ascii="Arial" w:hAnsi="Arial" w:cs="Arial"/>
          <w:b/>
          <w:bCs/>
          <w:sz w:val="40"/>
          <w:szCs w:val="40"/>
        </w:rPr>
      </w:pPr>
      <w:r w:rsidRPr="00754507">
        <w:rPr>
          <w:rFonts w:ascii="Arial" w:hAnsi="Arial" w:cs="Arial"/>
          <w:b/>
          <w:bCs/>
          <w:color w:val="000000"/>
          <w:sz w:val="40"/>
          <w:szCs w:val="40"/>
        </w:rPr>
        <w:t>SMLOUVA</w:t>
      </w:r>
      <w:r w:rsidR="00553E23">
        <w:rPr>
          <w:rFonts w:ascii="Arial" w:hAnsi="Arial" w:cs="Arial"/>
          <w:b/>
          <w:bCs/>
          <w:color w:val="000000"/>
          <w:sz w:val="40"/>
          <w:szCs w:val="40"/>
        </w:rPr>
        <w:t xml:space="preserve"> O DÍLO</w:t>
      </w:r>
    </w:p>
    <w:p w:rsidR="00704780" w:rsidRPr="00754507" w:rsidRDefault="00704780" w:rsidP="00704780">
      <w:pPr>
        <w:keepNext/>
        <w:keepLines/>
        <w:numPr>
          <w:ilvl w:val="0"/>
          <w:numId w:val="1"/>
        </w:numPr>
        <w:autoSpaceDE w:val="0"/>
        <w:autoSpaceDN w:val="0"/>
        <w:adjustRightInd w:val="0"/>
        <w:spacing w:before="360" w:after="240" w:line="240" w:lineRule="auto"/>
        <w:jc w:val="center"/>
        <w:outlineLvl w:val="0"/>
        <w:rPr>
          <w:rFonts w:ascii="Arial" w:hAnsi="Arial" w:cs="Arial"/>
          <w:b/>
          <w:bCs/>
          <w:sz w:val="24"/>
          <w:szCs w:val="24"/>
        </w:rPr>
      </w:pPr>
      <w:bookmarkStart w:id="0" w:name="_Toc175127067"/>
      <w:r w:rsidRPr="00754507">
        <w:rPr>
          <w:rFonts w:ascii="Arial" w:hAnsi="Arial" w:cs="Arial"/>
          <w:b/>
          <w:bCs/>
          <w:color w:val="000000"/>
          <w:sz w:val="24"/>
          <w:szCs w:val="24"/>
        </w:rPr>
        <w:t>Smluvní strany</w:t>
      </w:r>
      <w:bookmarkEnd w:id="0"/>
    </w:p>
    <w:p w:rsidR="00704780" w:rsidRDefault="00704780" w:rsidP="00704780">
      <w:pPr>
        <w:autoSpaceDE w:val="0"/>
        <w:autoSpaceDN w:val="0"/>
        <w:adjustRightInd w:val="0"/>
        <w:spacing w:after="0" w:line="240" w:lineRule="auto"/>
        <w:jc w:val="both"/>
        <w:rPr>
          <w:rFonts w:ascii="Arial" w:hAnsi="Arial" w:cs="Arial"/>
          <w:b/>
          <w:bCs/>
          <w:color w:val="000000"/>
        </w:rPr>
      </w:pPr>
    </w:p>
    <w:p w:rsidR="00704780" w:rsidRPr="00754507" w:rsidRDefault="00704780" w:rsidP="00704780">
      <w:pPr>
        <w:autoSpaceDE w:val="0"/>
        <w:autoSpaceDN w:val="0"/>
        <w:adjustRightInd w:val="0"/>
        <w:spacing w:after="0" w:line="240" w:lineRule="auto"/>
        <w:jc w:val="both"/>
        <w:rPr>
          <w:rFonts w:ascii="Arial" w:hAnsi="Arial" w:cs="Arial"/>
          <w:b/>
          <w:bCs/>
        </w:rPr>
      </w:pPr>
      <w:r w:rsidRPr="00754507">
        <w:rPr>
          <w:rFonts w:ascii="Arial" w:hAnsi="Arial" w:cs="Arial"/>
          <w:b/>
          <w:bCs/>
          <w:color w:val="000000"/>
        </w:rPr>
        <w:t>Česká republika - Státní zemědělská a potravinářsk</w:t>
      </w:r>
      <w:r>
        <w:rPr>
          <w:rFonts w:ascii="Arial" w:hAnsi="Arial" w:cs="Arial"/>
          <w:b/>
          <w:bCs/>
          <w:color w:val="000000"/>
        </w:rPr>
        <w:t>á inspekce</w:t>
      </w:r>
      <w:r w:rsidR="009B19C5">
        <w:rPr>
          <w:rFonts w:ascii="Arial" w:hAnsi="Arial" w:cs="Arial"/>
          <w:b/>
          <w:bCs/>
          <w:color w:val="000000"/>
        </w:rPr>
        <w:t xml:space="preserve"> (dále také jako SZPI)</w:t>
      </w: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tbl>
      <w:tblPr>
        <w:tblW w:w="0" w:type="auto"/>
        <w:tblInd w:w="108" w:type="dxa"/>
        <w:tblLayout w:type="fixed"/>
        <w:tblCellMar>
          <w:left w:w="0" w:type="dxa"/>
          <w:right w:w="0" w:type="dxa"/>
        </w:tblCellMar>
        <w:tblLook w:val="0000" w:firstRow="0" w:lastRow="0" w:firstColumn="0" w:lastColumn="0" w:noHBand="0" w:noVBand="0"/>
      </w:tblPr>
      <w:tblGrid>
        <w:gridCol w:w="2586"/>
        <w:gridCol w:w="2274"/>
        <w:gridCol w:w="1948"/>
        <w:gridCol w:w="2013"/>
      </w:tblGrid>
      <w:tr w:rsidR="00704780" w:rsidRPr="00754507" w:rsidTr="006541FE">
        <w:trPr>
          <w:trHeight w:hRule="exact" w:val="340"/>
        </w:trPr>
        <w:tc>
          <w:tcPr>
            <w:tcW w:w="2586" w:type="dxa"/>
            <w:tcBorders>
              <w:top w:val="nil"/>
              <w:left w:val="nil"/>
              <w:bottom w:val="nil"/>
              <w:right w:val="nil"/>
            </w:tcBorders>
          </w:tcPr>
          <w:p w:rsidR="00704780" w:rsidRPr="00754507" w:rsidRDefault="00704780" w:rsidP="00F111C9">
            <w:pPr>
              <w:autoSpaceDE w:val="0"/>
              <w:autoSpaceDN w:val="0"/>
              <w:adjustRightInd w:val="0"/>
              <w:spacing w:after="0" w:line="240" w:lineRule="auto"/>
              <w:jc w:val="both"/>
              <w:rPr>
                <w:rFonts w:ascii="Arial" w:hAnsi="Arial" w:cs="Arial"/>
              </w:rPr>
            </w:pPr>
            <w:r w:rsidRPr="00754507">
              <w:rPr>
                <w:rFonts w:ascii="Arial" w:hAnsi="Arial" w:cs="Arial"/>
                <w:color w:val="000000"/>
              </w:rPr>
              <w:t>Sídlo:</w:t>
            </w:r>
          </w:p>
        </w:tc>
        <w:tc>
          <w:tcPr>
            <w:tcW w:w="6235" w:type="dxa"/>
            <w:gridSpan w:val="3"/>
            <w:tcBorders>
              <w:top w:val="nil"/>
              <w:left w:val="nil"/>
              <w:bottom w:val="nil"/>
              <w:right w:val="nil"/>
            </w:tcBorders>
          </w:tcPr>
          <w:p w:rsidR="00704780" w:rsidRPr="00754507" w:rsidRDefault="00704780" w:rsidP="006541FE">
            <w:pPr>
              <w:autoSpaceDE w:val="0"/>
              <w:autoSpaceDN w:val="0"/>
              <w:adjustRightInd w:val="0"/>
              <w:spacing w:after="0" w:line="240" w:lineRule="auto"/>
              <w:ind w:left="-42" w:firstLine="42"/>
              <w:jc w:val="both"/>
              <w:rPr>
                <w:rFonts w:ascii="Arial" w:hAnsi="Arial" w:cs="Arial"/>
              </w:rPr>
            </w:pPr>
            <w:r w:rsidRPr="00754507">
              <w:rPr>
                <w:rFonts w:ascii="Arial" w:hAnsi="Arial" w:cs="Arial"/>
                <w:color w:val="000000"/>
              </w:rPr>
              <w:t>Květná 15, 603 00 Brno</w:t>
            </w:r>
          </w:p>
        </w:tc>
      </w:tr>
      <w:tr w:rsidR="00704780" w:rsidRPr="00754507" w:rsidTr="006541FE">
        <w:trPr>
          <w:trHeight w:hRule="exact" w:val="340"/>
        </w:trPr>
        <w:tc>
          <w:tcPr>
            <w:tcW w:w="2586" w:type="dxa"/>
            <w:tcBorders>
              <w:top w:val="nil"/>
              <w:left w:val="nil"/>
              <w:bottom w:val="nil"/>
              <w:right w:val="nil"/>
            </w:tcBorders>
          </w:tcPr>
          <w:p w:rsidR="00704780" w:rsidRPr="00754507" w:rsidRDefault="00704780" w:rsidP="00F111C9">
            <w:pPr>
              <w:autoSpaceDE w:val="0"/>
              <w:autoSpaceDN w:val="0"/>
              <w:adjustRightInd w:val="0"/>
              <w:spacing w:after="0" w:line="240" w:lineRule="auto"/>
              <w:jc w:val="both"/>
              <w:rPr>
                <w:rFonts w:ascii="Arial" w:hAnsi="Arial" w:cs="Arial"/>
              </w:rPr>
            </w:pPr>
            <w:r>
              <w:rPr>
                <w:rFonts w:ascii="Arial" w:hAnsi="Arial" w:cs="Arial"/>
                <w:color w:val="000000"/>
              </w:rPr>
              <w:t>Za kterou jedná</w:t>
            </w:r>
            <w:r w:rsidRPr="00754507">
              <w:rPr>
                <w:rFonts w:ascii="Arial" w:hAnsi="Arial" w:cs="Arial"/>
                <w:color w:val="000000"/>
              </w:rPr>
              <w:t>:</w:t>
            </w:r>
          </w:p>
        </w:tc>
        <w:tc>
          <w:tcPr>
            <w:tcW w:w="6235" w:type="dxa"/>
            <w:gridSpan w:val="3"/>
            <w:tcBorders>
              <w:top w:val="nil"/>
              <w:left w:val="nil"/>
              <w:bottom w:val="nil"/>
              <w:right w:val="nil"/>
            </w:tcBorders>
          </w:tcPr>
          <w:p w:rsidR="00704780" w:rsidRPr="00754507" w:rsidRDefault="00704780" w:rsidP="006541FE">
            <w:pPr>
              <w:autoSpaceDE w:val="0"/>
              <w:autoSpaceDN w:val="0"/>
              <w:adjustRightInd w:val="0"/>
              <w:spacing w:after="0" w:line="240" w:lineRule="auto"/>
              <w:ind w:left="-42" w:firstLine="42"/>
              <w:jc w:val="both"/>
              <w:rPr>
                <w:rFonts w:ascii="Arial" w:hAnsi="Arial" w:cs="Arial"/>
              </w:rPr>
            </w:pPr>
            <w:r w:rsidRPr="00754507">
              <w:rPr>
                <w:rFonts w:ascii="Arial" w:hAnsi="Arial" w:cs="Arial"/>
                <w:color w:val="000000"/>
              </w:rPr>
              <w:t>Ing.</w:t>
            </w:r>
            <w:r>
              <w:rPr>
                <w:rFonts w:ascii="Arial" w:hAnsi="Arial" w:cs="Arial"/>
                <w:color w:val="000000"/>
              </w:rPr>
              <w:t xml:space="preserve"> Martin Klanica</w:t>
            </w:r>
            <w:r w:rsidRPr="00754507">
              <w:rPr>
                <w:rFonts w:ascii="Arial" w:hAnsi="Arial" w:cs="Arial"/>
                <w:color w:val="000000"/>
              </w:rPr>
              <w:t>, ústřední ředitel SZPI</w:t>
            </w:r>
          </w:p>
        </w:tc>
      </w:tr>
      <w:tr w:rsidR="00704780" w:rsidRPr="00754507" w:rsidTr="006541FE">
        <w:trPr>
          <w:trHeight w:hRule="exact" w:val="340"/>
        </w:trPr>
        <w:tc>
          <w:tcPr>
            <w:tcW w:w="2586" w:type="dxa"/>
            <w:tcBorders>
              <w:top w:val="nil"/>
              <w:left w:val="nil"/>
              <w:bottom w:val="nil"/>
              <w:right w:val="nil"/>
            </w:tcBorders>
          </w:tcPr>
          <w:p w:rsidR="00704780" w:rsidRPr="00754507" w:rsidRDefault="00704780" w:rsidP="00F111C9">
            <w:pPr>
              <w:autoSpaceDE w:val="0"/>
              <w:autoSpaceDN w:val="0"/>
              <w:adjustRightInd w:val="0"/>
              <w:spacing w:after="0" w:line="240" w:lineRule="auto"/>
              <w:jc w:val="both"/>
              <w:rPr>
                <w:rFonts w:ascii="Arial" w:hAnsi="Arial" w:cs="Arial"/>
              </w:rPr>
            </w:pPr>
            <w:r w:rsidRPr="00754507">
              <w:rPr>
                <w:rFonts w:ascii="Arial" w:hAnsi="Arial" w:cs="Arial"/>
                <w:color w:val="000000"/>
              </w:rPr>
              <w:t>Bankovní spojení:</w:t>
            </w:r>
          </w:p>
        </w:tc>
        <w:tc>
          <w:tcPr>
            <w:tcW w:w="2274" w:type="dxa"/>
            <w:tcBorders>
              <w:top w:val="nil"/>
              <w:left w:val="nil"/>
              <w:bottom w:val="nil"/>
              <w:right w:val="nil"/>
            </w:tcBorders>
          </w:tcPr>
          <w:p w:rsidR="00704780" w:rsidRPr="00754507" w:rsidRDefault="00704780" w:rsidP="006541FE">
            <w:pPr>
              <w:autoSpaceDE w:val="0"/>
              <w:autoSpaceDN w:val="0"/>
              <w:adjustRightInd w:val="0"/>
              <w:spacing w:after="0" w:line="240" w:lineRule="auto"/>
              <w:ind w:left="-42" w:firstLine="42"/>
              <w:jc w:val="both"/>
              <w:rPr>
                <w:rFonts w:ascii="Arial" w:hAnsi="Arial" w:cs="Arial"/>
              </w:rPr>
            </w:pPr>
            <w:r w:rsidRPr="00754507">
              <w:rPr>
                <w:rFonts w:ascii="Arial" w:hAnsi="Arial" w:cs="Arial"/>
                <w:color w:val="000000"/>
              </w:rPr>
              <w:t>ČNB, pobočka Brno</w:t>
            </w:r>
          </w:p>
        </w:tc>
        <w:tc>
          <w:tcPr>
            <w:tcW w:w="1948" w:type="dxa"/>
            <w:tcBorders>
              <w:top w:val="nil"/>
              <w:left w:val="nil"/>
              <w:bottom w:val="nil"/>
              <w:right w:val="nil"/>
            </w:tcBorders>
          </w:tcPr>
          <w:p w:rsidR="00704780" w:rsidRPr="00754507" w:rsidRDefault="00704780" w:rsidP="006541FE">
            <w:pPr>
              <w:autoSpaceDE w:val="0"/>
              <w:autoSpaceDN w:val="0"/>
              <w:adjustRightInd w:val="0"/>
              <w:spacing w:after="0" w:line="240" w:lineRule="auto"/>
              <w:ind w:left="-42" w:firstLine="42"/>
              <w:jc w:val="both"/>
              <w:rPr>
                <w:rFonts w:ascii="Arial" w:hAnsi="Arial" w:cs="Arial"/>
              </w:rPr>
            </w:pPr>
            <w:r w:rsidRPr="00754507">
              <w:rPr>
                <w:rFonts w:ascii="Arial" w:hAnsi="Arial" w:cs="Arial"/>
                <w:color w:val="000000"/>
              </w:rPr>
              <w:t>číslo účtu:</w:t>
            </w:r>
          </w:p>
        </w:tc>
        <w:tc>
          <w:tcPr>
            <w:tcW w:w="2013" w:type="dxa"/>
            <w:tcBorders>
              <w:top w:val="nil"/>
              <w:left w:val="nil"/>
              <w:bottom w:val="nil"/>
              <w:right w:val="nil"/>
            </w:tcBorders>
          </w:tcPr>
          <w:p w:rsidR="00704780" w:rsidRPr="00754507" w:rsidRDefault="00704780" w:rsidP="006541FE">
            <w:pPr>
              <w:autoSpaceDE w:val="0"/>
              <w:autoSpaceDN w:val="0"/>
              <w:adjustRightInd w:val="0"/>
              <w:spacing w:after="0" w:line="240" w:lineRule="auto"/>
              <w:ind w:left="-42" w:firstLine="42"/>
              <w:jc w:val="both"/>
              <w:rPr>
                <w:rFonts w:ascii="Arial" w:hAnsi="Arial" w:cs="Arial"/>
              </w:rPr>
            </w:pPr>
            <w:r w:rsidRPr="00754507">
              <w:rPr>
                <w:rFonts w:ascii="Arial" w:hAnsi="Arial" w:cs="Arial"/>
                <w:color w:val="000000"/>
              </w:rPr>
              <w:t>26927621/0710</w:t>
            </w:r>
          </w:p>
        </w:tc>
      </w:tr>
      <w:tr w:rsidR="00704780" w:rsidRPr="00754507" w:rsidTr="006541FE">
        <w:trPr>
          <w:trHeight w:hRule="exact" w:val="340"/>
        </w:trPr>
        <w:tc>
          <w:tcPr>
            <w:tcW w:w="2586" w:type="dxa"/>
            <w:tcBorders>
              <w:top w:val="nil"/>
              <w:left w:val="nil"/>
              <w:bottom w:val="nil"/>
              <w:right w:val="nil"/>
            </w:tcBorders>
          </w:tcPr>
          <w:p w:rsidR="00704780" w:rsidRPr="00754507" w:rsidRDefault="00704780" w:rsidP="00F111C9">
            <w:pPr>
              <w:autoSpaceDE w:val="0"/>
              <w:autoSpaceDN w:val="0"/>
              <w:adjustRightInd w:val="0"/>
              <w:spacing w:after="0" w:line="240" w:lineRule="auto"/>
              <w:jc w:val="both"/>
              <w:rPr>
                <w:rFonts w:ascii="Arial" w:hAnsi="Arial" w:cs="Arial"/>
              </w:rPr>
            </w:pPr>
            <w:r w:rsidRPr="00754507">
              <w:rPr>
                <w:rFonts w:ascii="Arial" w:hAnsi="Arial" w:cs="Arial"/>
                <w:color w:val="000000"/>
              </w:rPr>
              <w:t>IČ</w:t>
            </w:r>
            <w:r w:rsidR="009B7A5D">
              <w:rPr>
                <w:rFonts w:ascii="Arial" w:hAnsi="Arial" w:cs="Arial"/>
                <w:color w:val="000000"/>
              </w:rPr>
              <w:t>O</w:t>
            </w:r>
            <w:r w:rsidRPr="00754507">
              <w:rPr>
                <w:rFonts w:ascii="Arial" w:hAnsi="Arial" w:cs="Arial"/>
                <w:color w:val="000000"/>
              </w:rPr>
              <w:t>:</w:t>
            </w:r>
          </w:p>
        </w:tc>
        <w:tc>
          <w:tcPr>
            <w:tcW w:w="2274" w:type="dxa"/>
            <w:tcBorders>
              <w:top w:val="nil"/>
              <w:left w:val="nil"/>
              <w:bottom w:val="nil"/>
              <w:right w:val="nil"/>
            </w:tcBorders>
          </w:tcPr>
          <w:p w:rsidR="00704780" w:rsidRPr="00754507" w:rsidRDefault="00704780" w:rsidP="006541FE">
            <w:pPr>
              <w:autoSpaceDE w:val="0"/>
              <w:autoSpaceDN w:val="0"/>
              <w:adjustRightInd w:val="0"/>
              <w:spacing w:after="0" w:line="240" w:lineRule="auto"/>
              <w:ind w:left="-42" w:firstLine="42"/>
              <w:jc w:val="both"/>
              <w:rPr>
                <w:rFonts w:ascii="Arial" w:hAnsi="Arial" w:cs="Arial"/>
              </w:rPr>
            </w:pPr>
            <w:r w:rsidRPr="00754507">
              <w:rPr>
                <w:rFonts w:ascii="Arial" w:hAnsi="Arial" w:cs="Arial"/>
                <w:color w:val="000000"/>
              </w:rPr>
              <w:t>75014149</w:t>
            </w:r>
          </w:p>
        </w:tc>
        <w:tc>
          <w:tcPr>
            <w:tcW w:w="1948" w:type="dxa"/>
            <w:tcBorders>
              <w:top w:val="nil"/>
              <w:left w:val="nil"/>
              <w:bottom w:val="nil"/>
              <w:right w:val="nil"/>
            </w:tcBorders>
          </w:tcPr>
          <w:p w:rsidR="00704780" w:rsidRPr="00754507" w:rsidRDefault="00704780" w:rsidP="006541FE">
            <w:pPr>
              <w:autoSpaceDE w:val="0"/>
              <w:autoSpaceDN w:val="0"/>
              <w:adjustRightInd w:val="0"/>
              <w:spacing w:after="0" w:line="240" w:lineRule="auto"/>
              <w:ind w:left="-42" w:firstLine="42"/>
              <w:jc w:val="both"/>
              <w:rPr>
                <w:rFonts w:ascii="Arial" w:hAnsi="Arial" w:cs="Arial"/>
              </w:rPr>
            </w:pPr>
            <w:r w:rsidRPr="00754507">
              <w:rPr>
                <w:rFonts w:ascii="Arial" w:hAnsi="Arial" w:cs="Arial"/>
                <w:color w:val="000000"/>
              </w:rPr>
              <w:t>DIČ:</w:t>
            </w:r>
          </w:p>
        </w:tc>
        <w:tc>
          <w:tcPr>
            <w:tcW w:w="2013" w:type="dxa"/>
            <w:tcBorders>
              <w:top w:val="nil"/>
              <w:left w:val="nil"/>
              <w:bottom w:val="nil"/>
              <w:right w:val="nil"/>
            </w:tcBorders>
          </w:tcPr>
          <w:p w:rsidR="00704780" w:rsidRDefault="00704780" w:rsidP="006541FE">
            <w:pPr>
              <w:autoSpaceDE w:val="0"/>
              <w:autoSpaceDN w:val="0"/>
              <w:adjustRightInd w:val="0"/>
              <w:spacing w:after="0" w:line="240" w:lineRule="auto"/>
              <w:ind w:left="-42" w:firstLine="42"/>
              <w:jc w:val="both"/>
              <w:rPr>
                <w:rFonts w:ascii="Arial" w:hAnsi="Arial" w:cs="Arial"/>
                <w:color w:val="000000"/>
              </w:rPr>
            </w:pPr>
            <w:r w:rsidRPr="00754507">
              <w:rPr>
                <w:rFonts w:ascii="Arial" w:hAnsi="Arial" w:cs="Arial"/>
                <w:color w:val="000000"/>
              </w:rPr>
              <w:t>CZ75014149</w:t>
            </w:r>
          </w:p>
          <w:p w:rsidR="00553E23" w:rsidRPr="00754507" w:rsidRDefault="00553E23" w:rsidP="006541FE">
            <w:pPr>
              <w:autoSpaceDE w:val="0"/>
              <w:autoSpaceDN w:val="0"/>
              <w:adjustRightInd w:val="0"/>
              <w:spacing w:after="0" w:line="240" w:lineRule="auto"/>
              <w:ind w:left="-42" w:firstLine="42"/>
              <w:jc w:val="both"/>
              <w:rPr>
                <w:rFonts w:ascii="Arial" w:hAnsi="Arial" w:cs="Arial"/>
              </w:rPr>
            </w:pPr>
          </w:p>
        </w:tc>
      </w:tr>
    </w:tbl>
    <w:p w:rsidR="00704780" w:rsidRPr="00754507" w:rsidRDefault="00541BB7" w:rsidP="006541FE">
      <w:pPr>
        <w:autoSpaceDE w:val="0"/>
        <w:autoSpaceDN w:val="0"/>
        <w:adjustRightInd w:val="0"/>
        <w:spacing w:after="0" w:line="240" w:lineRule="auto"/>
        <w:ind w:left="2694" w:hanging="2574"/>
        <w:rPr>
          <w:rFonts w:ascii="Arial" w:hAnsi="Arial" w:cs="Arial"/>
        </w:rPr>
      </w:pPr>
      <w:r>
        <w:rPr>
          <w:rFonts w:ascii="Arial" w:hAnsi="Arial" w:cs="Arial"/>
        </w:rPr>
        <w:t xml:space="preserve">Kontaktní osoba: </w:t>
      </w:r>
      <w:r>
        <w:rPr>
          <w:rFonts w:ascii="Arial" w:hAnsi="Arial" w:cs="Arial"/>
        </w:rPr>
        <w:tab/>
      </w:r>
      <w:proofErr w:type="spellStart"/>
      <w:r w:rsidR="00CF4C3A">
        <w:rPr>
          <w:rFonts w:ascii="Arial" w:hAnsi="Arial" w:cs="Arial"/>
        </w:rPr>
        <w:t>xxxxxxxxxxxxxxxxxx</w:t>
      </w:r>
      <w:proofErr w:type="spellEnd"/>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r w:rsidRPr="00754507">
        <w:rPr>
          <w:rFonts w:ascii="Arial" w:hAnsi="Arial" w:cs="Arial"/>
          <w:color w:val="000000"/>
        </w:rPr>
        <w:t xml:space="preserve">dále jen </w:t>
      </w:r>
      <w:r w:rsidR="007F3265">
        <w:rPr>
          <w:rFonts w:ascii="Arial" w:hAnsi="Arial" w:cs="Arial"/>
          <w:b/>
          <w:color w:val="000000"/>
        </w:rPr>
        <w:t>Objednatel</w:t>
      </w:r>
      <w:r>
        <w:rPr>
          <w:rFonts w:ascii="Arial" w:hAnsi="Arial" w:cs="Arial"/>
          <w:color w:val="000000"/>
        </w:rPr>
        <w:t xml:space="preserve"> </w:t>
      </w:r>
      <w:r w:rsidRPr="00754507">
        <w:rPr>
          <w:rFonts w:ascii="Arial" w:hAnsi="Arial" w:cs="Arial"/>
          <w:color w:val="000000"/>
        </w:rPr>
        <w:t>na straně jedné</w:t>
      </w:r>
      <w:r w:rsidR="00C97D5F">
        <w:rPr>
          <w:rFonts w:ascii="Arial" w:hAnsi="Arial" w:cs="Arial"/>
          <w:color w:val="000000"/>
        </w:rPr>
        <w:t>, a</w:t>
      </w: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B92F42" w:rsidRPr="00334FBE" w:rsidRDefault="00334FBE" w:rsidP="00B92F42">
      <w:pPr>
        <w:autoSpaceDE w:val="0"/>
        <w:autoSpaceDN w:val="0"/>
        <w:adjustRightInd w:val="0"/>
        <w:spacing w:after="0" w:line="240" w:lineRule="auto"/>
        <w:jc w:val="both"/>
        <w:rPr>
          <w:rFonts w:ascii="Arial" w:eastAsia="Times New Roman" w:hAnsi="Arial" w:cs="Arial"/>
          <w:b/>
          <w:bCs/>
          <w:lang w:eastAsia="cs-CZ"/>
        </w:rPr>
      </w:pPr>
      <w:proofErr w:type="spellStart"/>
      <w:r>
        <w:rPr>
          <w:rFonts w:ascii="Arial" w:eastAsia="Times New Roman" w:hAnsi="Arial" w:cs="Arial"/>
          <w:b/>
          <w:bCs/>
          <w:lang w:eastAsia="cs-CZ"/>
        </w:rPr>
        <w:t>MgA</w:t>
      </w:r>
      <w:proofErr w:type="spellEnd"/>
      <w:r>
        <w:rPr>
          <w:rFonts w:ascii="Arial" w:eastAsia="Times New Roman" w:hAnsi="Arial" w:cs="Arial"/>
          <w:b/>
          <w:bCs/>
          <w:lang w:eastAsia="cs-CZ"/>
        </w:rPr>
        <w:t>. Dalibor Borovec</w:t>
      </w:r>
    </w:p>
    <w:p w:rsidR="005D74E5" w:rsidRPr="00334FBE" w:rsidRDefault="005D74E5" w:rsidP="00B92F42">
      <w:pPr>
        <w:autoSpaceDE w:val="0"/>
        <w:autoSpaceDN w:val="0"/>
        <w:adjustRightInd w:val="0"/>
        <w:spacing w:after="0" w:line="240" w:lineRule="auto"/>
        <w:jc w:val="both"/>
        <w:rPr>
          <w:rFonts w:ascii="Arial" w:eastAsia="Times New Roman" w:hAnsi="Arial" w:cs="Arial"/>
          <w:b/>
          <w:bCs/>
          <w:lang w:eastAsia="cs-CZ"/>
        </w:rPr>
      </w:pPr>
    </w:p>
    <w:p w:rsidR="005D74E5" w:rsidRPr="00A61A88" w:rsidRDefault="00334FBE" w:rsidP="005D74E5">
      <w:pPr>
        <w:autoSpaceDE w:val="0"/>
        <w:autoSpaceDN w:val="0"/>
        <w:adjustRightInd w:val="0"/>
        <w:spacing w:after="120" w:line="240" w:lineRule="auto"/>
        <w:jc w:val="both"/>
        <w:rPr>
          <w:rFonts w:ascii="Arial" w:eastAsia="Times New Roman" w:hAnsi="Arial" w:cs="Arial"/>
          <w:bCs/>
          <w:lang w:eastAsia="cs-CZ"/>
        </w:rPr>
      </w:pPr>
      <w:r w:rsidRPr="0087521A">
        <w:rPr>
          <w:rFonts w:ascii="Arial" w:eastAsia="Times New Roman" w:hAnsi="Arial" w:cs="Arial"/>
          <w:bCs/>
          <w:lang w:eastAsia="cs-CZ"/>
        </w:rPr>
        <w:t>Místo podnikání</w:t>
      </w:r>
      <w:r w:rsidR="005D74E5" w:rsidRPr="0087521A">
        <w:rPr>
          <w:rFonts w:ascii="Arial" w:eastAsia="Times New Roman" w:hAnsi="Arial" w:cs="Arial"/>
          <w:bCs/>
          <w:lang w:eastAsia="cs-CZ"/>
        </w:rPr>
        <w:t>:</w:t>
      </w:r>
      <w:r w:rsidR="005D74E5" w:rsidRPr="0087521A">
        <w:rPr>
          <w:rFonts w:ascii="Arial" w:eastAsia="Times New Roman" w:hAnsi="Arial" w:cs="Arial"/>
          <w:bCs/>
          <w:lang w:eastAsia="cs-CZ"/>
        </w:rPr>
        <w:tab/>
      </w:r>
      <w:r w:rsidRPr="00A61A88">
        <w:rPr>
          <w:rFonts w:ascii="Arial" w:eastAsia="Times New Roman" w:hAnsi="Arial" w:cs="Arial"/>
          <w:bCs/>
          <w:lang w:eastAsia="cs-CZ"/>
        </w:rPr>
        <w:t xml:space="preserve">Gellnerova </w:t>
      </w:r>
      <w:r w:rsidR="00912DFB" w:rsidRPr="00A61A88">
        <w:rPr>
          <w:rFonts w:ascii="Arial" w:eastAsia="Times New Roman" w:hAnsi="Arial" w:cs="Arial"/>
          <w:bCs/>
          <w:lang w:eastAsia="cs-CZ"/>
        </w:rPr>
        <w:t>117/36, 637 00 Brno</w:t>
      </w:r>
      <w:r w:rsidRPr="00A61A88">
        <w:rPr>
          <w:rFonts w:ascii="Arial" w:eastAsia="Times New Roman" w:hAnsi="Arial" w:cs="Arial"/>
          <w:bCs/>
          <w:lang w:eastAsia="cs-CZ"/>
        </w:rPr>
        <w:t xml:space="preserve"> </w:t>
      </w:r>
    </w:p>
    <w:p w:rsidR="005D74E5" w:rsidRPr="00A61A88" w:rsidRDefault="005D74E5" w:rsidP="00A61A88">
      <w:pPr>
        <w:pStyle w:val="Prosttext"/>
        <w:rPr>
          <w:rFonts w:ascii="Arial" w:hAnsi="Arial" w:cs="Arial"/>
        </w:rPr>
      </w:pPr>
      <w:r w:rsidRPr="00A61A88">
        <w:rPr>
          <w:rFonts w:ascii="Arial" w:eastAsia="Times New Roman" w:hAnsi="Arial" w:cs="Arial"/>
          <w:bCs/>
          <w:lang w:eastAsia="cs-CZ"/>
        </w:rPr>
        <w:t>IČ:</w:t>
      </w:r>
      <w:r w:rsidRPr="00A61A88">
        <w:rPr>
          <w:rFonts w:ascii="Arial" w:eastAsia="Times New Roman" w:hAnsi="Arial" w:cs="Arial"/>
          <w:bCs/>
          <w:lang w:eastAsia="cs-CZ"/>
        </w:rPr>
        <w:tab/>
      </w:r>
      <w:r w:rsidRPr="00A61A88">
        <w:rPr>
          <w:rFonts w:ascii="Arial" w:eastAsia="Times New Roman" w:hAnsi="Arial" w:cs="Arial"/>
          <w:bCs/>
          <w:lang w:eastAsia="cs-CZ"/>
        </w:rPr>
        <w:tab/>
      </w:r>
      <w:r w:rsidRPr="00A61A88">
        <w:rPr>
          <w:rFonts w:ascii="Arial" w:eastAsia="Times New Roman" w:hAnsi="Arial" w:cs="Arial"/>
          <w:bCs/>
          <w:lang w:eastAsia="cs-CZ"/>
        </w:rPr>
        <w:tab/>
      </w:r>
      <w:r w:rsidR="009274D5" w:rsidRPr="00A61A88">
        <w:rPr>
          <w:rFonts w:ascii="Arial" w:eastAsia="Times New Roman" w:hAnsi="Arial" w:cs="Arial"/>
          <w:bCs/>
          <w:lang w:eastAsia="cs-CZ"/>
        </w:rPr>
        <w:t xml:space="preserve"> </w:t>
      </w:r>
      <w:r w:rsidR="00912DFB" w:rsidRPr="00A61A88">
        <w:rPr>
          <w:rFonts w:ascii="Arial" w:eastAsia="Times New Roman" w:hAnsi="Arial" w:cs="Arial"/>
          <w:bCs/>
          <w:lang w:eastAsia="cs-CZ"/>
        </w:rPr>
        <w:t>75925087</w:t>
      </w:r>
      <w:r w:rsidR="00943227" w:rsidRPr="00A61A88">
        <w:rPr>
          <w:rFonts w:ascii="Arial" w:eastAsia="Times New Roman" w:hAnsi="Arial" w:cs="Arial"/>
          <w:bCs/>
          <w:lang w:eastAsia="cs-CZ"/>
        </w:rPr>
        <w:tab/>
      </w:r>
      <w:r w:rsidRPr="00A61A88">
        <w:rPr>
          <w:rFonts w:ascii="Arial" w:eastAsia="Times New Roman" w:hAnsi="Arial" w:cs="Arial"/>
          <w:bCs/>
          <w:lang w:eastAsia="cs-CZ"/>
        </w:rPr>
        <w:tab/>
      </w:r>
      <w:r w:rsidR="00A61A88" w:rsidRPr="00A61A88">
        <w:rPr>
          <w:rFonts w:ascii="Arial" w:eastAsia="Times New Roman" w:hAnsi="Arial" w:cs="Arial"/>
          <w:bCs/>
          <w:lang w:eastAsia="cs-CZ"/>
        </w:rPr>
        <w:t xml:space="preserve">DIČ: </w:t>
      </w:r>
      <w:r w:rsidR="00A61A88" w:rsidRPr="00A61A88">
        <w:rPr>
          <w:rFonts w:ascii="Arial" w:hAnsi="Arial" w:cs="Arial"/>
        </w:rPr>
        <w:t>7807133840</w:t>
      </w:r>
      <w:r w:rsidR="00912DFB" w:rsidRPr="00A61A88">
        <w:rPr>
          <w:rFonts w:ascii="Arial" w:eastAsia="Times New Roman" w:hAnsi="Arial" w:cs="Arial"/>
          <w:bCs/>
          <w:lang w:eastAsia="cs-CZ"/>
        </w:rPr>
        <w:t xml:space="preserve"> </w:t>
      </w:r>
    </w:p>
    <w:p w:rsidR="0087521A" w:rsidRPr="0087521A" w:rsidRDefault="005B2A42" w:rsidP="0087521A">
      <w:pPr>
        <w:pStyle w:val="Prosttext"/>
        <w:rPr>
          <w:rFonts w:ascii="Arial" w:hAnsi="Arial" w:cs="Arial"/>
        </w:rPr>
      </w:pPr>
      <w:r w:rsidRPr="00A61A88">
        <w:rPr>
          <w:rFonts w:ascii="Arial" w:eastAsia="Times New Roman" w:hAnsi="Arial" w:cs="Arial"/>
          <w:bCs/>
          <w:lang w:eastAsia="cs-CZ"/>
        </w:rPr>
        <w:t xml:space="preserve">Bankovní spojení: </w:t>
      </w:r>
      <w:r w:rsidRPr="00A61A88">
        <w:rPr>
          <w:rFonts w:ascii="Arial" w:eastAsia="Times New Roman" w:hAnsi="Arial" w:cs="Arial"/>
          <w:bCs/>
          <w:lang w:eastAsia="cs-CZ"/>
        </w:rPr>
        <w:tab/>
      </w:r>
      <w:proofErr w:type="spellStart"/>
      <w:r w:rsidR="00CF4C3A">
        <w:rPr>
          <w:rFonts w:ascii="Arial" w:eastAsia="Times New Roman" w:hAnsi="Arial" w:cs="Arial"/>
          <w:bCs/>
          <w:lang w:eastAsia="cs-CZ"/>
        </w:rPr>
        <w:t>xxxxxxxx</w:t>
      </w:r>
      <w:proofErr w:type="spellEnd"/>
      <w:r w:rsidRPr="00A61A88">
        <w:rPr>
          <w:rFonts w:ascii="Arial" w:eastAsia="Times New Roman" w:hAnsi="Arial" w:cs="Arial"/>
          <w:bCs/>
          <w:lang w:eastAsia="cs-CZ"/>
        </w:rPr>
        <w:tab/>
      </w:r>
      <w:r w:rsidRPr="00A61A88">
        <w:rPr>
          <w:rFonts w:ascii="Arial" w:eastAsia="Times New Roman" w:hAnsi="Arial" w:cs="Arial"/>
          <w:bCs/>
          <w:lang w:eastAsia="cs-CZ"/>
        </w:rPr>
        <w:tab/>
        <w:t>Číslo účtu:</w:t>
      </w:r>
      <w:r w:rsidRPr="00A61A88">
        <w:rPr>
          <w:rFonts w:ascii="Arial" w:eastAsia="Times New Roman" w:hAnsi="Arial" w:cs="Arial"/>
          <w:bCs/>
          <w:lang w:eastAsia="cs-CZ"/>
        </w:rPr>
        <w:tab/>
        <w:t xml:space="preserve"> </w:t>
      </w:r>
      <w:proofErr w:type="spellStart"/>
      <w:r w:rsidR="00CF4C3A">
        <w:rPr>
          <w:rFonts w:ascii="Arial" w:hAnsi="Arial" w:cs="Arial"/>
        </w:rPr>
        <w:t>xxxxxxxxxxx</w:t>
      </w:r>
      <w:proofErr w:type="spellEnd"/>
    </w:p>
    <w:p w:rsidR="00C32A0E" w:rsidRPr="0087521A" w:rsidRDefault="00C32A0E" w:rsidP="00C32A0E">
      <w:pPr>
        <w:autoSpaceDE w:val="0"/>
        <w:autoSpaceDN w:val="0"/>
        <w:adjustRightInd w:val="0"/>
        <w:spacing w:after="120" w:line="240" w:lineRule="auto"/>
        <w:jc w:val="both"/>
        <w:rPr>
          <w:rFonts w:ascii="Arial" w:eastAsia="Times New Roman" w:hAnsi="Arial" w:cs="Arial"/>
          <w:bCs/>
          <w:lang w:eastAsia="cs-CZ"/>
        </w:rPr>
      </w:pPr>
      <w:r w:rsidRPr="0087521A">
        <w:rPr>
          <w:rFonts w:ascii="Arial" w:eastAsia="Times New Roman" w:hAnsi="Arial" w:cs="Arial"/>
          <w:bCs/>
          <w:lang w:eastAsia="cs-CZ"/>
        </w:rPr>
        <w:t>Telefon:</w:t>
      </w:r>
      <w:r w:rsidRPr="0087521A">
        <w:rPr>
          <w:rFonts w:ascii="Arial" w:eastAsia="Times New Roman" w:hAnsi="Arial" w:cs="Arial"/>
          <w:bCs/>
          <w:lang w:eastAsia="cs-CZ"/>
        </w:rPr>
        <w:tab/>
      </w:r>
      <w:r w:rsidRPr="0087521A">
        <w:rPr>
          <w:rFonts w:ascii="Arial" w:eastAsia="Times New Roman" w:hAnsi="Arial" w:cs="Arial"/>
          <w:bCs/>
          <w:lang w:eastAsia="cs-CZ"/>
        </w:rPr>
        <w:tab/>
      </w:r>
      <w:proofErr w:type="spellStart"/>
      <w:r w:rsidR="00CF4C3A">
        <w:rPr>
          <w:rFonts w:ascii="Arial" w:hAnsi="Arial" w:cs="Arial"/>
        </w:rPr>
        <w:t>xxxxxxxx</w:t>
      </w:r>
      <w:proofErr w:type="spellEnd"/>
    </w:p>
    <w:p w:rsidR="00C32A0E" w:rsidRPr="0087521A" w:rsidRDefault="00C32A0E" w:rsidP="0087521A">
      <w:pPr>
        <w:pStyle w:val="Prosttext"/>
        <w:rPr>
          <w:rFonts w:ascii="Arial" w:hAnsi="Arial" w:cs="Arial"/>
        </w:rPr>
      </w:pPr>
      <w:r w:rsidRPr="0087521A">
        <w:rPr>
          <w:rFonts w:ascii="Arial" w:eastAsia="Times New Roman" w:hAnsi="Arial" w:cs="Arial"/>
          <w:bCs/>
          <w:lang w:eastAsia="cs-CZ"/>
        </w:rPr>
        <w:t>Email:</w:t>
      </w:r>
      <w:r w:rsidRPr="0087521A">
        <w:rPr>
          <w:rFonts w:ascii="Arial" w:eastAsia="Times New Roman" w:hAnsi="Arial" w:cs="Arial"/>
          <w:bCs/>
          <w:lang w:eastAsia="cs-CZ"/>
        </w:rPr>
        <w:tab/>
      </w:r>
      <w:r w:rsidRPr="0087521A">
        <w:rPr>
          <w:rFonts w:ascii="Arial" w:eastAsia="Times New Roman" w:hAnsi="Arial" w:cs="Arial"/>
          <w:bCs/>
          <w:lang w:eastAsia="cs-CZ"/>
        </w:rPr>
        <w:tab/>
      </w:r>
      <w:r w:rsidRPr="0087521A">
        <w:rPr>
          <w:rFonts w:ascii="Arial" w:eastAsia="Times New Roman" w:hAnsi="Arial" w:cs="Arial"/>
          <w:bCs/>
          <w:lang w:eastAsia="cs-CZ"/>
        </w:rPr>
        <w:tab/>
      </w:r>
      <w:hyperlink r:id="rId8" w:history="1">
        <w:proofErr w:type="spellStart"/>
        <w:r w:rsidR="00CF4C3A">
          <w:rPr>
            <w:rStyle w:val="Hypertextovodkaz"/>
            <w:rFonts w:ascii="Arial" w:hAnsi="Arial" w:cs="Arial"/>
            <w:color w:val="auto"/>
          </w:rPr>
          <w:t>xxxxxxxx</w:t>
        </w:r>
        <w:proofErr w:type="spellEnd"/>
      </w:hyperlink>
    </w:p>
    <w:p w:rsidR="00C32A0E" w:rsidRPr="0087521A" w:rsidRDefault="00C32A0E" w:rsidP="00C32A0E">
      <w:pPr>
        <w:autoSpaceDE w:val="0"/>
        <w:autoSpaceDN w:val="0"/>
        <w:adjustRightInd w:val="0"/>
        <w:spacing w:after="120" w:line="240" w:lineRule="auto"/>
        <w:jc w:val="both"/>
        <w:rPr>
          <w:rFonts w:ascii="Arial" w:eastAsia="Times New Roman" w:hAnsi="Arial" w:cs="Arial"/>
          <w:bCs/>
          <w:lang w:eastAsia="cs-CZ"/>
        </w:rPr>
      </w:pPr>
    </w:p>
    <w:p w:rsidR="00704780" w:rsidRPr="0087521A" w:rsidRDefault="00704780" w:rsidP="00704780">
      <w:pPr>
        <w:autoSpaceDE w:val="0"/>
        <w:autoSpaceDN w:val="0"/>
        <w:adjustRightInd w:val="0"/>
        <w:spacing w:after="0" w:line="240" w:lineRule="auto"/>
        <w:jc w:val="both"/>
        <w:rPr>
          <w:rFonts w:ascii="Arial" w:hAnsi="Arial" w:cs="Arial"/>
        </w:rPr>
      </w:pPr>
      <w:r w:rsidRPr="0087521A">
        <w:rPr>
          <w:rFonts w:ascii="Arial" w:hAnsi="Arial" w:cs="Arial"/>
        </w:rPr>
        <w:t xml:space="preserve">dále jen </w:t>
      </w:r>
      <w:r w:rsidR="007F3265" w:rsidRPr="0087521A">
        <w:rPr>
          <w:rFonts w:ascii="Arial" w:hAnsi="Arial" w:cs="Arial"/>
          <w:b/>
        </w:rPr>
        <w:t>Zhotovitel</w:t>
      </w:r>
      <w:r w:rsidRPr="0087521A">
        <w:rPr>
          <w:rFonts w:ascii="Arial" w:hAnsi="Arial" w:cs="Arial"/>
          <w:b/>
        </w:rPr>
        <w:t xml:space="preserve"> </w:t>
      </w:r>
      <w:r w:rsidRPr="0087521A">
        <w:rPr>
          <w:rFonts w:ascii="Arial" w:hAnsi="Arial" w:cs="Arial"/>
        </w:rPr>
        <w:t>na straně druhé,</w:t>
      </w:r>
    </w:p>
    <w:p w:rsidR="00704780" w:rsidRPr="00754507" w:rsidRDefault="00704780" w:rsidP="00704780">
      <w:pPr>
        <w:autoSpaceDE w:val="0"/>
        <w:autoSpaceDN w:val="0"/>
        <w:adjustRightInd w:val="0"/>
        <w:spacing w:after="0" w:line="240" w:lineRule="auto"/>
        <w:jc w:val="both"/>
        <w:rPr>
          <w:rFonts w:ascii="Arial" w:hAnsi="Arial" w:cs="Arial"/>
        </w:rPr>
      </w:pPr>
    </w:p>
    <w:p w:rsidR="00704780" w:rsidRDefault="00704780" w:rsidP="00704780">
      <w:pPr>
        <w:autoSpaceDE w:val="0"/>
        <w:autoSpaceDN w:val="0"/>
        <w:adjustRightInd w:val="0"/>
        <w:spacing w:after="0" w:line="240" w:lineRule="auto"/>
        <w:jc w:val="both"/>
        <w:rPr>
          <w:rFonts w:ascii="Arial" w:hAnsi="Arial" w:cs="Arial"/>
          <w:color w:val="000000"/>
        </w:rPr>
      </w:pPr>
    </w:p>
    <w:p w:rsidR="00704780" w:rsidRDefault="00704780" w:rsidP="00704780">
      <w:pPr>
        <w:autoSpaceDE w:val="0"/>
        <w:autoSpaceDN w:val="0"/>
        <w:adjustRightInd w:val="0"/>
        <w:spacing w:after="0" w:line="240" w:lineRule="auto"/>
        <w:jc w:val="both"/>
        <w:rPr>
          <w:rFonts w:ascii="Arial" w:hAnsi="Arial" w:cs="Arial"/>
          <w:color w:val="000000"/>
        </w:rPr>
      </w:pPr>
      <w:r w:rsidRPr="00754507">
        <w:rPr>
          <w:rFonts w:ascii="Arial" w:hAnsi="Arial" w:cs="Arial"/>
          <w:color w:val="000000"/>
        </w:rPr>
        <w:t>uzavírají níže psaného dne, měsíce a</w:t>
      </w:r>
      <w:r>
        <w:rPr>
          <w:rFonts w:ascii="Arial" w:hAnsi="Arial" w:cs="Arial"/>
          <w:color w:val="000000"/>
        </w:rPr>
        <w:t xml:space="preserve"> roku ve smyslu ustanovení § 2</w:t>
      </w:r>
      <w:r w:rsidR="00553E23">
        <w:rPr>
          <w:rFonts w:ascii="Arial" w:hAnsi="Arial" w:cs="Arial"/>
          <w:color w:val="000000"/>
        </w:rPr>
        <w:t>586</w:t>
      </w:r>
      <w:r w:rsidRPr="00754507">
        <w:rPr>
          <w:rFonts w:ascii="Arial" w:hAnsi="Arial" w:cs="Arial"/>
          <w:color w:val="000000"/>
        </w:rPr>
        <w:t xml:space="preserve"> a následujících zák. č</w:t>
      </w:r>
      <w:r>
        <w:rPr>
          <w:rFonts w:ascii="Arial" w:hAnsi="Arial" w:cs="Arial"/>
          <w:color w:val="000000"/>
        </w:rPr>
        <w:t>. 89/2012 Sb., občanského</w:t>
      </w:r>
      <w:r w:rsidRPr="00754507">
        <w:rPr>
          <w:rFonts w:ascii="Arial" w:hAnsi="Arial" w:cs="Arial"/>
          <w:color w:val="000000"/>
        </w:rPr>
        <w:t xml:space="preserve"> zákoníku, ve znění poz</w:t>
      </w:r>
      <w:r>
        <w:rPr>
          <w:rFonts w:ascii="Arial" w:hAnsi="Arial" w:cs="Arial"/>
          <w:color w:val="000000"/>
        </w:rPr>
        <w:t>dějších předpisů (dále „občanský</w:t>
      </w:r>
      <w:r w:rsidR="007253D0">
        <w:rPr>
          <w:rFonts w:ascii="Arial" w:hAnsi="Arial" w:cs="Arial"/>
          <w:color w:val="000000"/>
        </w:rPr>
        <w:t xml:space="preserve"> zákoník“), tuto s</w:t>
      </w:r>
      <w:r w:rsidRPr="00754507">
        <w:rPr>
          <w:rFonts w:ascii="Arial" w:hAnsi="Arial" w:cs="Arial"/>
          <w:color w:val="000000"/>
        </w:rPr>
        <w:t>mlouvu</w:t>
      </w:r>
      <w:r w:rsidR="007253D0">
        <w:rPr>
          <w:rFonts w:ascii="Arial" w:hAnsi="Arial" w:cs="Arial"/>
          <w:color w:val="000000"/>
        </w:rPr>
        <w:t xml:space="preserve"> o dílo</w:t>
      </w:r>
      <w:r w:rsidR="00553E23">
        <w:rPr>
          <w:rFonts w:ascii="Arial" w:hAnsi="Arial" w:cs="Arial"/>
          <w:color w:val="000000"/>
        </w:rPr>
        <w:t>.</w:t>
      </w:r>
    </w:p>
    <w:p w:rsidR="00367609" w:rsidRPr="00754507" w:rsidRDefault="00367609" w:rsidP="00704780">
      <w:pPr>
        <w:autoSpaceDE w:val="0"/>
        <w:autoSpaceDN w:val="0"/>
        <w:adjustRightInd w:val="0"/>
        <w:spacing w:after="0" w:line="240" w:lineRule="auto"/>
        <w:jc w:val="both"/>
        <w:rPr>
          <w:rFonts w:ascii="Arial" w:hAnsi="Arial" w:cs="Arial"/>
        </w:rPr>
      </w:pPr>
    </w:p>
    <w:p w:rsidR="00704780" w:rsidRPr="009750AB" w:rsidRDefault="007253D0" w:rsidP="003232C3">
      <w:pPr>
        <w:keepNext/>
        <w:keepLines/>
        <w:numPr>
          <w:ilvl w:val="0"/>
          <w:numId w:val="1"/>
        </w:numPr>
        <w:autoSpaceDE w:val="0"/>
        <w:autoSpaceDN w:val="0"/>
        <w:adjustRightInd w:val="0"/>
        <w:spacing w:after="0" w:line="240" w:lineRule="auto"/>
        <w:jc w:val="center"/>
        <w:outlineLvl w:val="0"/>
        <w:rPr>
          <w:rFonts w:ascii="Arial" w:hAnsi="Arial" w:cs="Arial"/>
          <w:b/>
          <w:bCs/>
          <w:sz w:val="24"/>
          <w:szCs w:val="24"/>
        </w:rPr>
      </w:pPr>
      <w:bookmarkStart w:id="1" w:name="_Toc175127070"/>
      <w:bookmarkStart w:id="2" w:name="_Ref168282808"/>
      <w:r>
        <w:rPr>
          <w:rFonts w:ascii="Arial" w:hAnsi="Arial" w:cs="Arial"/>
          <w:b/>
          <w:bCs/>
          <w:color w:val="000000"/>
          <w:sz w:val="24"/>
          <w:szCs w:val="24"/>
        </w:rPr>
        <w:t>Předmět s</w:t>
      </w:r>
      <w:r w:rsidR="00704780" w:rsidRPr="00754507">
        <w:rPr>
          <w:rFonts w:ascii="Arial" w:hAnsi="Arial" w:cs="Arial"/>
          <w:b/>
          <w:bCs/>
          <w:color w:val="000000"/>
          <w:sz w:val="24"/>
          <w:szCs w:val="24"/>
        </w:rPr>
        <w:t>mlouvy</w:t>
      </w:r>
      <w:bookmarkEnd w:id="1"/>
      <w:bookmarkEnd w:id="2"/>
    </w:p>
    <w:p w:rsidR="009750AB" w:rsidRPr="00754507" w:rsidRDefault="009750AB" w:rsidP="009750AB">
      <w:pPr>
        <w:keepNext/>
        <w:keepLines/>
        <w:autoSpaceDE w:val="0"/>
        <w:autoSpaceDN w:val="0"/>
        <w:adjustRightInd w:val="0"/>
        <w:spacing w:after="0" w:line="240" w:lineRule="auto"/>
        <w:ind w:left="708"/>
        <w:outlineLvl w:val="0"/>
        <w:rPr>
          <w:rFonts w:ascii="Arial" w:hAnsi="Arial" w:cs="Arial"/>
          <w:b/>
          <w:bCs/>
          <w:sz w:val="24"/>
          <w:szCs w:val="24"/>
        </w:rPr>
      </w:pPr>
    </w:p>
    <w:p w:rsidR="00367609" w:rsidRPr="00C711AB" w:rsidRDefault="007253D0" w:rsidP="00CD4C89">
      <w:pPr>
        <w:numPr>
          <w:ilvl w:val="1"/>
          <w:numId w:val="1"/>
        </w:numPr>
        <w:autoSpaceDE w:val="0"/>
        <w:autoSpaceDN w:val="0"/>
        <w:adjustRightInd w:val="0"/>
        <w:spacing w:after="0" w:line="240" w:lineRule="auto"/>
        <w:jc w:val="both"/>
        <w:outlineLvl w:val="1"/>
        <w:rPr>
          <w:rFonts w:ascii="Arial" w:hAnsi="Arial" w:cs="Arial"/>
        </w:rPr>
      </w:pPr>
      <w:bookmarkStart w:id="3" w:name="_Ref168374271"/>
      <w:r>
        <w:rPr>
          <w:rFonts w:ascii="Arial" w:hAnsi="Arial" w:cs="Arial"/>
          <w:color w:val="000000"/>
        </w:rPr>
        <w:t>Předmětem této s</w:t>
      </w:r>
      <w:r w:rsidR="00704780" w:rsidRPr="00754507">
        <w:rPr>
          <w:rFonts w:ascii="Arial" w:hAnsi="Arial" w:cs="Arial"/>
          <w:color w:val="000000"/>
        </w:rPr>
        <w:t xml:space="preserve">mlouvy je </w:t>
      </w:r>
      <w:r w:rsidR="007F3265">
        <w:rPr>
          <w:rFonts w:ascii="Arial" w:hAnsi="Arial" w:cs="Arial"/>
          <w:color w:val="000000"/>
        </w:rPr>
        <w:t>realizace grafického návrhu výroční zprávy</w:t>
      </w:r>
      <w:r w:rsidR="00C711AB">
        <w:rPr>
          <w:rFonts w:ascii="Arial" w:hAnsi="Arial" w:cs="Arial"/>
          <w:color w:val="000000"/>
        </w:rPr>
        <w:t xml:space="preserve"> SZPI za rok </w:t>
      </w:r>
      <w:r w:rsidR="009274D5">
        <w:rPr>
          <w:rFonts w:ascii="Arial" w:hAnsi="Arial" w:cs="Arial"/>
          <w:color w:val="000000"/>
        </w:rPr>
        <w:t>2016</w:t>
      </w:r>
      <w:r w:rsidR="007F3265">
        <w:rPr>
          <w:rFonts w:ascii="Arial" w:hAnsi="Arial" w:cs="Arial"/>
          <w:color w:val="000000"/>
        </w:rPr>
        <w:t xml:space="preserve">, </w:t>
      </w:r>
      <w:r w:rsidR="00056A50">
        <w:rPr>
          <w:rFonts w:ascii="Arial" w:hAnsi="Arial" w:cs="Arial"/>
          <w:color w:val="000000"/>
        </w:rPr>
        <w:t>její kompletní grafické zpracování a tisk</w:t>
      </w:r>
      <w:r w:rsidR="006600FC">
        <w:rPr>
          <w:rFonts w:ascii="Arial" w:hAnsi="Arial" w:cs="Arial"/>
          <w:color w:val="000000"/>
        </w:rPr>
        <w:t xml:space="preserve"> </w:t>
      </w:r>
      <w:r w:rsidR="00CD4C89">
        <w:rPr>
          <w:rFonts w:ascii="Arial" w:hAnsi="Arial" w:cs="Arial"/>
          <w:color w:val="000000"/>
        </w:rPr>
        <w:t>v souladu se</w:t>
      </w:r>
      <w:r w:rsidR="006600FC">
        <w:rPr>
          <w:rFonts w:ascii="Arial" w:hAnsi="Arial" w:cs="Arial"/>
          <w:color w:val="000000"/>
        </w:rPr>
        <w:t xml:space="preserve"> zadávací dokumentací </w:t>
      </w:r>
      <w:r w:rsidR="00CD4C89">
        <w:rPr>
          <w:rFonts w:ascii="Arial" w:hAnsi="Arial" w:cs="Arial"/>
          <w:color w:val="000000"/>
        </w:rPr>
        <w:t xml:space="preserve">a dle nabídky účastníka </w:t>
      </w:r>
      <w:r w:rsidR="001B0979">
        <w:rPr>
          <w:rFonts w:ascii="Arial" w:hAnsi="Arial" w:cs="Arial"/>
          <w:color w:val="000000"/>
        </w:rPr>
        <w:t xml:space="preserve">– </w:t>
      </w:r>
      <w:r w:rsidR="001B0979" w:rsidRPr="00DD6D8F">
        <w:rPr>
          <w:rFonts w:ascii="Arial" w:hAnsi="Arial" w:cs="Arial"/>
          <w:color w:val="000000"/>
          <w:u w:val="single"/>
        </w:rPr>
        <w:t>varianta č. 1</w:t>
      </w:r>
      <w:r w:rsidR="001B0979">
        <w:rPr>
          <w:rFonts w:ascii="Arial" w:hAnsi="Arial" w:cs="Arial"/>
          <w:color w:val="000000"/>
        </w:rPr>
        <w:t xml:space="preserve"> - </w:t>
      </w:r>
      <w:r w:rsidR="00CD4C89">
        <w:rPr>
          <w:rFonts w:ascii="Arial" w:hAnsi="Arial" w:cs="Arial"/>
          <w:color w:val="000000"/>
        </w:rPr>
        <w:t>ve</w:t>
      </w:r>
      <w:r w:rsidR="006600FC">
        <w:rPr>
          <w:rFonts w:ascii="Arial" w:hAnsi="Arial" w:cs="Arial"/>
          <w:color w:val="000000"/>
        </w:rPr>
        <w:t> výběrovém řízení na veřejnou zakázku „Výroční zpráva 2016“</w:t>
      </w:r>
      <w:r w:rsidR="00767689">
        <w:rPr>
          <w:rFonts w:ascii="Arial" w:hAnsi="Arial" w:cs="Arial"/>
          <w:color w:val="000000"/>
        </w:rPr>
        <w:t xml:space="preserve"> realizovaném prostřednictvím elektronického tržiště Gemin.cz</w:t>
      </w:r>
      <w:r w:rsidR="006600FC">
        <w:rPr>
          <w:rFonts w:ascii="Arial" w:hAnsi="Arial" w:cs="Arial"/>
          <w:color w:val="000000"/>
        </w:rPr>
        <w:t>, na základě něhož je uzavřena tato smlouva o dílo</w:t>
      </w:r>
      <w:r w:rsidR="00C711AB">
        <w:rPr>
          <w:rFonts w:ascii="Arial" w:hAnsi="Arial" w:cs="Arial"/>
          <w:color w:val="000000"/>
        </w:rPr>
        <w:t>.</w:t>
      </w:r>
      <w:bookmarkEnd w:id="3"/>
      <w:r w:rsidR="00CD4C89" w:rsidRPr="00C711AB">
        <w:rPr>
          <w:rFonts w:ascii="Arial" w:hAnsi="Arial" w:cs="Arial"/>
        </w:rPr>
        <w:t xml:space="preserve"> </w:t>
      </w:r>
    </w:p>
    <w:p w:rsidR="00C711AB" w:rsidRPr="00C711AB" w:rsidRDefault="00C711AB" w:rsidP="003232C3">
      <w:pPr>
        <w:numPr>
          <w:ilvl w:val="1"/>
          <w:numId w:val="1"/>
        </w:numPr>
        <w:autoSpaceDE w:val="0"/>
        <w:autoSpaceDN w:val="0"/>
        <w:adjustRightInd w:val="0"/>
        <w:spacing w:after="0" w:line="240" w:lineRule="auto"/>
        <w:jc w:val="both"/>
        <w:outlineLvl w:val="1"/>
        <w:rPr>
          <w:rFonts w:ascii="Arial" w:hAnsi="Arial" w:cs="Arial"/>
        </w:rPr>
      </w:pPr>
      <w:r>
        <w:rPr>
          <w:rFonts w:ascii="Arial" w:hAnsi="Arial" w:cs="Arial"/>
          <w:color w:val="000000"/>
        </w:rPr>
        <w:t>Zhotovitel se zavazuje zabezpečit:</w:t>
      </w:r>
    </w:p>
    <w:p w:rsidR="00D64AE3" w:rsidRDefault="00D64AE3" w:rsidP="003232C3">
      <w:pPr>
        <w:autoSpaceDE w:val="0"/>
        <w:autoSpaceDN w:val="0"/>
        <w:adjustRightInd w:val="0"/>
        <w:spacing w:after="0" w:line="240" w:lineRule="auto"/>
        <w:ind w:left="567" w:firstLine="141"/>
        <w:jc w:val="both"/>
        <w:outlineLvl w:val="1"/>
        <w:rPr>
          <w:rFonts w:ascii="Arial" w:hAnsi="Arial" w:cs="Arial"/>
          <w:color w:val="000000"/>
        </w:rPr>
      </w:pPr>
    </w:p>
    <w:p w:rsidR="00C711AB" w:rsidRDefault="00C711AB" w:rsidP="003232C3">
      <w:pPr>
        <w:autoSpaceDE w:val="0"/>
        <w:autoSpaceDN w:val="0"/>
        <w:adjustRightInd w:val="0"/>
        <w:spacing w:after="0" w:line="240" w:lineRule="auto"/>
        <w:ind w:left="567" w:firstLine="141"/>
        <w:jc w:val="both"/>
        <w:outlineLvl w:val="1"/>
        <w:rPr>
          <w:rFonts w:ascii="Arial" w:hAnsi="Arial" w:cs="Arial"/>
        </w:rPr>
      </w:pPr>
      <w:r>
        <w:rPr>
          <w:rFonts w:ascii="Arial" w:hAnsi="Arial" w:cs="Arial"/>
          <w:color w:val="000000"/>
        </w:rPr>
        <w:t>2.2.1</w:t>
      </w:r>
      <w:r w:rsidR="00367609">
        <w:rPr>
          <w:rFonts w:ascii="Arial" w:hAnsi="Arial" w:cs="Arial"/>
          <w:color w:val="000000"/>
        </w:rPr>
        <w:t>.</w:t>
      </w:r>
      <w:r>
        <w:rPr>
          <w:rFonts w:ascii="Arial" w:hAnsi="Arial" w:cs="Arial"/>
          <w:color w:val="000000"/>
        </w:rPr>
        <w:t xml:space="preserve"> Grafický návrh v následující podobě: </w:t>
      </w:r>
      <w:r>
        <w:rPr>
          <w:rFonts w:ascii="Arial" w:hAnsi="Arial" w:cs="Arial"/>
        </w:rPr>
        <w:t xml:space="preserve">návrh obálky; návrh úpravy předělů mezi </w:t>
      </w:r>
    </w:p>
    <w:p w:rsidR="00C711AB" w:rsidRDefault="00C711AB" w:rsidP="003232C3">
      <w:pPr>
        <w:autoSpaceDE w:val="0"/>
        <w:autoSpaceDN w:val="0"/>
        <w:adjustRightInd w:val="0"/>
        <w:spacing w:after="0" w:line="240" w:lineRule="auto"/>
        <w:ind w:left="708"/>
        <w:jc w:val="both"/>
        <w:outlineLvl w:val="1"/>
        <w:rPr>
          <w:rFonts w:ascii="Arial" w:hAnsi="Arial" w:cs="Arial"/>
        </w:rPr>
      </w:pPr>
      <w:r>
        <w:rPr>
          <w:rFonts w:ascii="Arial" w:hAnsi="Arial" w:cs="Arial"/>
        </w:rPr>
        <w:t>jednotlivými hlavními kapitolami (výsledný rozsah 8 kapitol); návrh sazby hlavního textu – 2 jazykové mutace (česká a anglická), výsledný rozsah cca 130 stran</w:t>
      </w:r>
      <w:r w:rsidR="003232C3">
        <w:rPr>
          <w:rFonts w:ascii="Arial" w:hAnsi="Arial" w:cs="Arial"/>
        </w:rPr>
        <w:t xml:space="preserve">; návrh zpracování tabulek v textu – </w:t>
      </w:r>
      <w:r w:rsidR="00DF24C2">
        <w:rPr>
          <w:rFonts w:ascii="Arial" w:hAnsi="Arial" w:cs="Arial"/>
        </w:rPr>
        <w:t xml:space="preserve">opět </w:t>
      </w:r>
      <w:r w:rsidR="003232C3">
        <w:rPr>
          <w:rFonts w:ascii="Arial" w:hAnsi="Arial" w:cs="Arial"/>
        </w:rPr>
        <w:t xml:space="preserve">ve dvou jazykových mutacích; návrh zpracování grafů (koláčový, sloupcový) – </w:t>
      </w:r>
      <w:r w:rsidR="00DF24C2">
        <w:rPr>
          <w:rFonts w:ascii="Arial" w:hAnsi="Arial" w:cs="Arial"/>
        </w:rPr>
        <w:t xml:space="preserve">taktéž </w:t>
      </w:r>
      <w:r w:rsidR="003232C3">
        <w:rPr>
          <w:rFonts w:ascii="Arial" w:hAnsi="Arial" w:cs="Arial"/>
        </w:rPr>
        <w:t>ve dvou jazykových mutacích; slovní popis k tiskařskému zpracování (použitý papír, barevnost, typ vazby apod.)</w:t>
      </w:r>
      <w:r w:rsidR="00D64AE3">
        <w:rPr>
          <w:rFonts w:ascii="Arial" w:hAnsi="Arial" w:cs="Arial"/>
        </w:rPr>
        <w:t>.</w:t>
      </w:r>
    </w:p>
    <w:p w:rsidR="00D64AE3" w:rsidRDefault="00D64AE3" w:rsidP="003232C3">
      <w:pPr>
        <w:autoSpaceDE w:val="0"/>
        <w:autoSpaceDN w:val="0"/>
        <w:adjustRightInd w:val="0"/>
        <w:spacing w:after="0" w:line="240" w:lineRule="auto"/>
        <w:ind w:left="708"/>
        <w:jc w:val="both"/>
        <w:outlineLvl w:val="1"/>
        <w:rPr>
          <w:rFonts w:ascii="Arial" w:hAnsi="Arial" w:cs="Arial"/>
        </w:rPr>
      </w:pPr>
    </w:p>
    <w:p w:rsidR="008D29B0" w:rsidRDefault="008D29B0" w:rsidP="003232C3">
      <w:pPr>
        <w:autoSpaceDE w:val="0"/>
        <w:autoSpaceDN w:val="0"/>
        <w:adjustRightInd w:val="0"/>
        <w:spacing w:after="0" w:line="240" w:lineRule="auto"/>
        <w:ind w:left="708"/>
        <w:jc w:val="both"/>
        <w:outlineLvl w:val="1"/>
        <w:rPr>
          <w:rFonts w:ascii="Arial" w:hAnsi="Arial" w:cs="Arial"/>
        </w:rPr>
      </w:pPr>
      <w:r>
        <w:rPr>
          <w:rFonts w:ascii="Arial" w:hAnsi="Arial" w:cs="Arial"/>
        </w:rPr>
        <w:lastRenderedPageBreak/>
        <w:t>2.2.2</w:t>
      </w:r>
      <w:r w:rsidR="00367609">
        <w:rPr>
          <w:rFonts w:ascii="Arial" w:hAnsi="Arial" w:cs="Arial"/>
        </w:rPr>
        <w:t>.</w:t>
      </w:r>
      <w:r>
        <w:rPr>
          <w:rFonts w:ascii="Arial" w:hAnsi="Arial" w:cs="Arial"/>
        </w:rPr>
        <w:t xml:space="preserve"> Prác</w:t>
      </w:r>
      <w:r w:rsidR="00DF24C2">
        <w:rPr>
          <w:rFonts w:ascii="Arial" w:hAnsi="Arial" w:cs="Arial"/>
        </w:rPr>
        <w:t>e spojené se zpracováním výroční zprávy</w:t>
      </w:r>
      <w:r>
        <w:rPr>
          <w:rFonts w:ascii="Arial" w:hAnsi="Arial" w:cs="Arial"/>
        </w:rPr>
        <w:t xml:space="preserve">: veškeré DTP práce, zpracování dodaných podkladů; </w:t>
      </w:r>
      <w:r w:rsidR="001D1C88">
        <w:rPr>
          <w:rFonts w:ascii="Arial" w:hAnsi="Arial" w:cs="Arial"/>
        </w:rPr>
        <w:t>sazba textu ve dvou jazykových mutacích (texty zhotoviteli dodá objednatel) v rozsahu 2 x 85 normostran; zpracování ta</w:t>
      </w:r>
      <w:r w:rsidR="0011784E">
        <w:rPr>
          <w:rFonts w:ascii="Arial" w:hAnsi="Arial" w:cs="Arial"/>
        </w:rPr>
        <w:t>bulek (cca 4 ks) a grafů (cca 8 </w:t>
      </w:r>
      <w:r w:rsidR="001D1C88">
        <w:rPr>
          <w:rFonts w:ascii="Arial" w:hAnsi="Arial" w:cs="Arial"/>
        </w:rPr>
        <w:t>ks) ve dvou jazykových mutacích; případné pořízení fotografií (ilustrací) a jejich úprava – v závislosti na grafickém návrhu; vícenásobné korektury (zajistí objednatel)</w:t>
      </w:r>
      <w:r w:rsidR="00DF24C2">
        <w:rPr>
          <w:rFonts w:ascii="Arial" w:hAnsi="Arial" w:cs="Arial"/>
        </w:rPr>
        <w:t>; produkce výroční zprávy</w:t>
      </w:r>
      <w:r w:rsidR="00D64AE3">
        <w:rPr>
          <w:rFonts w:ascii="Arial" w:hAnsi="Arial" w:cs="Arial"/>
        </w:rPr>
        <w:t>.</w:t>
      </w:r>
    </w:p>
    <w:p w:rsidR="00D64AE3" w:rsidRDefault="00D64AE3" w:rsidP="003232C3">
      <w:pPr>
        <w:autoSpaceDE w:val="0"/>
        <w:autoSpaceDN w:val="0"/>
        <w:adjustRightInd w:val="0"/>
        <w:spacing w:after="0" w:line="240" w:lineRule="auto"/>
        <w:ind w:left="708"/>
        <w:jc w:val="both"/>
        <w:outlineLvl w:val="1"/>
        <w:rPr>
          <w:rFonts w:ascii="Arial" w:hAnsi="Arial" w:cs="Arial"/>
        </w:rPr>
      </w:pPr>
    </w:p>
    <w:p w:rsidR="00DF24C2" w:rsidRDefault="00DF24C2" w:rsidP="003232C3">
      <w:pPr>
        <w:autoSpaceDE w:val="0"/>
        <w:autoSpaceDN w:val="0"/>
        <w:adjustRightInd w:val="0"/>
        <w:spacing w:after="0" w:line="240" w:lineRule="auto"/>
        <w:ind w:left="708"/>
        <w:jc w:val="both"/>
        <w:outlineLvl w:val="1"/>
        <w:rPr>
          <w:rFonts w:ascii="Arial" w:hAnsi="Arial" w:cs="Arial"/>
        </w:rPr>
      </w:pPr>
      <w:r>
        <w:rPr>
          <w:rFonts w:ascii="Arial" w:hAnsi="Arial" w:cs="Arial"/>
        </w:rPr>
        <w:t>2.2.3</w:t>
      </w:r>
      <w:r w:rsidR="00367609">
        <w:rPr>
          <w:rFonts w:ascii="Arial" w:hAnsi="Arial" w:cs="Arial"/>
        </w:rPr>
        <w:t>.</w:t>
      </w:r>
      <w:r>
        <w:rPr>
          <w:rFonts w:ascii="Arial" w:hAnsi="Arial" w:cs="Arial"/>
        </w:rPr>
        <w:t xml:space="preserve"> Knihařské a tiskařské zpracování: </w:t>
      </w:r>
      <w:r w:rsidR="00D64AE3">
        <w:rPr>
          <w:rFonts w:ascii="Arial" w:hAnsi="Arial" w:cs="Arial"/>
        </w:rPr>
        <w:t>v závislosti na navrhovaném grafickém zpracování; v nákladu 300 ks.</w:t>
      </w:r>
    </w:p>
    <w:p w:rsidR="00D64AE3" w:rsidRDefault="00D64AE3" w:rsidP="003232C3">
      <w:pPr>
        <w:autoSpaceDE w:val="0"/>
        <w:autoSpaceDN w:val="0"/>
        <w:adjustRightInd w:val="0"/>
        <w:spacing w:after="0" w:line="240" w:lineRule="auto"/>
        <w:ind w:left="708"/>
        <w:jc w:val="both"/>
        <w:outlineLvl w:val="1"/>
        <w:rPr>
          <w:rFonts w:ascii="Arial" w:hAnsi="Arial" w:cs="Arial"/>
        </w:rPr>
      </w:pPr>
    </w:p>
    <w:p w:rsidR="00D64AE3" w:rsidRPr="00D64AE3" w:rsidRDefault="00D64AE3" w:rsidP="00D64AE3">
      <w:pPr>
        <w:pStyle w:val="Odstavecseseznamem"/>
        <w:numPr>
          <w:ilvl w:val="1"/>
          <w:numId w:val="1"/>
        </w:numPr>
        <w:autoSpaceDE w:val="0"/>
        <w:autoSpaceDN w:val="0"/>
        <w:adjustRightInd w:val="0"/>
        <w:spacing w:after="0" w:line="240" w:lineRule="auto"/>
        <w:jc w:val="both"/>
        <w:outlineLvl w:val="1"/>
        <w:rPr>
          <w:rFonts w:ascii="Arial" w:hAnsi="Arial" w:cs="Arial"/>
        </w:rPr>
      </w:pPr>
      <w:r>
        <w:rPr>
          <w:rFonts w:ascii="Arial" w:hAnsi="Arial" w:cs="Arial"/>
        </w:rPr>
        <w:t>Dílo bude provedeno</w:t>
      </w:r>
      <w:r w:rsidRPr="00D64AE3">
        <w:rPr>
          <w:rFonts w:ascii="Arial" w:hAnsi="Arial" w:cs="Arial"/>
        </w:rPr>
        <w:t xml:space="preserve"> </w:t>
      </w:r>
      <w:r w:rsidR="00377E4E">
        <w:rPr>
          <w:rFonts w:ascii="Arial" w:hAnsi="Arial" w:cs="Arial"/>
        </w:rPr>
        <w:t>v </w:t>
      </w:r>
      <w:r w:rsidR="009274D5">
        <w:rPr>
          <w:rFonts w:ascii="Arial" w:hAnsi="Arial" w:cs="Arial"/>
        </w:rPr>
        <w:t>termínech dle časového harmonogramu, který je přílohou č. 1 této smlouvy, v souladu s grafickým manuálem SZPI</w:t>
      </w:r>
      <w:r w:rsidR="009324FC">
        <w:rPr>
          <w:rFonts w:ascii="Arial" w:hAnsi="Arial" w:cs="Arial"/>
        </w:rPr>
        <w:t xml:space="preserve"> a č</w:t>
      </w:r>
      <w:r w:rsidR="009274D5">
        <w:rPr>
          <w:rFonts w:ascii="Arial" w:hAnsi="Arial" w:cs="Arial"/>
        </w:rPr>
        <w:t>esk</w:t>
      </w:r>
      <w:r w:rsidR="009324FC">
        <w:rPr>
          <w:rFonts w:ascii="Arial" w:hAnsi="Arial" w:cs="Arial"/>
        </w:rPr>
        <w:t>ou</w:t>
      </w:r>
      <w:r w:rsidR="009274D5">
        <w:rPr>
          <w:rFonts w:ascii="Arial" w:hAnsi="Arial" w:cs="Arial"/>
        </w:rPr>
        <w:t xml:space="preserve"> a anglick</w:t>
      </w:r>
      <w:r w:rsidR="009324FC">
        <w:rPr>
          <w:rFonts w:ascii="Arial" w:hAnsi="Arial" w:cs="Arial"/>
        </w:rPr>
        <w:t>ou</w:t>
      </w:r>
      <w:r w:rsidR="009274D5">
        <w:rPr>
          <w:rFonts w:ascii="Arial" w:hAnsi="Arial" w:cs="Arial"/>
        </w:rPr>
        <w:t xml:space="preserve"> verz</w:t>
      </w:r>
      <w:r w:rsidR="009324FC">
        <w:rPr>
          <w:rFonts w:ascii="Arial" w:hAnsi="Arial" w:cs="Arial"/>
        </w:rPr>
        <w:t>í</w:t>
      </w:r>
      <w:r w:rsidR="009274D5">
        <w:rPr>
          <w:rFonts w:ascii="Arial" w:hAnsi="Arial" w:cs="Arial"/>
        </w:rPr>
        <w:t xml:space="preserve"> logotypu, které </w:t>
      </w:r>
      <w:r w:rsidR="009324FC">
        <w:rPr>
          <w:rFonts w:ascii="Arial" w:hAnsi="Arial" w:cs="Arial"/>
        </w:rPr>
        <w:t xml:space="preserve">byly součástí </w:t>
      </w:r>
      <w:r w:rsidR="00767689">
        <w:rPr>
          <w:rFonts w:ascii="Arial" w:hAnsi="Arial" w:cs="Arial"/>
        </w:rPr>
        <w:t>z</w:t>
      </w:r>
      <w:r w:rsidR="009324FC">
        <w:rPr>
          <w:rFonts w:ascii="Arial" w:hAnsi="Arial" w:cs="Arial"/>
        </w:rPr>
        <w:t>adávací dokumentace</w:t>
      </w:r>
      <w:r w:rsidR="009274D5">
        <w:rPr>
          <w:rFonts w:ascii="Arial" w:hAnsi="Arial" w:cs="Arial"/>
        </w:rPr>
        <w:t>.</w:t>
      </w:r>
    </w:p>
    <w:p w:rsidR="00C711AB" w:rsidRPr="00C711AB" w:rsidRDefault="00C711AB" w:rsidP="003232C3">
      <w:pPr>
        <w:autoSpaceDE w:val="0"/>
        <w:autoSpaceDN w:val="0"/>
        <w:adjustRightInd w:val="0"/>
        <w:spacing w:after="0" w:line="240" w:lineRule="auto"/>
        <w:ind w:left="567"/>
        <w:jc w:val="both"/>
        <w:outlineLvl w:val="1"/>
        <w:rPr>
          <w:rFonts w:ascii="Arial" w:hAnsi="Arial" w:cs="Arial"/>
        </w:rPr>
      </w:pPr>
      <w:r>
        <w:rPr>
          <w:rFonts w:ascii="Arial" w:hAnsi="Arial" w:cs="Arial"/>
        </w:rPr>
        <w:tab/>
      </w:r>
      <w:r>
        <w:rPr>
          <w:rFonts w:ascii="Arial" w:hAnsi="Arial" w:cs="Arial"/>
        </w:rPr>
        <w:tab/>
      </w:r>
      <w:r>
        <w:rPr>
          <w:rFonts w:ascii="Arial" w:hAnsi="Arial" w:cs="Arial"/>
        </w:rPr>
        <w:tab/>
      </w:r>
    </w:p>
    <w:p w:rsidR="00C711AB" w:rsidRPr="00754507" w:rsidRDefault="00C711AB" w:rsidP="003232C3">
      <w:pPr>
        <w:numPr>
          <w:ilvl w:val="1"/>
          <w:numId w:val="1"/>
        </w:numPr>
        <w:autoSpaceDE w:val="0"/>
        <w:autoSpaceDN w:val="0"/>
        <w:adjustRightInd w:val="0"/>
        <w:spacing w:after="0" w:line="240" w:lineRule="auto"/>
        <w:jc w:val="both"/>
        <w:outlineLvl w:val="1"/>
        <w:rPr>
          <w:rFonts w:ascii="Arial" w:hAnsi="Arial" w:cs="Arial"/>
        </w:rPr>
      </w:pPr>
      <w:r>
        <w:rPr>
          <w:rFonts w:ascii="Arial" w:hAnsi="Arial" w:cs="Arial"/>
          <w:color w:val="000000"/>
        </w:rPr>
        <w:t>Objednatel se zavazuje zaplatit zhotoviteli za dílo smluvenou cenu dle této smlouvy.</w:t>
      </w:r>
    </w:p>
    <w:p w:rsidR="00704780" w:rsidRPr="00754507" w:rsidRDefault="00704780" w:rsidP="00704780">
      <w:pPr>
        <w:keepNext/>
        <w:keepLines/>
        <w:numPr>
          <w:ilvl w:val="0"/>
          <w:numId w:val="1"/>
        </w:numPr>
        <w:autoSpaceDE w:val="0"/>
        <w:autoSpaceDN w:val="0"/>
        <w:adjustRightInd w:val="0"/>
        <w:spacing w:before="360" w:after="240" w:line="240" w:lineRule="auto"/>
        <w:jc w:val="center"/>
        <w:outlineLvl w:val="0"/>
        <w:rPr>
          <w:rFonts w:ascii="Arial" w:hAnsi="Arial" w:cs="Arial"/>
          <w:b/>
          <w:bCs/>
          <w:sz w:val="24"/>
          <w:szCs w:val="24"/>
        </w:rPr>
      </w:pPr>
      <w:bookmarkStart w:id="4" w:name="_Toc175127071"/>
      <w:bookmarkStart w:id="5" w:name="_Ref168282942"/>
      <w:r w:rsidRPr="00754507">
        <w:rPr>
          <w:rFonts w:ascii="Arial" w:hAnsi="Arial" w:cs="Arial"/>
          <w:b/>
          <w:bCs/>
          <w:color w:val="000000"/>
          <w:sz w:val="24"/>
          <w:szCs w:val="24"/>
        </w:rPr>
        <w:t>Termín a místo plnění</w:t>
      </w:r>
      <w:bookmarkEnd w:id="4"/>
      <w:bookmarkEnd w:id="5"/>
    </w:p>
    <w:p w:rsidR="00A66F8D" w:rsidRPr="00A66F8D" w:rsidRDefault="00250DF5" w:rsidP="00704780">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rPr>
        <w:t>Zhotovitel provede dílo dle při</w:t>
      </w:r>
      <w:r w:rsidR="00C50706">
        <w:rPr>
          <w:rFonts w:ascii="Arial" w:hAnsi="Arial" w:cs="Arial"/>
        </w:rPr>
        <w:t xml:space="preserve">loženého časového harmonogramu (příloha č. 1), přičemž kompletní dokončené dílo bude předáno k rukám kontaktní osoby </w:t>
      </w:r>
      <w:r w:rsidR="00367609">
        <w:rPr>
          <w:rFonts w:ascii="Arial" w:hAnsi="Arial" w:cs="Arial"/>
        </w:rPr>
        <w:t>o</w:t>
      </w:r>
      <w:r w:rsidR="00253BF0">
        <w:rPr>
          <w:rFonts w:ascii="Arial" w:hAnsi="Arial" w:cs="Arial"/>
        </w:rPr>
        <w:t>bjednatele</w:t>
      </w:r>
      <w:r w:rsidR="006541FE">
        <w:rPr>
          <w:rFonts w:ascii="Arial" w:hAnsi="Arial" w:cs="Arial"/>
        </w:rPr>
        <w:t>,</w:t>
      </w:r>
      <w:r w:rsidR="00253BF0">
        <w:rPr>
          <w:rFonts w:ascii="Arial" w:hAnsi="Arial" w:cs="Arial"/>
        </w:rPr>
        <w:t xml:space="preserve"> viz čl. </w:t>
      </w:r>
      <w:r w:rsidR="00767689">
        <w:rPr>
          <w:rFonts w:ascii="Arial" w:hAnsi="Arial" w:cs="Arial"/>
        </w:rPr>
        <w:t>1</w:t>
      </w:r>
      <w:r w:rsidR="00253BF0">
        <w:rPr>
          <w:rFonts w:ascii="Arial" w:hAnsi="Arial" w:cs="Arial"/>
        </w:rPr>
        <w:t xml:space="preserve">, a to dne </w:t>
      </w:r>
      <w:r w:rsidR="009274D5">
        <w:rPr>
          <w:rFonts w:ascii="Arial" w:hAnsi="Arial" w:cs="Arial"/>
        </w:rPr>
        <w:t>20. 4. 2017</w:t>
      </w:r>
      <w:r w:rsidR="00367609">
        <w:rPr>
          <w:rFonts w:ascii="Arial" w:hAnsi="Arial" w:cs="Arial"/>
        </w:rPr>
        <w:t xml:space="preserve">. </w:t>
      </w:r>
    </w:p>
    <w:p w:rsidR="00367609" w:rsidRPr="00C92D03" w:rsidRDefault="00367609" w:rsidP="00704780">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 xml:space="preserve">O předání díla bude vyhotoven předávací protokol, který podepíší zástupci obou smluvních stran. </w:t>
      </w:r>
      <w:r w:rsidR="00995129">
        <w:rPr>
          <w:rFonts w:ascii="Arial" w:hAnsi="Arial" w:cs="Arial"/>
          <w:color w:val="000000"/>
        </w:rPr>
        <w:t xml:space="preserve">Objednatel si vyhrazuje právo dílo nepřevzít v případě, že </w:t>
      </w:r>
      <w:r w:rsidR="002268BB">
        <w:rPr>
          <w:rFonts w:ascii="Arial" w:hAnsi="Arial" w:cs="Arial"/>
          <w:color w:val="000000"/>
        </w:rPr>
        <w:t xml:space="preserve">obsah nebo </w:t>
      </w:r>
      <w:r w:rsidR="002268BB" w:rsidRPr="00C92D03">
        <w:rPr>
          <w:rFonts w:ascii="Arial" w:hAnsi="Arial" w:cs="Arial"/>
          <w:color w:val="000000"/>
        </w:rPr>
        <w:t>provedení nebude odpovídat požadavkům dle této smlouvy</w:t>
      </w:r>
      <w:r w:rsidR="006541FE">
        <w:rPr>
          <w:rFonts w:ascii="Arial" w:hAnsi="Arial" w:cs="Arial"/>
          <w:color w:val="000000"/>
        </w:rPr>
        <w:t>,</w:t>
      </w:r>
      <w:r w:rsidR="002268BB" w:rsidRPr="00C92D03">
        <w:rPr>
          <w:rFonts w:ascii="Arial" w:hAnsi="Arial" w:cs="Arial"/>
          <w:color w:val="000000"/>
        </w:rPr>
        <w:t xml:space="preserve"> viz čl. 2.</w:t>
      </w:r>
    </w:p>
    <w:p w:rsidR="002268BB" w:rsidRPr="00C92D03" w:rsidRDefault="002268BB" w:rsidP="00704780">
      <w:pPr>
        <w:numPr>
          <w:ilvl w:val="1"/>
          <w:numId w:val="1"/>
        </w:numPr>
        <w:autoSpaceDE w:val="0"/>
        <w:autoSpaceDN w:val="0"/>
        <w:adjustRightInd w:val="0"/>
        <w:spacing w:before="60" w:after="0" w:line="240" w:lineRule="auto"/>
        <w:jc w:val="both"/>
        <w:outlineLvl w:val="1"/>
        <w:rPr>
          <w:rFonts w:ascii="Arial" w:hAnsi="Arial" w:cs="Arial"/>
        </w:rPr>
      </w:pPr>
      <w:r w:rsidRPr="00C92D03">
        <w:rPr>
          <w:rFonts w:ascii="Arial" w:hAnsi="Arial" w:cs="Arial"/>
        </w:rPr>
        <w:t xml:space="preserve">Objednatel </w:t>
      </w:r>
      <w:r w:rsidR="00525AEA" w:rsidRPr="00C92D03">
        <w:rPr>
          <w:rFonts w:ascii="Arial" w:hAnsi="Arial" w:cs="Arial"/>
        </w:rPr>
        <w:t>je oprávněn dílo v průběhu jeho zhotovování kontrolovat prostřednictvím pověřeného pracovníka. Zjistí-li objednatel, že zhotovitel neprovádí dílo v souladu s touto smlouvou, je oprávněn požadovat od zhotovitele zjednání nápravy (odstranění chyb) v objednatelem určené lhůtě. Jestliže zhotovitel v určené lhůtě nezjedná nápravu, je objednatel oprávněn od této sm</w:t>
      </w:r>
      <w:r w:rsidR="00C92D03">
        <w:rPr>
          <w:rFonts w:ascii="Arial" w:hAnsi="Arial" w:cs="Arial"/>
        </w:rPr>
        <w:t xml:space="preserve">louvy odstoupit a zhotovitel je povinen uhradit smluvní pokutu dle čl. </w:t>
      </w:r>
      <w:r w:rsidR="007F5D38">
        <w:rPr>
          <w:rFonts w:ascii="Arial" w:hAnsi="Arial" w:cs="Arial"/>
        </w:rPr>
        <w:t>7</w:t>
      </w:r>
      <w:r w:rsidR="00C92D03">
        <w:rPr>
          <w:rFonts w:ascii="Arial" w:hAnsi="Arial" w:cs="Arial"/>
        </w:rPr>
        <w:t>.</w:t>
      </w:r>
    </w:p>
    <w:p w:rsidR="00C92D03" w:rsidRPr="00C92D03" w:rsidRDefault="00C92D03" w:rsidP="00704780">
      <w:pPr>
        <w:keepNext/>
        <w:keepLines/>
        <w:numPr>
          <w:ilvl w:val="0"/>
          <w:numId w:val="1"/>
        </w:numPr>
        <w:autoSpaceDE w:val="0"/>
        <w:autoSpaceDN w:val="0"/>
        <w:adjustRightInd w:val="0"/>
        <w:spacing w:before="360" w:after="240" w:line="240" w:lineRule="auto"/>
        <w:jc w:val="center"/>
        <w:outlineLvl w:val="0"/>
        <w:rPr>
          <w:rFonts w:ascii="Arial" w:hAnsi="Arial" w:cs="Arial"/>
          <w:b/>
          <w:bCs/>
          <w:sz w:val="24"/>
          <w:szCs w:val="24"/>
        </w:rPr>
      </w:pPr>
      <w:bookmarkStart w:id="6" w:name="_Toc175127072"/>
      <w:bookmarkStart w:id="7" w:name="_Ref168375761"/>
      <w:r>
        <w:rPr>
          <w:rFonts w:ascii="Arial" w:hAnsi="Arial" w:cs="Arial"/>
          <w:b/>
          <w:bCs/>
          <w:sz w:val="24"/>
          <w:szCs w:val="24"/>
        </w:rPr>
        <w:t>Cena díla</w:t>
      </w:r>
    </w:p>
    <w:bookmarkEnd w:id="6"/>
    <w:bookmarkEnd w:id="7"/>
    <w:p w:rsidR="00314648" w:rsidRPr="001B0979" w:rsidRDefault="00C92D03" w:rsidP="00314648">
      <w:pPr>
        <w:numPr>
          <w:ilvl w:val="1"/>
          <w:numId w:val="1"/>
        </w:numPr>
        <w:autoSpaceDE w:val="0"/>
        <w:autoSpaceDN w:val="0"/>
        <w:adjustRightInd w:val="0"/>
        <w:spacing w:before="60" w:after="0" w:line="240" w:lineRule="auto"/>
        <w:jc w:val="both"/>
        <w:outlineLvl w:val="1"/>
        <w:rPr>
          <w:rFonts w:ascii="Arial" w:hAnsi="Arial" w:cs="Arial"/>
          <w:b/>
          <w:color w:val="FF0000"/>
        </w:rPr>
      </w:pPr>
      <w:r>
        <w:rPr>
          <w:rFonts w:ascii="Arial" w:hAnsi="Arial" w:cs="Arial"/>
          <w:color w:val="000000"/>
        </w:rPr>
        <w:t>C</w:t>
      </w:r>
      <w:r w:rsidR="00704780" w:rsidRPr="00B92F42">
        <w:rPr>
          <w:rFonts w:ascii="Arial" w:hAnsi="Arial" w:cs="Arial"/>
          <w:color w:val="000000"/>
        </w:rPr>
        <w:t xml:space="preserve">ena </w:t>
      </w:r>
      <w:r>
        <w:rPr>
          <w:rFonts w:ascii="Arial" w:hAnsi="Arial" w:cs="Arial"/>
          <w:color w:val="000000"/>
        </w:rPr>
        <w:t xml:space="preserve">díla </w:t>
      </w:r>
      <w:r w:rsidR="00704780" w:rsidRPr="00B92F42">
        <w:rPr>
          <w:rFonts w:ascii="Arial" w:hAnsi="Arial" w:cs="Arial"/>
          <w:color w:val="000000"/>
        </w:rPr>
        <w:t xml:space="preserve">je stanovena dohodou </w:t>
      </w:r>
      <w:r w:rsidR="00E732F3">
        <w:rPr>
          <w:rFonts w:ascii="Arial" w:hAnsi="Arial" w:cs="Arial"/>
          <w:color w:val="000000"/>
        </w:rPr>
        <w:t xml:space="preserve">na základě výběrového řízení realizovaného prostřednictvím elektronického tržiště Gemin.cz </w:t>
      </w:r>
      <w:r w:rsidR="00704780" w:rsidRPr="00B92F42">
        <w:rPr>
          <w:rFonts w:ascii="Arial" w:hAnsi="Arial" w:cs="Arial"/>
          <w:color w:val="000000"/>
        </w:rPr>
        <w:t>a činí</w:t>
      </w:r>
      <w:r w:rsidR="001B0979">
        <w:rPr>
          <w:rFonts w:ascii="Arial" w:hAnsi="Arial" w:cs="Arial"/>
          <w:color w:val="000000"/>
        </w:rPr>
        <w:t xml:space="preserve"> 97</w:t>
      </w:r>
      <w:r w:rsidR="008D4AA9">
        <w:rPr>
          <w:rFonts w:ascii="Arial" w:hAnsi="Arial" w:cs="Arial"/>
          <w:color w:val="000000"/>
        </w:rPr>
        <w:t> </w:t>
      </w:r>
      <w:r w:rsidR="001B0979">
        <w:rPr>
          <w:rFonts w:ascii="Arial" w:hAnsi="Arial" w:cs="Arial"/>
          <w:color w:val="000000"/>
        </w:rPr>
        <w:t>5</w:t>
      </w:r>
      <w:r w:rsidR="008D4AA9">
        <w:rPr>
          <w:rFonts w:ascii="Arial" w:hAnsi="Arial" w:cs="Arial"/>
          <w:color w:val="000000"/>
        </w:rPr>
        <w:t>25,94</w:t>
      </w:r>
      <w:r w:rsidR="001B0979">
        <w:rPr>
          <w:rFonts w:ascii="Arial" w:hAnsi="Arial" w:cs="Arial"/>
          <w:color w:val="000000"/>
        </w:rPr>
        <w:t xml:space="preserve"> Kč bez DPH, 20 48</w:t>
      </w:r>
      <w:r w:rsidR="008D4AA9">
        <w:rPr>
          <w:rFonts w:ascii="Arial" w:hAnsi="Arial" w:cs="Arial"/>
          <w:color w:val="000000"/>
        </w:rPr>
        <w:t>7</w:t>
      </w:r>
      <w:r w:rsidR="001B0979">
        <w:rPr>
          <w:rFonts w:ascii="Arial" w:hAnsi="Arial" w:cs="Arial"/>
          <w:color w:val="000000"/>
        </w:rPr>
        <w:t>,</w:t>
      </w:r>
      <w:r w:rsidR="008D4AA9">
        <w:rPr>
          <w:rFonts w:ascii="Arial" w:hAnsi="Arial" w:cs="Arial"/>
          <w:color w:val="000000"/>
        </w:rPr>
        <w:t>06</w:t>
      </w:r>
      <w:r w:rsidR="001B0979">
        <w:rPr>
          <w:rFonts w:ascii="Arial" w:hAnsi="Arial" w:cs="Arial"/>
          <w:color w:val="000000"/>
        </w:rPr>
        <w:t xml:space="preserve"> DPH, </w:t>
      </w:r>
      <w:r w:rsidR="001B0979" w:rsidRPr="001B0979">
        <w:rPr>
          <w:rFonts w:ascii="Arial" w:hAnsi="Arial" w:cs="Arial"/>
          <w:b/>
          <w:color w:val="000000"/>
        </w:rPr>
        <w:t xml:space="preserve">118 013,- </w:t>
      </w:r>
      <w:proofErr w:type="gramStart"/>
      <w:r w:rsidR="001B0979" w:rsidRPr="001B0979">
        <w:rPr>
          <w:rFonts w:ascii="Arial" w:hAnsi="Arial" w:cs="Arial"/>
          <w:b/>
          <w:color w:val="000000"/>
        </w:rPr>
        <w:t>Kč  včetně</w:t>
      </w:r>
      <w:proofErr w:type="gramEnd"/>
      <w:r w:rsidR="001B0979" w:rsidRPr="001B0979">
        <w:rPr>
          <w:rFonts w:ascii="Arial" w:hAnsi="Arial" w:cs="Arial"/>
          <w:b/>
          <w:color w:val="000000"/>
        </w:rPr>
        <w:t xml:space="preserve"> DPH.</w:t>
      </w:r>
      <w:r w:rsidR="00704780" w:rsidRPr="001B0979">
        <w:rPr>
          <w:rFonts w:ascii="Arial" w:hAnsi="Arial" w:cs="Arial"/>
          <w:b/>
          <w:i/>
          <w:color w:val="FF0000"/>
        </w:rPr>
        <w:t xml:space="preserve"> </w:t>
      </w:r>
    </w:p>
    <w:p w:rsidR="00704780" w:rsidRPr="00314648" w:rsidRDefault="00314648" w:rsidP="00314648">
      <w:pPr>
        <w:numPr>
          <w:ilvl w:val="1"/>
          <w:numId w:val="1"/>
        </w:numPr>
        <w:autoSpaceDE w:val="0"/>
        <w:autoSpaceDN w:val="0"/>
        <w:adjustRightInd w:val="0"/>
        <w:spacing w:before="60" w:after="0" w:line="240" w:lineRule="auto"/>
        <w:jc w:val="both"/>
        <w:outlineLvl w:val="1"/>
        <w:rPr>
          <w:rFonts w:ascii="Arial" w:hAnsi="Arial" w:cs="Arial"/>
        </w:rPr>
      </w:pPr>
      <w:r w:rsidRPr="00314648">
        <w:rPr>
          <w:rFonts w:ascii="Arial" w:hAnsi="Arial" w:cs="Arial"/>
          <w:color w:val="000000"/>
        </w:rPr>
        <w:t xml:space="preserve">Takto dohodnutá </w:t>
      </w:r>
      <w:r w:rsidR="00704780" w:rsidRPr="00314648">
        <w:rPr>
          <w:rFonts w:ascii="Arial" w:hAnsi="Arial" w:cs="Arial"/>
          <w:color w:val="000000"/>
        </w:rPr>
        <w:t>cena je konečná a nejvýše přípustná a zahrnuje v sobě veškeré náklady související s plněním dle této Smlouvy</w:t>
      </w:r>
      <w:r w:rsidR="00522668" w:rsidRPr="00314648">
        <w:rPr>
          <w:rFonts w:ascii="Arial" w:hAnsi="Arial" w:cs="Arial"/>
          <w:color w:val="000000"/>
        </w:rPr>
        <w:t xml:space="preserve"> tak, aby předmět plnění byl zcela funkční a plnil svůj účel</w:t>
      </w:r>
      <w:r w:rsidR="00704780" w:rsidRPr="00314648">
        <w:rPr>
          <w:rFonts w:ascii="Arial" w:hAnsi="Arial" w:cs="Arial"/>
          <w:color w:val="000000"/>
        </w:rPr>
        <w:t>.</w:t>
      </w:r>
    </w:p>
    <w:p w:rsidR="00704780" w:rsidRPr="007932F4" w:rsidRDefault="00704780" w:rsidP="00704780">
      <w:pPr>
        <w:keepNext/>
        <w:keepLines/>
        <w:numPr>
          <w:ilvl w:val="0"/>
          <w:numId w:val="1"/>
        </w:numPr>
        <w:autoSpaceDE w:val="0"/>
        <w:autoSpaceDN w:val="0"/>
        <w:adjustRightInd w:val="0"/>
        <w:spacing w:before="360" w:after="240" w:line="240" w:lineRule="auto"/>
        <w:jc w:val="center"/>
        <w:outlineLvl w:val="0"/>
        <w:rPr>
          <w:rFonts w:ascii="Arial" w:hAnsi="Arial" w:cs="Arial"/>
          <w:b/>
          <w:bCs/>
          <w:sz w:val="24"/>
          <w:szCs w:val="24"/>
        </w:rPr>
      </w:pPr>
      <w:bookmarkStart w:id="8" w:name="_Toc175127073"/>
      <w:bookmarkStart w:id="9" w:name="_Ref168377650"/>
      <w:r w:rsidRPr="00754507">
        <w:rPr>
          <w:rFonts w:ascii="Arial" w:hAnsi="Arial" w:cs="Arial"/>
          <w:b/>
          <w:bCs/>
          <w:color w:val="000000"/>
          <w:sz w:val="24"/>
          <w:szCs w:val="24"/>
        </w:rPr>
        <w:t>Platební podmínky</w:t>
      </w:r>
      <w:bookmarkEnd w:id="8"/>
      <w:bookmarkEnd w:id="9"/>
    </w:p>
    <w:p w:rsidR="007932F4" w:rsidRPr="00754507" w:rsidRDefault="007932F4" w:rsidP="007932F4">
      <w:pPr>
        <w:numPr>
          <w:ilvl w:val="1"/>
          <w:numId w:val="1"/>
        </w:numPr>
        <w:autoSpaceDE w:val="0"/>
        <w:autoSpaceDN w:val="0"/>
        <w:adjustRightInd w:val="0"/>
        <w:spacing w:before="60" w:after="0" w:line="240" w:lineRule="auto"/>
        <w:jc w:val="both"/>
        <w:outlineLvl w:val="1"/>
        <w:rPr>
          <w:rFonts w:ascii="Arial" w:hAnsi="Arial" w:cs="Arial"/>
        </w:rPr>
      </w:pPr>
      <w:r w:rsidRPr="00754507">
        <w:rPr>
          <w:rFonts w:ascii="Arial" w:hAnsi="Arial" w:cs="Arial"/>
          <w:color w:val="000000"/>
        </w:rPr>
        <w:t xml:space="preserve">Daňový doklad (fakturu) vystaví </w:t>
      </w:r>
      <w:r>
        <w:rPr>
          <w:rFonts w:ascii="Arial" w:hAnsi="Arial" w:cs="Arial"/>
          <w:color w:val="000000"/>
        </w:rPr>
        <w:t>Zhotovitel</w:t>
      </w:r>
      <w:r w:rsidRPr="00754507">
        <w:rPr>
          <w:rFonts w:ascii="Arial" w:hAnsi="Arial" w:cs="Arial"/>
          <w:color w:val="000000"/>
        </w:rPr>
        <w:t xml:space="preserve"> po předání </w:t>
      </w:r>
      <w:r>
        <w:rPr>
          <w:rFonts w:ascii="Arial" w:hAnsi="Arial" w:cs="Arial"/>
          <w:color w:val="000000"/>
        </w:rPr>
        <w:t>kompletního dokončeného díla Objednateli</w:t>
      </w:r>
      <w:r w:rsidR="006541FE">
        <w:rPr>
          <w:rFonts w:ascii="Arial" w:hAnsi="Arial" w:cs="Arial"/>
          <w:color w:val="000000"/>
        </w:rPr>
        <w:t>,</w:t>
      </w:r>
      <w:r>
        <w:rPr>
          <w:rFonts w:ascii="Arial" w:hAnsi="Arial" w:cs="Arial"/>
          <w:color w:val="000000"/>
        </w:rPr>
        <w:t xml:space="preserve"> viz čl. 3.1. </w:t>
      </w:r>
      <w:r w:rsidRPr="00754507">
        <w:rPr>
          <w:rFonts w:ascii="Arial" w:hAnsi="Arial" w:cs="Arial"/>
          <w:color w:val="000000"/>
        </w:rPr>
        <w:t xml:space="preserve">Na daňovém dokladu </w:t>
      </w:r>
      <w:r w:rsidR="002F5DE2">
        <w:rPr>
          <w:rFonts w:ascii="Arial" w:hAnsi="Arial" w:cs="Arial"/>
          <w:color w:val="000000"/>
        </w:rPr>
        <w:t xml:space="preserve">musí být uvedena cena bez DPH, </w:t>
      </w:r>
      <w:r w:rsidRPr="00754507">
        <w:rPr>
          <w:rFonts w:ascii="Arial" w:hAnsi="Arial" w:cs="Arial"/>
          <w:color w:val="000000"/>
        </w:rPr>
        <w:t>cena včetně DPH</w:t>
      </w:r>
      <w:r w:rsidR="002F5DE2">
        <w:rPr>
          <w:rFonts w:ascii="Arial" w:hAnsi="Arial" w:cs="Arial"/>
          <w:color w:val="000000"/>
        </w:rPr>
        <w:t xml:space="preserve"> a číslo této smlouvy</w:t>
      </w:r>
      <w:r w:rsidRPr="00754507">
        <w:rPr>
          <w:rFonts w:ascii="Arial" w:hAnsi="Arial" w:cs="Arial"/>
          <w:color w:val="000000"/>
        </w:rPr>
        <w:t xml:space="preserve">. Daňový doklad musí obsahovat náležitosti </w:t>
      </w:r>
      <w:r>
        <w:rPr>
          <w:rFonts w:ascii="Arial" w:hAnsi="Arial" w:cs="Arial"/>
          <w:color w:val="000000"/>
        </w:rPr>
        <w:t xml:space="preserve">vyžadované příslušnými právními předpisy v platném znění. </w:t>
      </w:r>
      <w:r w:rsidRPr="00754507">
        <w:rPr>
          <w:rFonts w:ascii="Arial" w:hAnsi="Arial" w:cs="Arial"/>
          <w:color w:val="000000"/>
        </w:rPr>
        <w:t>Daňový doklad, který nebude obsah</w:t>
      </w:r>
      <w:r>
        <w:rPr>
          <w:rFonts w:ascii="Arial" w:hAnsi="Arial" w:cs="Arial"/>
          <w:color w:val="000000"/>
        </w:rPr>
        <w:t>ovat uvedené náležitosti nebo</w:t>
      </w:r>
      <w:r w:rsidRPr="00754507">
        <w:rPr>
          <w:rFonts w:ascii="Arial" w:hAnsi="Arial" w:cs="Arial"/>
          <w:color w:val="000000"/>
        </w:rPr>
        <w:t xml:space="preserve"> budou uvedeny nesprávně či neúplně, je </w:t>
      </w:r>
      <w:r>
        <w:rPr>
          <w:rFonts w:ascii="Arial" w:hAnsi="Arial" w:cs="Arial"/>
          <w:color w:val="000000"/>
        </w:rPr>
        <w:t>Objednatel</w:t>
      </w:r>
      <w:r w:rsidRPr="00754507">
        <w:rPr>
          <w:rFonts w:ascii="Arial" w:hAnsi="Arial" w:cs="Arial"/>
          <w:color w:val="000000"/>
        </w:rPr>
        <w:t xml:space="preserve"> oprávněn vrátit.</w:t>
      </w:r>
      <w:r>
        <w:rPr>
          <w:rFonts w:ascii="Arial" w:hAnsi="Arial" w:cs="Arial"/>
          <w:color w:val="000000"/>
        </w:rPr>
        <w:t xml:space="preserve"> V </w:t>
      </w:r>
      <w:r w:rsidRPr="00754507">
        <w:rPr>
          <w:rFonts w:ascii="Arial" w:hAnsi="Arial" w:cs="Arial"/>
          <w:color w:val="000000"/>
        </w:rPr>
        <w:t>případě nezaplacení takto vystaveného</w:t>
      </w:r>
      <w:r>
        <w:rPr>
          <w:rFonts w:ascii="Arial" w:hAnsi="Arial" w:cs="Arial"/>
          <w:color w:val="000000"/>
        </w:rPr>
        <w:t xml:space="preserve"> a doručeného daňového dokladu vystaví Zhotovitel</w:t>
      </w:r>
      <w:r w:rsidRPr="00754507">
        <w:rPr>
          <w:rFonts w:ascii="Arial" w:hAnsi="Arial" w:cs="Arial"/>
          <w:color w:val="000000"/>
        </w:rPr>
        <w:t xml:space="preserve"> daňový doklad znovu a sjednaná lhůta splatnosti běží od data doručení nového daňového dokladu </w:t>
      </w:r>
      <w:r>
        <w:rPr>
          <w:rFonts w:ascii="Arial" w:hAnsi="Arial" w:cs="Arial"/>
          <w:color w:val="000000"/>
        </w:rPr>
        <w:t>Objednateli</w:t>
      </w:r>
      <w:r w:rsidRPr="00754507">
        <w:rPr>
          <w:rFonts w:ascii="Arial" w:hAnsi="Arial" w:cs="Arial"/>
          <w:color w:val="000000"/>
        </w:rPr>
        <w:t>.</w:t>
      </w:r>
    </w:p>
    <w:p w:rsidR="007932F4" w:rsidRPr="007932F4" w:rsidRDefault="007932F4" w:rsidP="007932F4">
      <w:pPr>
        <w:numPr>
          <w:ilvl w:val="1"/>
          <w:numId w:val="1"/>
        </w:numPr>
        <w:autoSpaceDE w:val="0"/>
        <w:autoSpaceDN w:val="0"/>
        <w:adjustRightInd w:val="0"/>
        <w:spacing w:before="60" w:after="0" w:line="240" w:lineRule="auto"/>
        <w:jc w:val="both"/>
        <w:outlineLvl w:val="1"/>
        <w:rPr>
          <w:rFonts w:ascii="Arial" w:hAnsi="Arial" w:cs="Arial"/>
        </w:rPr>
      </w:pPr>
      <w:r w:rsidRPr="00754507">
        <w:rPr>
          <w:rFonts w:ascii="Arial" w:hAnsi="Arial" w:cs="Arial"/>
          <w:color w:val="000000"/>
        </w:rPr>
        <w:t xml:space="preserve">Splatnost daňového dokladu (faktury) je 21 dnů ode dne doručení faktury na adresu sídla </w:t>
      </w:r>
      <w:r>
        <w:rPr>
          <w:rFonts w:ascii="Arial" w:hAnsi="Arial" w:cs="Arial"/>
          <w:color w:val="000000"/>
        </w:rPr>
        <w:t>Objednatele</w:t>
      </w:r>
      <w:r w:rsidR="002F5DE2">
        <w:rPr>
          <w:rFonts w:ascii="Arial" w:hAnsi="Arial" w:cs="Arial"/>
          <w:color w:val="000000"/>
        </w:rPr>
        <w:t xml:space="preserve"> nebo do datové schránky objednatele: </w:t>
      </w:r>
      <w:proofErr w:type="spellStart"/>
      <w:r w:rsidR="002F5DE2">
        <w:rPr>
          <w:rFonts w:ascii="Arial" w:hAnsi="Arial" w:cs="Arial"/>
          <w:color w:val="000000"/>
        </w:rPr>
        <w:t>avraiqg</w:t>
      </w:r>
      <w:proofErr w:type="spellEnd"/>
      <w:r w:rsidRPr="00754507">
        <w:rPr>
          <w:rFonts w:ascii="Arial" w:hAnsi="Arial" w:cs="Arial"/>
          <w:color w:val="000000"/>
        </w:rPr>
        <w:t>.</w:t>
      </w:r>
    </w:p>
    <w:p w:rsidR="007932F4" w:rsidRPr="000E2DC3" w:rsidRDefault="007932F4" w:rsidP="00704780">
      <w:pPr>
        <w:keepNext/>
        <w:keepLines/>
        <w:numPr>
          <w:ilvl w:val="0"/>
          <w:numId w:val="1"/>
        </w:numPr>
        <w:autoSpaceDE w:val="0"/>
        <w:autoSpaceDN w:val="0"/>
        <w:adjustRightInd w:val="0"/>
        <w:spacing w:before="360" w:after="240" w:line="240" w:lineRule="auto"/>
        <w:jc w:val="center"/>
        <w:outlineLvl w:val="0"/>
        <w:rPr>
          <w:rFonts w:ascii="Arial" w:hAnsi="Arial" w:cs="Arial"/>
          <w:b/>
          <w:bCs/>
          <w:sz w:val="24"/>
          <w:szCs w:val="24"/>
        </w:rPr>
      </w:pPr>
      <w:r>
        <w:rPr>
          <w:rFonts w:ascii="Arial" w:hAnsi="Arial" w:cs="Arial"/>
          <w:b/>
          <w:bCs/>
          <w:color w:val="000000"/>
          <w:sz w:val="24"/>
          <w:szCs w:val="24"/>
        </w:rPr>
        <w:lastRenderedPageBreak/>
        <w:t>Odpovědnost za vady</w:t>
      </w:r>
    </w:p>
    <w:p w:rsidR="000E2DC3" w:rsidRPr="000E2DC3" w:rsidRDefault="000E2DC3" w:rsidP="000E2DC3">
      <w:pPr>
        <w:numPr>
          <w:ilvl w:val="1"/>
          <w:numId w:val="1"/>
        </w:numPr>
        <w:autoSpaceDE w:val="0"/>
        <w:autoSpaceDN w:val="0"/>
        <w:adjustRightInd w:val="0"/>
        <w:spacing w:before="60" w:after="0" w:line="240" w:lineRule="auto"/>
        <w:jc w:val="both"/>
        <w:outlineLvl w:val="1"/>
        <w:rPr>
          <w:rFonts w:ascii="Arial" w:hAnsi="Arial" w:cs="Arial"/>
        </w:rPr>
      </w:pPr>
      <w:bookmarkStart w:id="10" w:name="_Ref167877587"/>
      <w:r>
        <w:rPr>
          <w:rFonts w:ascii="Arial" w:hAnsi="Arial" w:cs="Arial"/>
          <w:color w:val="000000"/>
        </w:rPr>
        <w:t xml:space="preserve">Vady díla ve smyslu </w:t>
      </w:r>
      <w:proofErr w:type="spellStart"/>
      <w:r>
        <w:rPr>
          <w:rFonts w:ascii="Arial" w:hAnsi="Arial" w:cs="Arial"/>
          <w:color w:val="000000"/>
        </w:rPr>
        <w:t>ust</w:t>
      </w:r>
      <w:proofErr w:type="spellEnd"/>
      <w:r>
        <w:rPr>
          <w:rFonts w:ascii="Arial" w:hAnsi="Arial" w:cs="Arial"/>
          <w:color w:val="000000"/>
        </w:rPr>
        <w:t xml:space="preserve">. § 2615 občanského zákoníku budou reklamovány písemnou formou a jejich odstranění provede zhotovitel ve lhůtě nejpozději do 15 pracovních dnů od obdržení písemné reklamace, a to na svůj náklad. </w:t>
      </w:r>
    </w:p>
    <w:p w:rsidR="000E2DC3" w:rsidRPr="000E2DC3" w:rsidRDefault="000E2DC3" w:rsidP="000E2DC3">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Zhotovitel poskytuje objednateli záruku na dílo dle § 2619 občanského zákoníku, záruční doba v trvání 1 roku běží počínaje dnem protokolárního předání díla.</w:t>
      </w:r>
    </w:p>
    <w:p w:rsidR="000E2DC3" w:rsidRPr="00C22F97" w:rsidRDefault="000E2DC3" w:rsidP="000E2DC3">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Zhotovitel je povinen zajistit, aby výsledkem jeho plnění nebo jakékoliv části plnění nebyla porušena práva třetích osob.</w:t>
      </w:r>
    </w:p>
    <w:bookmarkEnd w:id="10"/>
    <w:p w:rsidR="000E2DC3" w:rsidRPr="00DB4D89" w:rsidRDefault="000E2DC3" w:rsidP="00704780">
      <w:pPr>
        <w:keepNext/>
        <w:keepLines/>
        <w:numPr>
          <w:ilvl w:val="0"/>
          <w:numId w:val="1"/>
        </w:numPr>
        <w:autoSpaceDE w:val="0"/>
        <w:autoSpaceDN w:val="0"/>
        <w:adjustRightInd w:val="0"/>
        <w:spacing w:before="360" w:after="240" w:line="240" w:lineRule="auto"/>
        <w:jc w:val="center"/>
        <w:outlineLvl w:val="0"/>
        <w:rPr>
          <w:rFonts w:ascii="Arial" w:hAnsi="Arial" w:cs="Arial"/>
          <w:b/>
          <w:bCs/>
          <w:sz w:val="24"/>
          <w:szCs w:val="24"/>
        </w:rPr>
      </w:pPr>
      <w:r w:rsidRPr="00DB4D89">
        <w:rPr>
          <w:rFonts w:ascii="Arial" w:hAnsi="Arial" w:cs="Arial"/>
          <w:b/>
          <w:bCs/>
          <w:color w:val="000000"/>
          <w:sz w:val="24"/>
          <w:szCs w:val="24"/>
        </w:rPr>
        <w:t>Sankční ujednání</w:t>
      </w:r>
    </w:p>
    <w:p w:rsidR="006B0EB6" w:rsidRPr="000F312B" w:rsidRDefault="000F312B" w:rsidP="006B0EB6">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 xml:space="preserve">Zhotovitel uhradí Objednateli vedle náhrady škody smluvní pokutu ve výši </w:t>
      </w:r>
      <w:r w:rsidR="007829BE">
        <w:rPr>
          <w:rFonts w:ascii="Arial" w:hAnsi="Arial" w:cs="Arial"/>
          <w:color w:val="000000"/>
        </w:rPr>
        <w:t xml:space="preserve">1 000,- Kč </w:t>
      </w:r>
      <w:r w:rsidR="006B0EB6" w:rsidRPr="004D43DE">
        <w:rPr>
          <w:rFonts w:ascii="Arial" w:hAnsi="Arial" w:cs="Arial"/>
          <w:color w:val="000000"/>
        </w:rPr>
        <w:t>za každý, i započatý den prodlení s</w:t>
      </w:r>
      <w:r>
        <w:rPr>
          <w:rFonts w:ascii="Arial" w:hAnsi="Arial" w:cs="Arial"/>
          <w:color w:val="000000"/>
        </w:rPr>
        <w:t> předáním kompletní</w:t>
      </w:r>
      <w:r w:rsidR="0011784E">
        <w:rPr>
          <w:rFonts w:ascii="Arial" w:hAnsi="Arial" w:cs="Arial"/>
          <w:color w:val="000000"/>
        </w:rPr>
        <w:t>ho dokončeného díla dle čl. 2 a </w:t>
      </w:r>
      <w:r>
        <w:rPr>
          <w:rFonts w:ascii="Arial" w:hAnsi="Arial" w:cs="Arial"/>
          <w:color w:val="000000"/>
        </w:rPr>
        <w:t>3 této smlouvy.</w:t>
      </w:r>
    </w:p>
    <w:p w:rsidR="00DB4D89" w:rsidRPr="009D5EC0" w:rsidRDefault="000F312B" w:rsidP="009D5EC0">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V případě, že zhotovitel poruší povinnost mlčenlivosti</w:t>
      </w:r>
      <w:r w:rsidR="006541FE">
        <w:rPr>
          <w:rFonts w:ascii="Arial" w:hAnsi="Arial" w:cs="Arial"/>
          <w:color w:val="000000"/>
        </w:rPr>
        <w:t>,</w:t>
      </w:r>
      <w:r>
        <w:rPr>
          <w:rFonts w:ascii="Arial" w:hAnsi="Arial" w:cs="Arial"/>
          <w:color w:val="000000"/>
        </w:rPr>
        <w:t xml:space="preserve"> viz čl. 8</w:t>
      </w:r>
      <w:r w:rsidR="00DB4D89">
        <w:rPr>
          <w:rFonts w:ascii="Arial" w:hAnsi="Arial" w:cs="Arial"/>
          <w:color w:val="000000"/>
        </w:rPr>
        <w:t>.1</w:t>
      </w:r>
      <w:r w:rsidR="00AD76CD">
        <w:rPr>
          <w:rFonts w:ascii="Arial" w:hAnsi="Arial" w:cs="Arial"/>
          <w:color w:val="000000"/>
        </w:rPr>
        <w:t>,</w:t>
      </w:r>
      <w:r w:rsidR="00DB4D89">
        <w:rPr>
          <w:rFonts w:ascii="Arial" w:hAnsi="Arial" w:cs="Arial"/>
          <w:color w:val="000000"/>
        </w:rPr>
        <w:t xml:space="preserve"> nebo poruší-li svůj závazek neposkytnout dílo ani jeho část žádné třetí osobě</w:t>
      </w:r>
      <w:r w:rsidR="006541FE">
        <w:rPr>
          <w:rFonts w:ascii="Arial" w:hAnsi="Arial" w:cs="Arial"/>
          <w:color w:val="000000"/>
        </w:rPr>
        <w:t>,</w:t>
      </w:r>
      <w:r w:rsidR="00DB4D89">
        <w:rPr>
          <w:rFonts w:ascii="Arial" w:hAnsi="Arial" w:cs="Arial"/>
          <w:color w:val="000000"/>
        </w:rPr>
        <w:t xml:space="preserve"> viz čl. 8.2 této smlouvy, uhradí objednateli za každý takový jednotlivý případ porušení vedle náhrady škody také smluvní pokutu ve výši 50 000,- Kč. </w:t>
      </w:r>
    </w:p>
    <w:p w:rsidR="006B0EB6" w:rsidRPr="000703A4" w:rsidRDefault="006B0EB6" w:rsidP="006B0EB6">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Zhotovitel</w:t>
      </w:r>
      <w:r w:rsidRPr="000703A4">
        <w:rPr>
          <w:rFonts w:ascii="Arial" w:hAnsi="Arial" w:cs="Arial"/>
          <w:color w:val="000000"/>
        </w:rPr>
        <w:t xml:space="preserve"> se zavazuje uhradit </w:t>
      </w:r>
      <w:r>
        <w:rPr>
          <w:rFonts w:ascii="Arial" w:hAnsi="Arial" w:cs="Arial"/>
          <w:color w:val="000000"/>
        </w:rPr>
        <w:t>objednateli</w:t>
      </w:r>
      <w:r w:rsidRPr="000703A4">
        <w:rPr>
          <w:rFonts w:ascii="Arial" w:hAnsi="Arial" w:cs="Arial"/>
          <w:color w:val="000000"/>
        </w:rPr>
        <w:t xml:space="preserve"> </w:t>
      </w:r>
      <w:r>
        <w:rPr>
          <w:rFonts w:ascii="Arial" w:hAnsi="Arial" w:cs="Arial"/>
          <w:color w:val="000000"/>
        </w:rPr>
        <w:t xml:space="preserve">úroky z prodlení v zákonné výši v případě prodlení se </w:t>
      </w:r>
      <w:r w:rsidRPr="000703A4">
        <w:rPr>
          <w:rFonts w:ascii="Arial" w:hAnsi="Arial" w:cs="Arial"/>
          <w:color w:val="000000"/>
        </w:rPr>
        <w:t xml:space="preserve">zaplacením řádně vyfakturované ceny </w:t>
      </w:r>
      <w:r w:rsidR="000F312B">
        <w:rPr>
          <w:rFonts w:ascii="Arial" w:hAnsi="Arial" w:cs="Arial"/>
          <w:color w:val="000000"/>
        </w:rPr>
        <w:t>díla.</w:t>
      </w:r>
    </w:p>
    <w:p w:rsidR="000E2DC3" w:rsidRPr="000F312B" w:rsidRDefault="000E2DC3" w:rsidP="00704780">
      <w:pPr>
        <w:keepNext/>
        <w:keepLines/>
        <w:numPr>
          <w:ilvl w:val="0"/>
          <w:numId w:val="1"/>
        </w:numPr>
        <w:autoSpaceDE w:val="0"/>
        <w:autoSpaceDN w:val="0"/>
        <w:adjustRightInd w:val="0"/>
        <w:spacing w:before="360" w:after="240" w:line="240" w:lineRule="auto"/>
        <w:jc w:val="center"/>
        <w:outlineLvl w:val="0"/>
        <w:rPr>
          <w:rFonts w:ascii="Arial" w:hAnsi="Arial" w:cs="Arial"/>
          <w:b/>
          <w:bCs/>
          <w:sz w:val="24"/>
          <w:szCs w:val="24"/>
        </w:rPr>
      </w:pPr>
      <w:r>
        <w:rPr>
          <w:rFonts w:ascii="Arial" w:hAnsi="Arial" w:cs="Arial"/>
          <w:b/>
          <w:bCs/>
          <w:color w:val="000000"/>
          <w:sz w:val="24"/>
          <w:szCs w:val="24"/>
        </w:rPr>
        <w:t>Ostatní ujednání</w:t>
      </w:r>
    </w:p>
    <w:p w:rsidR="00594E65" w:rsidRPr="00594E65" w:rsidRDefault="00594E65" w:rsidP="000F312B">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rsidR="000F312B" w:rsidRPr="000104AD" w:rsidRDefault="00594E65" w:rsidP="000F312B">
      <w:pPr>
        <w:numPr>
          <w:ilvl w:val="1"/>
          <w:numId w:val="1"/>
        </w:numPr>
        <w:autoSpaceDE w:val="0"/>
        <w:autoSpaceDN w:val="0"/>
        <w:adjustRightInd w:val="0"/>
        <w:spacing w:before="60" w:after="0" w:line="240" w:lineRule="auto"/>
        <w:jc w:val="both"/>
        <w:outlineLvl w:val="1"/>
        <w:rPr>
          <w:rFonts w:ascii="Arial" w:hAnsi="Arial" w:cs="Arial"/>
        </w:rPr>
      </w:pPr>
      <w:r w:rsidRPr="00C86A3B">
        <w:rPr>
          <w:rFonts w:ascii="Arial" w:hAnsi="Arial" w:cs="Arial"/>
          <w:color w:val="000000"/>
        </w:rPr>
        <w:t>Zhotovitel se zavazuje, že v souladu s profesní etikou neposkytne ani nezpřístupní dílo ani jeho část žádné třetí osobě.</w:t>
      </w:r>
    </w:p>
    <w:p w:rsidR="000104AD" w:rsidRPr="000B262F" w:rsidRDefault="000104AD" w:rsidP="000B262F">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Vy</w:t>
      </w:r>
      <w:r w:rsidR="00E2093E" w:rsidRPr="000104AD">
        <w:rPr>
          <w:rFonts w:ascii="Arial" w:hAnsi="Arial" w:cs="Arial"/>
          <w:color w:val="000000"/>
        </w:rPr>
        <w:t>tvoří-li zhotovitel na základě této smlouvy dílo, jehož užití se řídí zákonem č.</w:t>
      </w:r>
      <w:r w:rsidR="006541FE">
        <w:rPr>
          <w:rFonts w:ascii="Arial" w:hAnsi="Arial" w:cs="Arial"/>
          <w:color w:val="000000"/>
        </w:rPr>
        <w:t> </w:t>
      </w:r>
      <w:r w:rsidR="00E2093E" w:rsidRPr="000104AD">
        <w:rPr>
          <w:rFonts w:ascii="Arial" w:hAnsi="Arial" w:cs="Arial"/>
          <w:color w:val="000000"/>
        </w:rPr>
        <w:t xml:space="preserve">121/2000 Sb., o právu autorském, o právech souvisejících s právem autorským, ve znění pozdějších předpisů (dále jen autorský zákon), </w:t>
      </w:r>
      <w:r w:rsidRPr="000104AD">
        <w:rPr>
          <w:rFonts w:ascii="Arial" w:hAnsi="Arial" w:cs="Arial"/>
          <w:color w:val="000000"/>
        </w:rPr>
        <w:t>dnem zaplacení ceny za dílo dle čl. 4.1 této smlouvy přechází na objednatele výlučné časově neomezené právo užití tohoto díla (výhradní licence)</w:t>
      </w:r>
      <w:r w:rsidR="00E2093E" w:rsidRPr="000104AD">
        <w:rPr>
          <w:rFonts w:ascii="Arial" w:hAnsi="Arial" w:cs="Arial"/>
          <w:color w:val="000000"/>
        </w:rPr>
        <w:t>.</w:t>
      </w:r>
      <w:r w:rsidRPr="000104AD">
        <w:rPr>
          <w:rFonts w:ascii="Arial" w:hAnsi="Arial" w:cs="Arial"/>
          <w:color w:val="000000"/>
        </w:rPr>
        <w:t xml:space="preserve"> Strany se dohodly, že cena takové licence je již zahrnuta do ceny díla viz čl. 4.1 této smlouvy. Práva a povinnosti smluvních stran se řídí autorským zákonem.</w:t>
      </w:r>
    </w:p>
    <w:p w:rsidR="000E2DC3" w:rsidRPr="00754507" w:rsidRDefault="000E2DC3" w:rsidP="00704780">
      <w:pPr>
        <w:keepNext/>
        <w:keepLines/>
        <w:numPr>
          <w:ilvl w:val="0"/>
          <w:numId w:val="1"/>
        </w:numPr>
        <w:autoSpaceDE w:val="0"/>
        <w:autoSpaceDN w:val="0"/>
        <w:adjustRightInd w:val="0"/>
        <w:spacing w:before="360" w:after="240" w:line="240" w:lineRule="auto"/>
        <w:jc w:val="center"/>
        <w:outlineLvl w:val="0"/>
        <w:rPr>
          <w:rFonts w:ascii="Arial" w:hAnsi="Arial" w:cs="Arial"/>
          <w:b/>
          <w:bCs/>
          <w:sz w:val="24"/>
          <w:szCs w:val="24"/>
        </w:rPr>
      </w:pPr>
      <w:r>
        <w:rPr>
          <w:rFonts w:ascii="Arial" w:hAnsi="Arial" w:cs="Arial"/>
          <w:b/>
          <w:bCs/>
          <w:color w:val="000000"/>
          <w:sz w:val="24"/>
          <w:szCs w:val="24"/>
        </w:rPr>
        <w:t>Závěrečná ustanovení</w:t>
      </w:r>
    </w:p>
    <w:p w:rsidR="00704780" w:rsidRPr="002042ED" w:rsidRDefault="002042ED" w:rsidP="00DA1B96">
      <w:pPr>
        <w:numPr>
          <w:ilvl w:val="1"/>
          <w:numId w:val="1"/>
        </w:numPr>
        <w:autoSpaceDE w:val="0"/>
        <w:autoSpaceDN w:val="0"/>
        <w:adjustRightInd w:val="0"/>
        <w:spacing w:before="60" w:after="0" w:line="240" w:lineRule="auto"/>
        <w:jc w:val="both"/>
        <w:outlineLvl w:val="1"/>
        <w:rPr>
          <w:rFonts w:ascii="Arial" w:hAnsi="Arial" w:cs="Arial"/>
        </w:rPr>
      </w:pPr>
      <w:bookmarkStart w:id="11" w:name="_Ref168554457"/>
      <w:r>
        <w:rPr>
          <w:rFonts w:ascii="Arial" w:hAnsi="Arial" w:cs="Arial"/>
          <w:color w:val="000000"/>
        </w:rPr>
        <w:t>Tato s</w:t>
      </w:r>
      <w:r w:rsidR="00704780" w:rsidRPr="00DA1B96">
        <w:rPr>
          <w:rFonts w:ascii="Arial" w:hAnsi="Arial" w:cs="Arial"/>
          <w:color w:val="000000"/>
        </w:rPr>
        <w:t xml:space="preserve">mlouva nabývá platnosti a účinnosti dnem podpisu zástupců obou smluvních stran a končí dnem splnění závazků obou smluvních stran této </w:t>
      </w:r>
      <w:r>
        <w:rPr>
          <w:rFonts w:ascii="Arial" w:hAnsi="Arial" w:cs="Arial"/>
          <w:color w:val="000000"/>
        </w:rPr>
        <w:t>s</w:t>
      </w:r>
      <w:r w:rsidR="00704780" w:rsidRPr="00DA1B96">
        <w:rPr>
          <w:rFonts w:ascii="Arial" w:hAnsi="Arial" w:cs="Arial"/>
          <w:color w:val="000000"/>
        </w:rPr>
        <w:t>mlouvy.</w:t>
      </w:r>
    </w:p>
    <w:p w:rsidR="00704780" w:rsidRPr="002042ED" w:rsidRDefault="002042ED" w:rsidP="002042ED">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S</w:t>
      </w:r>
      <w:r w:rsidR="00704780" w:rsidRPr="002042ED">
        <w:rPr>
          <w:rFonts w:ascii="Arial" w:hAnsi="Arial" w:cs="Arial"/>
          <w:color w:val="000000"/>
        </w:rPr>
        <w:t>mluvní strany se zavazují nepos</w:t>
      </w:r>
      <w:r w:rsidR="00B534B1" w:rsidRPr="002042ED">
        <w:rPr>
          <w:rFonts w:ascii="Arial" w:hAnsi="Arial" w:cs="Arial"/>
          <w:color w:val="000000"/>
        </w:rPr>
        <w:t xml:space="preserve">toupit závazky nebo pohledávky </w:t>
      </w:r>
      <w:r w:rsidR="00704780" w:rsidRPr="002042ED">
        <w:rPr>
          <w:rFonts w:ascii="Arial" w:hAnsi="Arial" w:cs="Arial"/>
          <w:color w:val="000000"/>
        </w:rPr>
        <w:t xml:space="preserve">z této </w:t>
      </w:r>
      <w:r>
        <w:rPr>
          <w:rFonts w:ascii="Arial" w:hAnsi="Arial" w:cs="Arial"/>
          <w:color w:val="000000"/>
        </w:rPr>
        <w:t>s</w:t>
      </w:r>
      <w:r w:rsidR="00704780" w:rsidRPr="002042ED">
        <w:rPr>
          <w:rFonts w:ascii="Arial" w:hAnsi="Arial" w:cs="Arial"/>
          <w:color w:val="000000"/>
        </w:rPr>
        <w:t>mlouvy třetí osobě bez písemného souhlasu druhé strany.</w:t>
      </w:r>
    </w:p>
    <w:p w:rsidR="00704780" w:rsidRPr="009655D7" w:rsidRDefault="002042ED" w:rsidP="002042ED">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U</w:t>
      </w:r>
      <w:bookmarkStart w:id="12" w:name="_Ref168554733"/>
      <w:bookmarkEnd w:id="11"/>
      <w:r>
        <w:rPr>
          <w:rFonts w:ascii="Arial" w:hAnsi="Arial" w:cs="Arial"/>
          <w:color w:val="000000"/>
        </w:rPr>
        <w:t>končit tuto s</w:t>
      </w:r>
      <w:r w:rsidR="00704780" w:rsidRPr="002042ED">
        <w:rPr>
          <w:rFonts w:ascii="Arial" w:hAnsi="Arial" w:cs="Arial"/>
          <w:color w:val="000000"/>
        </w:rPr>
        <w:t>mlouvu lze písemnou dohodou smluvních stran</w:t>
      </w:r>
      <w:r>
        <w:rPr>
          <w:rFonts w:ascii="Arial" w:hAnsi="Arial" w:cs="Arial"/>
          <w:color w:val="000000"/>
        </w:rPr>
        <w:t xml:space="preserve"> nebo jednostranným odstoupením od smlouvy</w:t>
      </w:r>
      <w:r w:rsidR="00704780" w:rsidRPr="002042ED">
        <w:rPr>
          <w:rFonts w:ascii="Arial" w:hAnsi="Arial" w:cs="Arial"/>
          <w:color w:val="000000"/>
        </w:rPr>
        <w:t>.</w:t>
      </w:r>
      <w:bookmarkEnd w:id="12"/>
      <w:r>
        <w:rPr>
          <w:rFonts w:ascii="Arial" w:hAnsi="Arial" w:cs="Arial"/>
          <w:color w:val="000000"/>
        </w:rPr>
        <w:t xml:space="preserve"> Smluvní strany mohou od smlouvy odstoupit za podmínek stanovených touto smlouvou. Odstoupení musí být provedeno písemně, jinak je neplatné. Po takovém ukončení smlouvy smluvní strany protokolárně provedou inventarizaci veškerých plnění provedených k datu, kdy byla smlouva ukončena, a na tomto základě provedou vyrovnání vzájemných závazků a pohledávek z toho pro ně vyplývajících. </w:t>
      </w:r>
      <w:r w:rsidR="00704780" w:rsidRPr="002042ED">
        <w:rPr>
          <w:rFonts w:ascii="Arial" w:hAnsi="Arial" w:cs="Arial"/>
          <w:color w:val="000000"/>
        </w:rPr>
        <w:t>Smluvní strany jsou povinny vzájemnou dohodou písemně vypořádat dosavadní smluvní plnění nejp</w:t>
      </w:r>
      <w:r>
        <w:rPr>
          <w:rFonts w:ascii="Arial" w:hAnsi="Arial" w:cs="Arial"/>
          <w:color w:val="000000"/>
        </w:rPr>
        <w:t>ozději do 1 měsíce od ukončení s</w:t>
      </w:r>
      <w:r w:rsidR="00704780" w:rsidRPr="002042ED">
        <w:rPr>
          <w:rFonts w:ascii="Arial" w:hAnsi="Arial" w:cs="Arial"/>
          <w:color w:val="000000"/>
        </w:rPr>
        <w:t>mlouvy odstoupením.</w:t>
      </w:r>
    </w:p>
    <w:p w:rsidR="00704780" w:rsidRPr="009655D7" w:rsidRDefault="009655D7" w:rsidP="009655D7">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lastRenderedPageBreak/>
        <w:t>V</w:t>
      </w:r>
      <w:bookmarkStart w:id="13" w:name="_Ref168555595"/>
      <w:r w:rsidR="00704780" w:rsidRPr="009655D7">
        <w:rPr>
          <w:rFonts w:ascii="Arial" w:hAnsi="Arial" w:cs="Arial"/>
          <w:color w:val="000000"/>
        </w:rPr>
        <w:t>ztahy mezi stranami se ř</w:t>
      </w:r>
      <w:r w:rsidR="00594E65" w:rsidRPr="009655D7">
        <w:rPr>
          <w:rFonts w:ascii="Arial" w:hAnsi="Arial" w:cs="Arial"/>
          <w:color w:val="000000"/>
        </w:rPr>
        <w:t xml:space="preserve">ídí ustanoveními této Smlouvy, </w:t>
      </w:r>
      <w:r w:rsidR="00704780" w:rsidRPr="009655D7">
        <w:rPr>
          <w:rFonts w:ascii="Arial" w:hAnsi="Arial" w:cs="Arial"/>
          <w:color w:val="000000"/>
        </w:rPr>
        <w:t>občanským zákoníkem</w:t>
      </w:r>
      <w:bookmarkStart w:id="14" w:name="_Ref168555597"/>
      <w:bookmarkEnd w:id="13"/>
      <w:r w:rsidR="00594E65" w:rsidRPr="009655D7">
        <w:rPr>
          <w:rFonts w:ascii="Arial" w:hAnsi="Arial" w:cs="Arial"/>
          <w:color w:val="000000"/>
        </w:rPr>
        <w:t xml:space="preserve"> a dále </w:t>
      </w:r>
      <w:r w:rsidR="002205EB">
        <w:rPr>
          <w:rFonts w:ascii="Arial" w:hAnsi="Arial" w:cs="Arial"/>
          <w:color w:val="000000"/>
        </w:rPr>
        <w:t xml:space="preserve">autorským </w:t>
      </w:r>
      <w:r w:rsidR="00594E65" w:rsidRPr="009655D7">
        <w:rPr>
          <w:rFonts w:ascii="Arial" w:hAnsi="Arial" w:cs="Arial"/>
          <w:color w:val="000000"/>
        </w:rPr>
        <w:t>zákonem</w:t>
      </w:r>
      <w:r w:rsidR="00704780" w:rsidRPr="009655D7">
        <w:rPr>
          <w:rFonts w:ascii="Arial" w:hAnsi="Arial" w:cs="Arial"/>
          <w:color w:val="000000"/>
        </w:rPr>
        <w:t>.</w:t>
      </w:r>
    </w:p>
    <w:p w:rsidR="000104AD" w:rsidRPr="009655D7" w:rsidRDefault="009655D7" w:rsidP="009655D7">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O</w:t>
      </w:r>
      <w:r w:rsidR="00704780" w:rsidRPr="009655D7">
        <w:rPr>
          <w:rFonts w:ascii="Arial" w:hAnsi="Arial" w:cs="Arial"/>
          <w:color w:val="000000"/>
        </w:rPr>
        <w:t xml:space="preserve">bsah </w:t>
      </w:r>
      <w:r>
        <w:rPr>
          <w:rFonts w:ascii="Arial" w:hAnsi="Arial" w:cs="Arial"/>
          <w:color w:val="000000"/>
        </w:rPr>
        <w:t>s</w:t>
      </w:r>
      <w:r w:rsidR="00704780" w:rsidRPr="009655D7">
        <w:rPr>
          <w:rFonts w:ascii="Arial" w:hAnsi="Arial" w:cs="Arial"/>
          <w:color w:val="000000"/>
        </w:rPr>
        <w:t>mlouvy může být měněn jen dohodou smluvních stran, a to vždy jen vzestupně číslovanými písemnými dodatky.</w:t>
      </w:r>
      <w:bookmarkEnd w:id="14"/>
    </w:p>
    <w:p w:rsidR="000104AD" w:rsidRPr="009655D7" w:rsidRDefault="009655D7" w:rsidP="009655D7">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V</w:t>
      </w:r>
      <w:bookmarkStart w:id="15" w:name="_Ref168547972"/>
      <w:r w:rsidR="000104AD" w:rsidRPr="009655D7">
        <w:rPr>
          <w:rFonts w:ascii="Arial" w:hAnsi="Arial" w:cs="Arial"/>
          <w:color w:val="000000"/>
        </w:rPr>
        <w:t>šechna oznámení mezi smluvními stranami, která se vztahují k této smlouvě</w:t>
      </w:r>
      <w:r w:rsidR="002205EB">
        <w:rPr>
          <w:rFonts w:ascii="Arial" w:hAnsi="Arial" w:cs="Arial"/>
          <w:color w:val="000000"/>
        </w:rPr>
        <w:t>,</w:t>
      </w:r>
      <w:r w:rsidR="000104AD" w:rsidRPr="009655D7">
        <w:rPr>
          <w:rFonts w:ascii="Arial" w:hAnsi="Arial" w:cs="Arial"/>
          <w:color w:val="000000"/>
        </w:rPr>
        <w:t xml:space="preserve"> nebo</w:t>
      </w:r>
      <w:r>
        <w:rPr>
          <w:rFonts w:ascii="Arial" w:hAnsi="Arial" w:cs="Arial"/>
          <w:color w:val="000000"/>
        </w:rPr>
        <w:t xml:space="preserve"> </w:t>
      </w:r>
      <w:r w:rsidR="000104AD" w:rsidRPr="009655D7">
        <w:rPr>
          <w:rFonts w:ascii="Arial" w:hAnsi="Arial" w:cs="Arial"/>
          <w:color w:val="000000"/>
        </w:rPr>
        <w:t>která mají být učiněna na základě této smlouvy, m</w:t>
      </w:r>
      <w:r w:rsidR="006541FE">
        <w:rPr>
          <w:rFonts w:ascii="Arial" w:hAnsi="Arial" w:cs="Arial"/>
          <w:color w:val="000000"/>
        </w:rPr>
        <w:t>usí být učiněna v písemné formě</w:t>
      </w:r>
      <w:r w:rsidR="000104AD" w:rsidRPr="009655D7">
        <w:rPr>
          <w:rFonts w:ascii="Arial" w:hAnsi="Arial" w:cs="Arial"/>
          <w:color w:val="000000"/>
        </w:rPr>
        <w:t xml:space="preserve"> a doručena opačné straně, nebude-li stanove</w:t>
      </w:r>
      <w:r w:rsidRPr="009655D7">
        <w:rPr>
          <w:rFonts w:ascii="Arial" w:hAnsi="Arial" w:cs="Arial"/>
          <w:color w:val="000000"/>
        </w:rPr>
        <w:t>n</w:t>
      </w:r>
      <w:r w:rsidR="006541FE">
        <w:rPr>
          <w:rFonts w:ascii="Arial" w:hAnsi="Arial" w:cs="Arial"/>
          <w:color w:val="000000"/>
        </w:rPr>
        <w:t xml:space="preserve">o nebo mezi smluvními stranami </w:t>
      </w:r>
      <w:r w:rsidR="000104AD" w:rsidRPr="009655D7">
        <w:rPr>
          <w:rFonts w:ascii="Arial" w:hAnsi="Arial" w:cs="Arial"/>
          <w:color w:val="000000"/>
        </w:rPr>
        <w:t>dohodnuto jinak.</w:t>
      </w:r>
      <w:bookmarkEnd w:id="15"/>
    </w:p>
    <w:p w:rsidR="000104AD" w:rsidRPr="009655D7" w:rsidRDefault="009655D7" w:rsidP="009655D7">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O</w:t>
      </w:r>
      <w:bookmarkStart w:id="16" w:name="_Ref168547977"/>
      <w:r w:rsidR="000104AD" w:rsidRPr="009655D7">
        <w:rPr>
          <w:rFonts w:ascii="Arial" w:hAnsi="Arial" w:cs="Arial"/>
          <w:color w:val="000000"/>
        </w:rPr>
        <w:t>známení se považují za doručená uplynutím třetího (3.) dne po jejich prokazatelném odeslání.</w:t>
      </w:r>
      <w:bookmarkEnd w:id="16"/>
    </w:p>
    <w:p w:rsidR="000104AD" w:rsidRPr="009655D7" w:rsidRDefault="009655D7" w:rsidP="009655D7">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rPr>
        <w:t>S</w:t>
      </w:r>
      <w:bookmarkStart w:id="17" w:name="_Ref168547979"/>
      <w:r w:rsidR="000104AD" w:rsidRPr="009655D7">
        <w:rPr>
          <w:rFonts w:ascii="Arial" w:hAnsi="Arial" w:cs="Arial"/>
          <w:color w:val="000000"/>
        </w:rPr>
        <w:t>mluvní strany se zavazují, že v případě změny adresy svého sídla budou o této změně druhou smluvní stranu informovat nejpozději do tří (3) dnů.</w:t>
      </w:r>
      <w:bookmarkEnd w:id="17"/>
    </w:p>
    <w:p w:rsidR="00704780" w:rsidRPr="009655D7" w:rsidRDefault="009655D7" w:rsidP="009655D7">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S</w:t>
      </w:r>
      <w:bookmarkStart w:id="18" w:name="_Ref168555649"/>
      <w:r w:rsidR="00704780" w:rsidRPr="009655D7">
        <w:rPr>
          <w:rFonts w:ascii="Arial" w:hAnsi="Arial" w:cs="Arial"/>
          <w:color w:val="000000"/>
        </w:rPr>
        <w:t>mlouva se vyhotovuje ve dvou stejnopisech s platností originálu, z nichž každá smluvní strana obdrží jedno vyhotovení.</w:t>
      </w:r>
      <w:bookmarkEnd w:id="18"/>
    </w:p>
    <w:p w:rsidR="00704780" w:rsidRDefault="009655D7" w:rsidP="009655D7">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V</w:t>
      </w:r>
      <w:r w:rsidR="00704780" w:rsidRPr="009655D7">
        <w:rPr>
          <w:rFonts w:ascii="Arial" w:hAnsi="Arial" w:cs="Arial"/>
        </w:rPr>
        <w:t xml:space="preserve">zhledem k veřejnoprávnímu charakteru </w:t>
      </w:r>
      <w:r>
        <w:rPr>
          <w:rFonts w:ascii="Arial" w:hAnsi="Arial" w:cs="Arial"/>
        </w:rPr>
        <w:t>Objednatele si</w:t>
      </w:r>
      <w:r w:rsidR="00704780" w:rsidRPr="009655D7">
        <w:rPr>
          <w:rFonts w:ascii="Arial" w:hAnsi="Arial" w:cs="Arial"/>
        </w:rPr>
        <w:t xml:space="preserve"> smluvní strany výslovně sjednávají, že </w:t>
      </w:r>
      <w:r>
        <w:rPr>
          <w:rFonts w:ascii="Arial" w:hAnsi="Arial" w:cs="Arial"/>
        </w:rPr>
        <w:t>Zhotovitel</w:t>
      </w:r>
      <w:r w:rsidR="00704780" w:rsidRPr="009655D7">
        <w:rPr>
          <w:rFonts w:ascii="Arial" w:hAnsi="Arial" w:cs="Arial"/>
        </w:rPr>
        <w:t xml:space="preserve"> je obeznámen a souhlasí se zveřejněním smluvních podmínek obsažených v této smlouvě v rozsahu a za podmínek vyplývajících z</w:t>
      </w:r>
      <w:bookmarkStart w:id="19" w:name="_Ref168555727"/>
      <w:r w:rsidR="00704780" w:rsidRPr="009655D7">
        <w:rPr>
          <w:rFonts w:ascii="Arial" w:hAnsi="Arial" w:cs="Arial"/>
        </w:rPr>
        <w:t> příslušných právních předpisů</w:t>
      </w:r>
      <w:r w:rsidR="0011784E">
        <w:rPr>
          <w:rFonts w:ascii="Arial" w:hAnsi="Arial" w:cs="Arial"/>
        </w:rPr>
        <w:t>, zejména zákona č. 340/2015, o registru smluv</w:t>
      </w:r>
      <w:r w:rsidR="00704780" w:rsidRPr="009655D7">
        <w:rPr>
          <w:rFonts w:ascii="Arial" w:hAnsi="Arial" w:cs="Arial"/>
        </w:rPr>
        <w:t>.</w:t>
      </w:r>
    </w:p>
    <w:p w:rsidR="00704780" w:rsidRPr="009655D7" w:rsidRDefault="009655D7" w:rsidP="009655D7">
      <w:pPr>
        <w:numPr>
          <w:ilvl w:val="1"/>
          <w:numId w:val="1"/>
        </w:numPr>
        <w:autoSpaceDE w:val="0"/>
        <w:autoSpaceDN w:val="0"/>
        <w:adjustRightInd w:val="0"/>
        <w:spacing w:before="60" w:after="0" w:line="240" w:lineRule="auto"/>
        <w:jc w:val="both"/>
        <w:outlineLvl w:val="1"/>
        <w:rPr>
          <w:rFonts w:ascii="Arial" w:hAnsi="Arial" w:cs="Arial"/>
        </w:rPr>
      </w:pPr>
      <w:r>
        <w:rPr>
          <w:rFonts w:ascii="Arial" w:hAnsi="Arial" w:cs="Arial"/>
          <w:color w:val="000000"/>
        </w:rPr>
        <w:t>Nedílnou součástí s</w:t>
      </w:r>
      <w:r w:rsidR="00FA4EA3" w:rsidRPr="009655D7">
        <w:rPr>
          <w:rFonts w:ascii="Arial" w:hAnsi="Arial" w:cs="Arial"/>
          <w:color w:val="000000"/>
        </w:rPr>
        <w:t>mlouvy j</w:t>
      </w:r>
      <w:r w:rsidR="00AB4D12">
        <w:rPr>
          <w:rFonts w:ascii="Arial" w:hAnsi="Arial" w:cs="Arial"/>
          <w:color w:val="000000"/>
        </w:rPr>
        <w:t>e</w:t>
      </w:r>
      <w:r w:rsidR="00704780" w:rsidRPr="009655D7">
        <w:rPr>
          <w:rFonts w:ascii="Arial" w:hAnsi="Arial" w:cs="Arial"/>
          <w:color w:val="000000"/>
        </w:rPr>
        <w:t xml:space="preserve"> příloh</w:t>
      </w:r>
      <w:r w:rsidR="00AB4D12">
        <w:rPr>
          <w:rFonts w:ascii="Arial" w:hAnsi="Arial" w:cs="Arial"/>
          <w:color w:val="000000"/>
        </w:rPr>
        <w:t>a</w:t>
      </w:r>
      <w:r w:rsidR="00704780" w:rsidRPr="009655D7">
        <w:rPr>
          <w:rFonts w:ascii="Arial" w:hAnsi="Arial" w:cs="Arial"/>
          <w:color w:val="000000"/>
        </w:rPr>
        <w:t>:</w:t>
      </w:r>
      <w:bookmarkEnd w:id="19"/>
    </w:p>
    <w:p w:rsidR="00704780" w:rsidRDefault="000B262F" w:rsidP="00704780">
      <w:pPr>
        <w:autoSpaceDE w:val="0"/>
        <w:autoSpaceDN w:val="0"/>
        <w:adjustRightInd w:val="0"/>
        <w:spacing w:after="0" w:line="240" w:lineRule="auto"/>
        <w:ind w:left="907" w:hanging="340"/>
        <w:rPr>
          <w:rFonts w:ascii="Arial" w:hAnsi="Arial" w:cs="Arial"/>
          <w:color w:val="000000"/>
        </w:rPr>
      </w:pPr>
      <w:r>
        <w:rPr>
          <w:rFonts w:ascii="Arial" w:hAnsi="Arial" w:cs="Arial"/>
          <w:color w:val="000000"/>
        </w:rPr>
        <w:t>Příloha č. 1 – Č</w:t>
      </w:r>
      <w:r w:rsidR="00FA74EC">
        <w:rPr>
          <w:rFonts w:ascii="Arial" w:hAnsi="Arial" w:cs="Arial"/>
          <w:color w:val="000000"/>
        </w:rPr>
        <w:t>asový harmonogram zhotovení</w:t>
      </w:r>
      <w:r>
        <w:rPr>
          <w:rFonts w:ascii="Arial" w:hAnsi="Arial" w:cs="Arial"/>
          <w:color w:val="000000"/>
        </w:rPr>
        <w:t xml:space="preserve"> díla</w:t>
      </w:r>
    </w:p>
    <w:p w:rsidR="00DB1C15" w:rsidRDefault="00DB1C15" w:rsidP="00704780">
      <w:pPr>
        <w:autoSpaceDE w:val="0"/>
        <w:autoSpaceDN w:val="0"/>
        <w:adjustRightInd w:val="0"/>
        <w:spacing w:after="0" w:line="240" w:lineRule="auto"/>
        <w:ind w:left="907" w:hanging="340"/>
        <w:rPr>
          <w:rFonts w:ascii="Arial" w:hAnsi="Arial" w:cs="Arial"/>
          <w:color w:val="000000"/>
        </w:rPr>
      </w:pPr>
    </w:p>
    <w:p w:rsidR="00704780" w:rsidRPr="00754507" w:rsidRDefault="00704780" w:rsidP="00704780">
      <w:pPr>
        <w:autoSpaceDE w:val="0"/>
        <w:autoSpaceDN w:val="0"/>
        <w:adjustRightInd w:val="0"/>
        <w:spacing w:after="0" w:line="240" w:lineRule="auto"/>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Default="00704780" w:rsidP="007D6915">
      <w:pPr>
        <w:tabs>
          <w:tab w:val="center" w:pos="1980"/>
          <w:tab w:val="center" w:pos="7020"/>
        </w:tabs>
        <w:autoSpaceDE w:val="0"/>
        <w:autoSpaceDN w:val="0"/>
        <w:adjustRightInd w:val="0"/>
        <w:spacing w:after="0" w:line="240" w:lineRule="auto"/>
        <w:jc w:val="both"/>
        <w:rPr>
          <w:rFonts w:ascii="Arial" w:hAnsi="Arial" w:cs="Arial"/>
          <w:color w:val="000000"/>
        </w:rPr>
      </w:pPr>
      <w:r w:rsidRPr="00754507">
        <w:rPr>
          <w:rFonts w:ascii="Arial" w:hAnsi="Arial" w:cs="Arial"/>
          <w:color w:val="000000"/>
        </w:rPr>
        <w:t>V</w:t>
      </w:r>
      <w:r w:rsidR="001128E7">
        <w:rPr>
          <w:rFonts w:ascii="Arial" w:hAnsi="Arial" w:cs="Arial"/>
          <w:color w:val="000000"/>
        </w:rPr>
        <w:t xml:space="preserve"> Brně</w:t>
      </w:r>
      <w:r>
        <w:rPr>
          <w:rFonts w:ascii="Arial" w:hAnsi="Arial" w:cs="Arial"/>
          <w:color w:val="000000"/>
        </w:rPr>
        <w:t xml:space="preserve"> dne </w:t>
      </w:r>
      <w:r w:rsidR="0087521A">
        <w:rPr>
          <w:rFonts w:ascii="Arial" w:hAnsi="Arial" w:cs="Arial"/>
          <w:color w:val="000000"/>
        </w:rPr>
        <w:t>17. 2. 2017</w:t>
      </w:r>
      <w:r w:rsidRPr="00754507">
        <w:rPr>
          <w:rFonts w:ascii="Arial" w:hAnsi="Arial" w:cs="Arial"/>
          <w:color w:val="000000"/>
        </w:rPr>
        <w:tab/>
        <w:t xml:space="preserve">V Brně dne </w:t>
      </w:r>
      <w:r w:rsidR="007D6915">
        <w:rPr>
          <w:rFonts w:ascii="Arial" w:hAnsi="Arial" w:cs="Arial"/>
          <w:color w:val="000000"/>
        </w:rPr>
        <w:t>17. 2. 2017</w:t>
      </w:r>
    </w:p>
    <w:p w:rsidR="007D6915" w:rsidRPr="00754507" w:rsidRDefault="007D6915" w:rsidP="007D6915">
      <w:pPr>
        <w:tabs>
          <w:tab w:val="center" w:pos="1980"/>
          <w:tab w:val="center" w:pos="7020"/>
        </w:tabs>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p>
    <w:p w:rsidR="00704780" w:rsidRPr="00754507" w:rsidRDefault="00704780" w:rsidP="00704780">
      <w:pPr>
        <w:autoSpaceDE w:val="0"/>
        <w:autoSpaceDN w:val="0"/>
        <w:adjustRightInd w:val="0"/>
        <w:spacing w:after="0" w:line="240" w:lineRule="auto"/>
        <w:jc w:val="both"/>
        <w:rPr>
          <w:rFonts w:ascii="Arial" w:hAnsi="Arial" w:cs="Arial"/>
        </w:rPr>
      </w:pPr>
      <w:r>
        <w:rPr>
          <w:rFonts w:ascii="Arial" w:hAnsi="Arial" w:cs="Arial"/>
        </w:rPr>
        <w:tab/>
        <w:t xml:space="preserve">    </w:t>
      </w:r>
    </w:p>
    <w:p w:rsidR="00704780" w:rsidRPr="00754507" w:rsidRDefault="00704780" w:rsidP="00704780">
      <w:pPr>
        <w:tabs>
          <w:tab w:val="center" w:pos="1980"/>
          <w:tab w:val="center" w:pos="7020"/>
        </w:tabs>
        <w:autoSpaceDE w:val="0"/>
        <w:autoSpaceDN w:val="0"/>
        <w:adjustRightInd w:val="0"/>
        <w:spacing w:after="0" w:line="240" w:lineRule="auto"/>
        <w:jc w:val="both"/>
        <w:rPr>
          <w:rFonts w:ascii="Arial" w:hAnsi="Arial" w:cs="Arial"/>
        </w:rPr>
      </w:pPr>
      <w:r w:rsidRPr="00754507">
        <w:rPr>
          <w:rFonts w:ascii="Arial" w:hAnsi="Arial" w:cs="Arial"/>
          <w:color w:val="000000"/>
        </w:rPr>
        <w:t>______________________</w:t>
      </w:r>
      <w:r w:rsidRPr="00754507">
        <w:rPr>
          <w:rFonts w:ascii="Arial" w:hAnsi="Arial" w:cs="Arial"/>
          <w:color w:val="000000"/>
        </w:rPr>
        <w:tab/>
        <w:t>_______________________</w:t>
      </w:r>
    </w:p>
    <w:p w:rsidR="00704780" w:rsidRPr="00754507" w:rsidRDefault="002205EB" w:rsidP="00704780">
      <w:pPr>
        <w:tabs>
          <w:tab w:val="center" w:pos="1980"/>
          <w:tab w:val="center" w:pos="7020"/>
        </w:tabs>
        <w:autoSpaceDE w:val="0"/>
        <w:autoSpaceDN w:val="0"/>
        <w:adjustRightInd w:val="0"/>
        <w:spacing w:after="0" w:line="240" w:lineRule="auto"/>
        <w:jc w:val="both"/>
        <w:rPr>
          <w:rFonts w:ascii="Arial" w:hAnsi="Arial" w:cs="Arial"/>
        </w:rPr>
      </w:pPr>
      <w:r>
        <w:rPr>
          <w:rFonts w:ascii="Arial" w:hAnsi="Arial" w:cs="Arial"/>
          <w:color w:val="000000"/>
        </w:rPr>
        <w:t xml:space="preserve">           </w:t>
      </w:r>
      <w:r w:rsidR="009655D7">
        <w:rPr>
          <w:rFonts w:ascii="Arial" w:hAnsi="Arial" w:cs="Arial"/>
          <w:color w:val="000000"/>
        </w:rPr>
        <w:t>Zhotovitel</w:t>
      </w:r>
      <w:r w:rsidR="00704780" w:rsidRPr="00754507">
        <w:rPr>
          <w:rFonts w:ascii="Arial" w:hAnsi="Arial" w:cs="Arial"/>
          <w:color w:val="000000"/>
        </w:rPr>
        <w:tab/>
      </w:r>
      <w:bookmarkStart w:id="20" w:name="_Hlt413729516"/>
      <w:bookmarkStart w:id="21" w:name="_Hlt415560808"/>
      <w:bookmarkStart w:id="22" w:name="_Hlt413729504"/>
      <w:bookmarkEnd w:id="20"/>
      <w:bookmarkEnd w:id="21"/>
      <w:bookmarkEnd w:id="22"/>
      <w:r w:rsidR="009655D7">
        <w:rPr>
          <w:rFonts w:ascii="Arial" w:hAnsi="Arial" w:cs="Arial"/>
          <w:color w:val="000000"/>
        </w:rPr>
        <w:tab/>
        <w:t>Objednatel</w:t>
      </w:r>
    </w:p>
    <w:p w:rsidR="00704780" w:rsidRDefault="002E6992" w:rsidP="002E6053">
      <w:pPr>
        <w:tabs>
          <w:tab w:val="left" w:pos="6096"/>
        </w:tabs>
        <w:autoSpaceDE w:val="0"/>
        <w:autoSpaceDN w:val="0"/>
        <w:adjustRightInd w:val="0"/>
        <w:spacing w:after="0" w:line="240" w:lineRule="auto"/>
        <w:jc w:val="both"/>
        <w:rPr>
          <w:rFonts w:ascii="Arial" w:hAnsi="Arial" w:cs="Arial"/>
        </w:rPr>
      </w:pPr>
      <w:r>
        <w:rPr>
          <w:rFonts w:ascii="Arial" w:hAnsi="Arial" w:cs="Arial"/>
        </w:rPr>
        <w:t xml:space="preserve">   </w:t>
      </w:r>
      <w:proofErr w:type="spellStart"/>
      <w:r w:rsidR="008F1609">
        <w:rPr>
          <w:rFonts w:ascii="Arial" w:hAnsi="Arial" w:cs="Arial"/>
        </w:rPr>
        <w:t>MgA</w:t>
      </w:r>
      <w:proofErr w:type="spellEnd"/>
      <w:r w:rsidR="008F1609">
        <w:rPr>
          <w:rFonts w:ascii="Arial" w:hAnsi="Arial" w:cs="Arial"/>
        </w:rPr>
        <w:t>. Dalibor Borovec</w:t>
      </w:r>
      <w:r w:rsidR="002E6053">
        <w:rPr>
          <w:rFonts w:ascii="Arial" w:hAnsi="Arial" w:cs="Arial"/>
        </w:rPr>
        <w:tab/>
        <w:t>Ing. Martin Klanica</w:t>
      </w:r>
      <w:r w:rsidR="002E6053">
        <w:rPr>
          <w:rFonts w:ascii="Arial" w:hAnsi="Arial" w:cs="Arial"/>
        </w:rPr>
        <w:tab/>
      </w:r>
    </w:p>
    <w:p w:rsidR="00A643AF" w:rsidRDefault="00A643AF" w:rsidP="00704780">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E6992">
        <w:rPr>
          <w:rFonts w:ascii="Arial" w:hAnsi="Arial" w:cs="Arial"/>
        </w:rPr>
        <w:t xml:space="preserve"> </w:t>
      </w:r>
      <w:r w:rsidR="002E6053">
        <w:rPr>
          <w:rFonts w:ascii="Arial" w:hAnsi="Arial" w:cs="Arial"/>
        </w:rPr>
        <w:tab/>
      </w:r>
      <w:r w:rsidR="002E6053">
        <w:rPr>
          <w:rFonts w:ascii="Arial" w:hAnsi="Arial" w:cs="Arial"/>
        </w:rPr>
        <w:tab/>
      </w:r>
      <w:r>
        <w:rPr>
          <w:rFonts w:ascii="Arial" w:hAnsi="Arial" w:cs="Arial"/>
        </w:rPr>
        <w:t>ústřední ředitel</w:t>
      </w: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704780">
      <w:pPr>
        <w:autoSpaceDE w:val="0"/>
        <w:autoSpaceDN w:val="0"/>
        <w:adjustRightInd w:val="0"/>
        <w:spacing w:after="0" w:line="240" w:lineRule="auto"/>
        <w:jc w:val="both"/>
        <w:rPr>
          <w:rFonts w:ascii="Arial" w:hAnsi="Arial" w:cs="Arial"/>
        </w:rPr>
      </w:pPr>
    </w:p>
    <w:p w:rsidR="001E3723" w:rsidRDefault="001E3723" w:rsidP="001E3723">
      <w:pPr>
        <w:rPr>
          <w:b/>
          <w:sz w:val="26"/>
          <w:szCs w:val="26"/>
        </w:rPr>
      </w:pPr>
      <w:r>
        <w:rPr>
          <w:b/>
          <w:sz w:val="26"/>
          <w:szCs w:val="26"/>
        </w:rPr>
        <w:lastRenderedPageBreak/>
        <w:t>Příloha č. 1 Časový harmonogram zhotovení díla</w:t>
      </w:r>
    </w:p>
    <w:p w:rsidR="001E3723" w:rsidRDefault="001E3723" w:rsidP="001E3723">
      <w:pPr>
        <w:jc w:val="center"/>
        <w:rPr>
          <w:b/>
          <w:sz w:val="26"/>
          <w:szCs w:val="26"/>
        </w:rPr>
      </w:pPr>
    </w:p>
    <w:p w:rsidR="001E3723" w:rsidRDefault="001E3723" w:rsidP="001E3723">
      <w:pPr>
        <w:jc w:val="center"/>
        <w:rPr>
          <w:b/>
          <w:sz w:val="26"/>
          <w:szCs w:val="26"/>
        </w:rPr>
      </w:pPr>
    </w:p>
    <w:p w:rsidR="001E3723" w:rsidRDefault="001E3723" w:rsidP="001E3723">
      <w:pPr>
        <w:jc w:val="center"/>
        <w:rPr>
          <w:b/>
          <w:sz w:val="26"/>
          <w:szCs w:val="26"/>
        </w:rPr>
      </w:pPr>
      <w:bookmarkStart w:id="23" w:name="_GoBack"/>
      <w:bookmarkEnd w:id="23"/>
      <w:r>
        <w:rPr>
          <w:b/>
          <w:sz w:val="26"/>
          <w:szCs w:val="26"/>
        </w:rPr>
        <w:t>Časový harmonogram zhotovení díla</w:t>
      </w:r>
    </w:p>
    <w:p w:rsidR="001E3723" w:rsidRDefault="001E3723" w:rsidP="001E3723">
      <w:pPr>
        <w:jc w:val="center"/>
        <w:rPr>
          <w:b/>
          <w:sz w:val="28"/>
          <w:szCs w:val="28"/>
        </w:rPr>
      </w:pPr>
    </w:p>
    <w:p w:rsidR="001E3723" w:rsidRDefault="001E3723" w:rsidP="001E3723"/>
    <w:p w:rsidR="001E3723" w:rsidRDefault="001E3723" w:rsidP="001E3723">
      <w:pPr>
        <w:rPr>
          <w:b/>
        </w:rPr>
      </w:pPr>
    </w:p>
    <w:p w:rsidR="001E3723" w:rsidRDefault="001E3723" w:rsidP="001E3723">
      <w:r w:rsidRPr="00E7563A">
        <w:rPr>
          <w:b/>
        </w:rPr>
        <w:t>2</w:t>
      </w:r>
      <w:r>
        <w:rPr>
          <w:b/>
        </w:rPr>
        <w:t>4</w:t>
      </w:r>
      <w:r w:rsidRPr="00E7563A">
        <w:rPr>
          <w:b/>
        </w:rPr>
        <w:t>. 2. 201</w:t>
      </w:r>
      <w:r>
        <w:rPr>
          <w:b/>
        </w:rPr>
        <w:t>7</w:t>
      </w:r>
      <w:r>
        <w:t xml:space="preserve"> 14</w:t>
      </w:r>
      <w:r>
        <w:rPr>
          <w:vertAlign w:val="superscript"/>
        </w:rPr>
        <w:t>00</w:t>
      </w:r>
      <w:r>
        <w:t xml:space="preserve"> hod.</w:t>
      </w:r>
      <w:r>
        <w:tab/>
      </w:r>
      <w:r>
        <w:tab/>
        <w:t xml:space="preserve">     </w:t>
      </w:r>
      <w:r>
        <w:tab/>
        <w:t>odeslání k překladu do AJ</w:t>
      </w:r>
    </w:p>
    <w:p w:rsidR="001E3723" w:rsidRPr="005E14D8" w:rsidRDefault="001E3723" w:rsidP="001E3723">
      <w:pPr>
        <w:ind w:left="3540"/>
        <w:rPr>
          <w:b/>
        </w:rPr>
      </w:pPr>
      <w:r w:rsidRPr="005E14D8">
        <w:rPr>
          <w:b/>
        </w:rPr>
        <w:t xml:space="preserve">odeslání českých textů </w:t>
      </w:r>
      <w:bookmarkStart w:id="24" w:name="OLE_LINK1"/>
      <w:r w:rsidRPr="005E14D8">
        <w:rPr>
          <w:b/>
        </w:rPr>
        <w:t xml:space="preserve">grafickému studiu </w:t>
      </w:r>
      <w:bookmarkEnd w:id="24"/>
      <w:r w:rsidRPr="005E14D8">
        <w:rPr>
          <w:b/>
        </w:rPr>
        <w:t>ke zpracování a zformátování textu do Zprávy</w:t>
      </w:r>
    </w:p>
    <w:p w:rsidR="001E3723" w:rsidRDefault="001E3723" w:rsidP="001E3723"/>
    <w:p w:rsidR="001E3723" w:rsidRDefault="001E3723" w:rsidP="001E3723">
      <w:r w:rsidRPr="00E7563A">
        <w:rPr>
          <w:b/>
        </w:rPr>
        <w:t>1</w:t>
      </w:r>
      <w:r>
        <w:rPr>
          <w:b/>
        </w:rPr>
        <w:t>6</w:t>
      </w:r>
      <w:r w:rsidRPr="00E7563A">
        <w:rPr>
          <w:b/>
        </w:rPr>
        <w:t>. 3. 201</w:t>
      </w:r>
      <w:r>
        <w:rPr>
          <w:b/>
        </w:rPr>
        <w:t>7</w:t>
      </w:r>
      <w:r>
        <w:t xml:space="preserve"> 14</w:t>
      </w:r>
      <w:r>
        <w:rPr>
          <w:vertAlign w:val="superscript"/>
        </w:rPr>
        <w:t>00</w:t>
      </w:r>
      <w:r>
        <w:t xml:space="preserve"> hod.</w:t>
      </w:r>
      <w:r>
        <w:tab/>
      </w:r>
      <w:r>
        <w:tab/>
        <w:t xml:space="preserve">     </w:t>
      </w:r>
      <w:r>
        <w:tab/>
      </w:r>
      <w:r w:rsidRPr="005E14D8">
        <w:rPr>
          <w:b/>
        </w:rPr>
        <w:t>odeslání anglických textů grafickému studiu</w:t>
      </w:r>
    </w:p>
    <w:p w:rsidR="001E3723" w:rsidRDefault="001E3723" w:rsidP="001E3723"/>
    <w:p w:rsidR="001E3723" w:rsidRDefault="001E3723" w:rsidP="001E3723">
      <w:pPr>
        <w:ind w:left="3540" w:hanging="3540"/>
      </w:pPr>
      <w:r>
        <w:t>březen 2017</w:t>
      </w:r>
      <w:r>
        <w:tab/>
        <w:t>kompletní sazba a zlom grafickým studiem, korektury čeština, angličtina</w:t>
      </w:r>
    </w:p>
    <w:p w:rsidR="001E3723" w:rsidRDefault="001E3723" w:rsidP="001E3723"/>
    <w:p w:rsidR="001E3723" w:rsidRDefault="001E3723" w:rsidP="001E3723"/>
    <w:p w:rsidR="001E3723" w:rsidRPr="005E14D8" w:rsidRDefault="001E3723" w:rsidP="001E3723">
      <w:pPr>
        <w:rPr>
          <w:b/>
        </w:rPr>
      </w:pPr>
      <w:r>
        <w:rPr>
          <w:b/>
        </w:rPr>
        <w:t>20</w:t>
      </w:r>
      <w:r w:rsidRPr="00E7563A">
        <w:rPr>
          <w:b/>
        </w:rPr>
        <w:t>. 4. 201</w:t>
      </w:r>
      <w:r>
        <w:rPr>
          <w:b/>
        </w:rPr>
        <w:t>7</w:t>
      </w:r>
      <w:r>
        <w:tab/>
      </w:r>
      <w:r>
        <w:tab/>
      </w:r>
      <w:r>
        <w:tab/>
        <w:t xml:space="preserve">    </w:t>
      </w:r>
      <w:r>
        <w:tab/>
      </w:r>
      <w:r w:rsidRPr="005E14D8">
        <w:rPr>
          <w:b/>
        </w:rPr>
        <w:t xml:space="preserve">dodání vytištěných zpráv </w:t>
      </w:r>
    </w:p>
    <w:p w:rsidR="001E3723" w:rsidRDefault="001E3723" w:rsidP="001E3723"/>
    <w:p w:rsidR="001E3723" w:rsidRDefault="001E3723" w:rsidP="001E3723"/>
    <w:p w:rsidR="001E3723" w:rsidRDefault="001E3723" w:rsidP="001E3723"/>
    <w:p w:rsidR="001E3723" w:rsidRDefault="001E3723" w:rsidP="001E3723"/>
    <w:p w:rsidR="001E3723" w:rsidRDefault="001E3723" w:rsidP="001E3723"/>
    <w:p w:rsidR="001E3723" w:rsidRDefault="001E3723" w:rsidP="001E3723"/>
    <w:p w:rsidR="001E3723" w:rsidRPr="00754507" w:rsidRDefault="001E3723" w:rsidP="00704780">
      <w:pPr>
        <w:autoSpaceDE w:val="0"/>
        <w:autoSpaceDN w:val="0"/>
        <w:adjustRightInd w:val="0"/>
        <w:spacing w:after="0" w:line="240" w:lineRule="auto"/>
        <w:jc w:val="both"/>
        <w:rPr>
          <w:rFonts w:ascii="Arial" w:hAnsi="Arial" w:cs="Arial"/>
        </w:rPr>
      </w:pPr>
    </w:p>
    <w:p w:rsidR="00704780" w:rsidRDefault="00704780" w:rsidP="00704780">
      <w:pPr>
        <w:autoSpaceDE w:val="0"/>
        <w:autoSpaceDN w:val="0"/>
        <w:adjustRightInd w:val="0"/>
        <w:spacing w:after="0" w:line="240" w:lineRule="auto"/>
        <w:contextualSpacing/>
        <w:jc w:val="both"/>
        <w:rPr>
          <w:rFonts w:ascii="Arial" w:hAnsi="Arial" w:cs="Arial"/>
        </w:rPr>
      </w:pPr>
    </w:p>
    <w:sectPr w:rsidR="00704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89" w:rsidRDefault="00F54B89" w:rsidP="008D1C47">
      <w:pPr>
        <w:spacing w:after="0" w:line="240" w:lineRule="auto"/>
      </w:pPr>
      <w:r>
        <w:separator/>
      </w:r>
    </w:p>
  </w:endnote>
  <w:endnote w:type="continuationSeparator" w:id="0">
    <w:p w:rsidR="00F54B89" w:rsidRDefault="00F54B89" w:rsidP="008D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14302"/>
      <w:docPartObj>
        <w:docPartGallery w:val="Page Numbers (Bottom of Page)"/>
        <w:docPartUnique/>
      </w:docPartObj>
    </w:sdtPr>
    <w:sdtEndPr/>
    <w:sdtContent>
      <w:sdt>
        <w:sdtPr>
          <w:id w:val="-1669238322"/>
          <w:docPartObj>
            <w:docPartGallery w:val="Page Numbers (Top of Page)"/>
            <w:docPartUnique/>
          </w:docPartObj>
        </w:sdtPr>
        <w:sdtEndPr/>
        <w:sdtContent>
          <w:p w:rsidR="00C92D03" w:rsidRDefault="00C92D03">
            <w:pPr>
              <w:pStyle w:val="Zpat"/>
              <w:jc w:val="center"/>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1E3723">
              <w:rPr>
                <w:b/>
                <w:bCs/>
                <w:noProof/>
              </w:rPr>
              <w:t>5</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1E3723">
              <w:rPr>
                <w:b/>
                <w:bCs/>
                <w:noProof/>
              </w:rPr>
              <w:t>5</w:t>
            </w:r>
            <w:r>
              <w:rPr>
                <w:b/>
                <w:bCs/>
                <w:sz w:val="24"/>
                <w:szCs w:val="24"/>
              </w:rPr>
              <w:fldChar w:fldCharType="end"/>
            </w:r>
          </w:p>
        </w:sdtContent>
      </w:sdt>
    </w:sdtContent>
  </w:sdt>
  <w:p w:rsidR="00C92D03" w:rsidRDefault="00C92D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89" w:rsidRDefault="00F54B89" w:rsidP="008D1C47">
      <w:pPr>
        <w:spacing w:after="0" w:line="240" w:lineRule="auto"/>
      </w:pPr>
      <w:r>
        <w:separator/>
      </w:r>
    </w:p>
  </w:footnote>
  <w:footnote w:type="continuationSeparator" w:id="0">
    <w:p w:rsidR="00F54B89" w:rsidRDefault="00F54B89" w:rsidP="008D1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3D4AEB2"/>
    <w:lvl w:ilvl="0">
      <w:start w:val="1"/>
      <w:numFmt w:val="decimal"/>
      <w:lvlText w:val="%1."/>
      <w:lvlJc w:val="left"/>
      <w:pPr>
        <w:ind w:left="708" w:hanging="708"/>
      </w:pPr>
      <w:rPr>
        <w:color w:val="000000"/>
      </w:rPr>
    </w:lvl>
    <w:lvl w:ilvl="1">
      <w:start w:val="1"/>
      <w:numFmt w:val="decimal"/>
      <w:lvlText w:val="%1.%2."/>
      <w:lvlJc w:val="left"/>
      <w:pPr>
        <w:ind w:left="567" w:hanging="567"/>
      </w:pPr>
      <w:rPr>
        <w:color w:val="000000"/>
      </w:rPr>
    </w:lvl>
    <w:lvl w:ilvl="2">
      <w:start w:val="1"/>
      <w:numFmt w:val="decimal"/>
      <w:lvlText w:val="%1.%2.%3."/>
      <w:lvlJc w:val="left"/>
      <w:pPr>
        <w:ind w:left="907" w:hanging="623"/>
      </w:pPr>
      <w:rPr>
        <w:b w:val="0"/>
        <w:color w:val="000000"/>
        <w:sz w:val="22"/>
        <w:szCs w:val="22"/>
      </w:rPr>
    </w:lvl>
    <w:lvl w:ilvl="3">
      <w:start w:val="1"/>
      <w:numFmt w:val="decimal"/>
      <w:lvlText w:val="%1.%2.%3.%4."/>
      <w:lvlJc w:val="left"/>
      <w:pPr>
        <w:ind w:left="907" w:hanging="567"/>
      </w:pPr>
      <w:rPr>
        <w:color w:val="000000"/>
      </w:rPr>
    </w:lvl>
    <w:lvl w:ilvl="4">
      <w:start w:val="1"/>
      <w:numFmt w:val="decimal"/>
      <w:lvlText w:val="%1.%2.%3.%4.%5."/>
      <w:lvlJc w:val="left"/>
      <w:pPr>
        <w:ind w:left="3540" w:hanging="708"/>
      </w:pPr>
      <w:rPr>
        <w:color w:val="000000"/>
      </w:rPr>
    </w:lvl>
    <w:lvl w:ilvl="5">
      <w:start w:val="1"/>
      <w:numFmt w:val="decimal"/>
      <w:lvlText w:val="%1.%2.%3.%4.%5.%6."/>
      <w:lvlJc w:val="left"/>
      <w:pPr>
        <w:ind w:left="4248" w:hanging="708"/>
      </w:pPr>
      <w:rPr>
        <w:color w:val="000000"/>
      </w:rPr>
    </w:lvl>
    <w:lvl w:ilvl="6">
      <w:start w:val="1"/>
      <w:numFmt w:val="decimal"/>
      <w:lvlText w:val="%1.%2.%3.%4.%5.%6.%7."/>
      <w:lvlJc w:val="left"/>
      <w:pPr>
        <w:ind w:left="4956" w:hanging="708"/>
      </w:pPr>
      <w:rPr>
        <w:color w:val="000000"/>
      </w:rPr>
    </w:lvl>
    <w:lvl w:ilvl="7">
      <w:start w:val="1"/>
      <w:numFmt w:val="decimal"/>
      <w:lvlText w:val="%1.%2.%3.%4.%5.%6.%7.%8."/>
      <w:lvlJc w:val="left"/>
      <w:pPr>
        <w:ind w:left="5664" w:hanging="708"/>
      </w:pPr>
      <w:rPr>
        <w:color w:val="000000"/>
      </w:rPr>
    </w:lvl>
    <w:lvl w:ilvl="8">
      <w:start w:val="1"/>
      <w:numFmt w:val="decimal"/>
      <w:lvlText w:val="%1.%2.%3.%4.%5.%6.%7.%8.%9."/>
      <w:lvlJc w:val="left"/>
      <w:pPr>
        <w:ind w:left="6372" w:hanging="708"/>
      </w:pPr>
      <w:rPr>
        <w:color w:val="000000"/>
      </w:rPr>
    </w:lvl>
  </w:abstractNum>
  <w:abstractNum w:abstractNumId="1" w15:restartNumberingAfterBreak="0">
    <w:nsid w:val="00000005"/>
    <w:multiLevelType w:val="multilevel"/>
    <w:tmpl w:val="EC7858F2"/>
    <w:lvl w:ilvl="0">
      <w:start w:val="1"/>
      <w:numFmt w:val="decimal"/>
      <w:lvlText w:val="%1."/>
      <w:lvlJc w:val="left"/>
      <w:pPr>
        <w:ind w:left="708" w:hanging="708"/>
      </w:pPr>
      <w:rPr>
        <w:color w:val="000000"/>
        <w:sz w:val="24"/>
        <w:szCs w:val="24"/>
      </w:rPr>
    </w:lvl>
    <w:lvl w:ilvl="1">
      <w:start w:val="1"/>
      <w:numFmt w:val="decimal"/>
      <w:lvlText w:val="%1.%2."/>
      <w:lvlJc w:val="left"/>
      <w:pPr>
        <w:ind w:left="567" w:hanging="567"/>
      </w:pPr>
      <w:rPr>
        <w:color w:val="000000"/>
        <w:sz w:val="22"/>
        <w:szCs w:val="22"/>
      </w:rPr>
    </w:lvl>
    <w:lvl w:ilvl="2">
      <w:start w:val="1"/>
      <w:numFmt w:val="decimal"/>
      <w:lvlText w:val="%1.%2.%3."/>
      <w:lvlJc w:val="left"/>
      <w:pPr>
        <w:ind w:left="907" w:hanging="623"/>
      </w:pPr>
      <w:rPr>
        <w:b w:val="0"/>
        <w:color w:val="000000"/>
        <w:sz w:val="22"/>
        <w:szCs w:val="22"/>
      </w:rPr>
    </w:lvl>
    <w:lvl w:ilvl="3">
      <w:start w:val="1"/>
      <w:numFmt w:val="decimal"/>
      <w:lvlText w:val="%1.%2.%3.%4."/>
      <w:lvlJc w:val="left"/>
      <w:pPr>
        <w:ind w:left="907" w:hanging="567"/>
      </w:pPr>
      <w:rPr>
        <w:color w:val="000000"/>
        <w:sz w:val="22"/>
        <w:szCs w:val="22"/>
      </w:rPr>
    </w:lvl>
    <w:lvl w:ilvl="4">
      <w:start w:val="1"/>
      <w:numFmt w:val="decimal"/>
      <w:lvlText w:val="%1.%2.%3.%4.%5."/>
      <w:lvlJc w:val="left"/>
      <w:pPr>
        <w:ind w:left="3540" w:hanging="708"/>
      </w:pPr>
      <w:rPr>
        <w:color w:val="000000"/>
        <w:sz w:val="22"/>
        <w:szCs w:val="22"/>
      </w:rPr>
    </w:lvl>
    <w:lvl w:ilvl="5">
      <w:start w:val="1"/>
      <w:numFmt w:val="decimal"/>
      <w:lvlText w:val="%1.%2.%3.%4.%5.%6."/>
      <w:lvlJc w:val="left"/>
      <w:pPr>
        <w:ind w:left="4248" w:hanging="708"/>
      </w:pPr>
      <w:rPr>
        <w:color w:val="000000"/>
        <w:sz w:val="22"/>
        <w:szCs w:val="22"/>
      </w:rPr>
    </w:lvl>
    <w:lvl w:ilvl="6">
      <w:start w:val="1"/>
      <w:numFmt w:val="decimal"/>
      <w:lvlText w:val="%1.%2.%3.%4.%5.%6.%7."/>
      <w:lvlJc w:val="left"/>
      <w:pPr>
        <w:ind w:left="4956" w:hanging="708"/>
      </w:pPr>
      <w:rPr>
        <w:color w:val="000000"/>
        <w:sz w:val="22"/>
        <w:szCs w:val="22"/>
      </w:rPr>
    </w:lvl>
    <w:lvl w:ilvl="7">
      <w:start w:val="1"/>
      <w:numFmt w:val="decimal"/>
      <w:lvlText w:val="%1.%2.%3.%4.%5.%6.%7.%8."/>
      <w:lvlJc w:val="left"/>
      <w:pPr>
        <w:ind w:left="5664" w:hanging="708"/>
      </w:pPr>
      <w:rPr>
        <w:color w:val="000000"/>
        <w:sz w:val="22"/>
        <w:szCs w:val="22"/>
      </w:rPr>
    </w:lvl>
    <w:lvl w:ilvl="8">
      <w:start w:val="1"/>
      <w:numFmt w:val="decimal"/>
      <w:lvlText w:val="%1.%2.%3.%4.%5.%6.%7.%8.%9."/>
      <w:lvlJc w:val="left"/>
      <w:pPr>
        <w:ind w:left="6372" w:hanging="708"/>
      </w:pPr>
      <w:rPr>
        <w:color w:val="000000"/>
        <w:sz w:val="22"/>
        <w:szCs w:val="22"/>
      </w:rPr>
    </w:lvl>
  </w:abstractNum>
  <w:abstractNum w:abstractNumId="2" w15:restartNumberingAfterBreak="0">
    <w:nsid w:val="42E57BEC"/>
    <w:multiLevelType w:val="multilevel"/>
    <w:tmpl w:val="D2189798"/>
    <w:lvl w:ilvl="0">
      <w:start w:val="6"/>
      <w:numFmt w:val="decimal"/>
      <w:lvlText w:val="%1"/>
      <w:lvlJc w:val="left"/>
      <w:pPr>
        <w:ind w:left="480" w:hanging="480"/>
      </w:pPr>
      <w:rPr>
        <w:rFonts w:hint="default"/>
        <w:b w:val="0"/>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 w15:restartNumberingAfterBreak="0">
    <w:nsid w:val="44D5580F"/>
    <w:multiLevelType w:val="multilevel"/>
    <w:tmpl w:val="DB224E4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80"/>
    <w:rsid w:val="000104AD"/>
    <w:rsid w:val="00023002"/>
    <w:rsid w:val="000447D9"/>
    <w:rsid w:val="00056A50"/>
    <w:rsid w:val="000703A4"/>
    <w:rsid w:val="00084377"/>
    <w:rsid w:val="00087053"/>
    <w:rsid w:val="000900E0"/>
    <w:rsid w:val="0009427A"/>
    <w:rsid w:val="000B262F"/>
    <w:rsid w:val="000C59DF"/>
    <w:rsid w:val="000E226B"/>
    <w:rsid w:val="000E2DC3"/>
    <w:rsid w:val="000F312B"/>
    <w:rsid w:val="000F4062"/>
    <w:rsid w:val="0010362F"/>
    <w:rsid w:val="00111900"/>
    <w:rsid w:val="001128E7"/>
    <w:rsid w:val="0011784E"/>
    <w:rsid w:val="00140C40"/>
    <w:rsid w:val="00156271"/>
    <w:rsid w:val="00181122"/>
    <w:rsid w:val="001B0979"/>
    <w:rsid w:val="001B5E00"/>
    <w:rsid w:val="001C3DA7"/>
    <w:rsid w:val="001D1C88"/>
    <w:rsid w:val="001D25E4"/>
    <w:rsid w:val="001E3723"/>
    <w:rsid w:val="001E79D6"/>
    <w:rsid w:val="002007FA"/>
    <w:rsid w:val="002042ED"/>
    <w:rsid w:val="002149CC"/>
    <w:rsid w:val="002205EB"/>
    <w:rsid w:val="002268BB"/>
    <w:rsid w:val="00227B74"/>
    <w:rsid w:val="00242B4A"/>
    <w:rsid w:val="00250DF5"/>
    <w:rsid w:val="00253332"/>
    <w:rsid w:val="00253BF0"/>
    <w:rsid w:val="00290DF9"/>
    <w:rsid w:val="002C2153"/>
    <w:rsid w:val="002E6053"/>
    <w:rsid w:val="002E6992"/>
    <w:rsid w:val="002F5DE2"/>
    <w:rsid w:val="00313CDA"/>
    <w:rsid w:val="00314648"/>
    <w:rsid w:val="003232C3"/>
    <w:rsid w:val="00334FBE"/>
    <w:rsid w:val="00365AAC"/>
    <w:rsid w:val="00367609"/>
    <w:rsid w:val="00377E4E"/>
    <w:rsid w:val="0038333B"/>
    <w:rsid w:val="003C14D6"/>
    <w:rsid w:val="003D4444"/>
    <w:rsid w:val="003D7C08"/>
    <w:rsid w:val="003F3140"/>
    <w:rsid w:val="0041356E"/>
    <w:rsid w:val="00482211"/>
    <w:rsid w:val="00486959"/>
    <w:rsid w:val="004C3891"/>
    <w:rsid w:val="004D43DE"/>
    <w:rsid w:val="00502E87"/>
    <w:rsid w:val="00513D48"/>
    <w:rsid w:val="00514FFD"/>
    <w:rsid w:val="00521361"/>
    <w:rsid w:val="00522668"/>
    <w:rsid w:val="00524A74"/>
    <w:rsid w:val="00525AEA"/>
    <w:rsid w:val="00527853"/>
    <w:rsid w:val="00527FF9"/>
    <w:rsid w:val="005337BD"/>
    <w:rsid w:val="00541BB7"/>
    <w:rsid w:val="005529D6"/>
    <w:rsid w:val="00553E23"/>
    <w:rsid w:val="00574C4E"/>
    <w:rsid w:val="00587370"/>
    <w:rsid w:val="00594E65"/>
    <w:rsid w:val="00597976"/>
    <w:rsid w:val="005B27C2"/>
    <w:rsid w:val="005B2A42"/>
    <w:rsid w:val="005B7FB2"/>
    <w:rsid w:val="005D74E5"/>
    <w:rsid w:val="005F5FE4"/>
    <w:rsid w:val="006011E6"/>
    <w:rsid w:val="00606A9E"/>
    <w:rsid w:val="006079CA"/>
    <w:rsid w:val="00631FCB"/>
    <w:rsid w:val="0064285D"/>
    <w:rsid w:val="00650FE1"/>
    <w:rsid w:val="006541FE"/>
    <w:rsid w:val="006542D0"/>
    <w:rsid w:val="00655290"/>
    <w:rsid w:val="006600FC"/>
    <w:rsid w:val="00660423"/>
    <w:rsid w:val="00664500"/>
    <w:rsid w:val="00666EBC"/>
    <w:rsid w:val="00687FEC"/>
    <w:rsid w:val="006A4EBD"/>
    <w:rsid w:val="006B0EB6"/>
    <w:rsid w:val="006E2CB9"/>
    <w:rsid w:val="00700849"/>
    <w:rsid w:val="00704780"/>
    <w:rsid w:val="007049F3"/>
    <w:rsid w:val="007253D0"/>
    <w:rsid w:val="00767689"/>
    <w:rsid w:val="007829BE"/>
    <w:rsid w:val="007932F4"/>
    <w:rsid w:val="007A0689"/>
    <w:rsid w:val="007A7D5C"/>
    <w:rsid w:val="007B7FAE"/>
    <w:rsid w:val="007C1A68"/>
    <w:rsid w:val="007C1BCF"/>
    <w:rsid w:val="007C677F"/>
    <w:rsid w:val="007D6915"/>
    <w:rsid w:val="007E1DBE"/>
    <w:rsid w:val="007E34E3"/>
    <w:rsid w:val="007E4ED4"/>
    <w:rsid w:val="007F3265"/>
    <w:rsid w:val="007F5D38"/>
    <w:rsid w:val="00836371"/>
    <w:rsid w:val="008604AD"/>
    <w:rsid w:val="00874E04"/>
    <w:rsid w:val="0087521A"/>
    <w:rsid w:val="008831D8"/>
    <w:rsid w:val="00890B21"/>
    <w:rsid w:val="00896CBD"/>
    <w:rsid w:val="008D1C47"/>
    <w:rsid w:val="008D29B0"/>
    <w:rsid w:val="008D4AA9"/>
    <w:rsid w:val="008D52BF"/>
    <w:rsid w:val="008E72B3"/>
    <w:rsid w:val="008F03BF"/>
    <w:rsid w:val="008F1609"/>
    <w:rsid w:val="00912DFB"/>
    <w:rsid w:val="009274D5"/>
    <w:rsid w:val="00927E8D"/>
    <w:rsid w:val="009324FC"/>
    <w:rsid w:val="00942A36"/>
    <w:rsid w:val="00943227"/>
    <w:rsid w:val="009463D8"/>
    <w:rsid w:val="00953E35"/>
    <w:rsid w:val="009655D7"/>
    <w:rsid w:val="009750AB"/>
    <w:rsid w:val="00995129"/>
    <w:rsid w:val="009B0B48"/>
    <w:rsid w:val="009B19C5"/>
    <w:rsid w:val="009B719D"/>
    <w:rsid w:val="009B7A5D"/>
    <w:rsid w:val="009D5EC0"/>
    <w:rsid w:val="009E6751"/>
    <w:rsid w:val="009F6FE5"/>
    <w:rsid w:val="00A050A1"/>
    <w:rsid w:val="00A20E8C"/>
    <w:rsid w:val="00A53782"/>
    <w:rsid w:val="00A56332"/>
    <w:rsid w:val="00A5663A"/>
    <w:rsid w:val="00A56661"/>
    <w:rsid w:val="00A57D27"/>
    <w:rsid w:val="00A61A88"/>
    <w:rsid w:val="00A62E1A"/>
    <w:rsid w:val="00A643AF"/>
    <w:rsid w:val="00A66F8D"/>
    <w:rsid w:val="00A8377E"/>
    <w:rsid w:val="00A97FC5"/>
    <w:rsid w:val="00AA109C"/>
    <w:rsid w:val="00AA46D9"/>
    <w:rsid w:val="00AB4D12"/>
    <w:rsid w:val="00AC6D3B"/>
    <w:rsid w:val="00AD2EAD"/>
    <w:rsid w:val="00AD76CD"/>
    <w:rsid w:val="00AE137E"/>
    <w:rsid w:val="00AF0CAC"/>
    <w:rsid w:val="00B1305C"/>
    <w:rsid w:val="00B15C27"/>
    <w:rsid w:val="00B24854"/>
    <w:rsid w:val="00B45AB2"/>
    <w:rsid w:val="00B534B1"/>
    <w:rsid w:val="00B66B8B"/>
    <w:rsid w:val="00B92F42"/>
    <w:rsid w:val="00B9574F"/>
    <w:rsid w:val="00BB5D51"/>
    <w:rsid w:val="00C22F97"/>
    <w:rsid w:val="00C26C0E"/>
    <w:rsid w:val="00C32A0E"/>
    <w:rsid w:val="00C340CE"/>
    <w:rsid w:val="00C3614B"/>
    <w:rsid w:val="00C50706"/>
    <w:rsid w:val="00C711AB"/>
    <w:rsid w:val="00C86A3B"/>
    <w:rsid w:val="00C92D03"/>
    <w:rsid w:val="00C97D5F"/>
    <w:rsid w:val="00CD4C89"/>
    <w:rsid w:val="00CE76E9"/>
    <w:rsid w:val="00CF4C3A"/>
    <w:rsid w:val="00D26EBD"/>
    <w:rsid w:val="00D275E5"/>
    <w:rsid w:val="00D423D3"/>
    <w:rsid w:val="00D43E78"/>
    <w:rsid w:val="00D50A40"/>
    <w:rsid w:val="00D56CCA"/>
    <w:rsid w:val="00D64AE3"/>
    <w:rsid w:val="00D6536C"/>
    <w:rsid w:val="00D67BA9"/>
    <w:rsid w:val="00D879A0"/>
    <w:rsid w:val="00D911C8"/>
    <w:rsid w:val="00D97DBC"/>
    <w:rsid w:val="00DA1B96"/>
    <w:rsid w:val="00DB1C15"/>
    <w:rsid w:val="00DB4D89"/>
    <w:rsid w:val="00DD49C5"/>
    <w:rsid w:val="00DD6D8F"/>
    <w:rsid w:val="00DE2E2A"/>
    <w:rsid w:val="00DF24C2"/>
    <w:rsid w:val="00DF2A0F"/>
    <w:rsid w:val="00DF3DDC"/>
    <w:rsid w:val="00E109CB"/>
    <w:rsid w:val="00E1647E"/>
    <w:rsid w:val="00E2093E"/>
    <w:rsid w:val="00E21417"/>
    <w:rsid w:val="00E34148"/>
    <w:rsid w:val="00E46B42"/>
    <w:rsid w:val="00E60A65"/>
    <w:rsid w:val="00E6343F"/>
    <w:rsid w:val="00E712E1"/>
    <w:rsid w:val="00E732F3"/>
    <w:rsid w:val="00E90E9F"/>
    <w:rsid w:val="00EA4088"/>
    <w:rsid w:val="00EB25CB"/>
    <w:rsid w:val="00EC4A80"/>
    <w:rsid w:val="00ED5A71"/>
    <w:rsid w:val="00EF0B5E"/>
    <w:rsid w:val="00F00320"/>
    <w:rsid w:val="00F111C9"/>
    <w:rsid w:val="00F15B68"/>
    <w:rsid w:val="00F17532"/>
    <w:rsid w:val="00F50032"/>
    <w:rsid w:val="00F546B7"/>
    <w:rsid w:val="00F54B89"/>
    <w:rsid w:val="00F67024"/>
    <w:rsid w:val="00F80640"/>
    <w:rsid w:val="00F83A20"/>
    <w:rsid w:val="00F858C4"/>
    <w:rsid w:val="00FA4C33"/>
    <w:rsid w:val="00FA4EA3"/>
    <w:rsid w:val="00FA7184"/>
    <w:rsid w:val="00FA74EC"/>
    <w:rsid w:val="00FE2730"/>
    <w:rsid w:val="00FF5967"/>
    <w:rsid w:val="00FF6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9AAFE-2E72-45F0-B224-78F67B0B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7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1C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1C47"/>
  </w:style>
  <w:style w:type="paragraph" w:styleId="Zpat">
    <w:name w:val="footer"/>
    <w:basedOn w:val="Normln"/>
    <w:link w:val="ZpatChar"/>
    <w:uiPriority w:val="99"/>
    <w:unhideWhenUsed/>
    <w:rsid w:val="008D1C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D1C47"/>
  </w:style>
  <w:style w:type="paragraph" w:styleId="Textbubliny">
    <w:name w:val="Balloon Text"/>
    <w:basedOn w:val="Normln"/>
    <w:link w:val="TextbublinyChar"/>
    <w:uiPriority w:val="99"/>
    <w:semiHidden/>
    <w:unhideWhenUsed/>
    <w:rsid w:val="00AD2E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EAD"/>
    <w:rPr>
      <w:rFonts w:ascii="Tahoma" w:hAnsi="Tahoma" w:cs="Tahoma"/>
      <w:sz w:val="16"/>
      <w:szCs w:val="16"/>
    </w:rPr>
  </w:style>
  <w:style w:type="paragraph" w:styleId="Nzev">
    <w:name w:val="Title"/>
    <w:basedOn w:val="Normln"/>
    <w:next w:val="Normln"/>
    <w:link w:val="NzevChar"/>
    <w:qFormat/>
    <w:rsid w:val="00B92F42"/>
    <w:pPr>
      <w:keepNext/>
      <w:keepLines/>
      <w:suppressAutoHyphens/>
      <w:spacing w:before="360" w:after="160" w:line="240" w:lineRule="auto"/>
      <w:ind w:left="851"/>
      <w:jc w:val="center"/>
    </w:pPr>
    <w:rPr>
      <w:rFonts w:ascii="Arial" w:eastAsia="Times New Roman" w:hAnsi="Arial" w:cs="Times New Roman"/>
      <w:b/>
      <w:kern w:val="28"/>
      <w:sz w:val="40"/>
      <w:szCs w:val="20"/>
      <w:lang w:eastAsia="cs-CZ"/>
    </w:rPr>
  </w:style>
  <w:style w:type="character" w:customStyle="1" w:styleId="NzevChar">
    <w:name w:val="Název Char"/>
    <w:basedOn w:val="Standardnpsmoodstavce"/>
    <w:link w:val="Nzev"/>
    <w:rsid w:val="00B92F42"/>
    <w:rPr>
      <w:rFonts w:ascii="Arial" w:eastAsia="Times New Roman" w:hAnsi="Arial" w:cs="Times New Roman"/>
      <w:b/>
      <w:kern w:val="28"/>
      <w:sz w:val="40"/>
      <w:szCs w:val="20"/>
      <w:lang w:eastAsia="cs-CZ"/>
    </w:rPr>
  </w:style>
  <w:style w:type="character" w:styleId="Hypertextovodkaz">
    <w:name w:val="Hyperlink"/>
    <w:basedOn w:val="Standardnpsmoodstavce"/>
    <w:uiPriority w:val="99"/>
    <w:unhideWhenUsed/>
    <w:rsid w:val="00D56CCA"/>
    <w:rPr>
      <w:color w:val="0000FF" w:themeColor="hyperlink"/>
      <w:u w:val="single"/>
    </w:rPr>
  </w:style>
  <w:style w:type="character" w:styleId="Siln">
    <w:name w:val="Strong"/>
    <w:basedOn w:val="Standardnpsmoodstavce"/>
    <w:uiPriority w:val="22"/>
    <w:qFormat/>
    <w:rsid w:val="00253332"/>
    <w:rPr>
      <w:b/>
      <w:bCs/>
    </w:rPr>
  </w:style>
  <w:style w:type="paragraph" w:styleId="Odstavecseseznamem">
    <w:name w:val="List Paragraph"/>
    <w:basedOn w:val="Normln"/>
    <w:uiPriority w:val="34"/>
    <w:qFormat/>
    <w:rsid w:val="004D43DE"/>
    <w:pPr>
      <w:ind w:left="720"/>
      <w:contextualSpacing/>
    </w:pPr>
  </w:style>
  <w:style w:type="paragraph" w:styleId="Prosttext">
    <w:name w:val="Plain Text"/>
    <w:basedOn w:val="Normln"/>
    <w:link w:val="ProsttextChar"/>
    <w:uiPriority w:val="99"/>
    <w:unhideWhenUsed/>
    <w:rsid w:val="0087521A"/>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8752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0481">
      <w:bodyDiv w:val="1"/>
      <w:marLeft w:val="0"/>
      <w:marRight w:val="0"/>
      <w:marTop w:val="0"/>
      <w:marBottom w:val="0"/>
      <w:divBdr>
        <w:top w:val="none" w:sz="0" w:space="0" w:color="auto"/>
        <w:left w:val="none" w:sz="0" w:space="0" w:color="auto"/>
        <w:bottom w:val="none" w:sz="0" w:space="0" w:color="auto"/>
        <w:right w:val="none" w:sz="0" w:space="0" w:color="auto"/>
      </w:divBdr>
    </w:div>
    <w:div w:id="629559648">
      <w:bodyDiv w:val="1"/>
      <w:marLeft w:val="0"/>
      <w:marRight w:val="0"/>
      <w:marTop w:val="0"/>
      <w:marBottom w:val="0"/>
      <w:divBdr>
        <w:top w:val="none" w:sz="0" w:space="0" w:color="auto"/>
        <w:left w:val="none" w:sz="0" w:space="0" w:color="auto"/>
        <w:bottom w:val="none" w:sz="0" w:space="0" w:color="auto"/>
        <w:right w:val="none" w:sz="0" w:space="0" w:color="auto"/>
      </w:divBdr>
      <w:divsChild>
        <w:div w:id="491608808">
          <w:marLeft w:val="0"/>
          <w:marRight w:val="0"/>
          <w:marTop w:val="0"/>
          <w:marBottom w:val="0"/>
          <w:divBdr>
            <w:top w:val="none" w:sz="0" w:space="0" w:color="auto"/>
            <w:left w:val="none" w:sz="0" w:space="0" w:color="auto"/>
            <w:bottom w:val="none" w:sz="0" w:space="0" w:color="auto"/>
            <w:right w:val="none" w:sz="0" w:space="0" w:color="auto"/>
          </w:divBdr>
          <w:divsChild>
            <w:div w:id="1054814195">
              <w:marLeft w:val="3450"/>
              <w:marRight w:val="3450"/>
              <w:marTop w:val="0"/>
              <w:marBottom w:val="0"/>
              <w:divBdr>
                <w:top w:val="none" w:sz="0" w:space="0" w:color="auto"/>
                <w:left w:val="none" w:sz="0" w:space="0" w:color="auto"/>
                <w:bottom w:val="none" w:sz="0" w:space="0" w:color="auto"/>
                <w:right w:val="none" w:sz="0" w:space="0" w:color="auto"/>
              </w:divBdr>
              <w:divsChild>
                <w:div w:id="1816951291">
                  <w:marLeft w:val="-15"/>
                  <w:marRight w:val="-15"/>
                  <w:marTop w:val="0"/>
                  <w:marBottom w:val="0"/>
                  <w:divBdr>
                    <w:top w:val="none" w:sz="0" w:space="0" w:color="auto"/>
                    <w:left w:val="none" w:sz="0" w:space="0" w:color="auto"/>
                    <w:bottom w:val="none" w:sz="0" w:space="0" w:color="auto"/>
                    <w:right w:val="none" w:sz="0" w:space="0" w:color="auto"/>
                  </w:divBdr>
                  <w:divsChild>
                    <w:div w:id="1703245875">
                      <w:marLeft w:val="225"/>
                      <w:marRight w:val="225"/>
                      <w:marTop w:val="0"/>
                      <w:marBottom w:val="0"/>
                      <w:divBdr>
                        <w:top w:val="none" w:sz="0" w:space="0" w:color="auto"/>
                        <w:left w:val="none" w:sz="0" w:space="0" w:color="auto"/>
                        <w:bottom w:val="none" w:sz="0" w:space="0" w:color="auto"/>
                        <w:right w:val="none" w:sz="0" w:space="0" w:color="auto"/>
                      </w:divBdr>
                      <w:divsChild>
                        <w:div w:id="1428041424">
                          <w:marLeft w:val="0"/>
                          <w:marRight w:val="0"/>
                          <w:marTop w:val="0"/>
                          <w:marBottom w:val="0"/>
                          <w:divBdr>
                            <w:top w:val="none" w:sz="0" w:space="0" w:color="auto"/>
                            <w:left w:val="none" w:sz="0" w:space="0" w:color="auto"/>
                            <w:bottom w:val="none" w:sz="0" w:space="0" w:color="auto"/>
                            <w:right w:val="none" w:sz="0" w:space="0" w:color="auto"/>
                          </w:divBdr>
                          <w:divsChild>
                            <w:div w:id="1714577567">
                              <w:marLeft w:val="0"/>
                              <w:marRight w:val="0"/>
                              <w:marTop w:val="0"/>
                              <w:marBottom w:val="0"/>
                              <w:divBdr>
                                <w:top w:val="none" w:sz="0" w:space="0" w:color="auto"/>
                                <w:left w:val="none" w:sz="0" w:space="0" w:color="auto"/>
                                <w:bottom w:val="none" w:sz="0" w:space="0" w:color="auto"/>
                                <w:right w:val="none" w:sz="0" w:space="0" w:color="auto"/>
                              </w:divBdr>
                              <w:divsChild>
                                <w:div w:id="209459635">
                                  <w:marLeft w:val="0"/>
                                  <w:marRight w:val="0"/>
                                  <w:marTop w:val="0"/>
                                  <w:marBottom w:val="0"/>
                                  <w:divBdr>
                                    <w:top w:val="none" w:sz="0" w:space="0" w:color="auto"/>
                                    <w:left w:val="none" w:sz="0" w:space="0" w:color="auto"/>
                                    <w:bottom w:val="none" w:sz="0" w:space="0" w:color="auto"/>
                                    <w:right w:val="none" w:sz="0" w:space="0" w:color="auto"/>
                                  </w:divBdr>
                                  <w:divsChild>
                                    <w:div w:id="2094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41084">
      <w:bodyDiv w:val="1"/>
      <w:marLeft w:val="0"/>
      <w:marRight w:val="0"/>
      <w:marTop w:val="0"/>
      <w:marBottom w:val="0"/>
      <w:divBdr>
        <w:top w:val="none" w:sz="0" w:space="0" w:color="auto"/>
        <w:left w:val="none" w:sz="0" w:space="0" w:color="auto"/>
        <w:bottom w:val="none" w:sz="0" w:space="0" w:color="auto"/>
        <w:right w:val="none" w:sz="0" w:space="0" w:color="auto"/>
      </w:divBdr>
    </w:div>
    <w:div w:id="1523663733">
      <w:bodyDiv w:val="1"/>
      <w:marLeft w:val="0"/>
      <w:marRight w:val="0"/>
      <w:marTop w:val="0"/>
      <w:marBottom w:val="0"/>
      <w:divBdr>
        <w:top w:val="none" w:sz="0" w:space="0" w:color="auto"/>
        <w:left w:val="none" w:sz="0" w:space="0" w:color="auto"/>
        <w:bottom w:val="none" w:sz="0" w:space="0" w:color="auto"/>
        <w:right w:val="none" w:sz="0" w:space="0" w:color="auto"/>
      </w:divBdr>
    </w:div>
    <w:div w:id="18117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ro@borr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190A-AAF3-4BB4-A13C-3D245A4B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1393</Words>
  <Characters>8224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Bernatová Jana, Mgr. DiS.</dc:creator>
  <cp:lastModifiedBy>Dolenská Petra, Mgr.</cp:lastModifiedBy>
  <cp:revision>4</cp:revision>
  <cp:lastPrinted>2017-02-17T11:25:00Z</cp:lastPrinted>
  <dcterms:created xsi:type="dcterms:W3CDTF">2017-02-17T13:01:00Z</dcterms:created>
  <dcterms:modified xsi:type="dcterms:W3CDTF">2017-02-17T13:13:00Z</dcterms:modified>
</cp:coreProperties>
</file>