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2020-V40-440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20"/>
        <w:gridCol w:w="2940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PTON Europe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Nádra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5"/>
              </w:tabs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514 01	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7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8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94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2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6121905</wp:posOffset>
            </wp:positionH>
            <wp:positionV relativeFrom="paragraph">
              <wp:posOffset>251070</wp:posOffset>
            </wp:positionV>
            <wp:extent cx="770350" cy="20874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1905" y="4224624"/>
                      <a:ext cx="65605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9 090,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100013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Overal s kapucí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vel. 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- 2000ks, vel.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- 3000ks, vel.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- 3000ks, vel. 3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- 1000ks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84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-185559</wp:posOffset>
            </wp:positionV>
            <wp:extent cx="46736" cy="168655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-185559</wp:posOffset>
            </wp:positionV>
            <wp:extent cx="46735" cy="168655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-43827</wp:posOffset>
            </wp:positionV>
            <wp:extent cx="46736" cy="1686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-43827</wp:posOffset>
            </wp:positionV>
            <wp:extent cx="46735" cy="1686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1.575.000,-K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9595"/>
        </w:tabs>
        <w:spacing w:before="0" w:after="0" w:line="268" w:lineRule="exact"/>
        <w:ind w:left="149" w:right="627" w:hanging="45"/>
        <w:jc w:val="both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-18269</wp:posOffset>
            </wp:positionV>
            <wp:extent cx="6943343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</wp:posOffset>
            </wp:positionV>
            <wp:extent cx="6934199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-23349</wp:posOffset>
            </wp:positionV>
            <wp:extent cx="46736" cy="20675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-23349</wp:posOffset>
            </wp:positionV>
            <wp:extent cx="48259" cy="2067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28975</wp:posOffset>
            </wp:positionV>
            <wp:extent cx="152399" cy="13258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190519</wp:posOffset>
            </wp:positionV>
            <wp:extent cx="6952487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185439</wp:posOffset>
            </wp:positionV>
            <wp:extent cx="46736" cy="16865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185439</wp:posOffset>
            </wp:positionV>
            <wp:extent cx="48259" cy="16865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757</wp:posOffset>
            </wp:positionV>
            <wp:extent cx="48768" cy="31801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757</wp:posOffset>
            </wp:positionV>
            <wp:extent cx="54355" cy="31801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08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-53987</wp:posOffset>
            </wp:positionV>
            <wp:extent cx="6954011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3435893</wp:posOffset>
            </wp:positionH>
            <wp:positionV relativeFrom="paragraph">
              <wp:posOffset>15584</wp:posOffset>
            </wp:positionV>
            <wp:extent cx="1362593" cy="236894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2593" cy="236894"/>
                    </a:xfrm>
                    <a:custGeom>
                      <a:rect l="l" t="t" r="r" b="b"/>
                      <a:pathLst>
                        <a:path w="1362593" h="236894">
                          <a:moveTo>
                            <a:pt x="0" y="236894"/>
                          </a:moveTo>
                          <a:lnTo>
                            <a:pt x="1362593" y="236894"/>
                          </a:lnTo>
                          <a:lnTo>
                            <a:pt x="13625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6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6" Type="http://schemas.openxmlformats.org/officeDocument/2006/relationships/hyperlink" TargetMode="External" Target="http://www.saul-is.cz"/><Relationship Id="rId147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2021-01-29T15:36:46Z</dcterms:created>
  <dcterms:modified xsi:type="dcterms:W3CDTF">2021-01-29T15:36:46Z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