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 xml:space="preserve" xml:embedTrueTypeFonts="1">
  <w:body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41" w:right="0" w:firstLine="0"/>
      </w:pPr>
      <w:r/>
      <w:r>
        <w:rPr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KRYPTON Europe s.r.o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405" w:bottom="400" w:left="405" w:header="708" w:footer="708" w:gutter="0"/>
          <w:cols w:num="2" w:space="0" w:equalWidth="0">
            <w:col w:w="2871" w:space="4000"/>
            <w:col w:w="4071" w:space="0"/>
          </w:cols>
          <w:docGrid w:linePitch="360"/>
        </w:sectPr>
        <w:spacing w:before="0" w:after="0" w:line="240" w:lineRule="auto"/>
        <w:ind w:left="0" w:right="0" w:firstLine="0"/>
      </w:pPr>
      <w:r/>
      <w:r>
        <w:rPr>
          <w:rFonts w:ascii="Times New Roman" w:hAnsi="Times New Roman" w:cs="Times New Roman"/>
          <w:sz w:val="24"/>
          <w:szCs w:val="24"/>
        </w:rPr>
        <w:br w:type="column"/>
      </w:r>
      <w:r>
        <w:rPr sz="24" baseline="0" dirty="0">
          <w:jc w:val="left"/>
          <w:rFonts w:ascii="Arial" w:hAnsi="Arial" w:cs="Arial"/>
          <w:color w:val="000080"/>
          <w:spacing w:val="-2"/>
          <w:sz w:val="24"/>
          <w:szCs w:val="24"/>
        </w:rPr>
        <w:t>POTVRZENÍ PŘIJETÍ OBJEDNÁVK</w:t>
      </w:r>
      <w:r>
        <w:rPr sz="24" baseline="0" dirty="0">
          <w:jc w:val="left"/>
          <w:rFonts w:ascii="Arial" w:hAnsi="Arial" w:cs="Arial"/>
          <w:color w:val="000080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en-US"/>
        </w:rPr>
      </w:pPr>
      <w:r>
        <w:drawing>
          <wp:anchor simplePos="0" relativeHeight="251658279" behindDoc="0" locked="0" layoutInCell="1" allowOverlap="1">
            <wp:simplePos x="0" y="0"/>
            <wp:positionH relativeFrom="page">
              <wp:posOffset>2159999</wp:posOffset>
            </wp:positionH>
            <wp:positionV relativeFrom="paragraph">
              <wp:posOffset>455039</wp:posOffset>
            </wp:positionV>
            <wp:extent cx="1439999" cy="402480"/>
            <wp:effectExtent l="0" t="0" r="0" b="0"/>
            <wp:wrapNone/>
            <wp:docPr id="100" name="Picture 10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0" name="Picture 100"/>
                    <pic:cNvPicPr>
                      <a:picLocks noChangeAspect="0"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439999" cy="40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5579998</wp:posOffset>
            </wp:positionH>
            <wp:positionV relativeFrom="paragraph">
              <wp:posOffset>554465</wp:posOffset>
            </wp:positionV>
            <wp:extent cx="1554233" cy="242476"/>
            <wp:effectExtent l="0" t="0" r="0" b="0"/>
            <wp:wrapNone/>
            <wp:docPr id="101" name="Freeform 101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5579998" y="1100312"/>
                      <a:ext cx="1439933" cy="128176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tabs>
                            <w:tab w:val="left" w:pos="1239"/>
                          </w:tabs>
                          <w:spacing w:before="0" w:after="0" w:line="240" w:lineRule="auto"/>
                          <w:ind w:left="0" w:right="0" w:firstLine="0"/>
                        </w:pPr>
                        <w:r>
                          <w:rPr sz="18" baseline="0" dirty="0">
                            <w:jc w:val="left"/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DIČ:	CZ05421888</w:t>
                        </w: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540004</wp:posOffset>
            </wp:positionH>
            <wp:positionV relativeFrom="paragraph">
              <wp:posOffset>874874</wp:posOffset>
            </wp:positionV>
            <wp:extent cx="1022921" cy="386469"/>
            <wp:effectExtent l="0" t="0" r="0" b="0"/>
            <wp:wrapNone/>
            <wp:docPr id="102" name="Freeform 102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540004" y="1420721"/>
                      <a:ext cx="908621" cy="272169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18" baseline="0" dirty="0">
                            <w:jc w:val="left"/>
                            <w:rFonts w:ascii="Arial" w:hAnsi="Arial" w:cs="Arial"/>
                            <w:color w:val="000080"/>
                            <w:sz w:val="18"/>
                            <w:szCs w:val="18"/>
                          </w:rPr>
                          <w:t>IČ: 08672440</w:t>
                        </w: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18" baseline="0" dirty="0">
                            <w:jc w:val="left"/>
                            <w:rFonts w:ascii="Arial" w:hAnsi="Arial" w:cs="Arial"/>
                            <w:color w:val="000080"/>
                            <w:sz w:val="18"/>
                            <w:szCs w:val="18"/>
                          </w:rPr>
                          <w:t>DIČ: CZ08672440</w:t>
                        </w: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342" behindDoc="0" locked="0" layoutInCell="1" allowOverlap="1">
            <wp:simplePos x="0" y="0"/>
            <wp:positionH relativeFrom="page">
              <wp:posOffset>915806</wp:posOffset>
            </wp:positionH>
            <wp:positionV relativeFrom="paragraph">
              <wp:posOffset>1162872</wp:posOffset>
            </wp:positionV>
            <wp:extent cx="1667500" cy="309161"/>
            <wp:effectExtent l="0" t="0" r="0" b="0"/>
            <wp:wrapNone/>
            <wp:docPr id="103" name="Freeform 1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667500" cy="309161"/>
                    </a:xfrm>
                    <a:custGeom>
                      <a:rect l="l" t="t" r="r" b="b"/>
                      <a:pathLst>
                        <a:path w="1667500" h="309161">
                          <a:moveTo>
                            <a:pt x="0" y="309161"/>
                          </a:moveTo>
                          <a:lnTo>
                            <a:pt x="1667500" y="309161"/>
                          </a:lnTo>
                          <a:lnTo>
                            <a:pt x="1667500" y="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1619999</wp:posOffset>
            </wp:positionH>
            <wp:positionV relativeFrom="paragraph">
              <wp:posOffset>2172089</wp:posOffset>
            </wp:positionV>
            <wp:extent cx="784290" cy="256991"/>
            <wp:effectExtent l="0" t="0" r="0" b="0"/>
            <wp:wrapNone/>
            <wp:docPr id="104" name="Freeform 104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1619999" y="2717936"/>
                      <a:ext cx="669990" cy="142691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20" baseline="0" dirty="0">
                            <w:jc w:val="left"/>
                            <w:rFonts w:ascii="Arial" w:hAnsi="Arial" w:cs="Arial"/>
                            <w:color w:val="000000"/>
                            <w:spacing w:val="-2"/>
                            <w:sz w:val="20"/>
                            <w:szCs w:val="20"/>
                          </w:rPr>
                          <w:t>O-2020-16</w:t>
                        </w:r>
                        <w:r>
                          <w:rPr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344" behindDoc="0" locked="0" layoutInCell="1" allowOverlap="1">
            <wp:simplePos x="0" y="0"/>
            <wp:positionH relativeFrom="page">
              <wp:posOffset>4037512</wp:posOffset>
            </wp:positionH>
            <wp:positionV relativeFrom="paragraph">
              <wp:posOffset>3502873</wp:posOffset>
            </wp:positionV>
            <wp:extent cx="1096718" cy="768582"/>
            <wp:effectExtent l="0" t="0" r="0" b="0"/>
            <wp:wrapNone/>
            <wp:docPr id="105" name="Freeform 1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096718" cy="768582"/>
                    </a:xfrm>
                    <a:custGeom>
                      <a:rect l="l" t="t" r="r" b="b"/>
                      <a:pathLst>
                        <a:path w="1096718" h="768582">
                          <a:moveTo>
                            <a:pt x="0" y="768582"/>
                          </a:moveTo>
                          <a:lnTo>
                            <a:pt x="1096718" y="768582"/>
                          </a:lnTo>
                          <a:lnTo>
                            <a:pt x="1096718" y="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6" behindDoc="0" locked="0" layoutInCell="1" allowOverlap="1">
            <wp:simplePos x="0" y="0"/>
            <wp:positionH relativeFrom="page">
              <wp:posOffset>1079995</wp:posOffset>
            </wp:positionH>
            <wp:positionV relativeFrom="paragraph">
              <wp:posOffset>5352464</wp:posOffset>
            </wp:positionV>
            <wp:extent cx="1602468" cy="324907"/>
            <wp:effectExtent l="0" t="0" r="0" b="0"/>
            <wp:wrapNone/>
            <wp:docPr id="106" name="Freeform 1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602468" cy="324907"/>
                    </a:xfrm>
                    <a:custGeom>
                      <a:rect l="l" t="t" r="r" b="b"/>
                      <a:pathLst>
                        <a:path w="1602468" h="324907">
                          <a:moveTo>
                            <a:pt x="0" y="324907"/>
                          </a:moveTo>
                          <a:lnTo>
                            <a:pt x="1602468" y="324907"/>
                          </a:lnTo>
                          <a:lnTo>
                            <a:pt x="1602468" y="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tbl>
      <w:tblPr>
        <w:tblStyle w:val="TableGrid"/>
        <w:tblLayout w:type="fixed"/>
        <w:tblpPr w:leftFromText="0" w:rightFromText="0" w:vertAnchor="text" w:horzAnchor="page" w:tblpX="425" w:tblpY="-10"/>
        <w:tblOverlap w:val="never"/>
        "
        <w:tblW w:w="11035" w:type="dxa"/>
        <w:tblLook w:val="04A0" w:firstRow="1" w:lastRow="0" w:firstColumn="1" w:lastColumn="0" w:noHBand="0" w:noVBand="1"/>
      </w:tblPr>
      <w:tblGrid>
        <w:gridCol w:w="141"/>
        <w:gridCol w:w="5669"/>
        <w:gridCol w:w="5102"/>
        <w:gridCol w:w="141"/>
      </w:tblGrid>
      <w:tr>
        <w:trPr>
          <w:trHeight w:val="481"/>
        </w:trPr>
        <w:tc>
          <w:tcPr>
            <w:tcW w:w="141" w:type="dxa"/>
            <w:vMerge w:val="restart"/>
            <w:tcBorders>
              <w:top w:val="nil"/>
              <w:left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5669" w:type="dxa"/>
            <w:vMerge w:val="restart"/>
            <w:tcBorders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8" w:after="0" w:line="240" w:lineRule="auto"/>
              <w:ind w:left="264" w:right="0" w:firstLine="0"/>
            </w:pPr>
            <w:r>
              <w:rPr sz="16" baseline="0" dirty="0">
                <w:jc w:val="left"/>
                <w:rFonts w:ascii="Arial" w:hAnsi="Arial" w:cs="Arial"/>
                <w:color w:val="000080"/>
                <w:sz w:val="16"/>
                <w:szCs w:val="16"/>
              </w:rPr>
              <w:t>Dodavatel: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106" w:after="0" w:line="227" w:lineRule="exact"/>
              <w:ind w:left="264" w:right="3078" w:firstLine="0"/>
            </w:pPr>
            <w:r>
              <w:rPr sz="20" baseline="0" dirty="0">
                <w:jc w:val="left"/>
                <w:rFonts w:ascii="Arial" w:hAnsi="Arial" w:cs="Arial"/>
                <w:color w:val="000000"/>
                <w:spacing w:val="-2"/>
                <w:sz w:val="20"/>
                <w:szCs w:val="20"/>
              </w:rPr>
              <w:t>KRYPTON Europe s.r.o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-2"/>
                <w:sz w:val="20"/>
                <w:szCs w:val="20"/>
              </w:rPr>
              <w:t>Nádražní 4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264" w:right="0" w:firstLine="0"/>
            </w:pPr>
            <w:r>
              <w:rPr sz="20" baseline="0" dirty="0">
                <w:jc w:val="left"/>
                <w:rFonts w:ascii="Arial" w:hAnsi="Arial" w:cs="Arial"/>
                <w:color w:val="000000"/>
                <w:spacing w:val="-2"/>
                <w:sz w:val="20"/>
                <w:szCs w:val="20"/>
              </w:rPr>
              <w:t>514 01 Jilemnic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618" w:after="0" w:line="240" w:lineRule="auto"/>
              <w:ind w:left="264" w:right="0" w:firstLine="0"/>
            </w:pPr>
            <w:r>
              <w:rPr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Telefon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01" w:lineRule="exact"/>
              <w:ind w:left="264" w:right="3453" w:firstLine="0"/>
            </w:pPr>
            <w:r>
              <w:rPr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E-mail: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>
              <w:br w:type="textWrapping" w:clear="all"/>
            </w:r>
            <w:r>
              <w:rPr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www.kry</w:t>
            </w:r>
            <w:r>
              <w:rPr sz="18" baseline="0" dirty="0">
                <w:jc w:val="left"/>
                <w:rFonts w:ascii="Arial" w:hAnsi="Arial" w:cs="Arial"/>
                <w:color w:val="000000"/>
                <w:spacing w:val="46"/>
                <w:sz w:val="18"/>
                <w:szCs w:val="18"/>
              </w:rPr>
              <w:t>p</w:t>
            </w:r>
            <w:r>
              <w:rPr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ongroup.com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889" w:after="0" w:line="283" w:lineRule="exact"/>
              <w:ind w:left="264" w:right="-80" w:firstLine="0"/>
            </w:pPr>
            <w:r>
              <w:rPr sz="20" baseline="0" dirty="0">
                <w:jc w:val="left"/>
                <w:rFonts w:ascii="Arial" w:hAnsi="Arial" w:cs="Arial"/>
                <w:color w:val="000000"/>
                <w:spacing w:val="-2"/>
                <w:sz w:val="20"/>
                <w:szCs w:val="20"/>
              </w:rPr>
              <w:t>Objednávka č.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pacing w:val="-2"/>
                <w:sz w:val="20"/>
                <w:szCs w:val="20"/>
              </w:rPr>
              <w:t>Přijatý doklad č.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259"/>
                <w:sz w:val="20"/>
                <w:szCs w:val="20"/>
              </w:rPr>
              <w:t>: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-2"/>
                <w:sz w:val="20"/>
                <w:szCs w:val="20"/>
              </w:rPr>
              <w:t>2020-V40-49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264" w:right="0" w:firstLine="0"/>
            </w:pPr>
            <w:r>
              <w:rPr sz="20" baseline="0" dirty="0">
                <w:jc w:val="left"/>
                <w:rFonts w:ascii="Arial" w:hAnsi="Arial" w:cs="Arial"/>
                <w:color w:val="000000"/>
                <w:spacing w:val="-2"/>
                <w:sz w:val="20"/>
                <w:szCs w:val="20"/>
              </w:rPr>
              <w:t>Forma úhrady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417"/>
                <w:sz w:val="20"/>
                <w:szCs w:val="20"/>
              </w:rPr>
              <w:t>: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-2"/>
                <w:sz w:val="20"/>
                <w:szCs w:val="20"/>
              </w:rPr>
              <w:t>Příkaze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1964"/>
              </w:tabs>
              <w:spacing w:before="0" w:after="0" w:line="240" w:lineRule="auto"/>
              <w:ind w:left="264" w:right="0" w:firstLine="0"/>
            </w:pPr>
            <w:r>
              <w:rPr sz="20" baseline="0" dirty="0">
                <w:jc w:val="left"/>
                <w:rFonts w:ascii="Arial" w:hAnsi="Arial" w:cs="Arial"/>
                <w:color w:val="000000"/>
                <w:spacing w:val="-2"/>
                <w:sz w:val="20"/>
                <w:szCs w:val="20"/>
              </w:rPr>
              <w:t>Datum zápisu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:	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-2"/>
                <w:sz w:val="20"/>
                <w:szCs w:val="20"/>
              </w:rPr>
              <w:t>21.12.202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510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3673"/>
              </w:tabs>
              <w:spacing w:before="116" w:after="0" w:line="240" w:lineRule="auto"/>
              <w:ind w:left="263" w:right="0" w:firstLine="0"/>
            </w:pPr>
            <w:r>
              <w:rPr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Přijatý doklad č.:	2020-V40-491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  <w:tc>
          <w:tcPr>
            <w:tcW w:w="141" w:type="dxa"/>
            <w:vMerge w:val="restart"/>
            <w:tcBorders>
              <w:top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2806"/>
        </w:trPr>
        <w:tc>
          <w:tcPr>
            <w:tcW w:w="141" w:type="dxa"/>
            <w:vMerge/>
            <w:tcBorders>
              <w:top w:val="nil"/>
              <w:left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5669" w:type="dxa"/>
            <w:vMerge/>
            <w:tcBorders>
              <w:top w:val="nil"/>
              <w:bottom w:val="nil"/>
            </w:tcBorders>
          </w:tcPr>
          <w:p/>
        </w:tc>
        <w:tc>
          <w:tcPr>
            <w:tcW w:w="510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2530"/>
                <w:tab w:val="left" w:pos="4008"/>
              </w:tabs>
              <w:spacing w:before="123" w:after="0" w:line="240" w:lineRule="auto"/>
              <w:ind w:left="263" w:right="0" w:firstLine="0"/>
            </w:pPr>
            <w:r>
              <w:rPr sz="16" baseline="0" dirty="0">
                <w:jc w:val="left"/>
                <w:rFonts w:ascii="Arial" w:hAnsi="Arial" w:cs="Arial"/>
                <w:color w:val="000080"/>
                <w:sz w:val="16"/>
                <w:szCs w:val="16"/>
              </w:rPr>
              <w:t>Odběratel:	</w:t>
            </w:r>
            <w:r>
              <w:rPr sz="18" baseline="-2" dirty="0">
                <w:jc w:val="left"/>
                <w:rFonts w:ascii="Arial" w:hAnsi="Arial" w:cs="Arial"/>
                <w:color w:val="000000"/>
                <w:position w:val="-2"/>
                <w:sz w:val="18"/>
                <w:szCs w:val="18"/>
              </w:rPr>
              <w:t>IČ:	05421888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365" w:after="0" w:line="227" w:lineRule="exact"/>
              <w:ind w:left="547" w:right="2898" w:firstLine="0"/>
            </w:pPr>
            <w:r>
              <w:rPr sz="20" baseline="0" dirty="0">
                <w:jc w:val="left"/>
                <w:rFonts w:ascii="Arial" w:hAnsi="Arial" w:cs="Arial"/>
                <w:color w:val="000000"/>
                <w:spacing w:val="-2"/>
                <w:sz w:val="20"/>
                <w:szCs w:val="20"/>
              </w:rPr>
              <w:t>MMN, a.s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pacing w:val="-2"/>
                <w:sz w:val="20"/>
                <w:szCs w:val="20"/>
              </w:rPr>
              <w:t>Metyšova 46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pacing w:val="-2"/>
                <w:sz w:val="20"/>
                <w:szCs w:val="20"/>
              </w:rPr>
              <w:t>514 01 Jilemnic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798" w:after="0" w:line="240" w:lineRule="auto"/>
              <w:ind w:left="547" w:right="0" w:firstLine="0"/>
            </w:pPr>
            <w:r>
              <w:rPr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Tel.: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  <w:tc>
          <w:tcPr>
            <w:tcW w:w="141" w:type="dxa"/>
            <w:vMerge/>
            <w:tcBorders>
              <w:top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303"/>
        </w:trPr>
        <w:tc>
          <w:tcPr>
            <w:tcW w:w="141" w:type="dxa"/>
            <w:vMerge/>
            <w:tcBorders>
              <w:top w:val="nil"/>
              <w:left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5669" w:type="dxa"/>
            <w:vMerge/>
            <w:tcBorders>
              <w:top w:val="nil"/>
            </w:tcBorders>
          </w:tcPr>
          <w:p/>
        </w:tc>
        <w:tc>
          <w:tcPr>
            <w:tcW w:w="510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1" w:after="0" w:line="283" w:lineRule="exact"/>
              <w:ind w:left="0" w:right="0" w:firstLine="283"/>
            </w:pPr>
            <w:r>
              <w:rPr sz="16" baseline="0" dirty="0">
                <w:jc w:val="left"/>
                <w:rFonts w:ascii="Arial" w:hAnsi="Arial" w:cs="Arial"/>
                <w:color w:val="000080"/>
                <w:sz w:val="16"/>
                <w:szCs w:val="16"/>
                <w:vertAlign w:val="superscript"/>
              </w:rPr>
              <w:t>Konečný příjemce: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</w:p>
        </w:tc>
        <w:tc>
          <w:tcPr>
            <w:tcW w:w="141" w:type="dxa"/>
            <w:vMerge/>
            <w:tcBorders>
              <w:top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425"/>
        </w:trPr>
        <w:tc>
          <w:tcPr>
            <w:tcW w:w="141" w:type="dxa"/>
            <w:vMerge/>
            <w:tcBorders>
              <w:top w:val="nil"/>
              <w:left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0771" w:type="dxa"/>
            <w:gridSpan w:val="2"/>
          </w:tcPr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5013"/>
                <w:tab w:val="left" w:pos="6970"/>
                <w:tab w:val="left" w:pos="8857"/>
                <w:tab w:val="left" w:pos="9699"/>
              </w:tabs>
              <w:spacing w:before="0" w:after="0" w:line="240" w:lineRule="auto"/>
              <w:ind w:left="264" w:right="0" w:firstLine="0"/>
            </w:pPr>
            <w:r>
              <w:rPr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Označení dodávky	</w:t>
            </w:r>
            <w:r>
              <w:rPr sz="16" baseline="2" dirty="0">
                <w:jc w:val="left"/>
                <w:rFonts w:ascii="Arial" w:hAnsi="Arial" w:cs="Arial"/>
                <w:color w:val="000000"/>
                <w:position w:val="2"/>
                <w:sz w:val="16"/>
                <w:szCs w:val="16"/>
              </w:rPr>
              <w:t>Množstv</w:t>
            </w:r>
            <w:r>
              <w:rPr sz="16" baseline="2" dirty="0">
                <w:jc w:val="left"/>
                <w:rFonts w:ascii="Arial" w:hAnsi="Arial" w:cs="Arial"/>
                <w:color w:val="000000"/>
                <w:spacing w:val="246"/>
                <w:position w:val="2"/>
                <w:sz w:val="16"/>
                <w:szCs w:val="16"/>
              </w:rPr>
              <w:t>í</w:t>
            </w:r>
            <w:r>
              <w:rPr sz="16" baseline="2" dirty="0">
                <w:jc w:val="left"/>
                <w:rFonts w:ascii="Arial" w:hAnsi="Arial" w:cs="Arial"/>
                <w:color w:val="000000"/>
                <w:position w:val="2"/>
                <w:sz w:val="16"/>
                <w:szCs w:val="16"/>
              </w:rPr>
              <w:t>J.cena	Cen</w:t>
            </w:r>
            <w:r>
              <w:rPr sz="16" baseline="2" dirty="0">
                <w:jc w:val="left"/>
                <w:rFonts w:ascii="Arial" w:hAnsi="Arial" w:cs="Arial"/>
                <w:color w:val="000000"/>
                <w:spacing w:val="92"/>
                <w:position w:val="2"/>
                <w:sz w:val="16"/>
                <w:szCs w:val="16"/>
              </w:rPr>
              <w:t>a</w:t>
            </w:r>
            <w:r>
              <w:rPr sz="16" baseline="2" dirty="0">
                <w:jc w:val="left"/>
                <w:rFonts w:ascii="Arial" w:hAnsi="Arial" w:cs="Arial"/>
                <w:color w:val="000000"/>
                <w:position w:val="2"/>
                <w:sz w:val="16"/>
                <w:szCs w:val="16"/>
              </w:rPr>
              <w:t>%DPH	DPH	Kč Celkem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</w:p>
        </w:tc>
        <w:tc>
          <w:tcPr>
            <w:tcW w:w="141" w:type="dxa"/>
            <w:vMerge/>
            <w:tcBorders>
              <w:top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31"/>
        </w:trPr>
        <w:tc>
          <w:tcPr>
            <w:tcW w:w="141" w:type="dxa"/>
            <w:vMerge/>
            <w:tcBorders>
              <w:top w:val="nil"/>
              <w:lef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0771" w:type="dxa"/>
            <w:gridSpan w:val="2"/>
            <w:vMerge w:val="restart"/>
            <w:tcBorders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264" w:right="0" w:firstLine="0"/>
            </w:pPr>
            <w:r>
              <w:rPr sz="20" baseline="0" dirty="0">
                <w:jc w:val="left"/>
                <w:rFonts w:ascii="Arial" w:hAnsi="Arial" w:cs="Arial"/>
                <w:color w:val="000080"/>
                <w:spacing w:val="-2"/>
                <w:sz w:val="20"/>
                <w:szCs w:val="20"/>
              </w:rPr>
              <w:t>Objednáváme tímto následující zboží (obj. zákazníka 2020-V40-491)</w:t>
            </w:r>
            <w:r>
              <w:rPr sz="20" baseline="0" dirty="0">
                <w:jc w:val="left"/>
                <w:rFonts w:ascii="Arial" w:hAnsi="Arial" w:cs="Arial"/>
                <w:color w:val="00008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5353"/>
                <w:tab w:val="left" w:pos="7561"/>
                <w:tab w:val="left" w:pos="8402"/>
                <w:tab w:val="left" w:pos="9579"/>
              </w:tabs>
              <w:spacing w:before="48" w:after="0" w:line="238" w:lineRule="exact"/>
              <w:ind w:left="264" w:right="204" w:firstLine="0"/>
              <w:jc w:val="both"/>
            </w:pPr>
            <w:r>
              <w:rPr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100054:Overal s kapucí a návleky na boty, vel. M	500	21%	18 375,00	105 875,00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>
              <w:rPr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100055:Overal s kapucí a návleky na boty, vel. L	500	21%	18 375,00	105 875,00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>
              <w:rPr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100056:Overal s kapucí a návleky na boty, vel. XL	500	21%	18 375,00	105 875,00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>
              <w:rPr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100057:Overal s kapucí a návleky na boty, vel. XXL	500	21%	18 375,00	105 875,00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>
              <w:rPr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100058:Overal s kapucí a návleky na boty, vel. 3XL	500	21%	18 375,00	105 875,00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  <w:tc>
          <w:tcPr>
            <w:tcW w:w="141" w:type="dxa"/>
            <w:vMerge/>
            <w:tcBorders>
              <w:top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662"/>
        </w:trPr>
        <w:tc>
          <w:tcPr>
            <w:tcW w:w="141" w:type="dxa"/>
            <w:vMerge w:val="restart"/>
            <w:tcBorders>
              <w:left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0771" w:type="dxa"/>
            <w:gridSpan w:val="2"/>
            <w:vMerge/>
            <w:tcBorders>
              <w:top w:val="nil"/>
            </w:tcBorders>
          </w:tcPr>
          <w:p/>
        </w:tc>
        <w:tc>
          <w:tcPr>
            <w:tcW w:w="141" w:type="dxa"/>
            <w:vMerge w:val="restart"/>
            <w:tcBorders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629"/>
        </w:trPr>
        <w:tc>
          <w:tcPr>
            <w:tcW w:w="141" w:type="dxa"/>
            <w:vMerge/>
            <w:tcBorders>
              <w:top w:val="nil"/>
              <w:left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0771" w:type="dxa"/>
            <w:gridSpan w:val="2"/>
          </w:tcPr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6461"/>
                <w:tab w:val="left" w:pos="8402"/>
                <w:tab w:val="left" w:pos="9472"/>
                <w:tab w:val="left" w:pos="9579"/>
              </w:tabs>
              <w:spacing w:before="93" w:after="0" w:line="276" w:lineRule="exact"/>
              <w:ind w:left="264" w:right="204" w:firstLine="0"/>
              <w:jc w:val="both"/>
            </w:pPr>
            <w:r>
              <w:rPr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Součet položek	437 500,00	91 875,00		529 375,00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-2"/>
                <w:sz w:val="20"/>
                <w:szCs w:val="20"/>
              </w:rPr>
              <w:t>CELKEM K ÚHRAD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Ě			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-2"/>
                <w:sz w:val="20"/>
                <w:szCs w:val="20"/>
              </w:rPr>
              <w:t>529 375,0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41" w:type="dxa"/>
            <w:vMerge/>
            <w:tcBorders>
              <w:top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6144"/>
        </w:trPr>
        <w:tc>
          <w:tcPr>
            <w:tcW w:w="141" w:type="dxa"/>
            <w:vMerge/>
            <w:tcBorders>
              <w:top w:val="nil"/>
              <w:left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0771" w:type="dxa"/>
            <w:gridSpan w:val="2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0" w:after="0" w:line="240" w:lineRule="auto"/>
              <w:ind w:left="264" w:right="0" w:firstLine="0"/>
              <w:jc w:val="both"/>
            </w:pPr>
            <w:r>
              <w:rPr sz="20" baseline="0" dirty="0">
                <w:jc w:val="left"/>
                <w:rFonts w:ascii="Arial" w:hAnsi="Arial" w:cs="Arial"/>
                <w:color w:val="000080"/>
                <w:spacing w:val="-2"/>
                <w:sz w:val="20"/>
                <w:szCs w:val="20"/>
              </w:rPr>
              <w:t>Termín dodání</w:t>
            </w:r>
            <w:r>
              <w:rPr sz="20" baseline="0" dirty="0">
                <w:jc w:val="left"/>
                <w:rFonts w:ascii="Arial" w:hAnsi="Arial" w:cs="Arial"/>
                <w:color w:val="00008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264" w:right="0" w:firstLine="0"/>
            </w:pPr>
            <w:r>
              <w:rPr sz="20" baseline="0" dirty="0">
                <w:jc w:val="left"/>
                <w:rFonts w:ascii="Arial" w:hAnsi="Arial" w:cs="Arial"/>
                <w:color w:val="000080"/>
                <w:spacing w:val="-2"/>
                <w:sz w:val="20"/>
                <w:szCs w:val="20"/>
              </w:rPr>
              <w:t>únor 202</w:t>
            </w:r>
            <w:r>
              <w:rPr sz="20" baseline="0" dirty="0">
                <w:jc w:val="left"/>
                <w:rFonts w:ascii="Arial" w:hAnsi="Arial" w:cs="Arial"/>
                <w:color w:val="00008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264" w:right="0" w:firstLine="0"/>
            </w:pPr>
            <w:r>
              <w:rPr sz="20" baseline="0" dirty="0">
                <w:jc w:val="left"/>
                <w:rFonts w:ascii="Arial" w:hAnsi="Arial" w:cs="Arial"/>
                <w:color w:val="000080"/>
                <w:spacing w:val="-2"/>
                <w:sz w:val="20"/>
                <w:szCs w:val="20"/>
              </w:rPr>
              <w:t>MMN, a.s., sklad Jilemnic</w:t>
            </w:r>
            <w:r>
              <w:rPr sz="20" baseline="0" dirty="0">
                <w:jc w:val="left"/>
                <w:rFonts w:ascii="Arial" w:hAnsi="Arial" w:cs="Arial"/>
                <w:color w:val="00008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138" w:after="0" w:line="240" w:lineRule="auto"/>
              <w:ind w:left="264" w:right="0" w:firstLine="0"/>
            </w:pPr>
            <w:r>
              <w:rPr sz="20" baseline="0" dirty="0">
                <w:jc w:val="left"/>
                <w:rFonts w:ascii="Arial" w:hAnsi="Arial" w:cs="Arial"/>
                <w:color w:val="000000"/>
                <w:spacing w:val="-2"/>
                <w:sz w:val="20"/>
                <w:szCs w:val="20"/>
              </w:rPr>
              <w:t>Vystavil: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41" w:type="dxa"/>
            <w:vMerge/>
            <w:tcBorders>
              <w:top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247"/>
        </w:trPr>
        <w:tc>
          <w:tcPr>
            <w:tcW w:w="141" w:type="dxa"/>
            <w:vMerge/>
            <w:tcBorders>
              <w:top w:val="nil"/>
              <w:left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0771" w:type="dxa"/>
            <w:gridSpan w:val="2"/>
          </w:tcPr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6075"/>
              </w:tabs>
              <w:spacing w:before="118" w:after="0" w:line="240" w:lineRule="auto"/>
              <w:ind w:left="264" w:right="0" w:firstLine="0"/>
            </w:pPr>
            <w:r>
              <w:rPr sz="16" baseline="0" dirty="0">
                <w:jc w:val="left"/>
                <w:rFonts w:ascii="Arial" w:hAnsi="Arial" w:cs="Arial"/>
                <w:color w:val="000000"/>
                <w:sz w:val="16"/>
                <w:szCs w:val="16"/>
              </w:rPr>
              <w:t>Převzal:	Razítko: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653" w:after="0" w:line="240" w:lineRule="auto"/>
              <w:ind w:left="264" w:right="0" w:firstLine="0"/>
            </w:pPr>
            <w:r>
              <w:rPr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Ekonomický a informační systém POHODA 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 </w:t>
            </w:r>
          </w:p>
        </w:tc>
        <w:tc>
          <w:tcPr>
            <w:tcW w:w="141" w:type="dxa"/>
            <w:vMerge/>
            <w:tcBorders>
              <w:top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en-US"/>
        </w:rPr>
        <w:sectPr>
          <w:type w:val="continuous"/>
          <w:pgSz w:w="11915" w:h="16847"/>
          <w:pgMar w:top="500" w:right="405" w:bottom="400" w:left="405" w:header="708" w:footer="708" w:gutter="0"/>
          <w:docGrid w:linePitch="360"/>
        </w:sectPr>
      </w:pPr>
      <w:r/>
    </w:p>
    <w:p>
      <w:r/>
    </w:p>
    <w:sectPr>
      <w:type w:val="continuous"/>
      <w:pgSz w:w="11915" w:h="16847"/>
      <w:pgMar w:top="500" w:right="405" w:bottom="400" w:left="40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100" Type="http://schemas.openxmlformats.org/officeDocument/2006/relationships/image" Target="media/image10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2021-01-29T15:35:38Z</dcterms:created>
  <dcterms:modified xsi:type="dcterms:W3CDTF">2021-01-29T15:35:38Z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