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3A" w:rsidRPr="0009623A" w:rsidRDefault="0009623A" w:rsidP="0009623A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lang w:eastAsia="cs-CZ"/>
        </w:rPr>
      </w:pPr>
      <w:r w:rsidRPr="0009623A">
        <w:rPr>
          <w:rFonts w:ascii="Arial" w:eastAsia="Times New Roman" w:hAnsi="Arial" w:cs="Arial"/>
          <w:b/>
          <w:caps/>
          <w:color w:val="auto"/>
          <w:lang w:eastAsia="cs-CZ"/>
        </w:rPr>
        <w:t>Smlouva o vypořádání závazků</w:t>
      </w:r>
    </w:p>
    <w:p w:rsidR="0009623A" w:rsidRPr="0009623A" w:rsidRDefault="0009623A" w:rsidP="0009623A">
      <w:pPr>
        <w:spacing w:after="0" w:line="240" w:lineRule="auto"/>
        <w:jc w:val="center"/>
        <w:rPr>
          <w:rFonts w:ascii="Arial" w:eastAsia="Times New Roman" w:hAnsi="Arial" w:cs="Arial"/>
          <w:color w:val="auto"/>
          <w:lang w:eastAsia="cs-CZ"/>
        </w:rPr>
      </w:pPr>
    </w:p>
    <w:p w:rsidR="0009623A" w:rsidRPr="0009623A" w:rsidRDefault="0009623A" w:rsidP="0009623A">
      <w:pPr>
        <w:spacing w:after="0" w:line="240" w:lineRule="auto"/>
        <w:jc w:val="center"/>
        <w:rPr>
          <w:rFonts w:ascii="Arial" w:eastAsia="Times New Roman" w:hAnsi="Arial" w:cs="Arial"/>
          <w:color w:val="auto"/>
          <w:lang w:eastAsia="cs-CZ"/>
        </w:rPr>
      </w:pPr>
      <w:r w:rsidRPr="0009623A">
        <w:rPr>
          <w:rFonts w:ascii="Arial" w:eastAsia="Times New Roman" w:hAnsi="Arial" w:cs="Arial"/>
          <w:color w:val="auto"/>
          <w:lang w:eastAsia="cs-CZ"/>
        </w:rPr>
        <w:t>uzavřená dle § 1746, odst. 2 zákona č. 89/2012 Sb., občanský zákoník, v platném znění, mezi těmito smluvními stranami:</w:t>
      </w:r>
    </w:p>
    <w:p w:rsidR="0009623A" w:rsidRPr="0009623A" w:rsidRDefault="0009623A" w:rsidP="0009623A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cs-CZ"/>
        </w:rPr>
      </w:pPr>
    </w:p>
    <w:p w:rsidR="0009623A" w:rsidRPr="0009623A" w:rsidRDefault="0009623A" w:rsidP="0009623A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cs-CZ"/>
        </w:rPr>
      </w:pPr>
      <w:r w:rsidRPr="0009623A">
        <w:rPr>
          <w:rFonts w:ascii="Arial" w:eastAsia="Times New Roman" w:hAnsi="Arial" w:cs="Arial"/>
          <w:color w:val="auto"/>
          <w:lang w:eastAsia="cs-CZ"/>
        </w:rPr>
        <w:t>Národní dům Frýdek-Místek „příspěvková organizace“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 xml:space="preserve">sídlo: Palackého 134, 738 </w:t>
      </w:r>
      <w:proofErr w:type="gramStart"/>
      <w:r w:rsidRPr="0009623A">
        <w:rPr>
          <w:rFonts w:ascii="Arial" w:eastAsia="Calibri" w:hAnsi="Arial" w:cs="Arial"/>
          <w:color w:val="auto"/>
        </w:rPr>
        <w:t>01  Frýdek</w:t>
      </w:r>
      <w:proofErr w:type="gramEnd"/>
      <w:r w:rsidRPr="0009623A">
        <w:rPr>
          <w:rFonts w:ascii="Arial" w:eastAsia="Calibri" w:hAnsi="Arial" w:cs="Arial"/>
          <w:color w:val="auto"/>
        </w:rPr>
        <w:t>-Místek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 xml:space="preserve">zastoupený: Mgr. Rostislavem </w:t>
      </w:r>
      <w:proofErr w:type="spellStart"/>
      <w:r w:rsidRPr="0009623A">
        <w:rPr>
          <w:rFonts w:ascii="Arial" w:eastAsia="Calibri" w:hAnsi="Arial" w:cs="Arial"/>
          <w:color w:val="auto"/>
        </w:rPr>
        <w:t>Hekerou</w:t>
      </w:r>
      <w:proofErr w:type="spellEnd"/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IČ: 70632405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DIČ: CZ70632405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(dále jen „</w:t>
      </w:r>
      <w:r w:rsidRPr="0009623A">
        <w:rPr>
          <w:rFonts w:ascii="Arial" w:eastAsia="Calibri" w:hAnsi="Arial" w:cs="Arial"/>
          <w:b/>
          <w:bCs/>
          <w:color w:val="auto"/>
        </w:rPr>
        <w:t>pořadatel“</w:t>
      </w:r>
      <w:r w:rsidRPr="0009623A">
        <w:rPr>
          <w:rFonts w:ascii="Arial" w:eastAsia="Calibri" w:hAnsi="Arial" w:cs="Arial"/>
          <w:color w:val="auto"/>
        </w:rPr>
        <w:t xml:space="preserve">) </w:t>
      </w:r>
    </w:p>
    <w:p w:rsidR="0009623A" w:rsidRPr="0009623A" w:rsidRDefault="0009623A" w:rsidP="0009623A">
      <w:pPr>
        <w:spacing w:before="120" w:after="24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 xml:space="preserve">a </w:t>
      </w:r>
    </w:p>
    <w:p w:rsidR="0009623A" w:rsidRPr="0009623A" w:rsidRDefault="0009623A" w:rsidP="00096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proofErr w:type="spellStart"/>
      <w:r w:rsidRPr="0009623A">
        <w:rPr>
          <w:rFonts w:ascii="Arial" w:eastAsia="Calibri" w:hAnsi="Arial" w:cs="Arial"/>
          <w:color w:val="auto"/>
        </w:rPr>
        <w:t>mithea</w:t>
      </w:r>
      <w:proofErr w:type="spellEnd"/>
      <w:r w:rsidRPr="0009623A">
        <w:rPr>
          <w:rFonts w:ascii="Arial" w:eastAsia="Calibri" w:hAnsi="Arial" w:cs="Arial"/>
          <w:color w:val="auto"/>
        </w:rPr>
        <w:t>, s.r.o.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 xml:space="preserve">sídlo: ul. Jana Želivského 1846/33, 130 </w:t>
      </w:r>
      <w:proofErr w:type="gramStart"/>
      <w:r w:rsidRPr="0009623A">
        <w:rPr>
          <w:rFonts w:ascii="Arial" w:eastAsia="Calibri" w:hAnsi="Arial" w:cs="Arial"/>
          <w:color w:val="auto"/>
        </w:rPr>
        <w:t>00  Praha</w:t>
      </w:r>
      <w:proofErr w:type="gramEnd"/>
      <w:r w:rsidRPr="0009623A">
        <w:rPr>
          <w:rFonts w:ascii="Arial" w:eastAsia="Calibri" w:hAnsi="Arial" w:cs="Arial"/>
          <w:color w:val="auto"/>
        </w:rPr>
        <w:t xml:space="preserve"> 3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 xml:space="preserve">zastoupený: Milanem Školníkem, jednatelem 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IČ: 27881784</w:t>
      </w:r>
    </w:p>
    <w:p w:rsidR="0009623A" w:rsidRPr="0009623A" w:rsidRDefault="0009623A" w:rsidP="0009623A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DIČ: C27881784</w:t>
      </w:r>
    </w:p>
    <w:p w:rsidR="0009623A" w:rsidRPr="0009623A" w:rsidRDefault="0009623A" w:rsidP="0009623A">
      <w:pPr>
        <w:spacing w:before="120" w:after="240"/>
        <w:rPr>
          <w:rFonts w:ascii="Calibri" w:eastAsia="Calibri" w:hAnsi="Calibri" w:cs="Calibri"/>
          <w:color w:val="auto"/>
          <w:sz w:val="24"/>
          <w:szCs w:val="24"/>
        </w:rPr>
      </w:pPr>
      <w:r w:rsidRPr="0009623A">
        <w:rPr>
          <w:rFonts w:ascii="Arial" w:eastAsia="Calibri" w:hAnsi="Arial" w:cs="Arial"/>
          <w:color w:val="auto"/>
        </w:rPr>
        <w:t>(dále jen „</w:t>
      </w:r>
      <w:r w:rsidRPr="0009623A">
        <w:rPr>
          <w:rFonts w:ascii="Arial" w:eastAsia="Calibri" w:hAnsi="Arial" w:cs="Arial"/>
          <w:b/>
          <w:bCs/>
          <w:color w:val="auto"/>
        </w:rPr>
        <w:t>provozovatel“</w:t>
      </w:r>
      <w:r w:rsidRPr="0009623A">
        <w:rPr>
          <w:rFonts w:ascii="Arial" w:eastAsia="Calibri" w:hAnsi="Arial" w:cs="Arial"/>
          <w:color w:val="auto"/>
        </w:rPr>
        <w:t xml:space="preserve">) </w:t>
      </w:r>
    </w:p>
    <w:p w:rsidR="0009623A" w:rsidRPr="0009623A" w:rsidRDefault="0009623A" w:rsidP="0009623A">
      <w:pPr>
        <w:spacing w:after="0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 w:line="240" w:lineRule="auto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spacing w:after="0"/>
        <w:jc w:val="center"/>
        <w:rPr>
          <w:rFonts w:ascii="Arial" w:hAnsi="Arial" w:cs="Arial"/>
          <w:b/>
          <w:color w:val="auto"/>
        </w:rPr>
      </w:pPr>
      <w:r w:rsidRPr="0009623A">
        <w:rPr>
          <w:rFonts w:ascii="Arial" w:hAnsi="Arial" w:cs="Arial"/>
          <w:b/>
          <w:color w:val="auto"/>
        </w:rPr>
        <w:t>I.</w:t>
      </w:r>
    </w:p>
    <w:p w:rsidR="0009623A" w:rsidRPr="0009623A" w:rsidRDefault="0009623A" w:rsidP="0009623A">
      <w:pPr>
        <w:spacing w:after="0"/>
        <w:jc w:val="center"/>
        <w:rPr>
          <w:rFonts w:ascii="Arial" w:hAnsi="Arial" w:cs="Arial"/>
          <w:b/>
          <w:color w:val="auto"/>
        </w:rPr>
      </w:pPr>
      <w:r w:rsidRPr="0009623A">
        <w:rPr>
          <w:rFonts w:ascii="Arial" w:hAnsi="Arial" w:cs="Arial"/>
          <w:b/>
          <w:color w:val="auto"/>
        </w:rPr>
        <w:t>Popis skutkového stavu</w:t>
      </w:r>
    </w:p>
    <w:p w:rsidR="0009623A" w:rsidRPr="0009623A" w:rsidRDefault="0009623A" w:rsidP="0009623A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uzavřely dne 6. 6. 2019 smlouvu </w:t>
      </w:r>
      <w:bookmarkStart w:id="0" w:name="__DdeLink__294_1182082343"/>
      <w:r w:rsidRPr="0009623A">
        <w:rPr>
          <w:rFonts w:ascii="Arial" w:hAnsi="Arial" w:cs="Arial"/>
          <w:color w:val="auto"/>
          <w:sz w:val="20"/>
        </w:rPr>
        <w:t xml:space="preserve">o </w:t>
      </w:r>
      <w:bookmarkEnd w:id="0"/>
      <w:r w:rsidRPr="0009623A">
        <w:rPr>
          <w:rFonts w:ascii="Arial" w:hAnsi="Arial" w:cs="Arial"/>
          <w:color w:val="auto"/>
          <w:sz w:val="20"/>
        </w:rPr>
        <w:t xml:space="preserve">uskutečnění divadelního představení Sean </w:t>
      </w:r>
      <w:proofErr w:type="spellStart"/>
      <w:r w:rsidRPr="0009623A">
        <w:rPr>
          <w:rFonts w:ascii="Arial" w:hAnsi="Arial" w:cs="Arial"/>
          <w:color w:val="auto"/>
          <w:sz w:val="20"/>
        </w:rPr>
        <w:t>O´Casey</w:t>
      </w:r>
      <w:proofErr w:type="spellEnd"/>
      <w:r w:rsidRPr="0009623A">
        <w:rPr>
          <w:rFonts w:ascii="Arial" w:hAnsi="Arial" w:cs="Arial"/>
          <w:color w:val="auto"/>
          <w:sz w:val="20"/>
        </w:rPr>
        <w:t>, Jiří Krejčík: Penzion pro svobodné pány, které se uskutečnilo dne 8. 8. 2019 v Nové scéně Vlast, Hlavní 112, F-M v rámci festivalu Odpoutaná scéna</w:t>
      </w:r>
    </w:p>
    <w:p w:rsidR="0009623A" w:rsidRPr="0009623A" w:rsidRDefault="0009623A" w:rsidP="0009623A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měly podle § 2 odst. 1 písm. h) zákona č. 340/2015, o registru smluv, povinnost uveřejnit smlouvu uvedenou v části </w:t>
      </w:r>
      <w:proofErr w:type="gramStart"/>
      <w:r w:rsidRPr="0009623A">
        <w:rPr>
          <w:rFonts w:ascii="Arial" w:hAnsi="Arial" w:cs="Arial"/>
          <w:color w:val="auto"/>
          <w:sz w:val="20"/>
        </w:rPr>
        <w:t>I</w:t>
      </w:r>
      <w:proofErr w:type="gramEnd"/>
      <w:r w:rsidRPr="0009623A">
        <w:rPr>
          <w:rFonts w:ascii="Arial" w:hAnsi="Arial" w:cs="Arial"/>
          <w:color w:val="auto"/>
          <w:sz w:val="20"/>
        </w:rPr>
        <w:t xml:space="preserve"> bodě 1 této dohody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09623A" w:rsidRPr="0009623A" w:rsidRDefault="0009623A" w:rsidP="0009623A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Ze smlouvy uvedené v části </w:t>
      </w:r>
      <w:proofErr w:type="gramStart"/>
      <w:r w:rsidRPr="0009623A">
        <w:rPr>
          <w:rFonts w:ascii="Arial" w:hAnsi="Arial" w:cs="Arial"/>
          <w:color w:val="auto"/>
          <w:sz w:val="20"/>
        </w:rPr>
        <w:t>I</w:t>
      </w:r>
      <w:proofErr w:type="gramEnd"/>
      <w:r w:rsidRPr="0009623A">
        <w:rPr>
          <w:rFonts w:ascii="Arial" w:hAnsi="Arial" w:cs="Arial"/>
          <w:color w:val="auto"/>
          <w:sz w:val="20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09623A" w:rsidRPr="0009623A" w:rsidRDefault="0009623A" w:rsidP="0009623A">
      <w:pPr>
        <w:spacing w:after="0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center"/>
        <w:rPr>
          <w:rFonts w:ascii="Arial" w:hAnsi="Arial" w:cs="Arial"/>
          <w:b/>
          <w:color w:val="auto"/>
        </w:rPr>
      </w:pPr>
      <w:r w:rsidRPr="0009623A">
        <w:rPr>
          <w:rFonts w:ascii="Arial" w:hAnsi="Arial" w:cs="Arial"/>
          <w:b/>
          <w:color w:val="auto"/>
        </w:rPr>
        <w:t>II.</w:t>
      </w:r>
    </w:p>
    <w:p w:rsidR="0009623A" w:rsidRPr="0009623A" w:rsidRDefault="0009623A" w:rsidP="0009623A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numPr>
          <w:ilvl w:val="0"/>
          <w:numId w:val="6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konstatují, že: </w:t>
      </w:r>
    </w:p>
    <w:p w:rsidR="0009623A" w:rsidRPr="0009623A" w:rsidRDefault="0009623A" w:rsidP="0009623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09623A">
        <w:rPr>
          <w:rFonts w:ascii="Arial;sans-serif" w:eastAsia="Times New Roman" w:hAnsi="Arial;sans-serif" w:cs="Times New Roman"/>
          <w:color w:val="auto"/>
          <w:szCs w:val="20"/>
          <w:lang w:eastAsia="cs-CZ"/>
        </w:rPr>
        <w:t xml:space="preserve">a)     Dne 8. 8. 2019 provozovatel provedl plnění spočívající v </w:t>
      </w:r>
      <w:r w:rsidRPr="0009623A">
        <w:rPr>
          <w:rFonts w:ascii="Arial" w:eastAsia="Times New Roman" w:hAnsi="Arial" w:cs="Arial"/>
          <w:color w:val="auto"/>
          <w:szCs w:val="20"/>
          <w:lang w:eastAsia="cs-CZ"/>
        </w:rPr>
        <w:t xml:space="preserve">uskutečnění divadelního představení Sean </w:t>
      </w:r>
      <w:proofErr w:type="spellStart"/>
      <w:r w:rsidRPr="0009623A">
        <w:rPr>
          <w:rFonts w:ascii="Arial" w:eastAsia="Times New Roman" w:hAnsi="Arial" w:cs="Arial"/>
          <w:color w:val="auto"/>
          <w:szCs w:val="20"/>
          <w:lang w:eastAsia="cs-CZ"/>
        </w:rPr>
        <w:t>O´Casey</w:t>
      </w:r>
      <w:proofErr w:type="spellEnd"/>
      <w:r w:rsidRPr="0009623A">
        <w:rPr>
          <w:rFonts w:ascii="Arial" w:eastAsia="Times New Roman" w:hAnsi="Arial" w:cs="Arial"/>
          <w:color w:val="auto"/>
          <w:szCs w:val="20"/>
          <w:lang w:eastAsia="cs-CZ"/>
        </w:rPr>
        <w:t xml:space="preserve">, Jiří Krejčík: Penzion pro svobodné pány, které se uskutečnilo v Nové scéně Vlast, </w:t>
      </w:r>
      <w:proofErr w:type="spellStart"/>
      <w:r w:rsidRPr="0009623A">
        <w:rPr>
          <w:rFonts w:ascii="Arial" w:eastAsia="Times New Roman" w:hAnsi="Arial" w:cs="Arial"/>
          <w:color w:val="auto"/>
          <w:szCs w:val="20"/>
          <w:lang w:eastAsia="cs-CZ"/>
        </w:rPr>
        <w:t>Hlavlí</w:t>
      </w:r>
      <w:proofErr w:type="spellEnd"/>
      <w:r w:rsidRPr="0009623A">
        <w:rPr>
          <w:rFonts w:ascii="Arial" w:eastAsia="Times New Roman" w:hAnsi="Arial" w:cs="Arial"/>
          <w:color w:val="auto"/>
          <w:szCs w:val="20"/>
          <w:lang w:eastAsia="cs-CZ"/>
        </w:rPr>
        <w:t xml:space="preserve"> 112, F-M v rámci festivalu Odpoutaná scéna.</w:t>
      </w:r>
    </w:p>
    <w:p w:rsidR="0009623A" w:rsidRPr="0009623A" w:rsidRDefault="0009623A" w:rsidP="0009623A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09623A">
        <w:rPr>
          <w:rFonts w:ascii="Arial;sans-serif" w:eastAsia="Times New Roman" w:hAnsi="Arial;sans-serif" w:cs="Times New Roman"/>
          <w:color w:val="auto"/>
          <w:szCs w:val="20"/>
          <w:lang w:eastAsia="cs-CZ"/>
        </w:rPr>
        <w:t>b)     Dne 23. 8. 2019 byla provozovateli uhrazena smluvní cena za provedené plnění ve výši 82.000 Kč bez DPH, z toho DPH činí 17.220 Kč. Celková cena včetně DPH činí 99.220 Kč.</w:t>
      </w:r>
    </w:p>
    <w:p w:rsidR="0009623A" w:rsidRPr="0009623A" w:rsidRDefault="0009623A" w:rsidP="0009623A">
      <w:pPr>
        <w:numPr>
          <w:ilvl w:val="0"/>
          <w:numId w:val="6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09623A" w:rsidRPr="0009623A" w:rsidRDefault="0009623A" w:rsidP="0009623A">
      <w:pPr>
        <w:numPr>
          <w:ilvl w:val="0"/>
          <w:numId w:val="6"/>
        </w:numPr>
        <w:spacing w:after="0"/>
        <w:ind w:left="567" w:hanging="567"/>
        <w:contextualSpacing/>
        <w:jc w:val="both"/>
        <w:rPr>
          <w:rFonts w:ascii="Arial" w:hAnsi="Arial" w:cs="Arial"/>
          <w:b/>
          <w:bCs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lastRenderedPageBreak/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 w:rsidRPr="0009623A">
        <w:rPr>
          <w:rFonts w:ascii="Arial" w:hAnsi="Arial" w:cs="Arial"/>
          <w:b/>
          <w:bCs/>
          <w:color w:val="auto"/>
          <w:sz w:val="20"/>
        </w:rPr>
        <w:t xml:space="preserve"> </w:t>
      </w:r>
    </w:p>
    <w:p w:rsidR="0009623A" w:rsidRPr="0009623A" w:rsidRDefault="0009623A" w:rsidP="0009623A">
      <w:pPr>
        <w:spacing w:after="0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spacing w:after="0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center"/>
        <w:rPr>
          <w:rFonts w:ascii="Arial" w:hAnsi="Arial" w:cs="Arial"/>
          <w:b/>
          <w:color w:val="auto"/>
        </w:rPr>
      </w:pPr>
      <w:r w:rsidRPr="0009623A">
        <w:rPr>
          <w:rFonts w:ascii="Arial" w:hAnsi="Arial" w:cs="Arial"/>
          <w:b/>
          <w:color w:val="auto"/>
        </w:rPr>
        <w:t>III.</w:t>
      </w:r>
    </w:p>
    <w:p w:rsidR="0009623A" w:rsidRPr="0009623A" w:rsidRDefault="0009623A" w:rsidP="0009623A">
      <w:pPr>
        <w:spacing w:after="0"/>
        <w:jc w:val="center"/>
        <w:rPr>
          <w:rFonts w:ascii="Arial" w:hAnsi="Arial" w:cs="Arial"/>
          <w:b/>
          <w:color w:val="auto"/>
        </w:rPr>
      </w:pPr>
    </w:p>
    <w:p w:rsidR="0009623A" w:rsidRPr="0009623A" w:rsidRDefault="0009623A" w:rsidP="0009623A">
      <w:pPr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09623A" w:rsidRPr="0009623A" w:rsidRDefault="0009623A" w:rsidP="0009623A">
      <w:pPr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09623A" w:rsidRPr="0009623A" w:rsidRDefault="0009623A" w:rsidP="0009623A">
      <w:pPr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>Tato Dohoda je vyhotovena ve 2 stejnopisech, z nichž každý má platnost originálu, přičemž objednatel obdrží 1 vyhotovení a dodavatel 1 vyhotovení.</w:t>
      </w:r>
    </w:p>
    <w:p w:rsidR="0009623A" w:rsidRPr="0009623A" w:rsidRDefault="0009623A" w:rsidP="0009623A">
      <w:pPr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 xml:space="preserve">Smluvní strany potvrzují, že si tuto Dohodu před jejím podpisem přečetly a že s jejím obsahem souhlasí. Na důkaz toho připojují své podpisy. </w:t>
      </w:r>
    </w:p>
    <w:p w:rsidR="0009623A" w:rsidRPr="0009623A" w:rsidRDefault="0009623A" w:rsidP="0009623A">
      <w:pPr>
        <w:numPr>
          <w:ilvl w:val="0"/>
          <w:numId w:val="7"/>
        </w:numPr>
        <w:spacing w:after="0"/>
        <w:ind w:left="567" w:hanging="567"/>
        <w:contextualSpacing/>
        <w:jc w:val="both"/>
        <w:rPr>
          <w:rFonts w:ascii="Arial" w:hAnsi="Arial" w:cs="Arial"/>
          <w:color w:val="auto"/>
          <w:sz w:val="20"/>
        </w:rPr>
      </w:pPr>
      <w:r w:rsidRPr="0009623A">
        <w:rPr>
          <w:rFonts w:ascii="Arial" w:hAnsi="Arial" w:cs="Arial"/>
          <w:color w:val="auto"/>
          <w:sz w:val="20"/>
        </w:rPr>
        <w:t>Dohoda nabývá účinnosti dnem uveřejnění v registru smluv.</w:t>
      </w: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  <w:r w:rsidRPr="0009623A">
        <w:rPr>
          <w:rFonts w:ascii="Arial" w:eastAsia="Calibri" w:hAnsi="Arial" w:cs="Arial"/>
          <w:color w:val="auto"/>
        </w:rPr>
        <w:t>V……………… dne…………………</w:t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  <w:t>V……………… dne……………………</w:t>
      </w: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  <w:r w:rsidRPr="0009623A">
        <w:rPr>
          <w:rFonts w:ascii="Arial" w:eastAsia="Calibri" w:hAnsi="Arial" w:cs="Arial"/>
          <w:color w:val="auto"/>
        </w:rPr>
        <w:t xml:space="preserve">…………………………………… </w:t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  <w:t xml:space="preserve">  </w:t>
      </w:r>
      <w:r w:rsidRPr="0009623A">
        <w:rPr>
          <w:rFonts w:ascii="Arial" w:eastAsia="Calibri" w:hAnsi="Arial" w:cs="Arial"/>
          <w:color w:val="auto"/>
        </w:rPr>
        <w:tab/>
        <w:t>…………………………………………</w:t>
      </w:r>
      <w:r w:rsidRPr="0009623A">
        <w:rPr>
          <w:rFonts w:ascii="Arial" w:eastAsia="Calibri" w:hAnsi="Arial" w:cs="Arial"/>
          <w:color w:val="auto"/>
        </w:rPr>
        <w:tab/>
      </w:r>
    </w:p>
    <w:p w:rsidR="0009623A" w:rsidRPr="0009623A" w:rsidRDefault="0009623A" w:rsidP="0009623A">
      <w:pPr>
        <w:spacing w:after="0"/>
        <w:ind w:left="708" w:firstLine="708"/>
        <w:jc w:val="both"/>
        <w:rPr>
          <w:rFonts w:ascii="Arial" w:eastAsia="Calibri" w:hAnsi="Arial" w:cs="Arial"/>
          <w:color w:val="auto"/>
        </w:rPr>
      </w:pPr>
      <w:r w:rsidRPr="0009623A">
        <w:rPr>
          <w:rFonts w:ascii="Arial" w:eastAsia="Calibri" w:hAnsi="Arial" w:cs="Arial"/>
          <w:color w:val="auto"/>
        </w:rPr>
        <w:t>objednatel</w:t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</w:r>
      <w:r w:rsidRPr="0009623A">
        <w:rPr>
          <w:rFonts w:ascii="Arial" w:eastAsia="Calibri" w:hAnsi="Arial" w:cs="Arial"/>
          <w:color w:val="auto"/>
        </w:rPr>
        <w:tab/>
        <w:t>dodavatel</w:t>
      </w: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spacing w:after="0"/>
        <w:jc w:val="both"/>
        <w:rPr>
          <w:rFonts w:ascii="Arial" w:eastAsia="Calibri" w:hAnsi="Arial" w:cs="Arial"/>
          <w:color w:val="auto"/>
        </w:rPr>
      </w:pPr>
    </w:p>
    <w:p w:rsidR="0009623A" w:rsidRPr="0009623A" w:rsidRDefault="0009623A" w:rsidP="0009623A">
      <w:pPr>
        <w:jc w:val="both"/>
        <w:rPr>
          <w:rFonts w:ascii="Arial" w:hAnsi="Arial" w:cs="Arial"/>
          <w:color w:val="auto"/>
        </w:rPr>
      </w:pPr>
    </w:p>
    <w:p w:rsidR="0009623A" w:rsidRPr="0009623A" w:rsidRDefault="0009623A" w:rsidP="0009623A">
      <w:pPr>
        <w:jc w:val="both"/>
        <w:rPr>
          <w:color w:val="auto"/>
        </w:rPr>
      </w:pPr>
      <w:r w:rsidRPr="0009623A">
        <w:rPr>
          <w:rFonts w:ascii="Arial" w:hAnsi="Arial" w:cs="Arial"/>
          <w:color w:val="auto"/>
        </w:rPr>
        <w:t>Příloha č. 1 – Smlouva o uskutečnění divadelního představení ze dne 6. 6. 2019</w:t>
      </w:r>
    </w:p>
    <w:p w:rsidR="0009623A" w:rsidRPr="0009623A" w:rsidRDefault="0009623A" w:rsidP="0009623A">
      <w:pPr>
        <w:spacing w:after="0"/>
        <w:ind w:left="720"/>
        <w:contextualSpacing/>
        <w:rPr>
          <w:color w:val="auto"/>
          <w:sz w:val="20"/>
        </w:rPr>
      </w:pPr>
    </w:p>
    <w:p w:rsidR="00D2447E" w:rsidRPr="0009623A" w:rsidRDefault="00D2447E" w:rsidP="0009623A">
      <w:bookmarkStart w:id="1" w:name="_GoBack"/>
      <w:bookmarkEnd w:id="1"/>
    </w:p>
    <w:sectPr w:rsidR="00D2447E" w:rsidRPr="0009623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623A">
      <w:pPr>
        <w:spacing w:after="0" w:line="240" w:lineRule="auto"/>
      </w:pPr>
      <w:r>
        <w:separator/>
      </w:r>
    </w:p>
  </w:endnote>
  <w:endnote w:type="continuationSeparator" w:id="0">
    <w:p w:rsidR="00000000" w:rsidRDefault="0009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7E" w:rsidRDefault="0009623A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D2447E" w:rsidRDefault="00D2447E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47E" w:rsidRDefault="0009623A">
      <w:r>
        <w:separator/>
      </w:r>
    </w:p>
  </w:footnote>
  <w:footnote w:type="continuationSeparator" w:id="0">
    <w:p w:rsidR="00D2447E" w:rsidRDefault="0009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4B5E"/>
    <w:multiLevelType w:val="multilevel"/>
    <w:tmpl w:val="336C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308E0"/>
    <w:multiLevelType w:val="multilevel"/>
    <w:tmpl w:val="5964B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87625"/>
    <w:multiLevelType w:val="multilevel"/>
    <w:tmpl w:val="707C9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2295"/>
    <w:multiLevelType w:val="multilevel"/>
    <w:tmpl w:val="E162F9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7E"/>
    <w:rsid w:val="0009623A"/>
    <w:rsid w:val="00D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E18E4-C412-4502-9382-922E4299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3A58-1386-4F40-8FD6-1CE4CFB5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5</cp:revision>
  <dcterms:created xsi:type="dcterms:W3CDTF">2021-01-19T09:17:00Z</dcterms:created>
  <dcterms:modified xsi:type="dcterms:W3CDTF">2021-01-29T11:55:00Z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