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B87" w:rsidRDefault="003A6B87" w:rsidP="003A6B87">
      <w:pPr>
        <w:autoSpaceDE w:val="0"/>
        <w:spacing w:line="276" w:lineRule="auto"/>
        <w:jc w:val="center"/>
        <w:rPr>
          <w:rFonts w:ascii="Arial Narrow" w:eastAsia="Arial" w:hAnsi="Arial Narrow" w:cs="Arial"/>
          <w:b/>
          <w:bCs/>
          <w:sz w:val="22"/>
          <w:szCs w:val="22"/>
        </w:rPr>
      </w:pPr>
      <w:r w:rsidRPr="00F82512">
        <w:rPr>
          <w:rFonts w:ascii="Arial Narrow" w:eastAsia="Arial" w:hAnsi="Arial Narrow" w:cs="Arial"/>
          <w:b/>
          <w:bCs/>
          <w:sz w:val="22"/>
          <w:szCs w:val="22"/>
        </w:rPr>
        <w:t>KUPNÍ SMLOUVA</w:t>
      </w:r>
    </w:p>
    <w:p w:rsidR="00633ED8" w:rsidRPr="00F82512" w:rsidRDefault="00633ED8" w:rsidP="003A6B87">
      <w:pPr>
        <w:autoSpaceDE w:val="0"/>
        <w:spacing w:line="276" w:lineRule="auto"/>
        <w:jc w:val="center"/>
        <w:rPr>
          <w:rFonts w:ascii="Arial Narrow" w:eastAsia="Arial" w:hAnsi="Arial Narrow" w:cs="Arial"/>
          <w:b/>
          <w:bCs/>
          <w:sz w:val="22"/>
          <w:szCs w:val="22"/>
        </w:rPr>
      </w:pPr>
      <w:r>
        <w:rPr>
          <w:rFonts w:ascii="Arial Narrow" w:eastAsia="Arial" w:hAnsi="Arial Narrow" w:cs="Arial"/>
          <w:b/>
          <w:bCs/>
          <w:sz w:val="22"/>
          <w:szCs w:val="22"/>
        </w:rPr>
        <w:t>č. 68/61664545/2020</w:t>
      </w:r>
    </w:p>
    <w:p w:rsidR="003A6B87" w:rsidRPr="00F82512" w:rsidRDefault="003A6B87" w:rsidP="003A6B87">
      <w:pPr>
        <w:autoSpaceDE w:val="0"/>
        <w:spacing w:line="276" w:lineRule="auto"/>
        <w:jc w:val="center"/>
        <w:rPr>
          <w:rFonts w:ascii="Arial Narrow" w:eastAsia="Arial" w:hAnsi="Arial Narrow" w:cs="Arial"/>
          <w:b/>
          <w:bCs/>
          <w:sz w:val="22"/>
          <w:szCs w:val="22"/>
        </w:rPr>
      </w:pPr>
    </w:p>
    <w:p w:rsidR="003A6B87" w:rsidRPr="00F82512" w:rsidRDefault="003A6B87" w:rsidP="003A6B87">
      <w:pPr>
        <w:autoSpaceDE w:val="0"/>
        <w:spacing w:line="276" w:lineRule="auto"/>
        <w:jc w:val="center"/>
        <w:rPr>
          <w:rFonts w:ascii="Arial Narrow" w:eastAsia="Arial" w:hAnsi="Arial Narrow" w:cs="Arial"/>
          <w:sz w:val="22"/>
          <w:szCs w:val="22"/>
        </w:rPr>
      </w:pPr>
      <w:r w:rsidRPr="00F82512">
        <w:rPr>
          <w:rFonts w:ascii="Arial Narrow" w:eastAsia="Arial" w:hAnsi="Arial Narrow" w:cs="Arial"/>
          <w:sz w:val="22"/>
          <w:szCs w:val="22"/>
        </w:rPr>
        <w:t xml:space="preserve">uzavřená podle ustanovení § 2079 a </w:t>
      </w:r>
      <w:proofErr w:type="spellStart"/>
      <w:r w:rsidRPr="00F82512">
        <w:rPr>
          <w:rFonts w:ascii="Arial Narrow" w:eastAsia="Arial" w:hAnsi="Arial Narrow" w:cs="Arial"/>
          <w:sz w:val="22"/>
          <w:szCs w:val="22"/>
        </w:rPr>
        <w:t>násl</w:t>
      </w:r>
      <w:proofErr w:type="spellEnd"/>
      <w:r w:rsidRPr="00F82512">
        <w:rPr>
          <w:rFonts w:ascii="Arial Narrow" w:eastAsia="Arial" w:hAnsi="Arial Narrow" w:cs="Arial"/>
          <w:sz w:val="22"/>
          <w:szCs w:val="22"/>
        </w:rPr>
        <w:t xml:space="preserve">. zákona č. 89/2012 Sb., občanského zákoníku, v platném znění, </w:t>
      </w:r>
    </w:p>
    <w:p w:rsidR="003A6B87" w:rsidRPr="00F82512" w:rsidRDefault="003A6B87" w:rsidP="003A6B87">
      <w:pPr>
        <w:autoSpaceDE w:val="0"/>
        <w:spacing w:line="276" w:lineRule="auto"/>
        <w:jc w:val="center"/>
        <w:rPr>
          <w:rFonts w:ascii="Arial Narrow" w:eastAsia="Arial" w:hAnsi="Arial Narrow" w:cs="Arial"/>
          <w:sz w:val="22"/>
          <w:szCs w:val="22"/>
        </w:rPr>
      </w:pPr>
      <w:r w:rsidRPr="00F82512">
        <w:rPr>
          <w:rFonts w:ascii="Arial Narrow" w:eastAsia="Arial" w:hAnsi="Arial Narrow" w:cs="Arial"/>
          <w:sz w:val="22"/>
          <w:szCs w:val="22"/>
        </w:rPr>
        <w:t>mezi těmito smluvními stranami:</w:t>
      </w:r>
    </w:p>
    <w:p w:rsidR="003A6B87" w:rsidRPr="00F82512" w:rsidRDefault="003A6B87" w:rsidP="003A6B87">
      <w:pPr>
        <w:autoSpaceDE w:val="0"/>
        <w:spacing w:line="276" w:lineRule="auto"/>
        <w:jc w:val="center"/>
        <w:rPr>
          <w:rFonts w:ascii="Arial Narrow" w:eastAsia="Arial" w:hAnsi="Arial Narrow" w:cs="Arial"/>
          <w:sz w:val="22"/>
          <w:szCs w:val="22"/>
        </w:rPr>
      </w:pPr>
    </w:p>
    <w:p w:rsidR="006931C7" w:rsidRPr="00F82512" w:rsidRDefault="006931C7" w:rsidP="006931C7">
      <w:pPr>
        <w:autoSpaceDE w:val="0"/>
        <w:spacing w:line="276" w:lineRule="auto"/>
        <w:ind w:left="284" w:hanging="284"/>
        <w:rPr>
          <w:rFonts w:ascii="Arial Narrow" w:eastAsia="Arial" w:hAnsi="Arial Narrow" w:cs="Arial"/>
          <w:b/>
          <w:bCs/>
          <w:sz w:val="22"/>
          <w:szCs w:val="22"/>
        </w:rPr>
      </w:pPr>
      <w:r w:rsidRPr="00F82512">
        <w:rPr>
          <w:rFonts w:ascii="Arial Narrow" w:eastAsia="Arial" w:hAnsi="Arial Narrow" w:cs="Arial"/>
          <w:b/>
          <w:bCs/>
          <w:sz w:val="22"/>
          <w:szCs w:val="22"/>
        </w:rPr>
        <w:t>Gymnázium</w:t>
      </w:r>
      <w:r w:rsidR="00F12AA4">
        <w:rPr>
          <w:rFonts w:ascii="Arial Narrow" w:eastAsia="Arial" w:hAnsi="Arial Narrow" w:cs="Arial"/>
          <w:b/>
          <w:bCs/>
          <w:sz w:val="22"/>
          <w:szCs w:val="22"/>
        </w:rPr>
        <w:t>,</w:t>
      </w:r>
      <w:r w:rsidRPr="00F82512">
        <w:rPr>
          <w:rFonts w:ascii="Arial Narrow" w:eastAsia="Arial" w:hAnsi="Arial Narrow" w:cs="Arial"/>
          <w:b/>
          <w:bCs/>
          <w:sz w:val="22"/>
          <w:szCs w:val="22"/>
        </w:rPr>
        <w:t xml:space="preserve"> </w:t>
      </w:r>
      <w:r w:rsidR="00BF516C">
        <w:rPr>
          <w:rFonts w:ascii="Arial Narrow" w:eastAsia="Arial" w:hAnsi="Arial Narrow" w:cs="Arial"/>
          <w:b/>
          <w:bCs/>
          <w:sz w:val="22"/>
          <w:szCs w:val="22"/>
        </w:rPr>
        <w:t>Vlašim, Tylova 271</w:t>
      </w:r>
    </w:p>
    <w:p w:rsidR="00BF516C" w:rsidRPr="00BF516C" w:rsidRDefault="00BF516C" w:rsidP="006931C7">
      <w:pPr>
        <w:autoSpaceDE w:val="0"/>
        <w:spacing w:line="276" w:lineRule="auto"/>
        <w:ind w:left="284" w:hanging="284"/>
        <w:rPr>
          <w:rFonts w:ascii="Arial Narrow" w:eastAsia="Arial" w:hAnsi="Arial Narrow" w:cs="Arial"/>
          <w:bCs/>
          <w:sz w:val="22"/>
          <w:szCs w:val="22"/>
        </w:rPr>
      </w:pPr>
      <w:r w:rsidRPr="00BF516C">
        <w:rPr>
          <w:rFonts w:ascii="Arial Narrow" w:eastAsia="Arial" w:hAnsi="Arial Narrow" w:cs="Arial"/>
          <w:bCs/>
          <w:sz w:val="22"/>
          <w:szCs w:val="22"/>
        </w:rPr>
        <w:t>Tylova 271, 258 01 Vlašim</w:t>
      </w:r>
    </w:p>
    <w:p w:rsidR="006931C7" w:rsidRPr="00F82512" w:rsidRDefault="006931C7" w:rsidP="006931C7">
      <w:pPr>
        <w:autoSpaceDE w:val="0"/>
        <w:spacing w:line="276" w:lineRule="auto"/>
        <w:ind w:left="284" w:hanging="284"/>
        <w:rPr>
          <w:rFonts w:ascii="Arial Narrow" w:hAnsi="Arial Narrow" w:cs="Calibri"/>
          <w:color w:val="000000" w:themeColor="text1"/>
          <w:sz w:val="22"/>
          <w:szCs w:val="22"/>
        </w:rPr>
      </w:pPr>
      <w:r w:rsidRPr="00F82512">
        <w:rPr>
          <w:rFonts w:ascii="Arial Narrow" w:hAnsi="Arial Narrow" w:cs="Calibri"/>
          <w:color w:val="000000" w:themeColor="text1"/>
          <w:sz w:val="22"/>
          <w:szCs w:val="22"/>
        </w:rPr>
        <w:t xml:space="preserve">IČ </w:t>
      </w:r>
      <w:r w:rsidRPr="00F82512">
        <w:rPr>
          <w:rFonts w:ascii="Arial Narrow" w:hAnsi="Arial Narrow" w:cs="Calibri"/>
          <w:color w:val="000000" w:themeColor="text1"/>
          <w:sz w:val="22"/>
          <w:szCs w:val="22"/>
          <w:shd w:val="clear" w:color="auto" w:fill="F6F6F6"/>
        </w:rPr>
        <w:t>616</w:t>
      </w:r>
      <w:r w:rsidR="00BF516C">
        <w:rPr>
          <w:rFonts w:ascii="Arial Narrow" w:hAnsi="Arial Narrow" w:cs="Calibri"/>
          <w:color w:val="000000" w:themeColor="text1"/>
          <w:sz w:val="22"/>
          <w:szCs w:val="22"/>
          <w:shd w:val="clear" w:color="auto" w:fill="F6F6F6"/>
        </w:rPr>
        <w:t>64545</w:t>
      </w:r>
    </w:p>
    <w:p w:rsidR="006931C7" w:rsidRPr="00F82512" w:rsidRDefault="006931C7" w:rsidP="006931C7">
      <w:pPr>
        <w:autoSpaceDE w:val="0"/>
        <w:spacing w:line="276" w:lineRule="auto"/>
        <w:rPr>
          <w:rFonts w:ascii="Arial Narrow" w:eastAsia="Arial" w:hAnsi="Arial Narrow" w:cs="Arial"/>
          <w:sz w:val="22"/>
          <w:szCs w:val="22"/>
        </w:rPr>
      </w:pPr>
      <w:proofErr w:type="spellStart"/>
      <w:r w:rsidRPr="00F82512">
        <w:rPr>
          <w:rFonts w:ascii="Arial Narrow" w:eastAsia="Arial" w:hAnsi="Arial Narrow" w:cs="Arial"/>
          <w:sz w:val="22"/>
          <w:szCs w:val="22"/>
        </w:rPr>
        <w:t>zast</w:t>
      </w:r>
      <w:proofErr w:type="spellEnd"/>
      <w:r w:rsidRPr="00F82512">
        <w:rPr>
          <w:rFonts w:ascii="Arial Narrow" w:eastAsia="Arial" w:hAnsi="Arial Narrow" w:cs="Arial"/>
          <w:sz w:val="22"/>
          <w:szCs w:val="22"/>
        </w:rPr>
        <w:t>.</w:t>
      </w:r>
      <w:r w:rsidR="00E23FB3">
        <w:rPr>
          <w:rFonts w:ascii="Arial Narrow" w:eastAsia="Arial" w:hAnsi="Arial Narrow" w:cs="Arial"/>
          <w:sz w:val="22"/>
          <w:szCs w:val="22"/>
        </w:rPr>
        <w:t xml:space="preserve"> Mgr. </w:t>
      </w:r>
      <w:proofErr w:type="spellStart"/>
      <w:r w:rsidR="00E23FB3">
        <w:rPr>
          <w:rFonts w:ascii="Arial Narrow" w:eastAsia="Arial" w:hAnsi="Arial Narrow" w:cs="Arial"/>
          <w:sz w:val="22"/>
          <w:szCs w:val="22"/>
        </w:rPr>
        <w:t>et</w:t>
      </w:r>
      <w:proofErr w:type="spellEnd"/>
      <w:r w:rsidR="00E23FB3">
        <w:rPr>
          <w:rFonts w:ascii="Arial Narrow" w:eastAsia="Arial" w:hAnsi="Arial Narrow" w:cs="Arial"/>
          <w:sz w:val="22"/>
          <w:szCs w:val="22"/>
        </w:rPr>
        <w:t xml:space="preserve">. Mgr. Martin </w:t>
      </w:r>
      <w:proofErr w:type="spellStart"/>
      <w:r w:rsidR="00E23FB3">
        <w:rPr>
          <w:rFonts w:ascii="Arial Narrow" w:eastAsia="Arial" w:hAnsi="Arial Narrow" w:cs="Arial"/>
          <w:sz w:val="22"/>
          <w:szCs w:val="22"/>
        </w:rPr>
        <w:t>Müller</w:t>
      </w:r>
      <w:proofErr w:type="spellEnd"/>
      <w:r w:rsidR="00BF516C">
        <w:rPr>
          <w:rFonts w:ascii="Arial Narrow" w:eastAsia="Arial" w:hAnsi="Arial Narrow" w:cs="Arial"/>
          <w:sz w:val="22"/>
          <w:szCs w:val="22"/>
        </w:rPr>
        <w:t>, ředitel</w:t>
      </w:r>
      <w:r w:rsidRPr="00F82512">
        <w:rPr>
          <w:rFonts w:ascii="Arial Narrow" w:eastAsia="Arial" w:hAnsi="Arial Narrow" w:cs="Arial"/>
          <w:sz w:val="22"/>
          <w:szCs w:val="22"/>
        </w:rPr>
        <w:t xml:space="preserve"> školy</w:t>
      </w:r>
    </w:p>
    <w:p w:rsidR="006931C7" w:rsidRPr="00F82512" w:rsidRDefault="006931C7" w:rsidP="006931C7">
      <w:pPr>
        <w:autoSpaceDE w:val="0"/>
        <w:spacing w:line="276" w:lineRule="auto"/>
        <w:rPr>
          <w:rFonts w:ascii="Arial Narrow" w:eastAsia="Arial" w:hAnsi="Arial Narrow" w:cs="Arial"/>
          <w:sz w:val="22"/>
          <w:szCs w:val="22"/>
        </w:rPr>
      </w:pPr>
      <w:r w:rsidRPr="00F82512">
        <w:rPr>
          <w:rFonts w:ascii="Arial Narrow" w:eastAsia="Arial" w:hAnsi="Arial Narrow" w:cs="Arial"/>
          <w:sz w:val="22"/>
          <w:szCs w:val="22"/>
        </w:rPr>
        <w:t>kontaktní osoba:</w:t>
      </w:r>
    </w:p>
    <w:p w:rsidR="006931C7" w:rsidRPr="00F82512" w:rsidRDefault="006931C7" w:rsidP="006931C7">
      <w:pPr>
        <w:autoSpaceDE w:val="0"/>
        <w:spacing w:line="276" w:lineRule="auto"/>
        <w:rPr>
          <w:rFonts w:ascii="Arial Narrow" w:eastAsia="Arial" w:hAnsi="Arial Narrow" w:cs="Arial"/>
          <w:sz w:val="22"/>
          <w:szCs w:val="22"/>
        </w:rPr>
      </w:pPr>
      <w:r w:rsidRPr="00F82512">
        <w:rPr>
          <w:rFonts w:ascii="Arial Narrow" w:eastAsia="Arial" w:hAnsi="Arial Narrow" w:cs="Arial"/>
          <w:b/>
          <w:bCs/>
          <w:sz w:val="22"/>
          <w:szCs w:val="22"/>
        </w:rPr>
        <w:t>dále jen „kupující“</w:t>
      </w:r>
    </w:p>
    <w:p w:rsidR="006931C7" w:rsidRDefault="006931C7" w:rsidP="003A6B87">
      <w:pPr>
        <w:autoSpaceDE w:val="0"/>
        <w:spacing w:line="276" w:lineRule="auto"/>
        <w:rPr>
          <w:rFonts w:ascii="Arial Narrow" w:eastAsia="Arial" w:hAnsi="Arial Narrow" w:cs="Arial"/>
          <w:sz w:val="22"/>
          <w:szCs w:val="22"/>
        </w:rPr>
      </w:pPr>
    </w:p>
    <w:p w:rsidR="008343E0" w:rsidRDefault="008343E0" w:rsidP="003A6B87">
      <w:pPr>
        <w:autoSpaceDE w:val="0"/>
        <w:spacing w:line="276" w:lineRule="auto"/>
        <w:rPr>
          <w:rFonts w:ascii="Arial Narrow" w:eastAsia="Arial" w:hAnsi="Arial Narrow" w:cs="Arial"/>
          <w:sz w:val="22"/>
          <w:szCs w:val="22"/>
        </w:rPr>
      </w:pPr>
      <w:r>
        <w:rPr>
          <w:rFonts w:ascii="Arial Narrow" w:eastAsia="Arial" w:hAnsi="Arial Narrow" w:cs="Arial"/>
          <w:sz w:val="22"/>
          <w:szCs w:val="22"/>
        </w:rPr>
        <w:t>a</w:t>
      </w:r>
    </w:p>
    <w:p w:rsidR="008343E0" w:rsidRDefault="008343E0" w:rsidP="003A6B87">
      <w:pPr>
        <w:autoSpaceDE w:val="0"/>
        <w:spacing w:line="276" w:lineRule="auto"/>
        <w:rPr>
          <w:rFonts w:ascii="Arial Narrow" w:eastAsia="Arial" w:hAnsi="Arial Narrow" w:cs="Arial"/>
          <w:sz w:val="22"/>
          <w:szCs w:val="22"/>
        </w:rPr>
      </w:pPr>
    </w:p>
    <w:p w:rsidR="006931C7" w:rsidRPr="006931C7" w:rsidRDefault="00662ED7" w:rsidP="006931C7">
      <w:pPr>
        <w:autoSpaceDE w:val="0"/>
        <w:spacing w:line="276" w:lineRule="auto"/>
        <w:ind w:left="284" w:hanging="284"/>
        <w:rPr>
          <w:rFonts w:ascii="Arial Narrow" w:eastAsia="Arial" w:hAnsi="Arial Narrow" w:cs="Arial"/>
          <w:b/>
          <w:bCs/>
          <w:sz w:val="22"/>
          <w:szCs w:val="22"/>
        </w:rPr>
      </w:pPr>
      <w:r>
        <w:rPr>
          <w:rFonts w:ascii="Arial Narrow" w:eastAsia="Arial" w:hAnsi="Arial Narrow" w:cs="Arial"/>
          <w:b/>
          <w:bCs/>
          <w:sz w:val="22"/>
          <w:szCs w:val="22"/>
        </w:rPr>
        <w:t>Lukáš Charvát</w:t>
      </w:r>
    </w:p>
    <w:p w:rsidR="006931C7" w:rsidRPr="006931C7" w:rsidRDefault="006931C7" w:rsidP="006931C7">
      <w:pPr>
        <w:rPr>
          <w:rFonts w:ascii="Arial Narrow" w:hAnsi="Arial Narrow"/>
          <w:b/>
          <w:bCs/>
          <w:sz w:val="22"/>
          <w:szCs w:val="22"/>
        </w:rPr>
      </w:pPr>
      <w:r w:rsidRPr="006931C7">
        <w:rPr>
          <w:rFonts w:ascii="Arial Narrow" w:hAnsi="Arial Narrow"/>
          <w:bCs/>
          <w:sz w:val="22"/>
          <w:szCs w:val="22"/>
        </w:rPr>
        <w:t xml:space="preserve">se sídlem: </w:t>
      </w:r>
      <w:r w:rsidRPr="006931C7">
        <w:rPr>
          <w:rFonts w:ascii="Arial Narrow" w:hAnsi="Arial Narrow"/>
          <w:bCs/>
          <w:sz w:val="22"/>
          <w:szCs w:val="22"/>
        </w:rPr>
        <w:tab/>
      </w:r>
      <w:r w:rsidRPr="006931C7">
        <w:rPr>
          <w:rFonts w:ascii="Arial Narrow" w:hAnsi="Arial Narrow"/>
          <w:bCs/>
          <w:sz w:val="22"/>
          <w:szCs w:val="22"/>
        </w:rPr>
        <w:tab/>
      </w:r>
      <w:r w:rsidR="00D711F1">
        <w:rPr>
          <w:rFonts w:ascii="Arial Narrow" w:hAnsi="Arial Narrow"/>
          <w:bCs/>
          <w:sz w:val="22"/>
          <w:szCs w:val="22"/>
        </w:rPr>
        <w:t>XXXXXXXXX</w:t>
      </w:r>
    </w:p>
    <w:p w:rsidR="006931C7" w:rsidRPr="006931C7" w:rsidRDefault="006931C7" w:rsidP="006931C7">
      <w:pPr>
        <w:rPr>
          <w:rFonts w:ascii="Arial Narrow" w:hAnsi="Arial Narrow"/>
          <w:sz w:val="22"/>
          <w:szCs w:val="22"/>
        </w:rPr>
      </w:pPr>
      <w:r w:rsidRPr="006931C7">
        <w:rPr>
          <w:rFonts w:ascii="Arial Narrow" w:hAnsi="Arial Narrow"/>
          <w:bCs/>
          <w:sz w:val="22"/>
          <w:szCs w:val="22"/>
        </w:rPr>
        <w:t>IČ:</w:t>
      </w:r>
      <w:r w:rsidRPr="006931C7">
        <w:rPr>
          <w:rFonts w:ascii="Arial Narrow" w:hAnsi="Arial Narrow"/>
          <w:bCs/>
          <w:sz w:val="22"/>
          <w:szCs w:val="22"/>
        </w:rPr>
        <w:tab/>
        <w:t xml:space="preserve">    </w:t>
      </w:r>
      <w:r w:rsidRPr="006931C7">
        <w:rPr>
          <w:rFonts w:ascii="Arial Narrow" w:hAnsi="Arial Narrow"/>
          <w:bCs/>
          <w:sz w:val="22"/>
          <w:szCs w:val="22"/>
        </w:rPr>
        <w:tab/>
      </w:r>
      <w:r w:rsidRPr="006931C7">
        <w:rPr>
          <w:rFonts w:ascii="Arial Narrow" w:hAnsi="Arial Narrow"/>
          <w:bCs/>
          <w:sz w:val="22"/>
          <w:szCs w:val="22"/>
        </w:rPr>
        <w:tab/>
      </w:r>
      <w:r w:rsidR="00662ED7">
        <w:rPr>
          <w:rFonts w:ascii="Arial Narrow" w:hAnsi="Arial Narrow"/>
          <w:sz w:val="22"/>
          <w:szCs w:val="22"/>
        </w:rPr>
        <w:t>015 36 079</w:t>
      </w:r>
    </w:p>
    <w:p w:rsidR="006931C7" w:rsidRDefault="006931C7" w:rsidP="006931C7">
      <w:pPr>
        <w:rPr>
          <w:rFonts w:ascii="Arial Narrow" w:hAnsi="Arial Narrow"/>
          <w:sz w:val="22"/>
          <w:szCs w:val="22"/>
        </w:rPr>
      </w:pPr>
      <w:r w:rsidRPr="006931C7">
        <w:rPr>
          <w:rFonts w:ascii="Arial Narrow" w:hAnsi="Arial Narrow"/>
          <w:sz w:val="22"/>
          <w:szCs w:val="22"/>
        </w:rPr>
        <w:t>DIČ:</w:t>
      </w:r>
      <w:r w:rsidRPr="006931C7">
        <w:rPr>
          <w:rFonts w:ascii="Arial Narrow" w:hAnsi="Arial Narrow"/>
          <w:sz w:val="22"/>
          <w:szCs w:val="22"/>
        </w:rPr>
        <w:tab/>
      </w:r>
      <w:r w:rsidRPr="006931C7">
        <w:rPr>
          <w:rFonts w:ascii="Arial Narrow" w:hAnsi="Arial Narrow"/>
          <w:sz w:val="22"/>
          <w:szCs w:val="22"/>
        </w:rPr>
        <w:tab/>
      </w:r>
      <w:r w:rsidRPr="006931C7">
        <w:rPr>
          <w:rFonts w:ascii="Arial Narrow" w:hAnsi="Arial Narrow"/>
          <w:sz w:val="22"/>
          <w:szCs w:val="22"/>
        </w:rPr>
        <w:tab/>
      </w:r>
      <w:r w:rsidR="00D711F1">
        <w:rPr>
          <w:rFonts w:ascii="Arial Narrow" w:hAnsi="Arial Narrow"/>
          <w:sz w:val="22"/>
          <w:szCs w:val="22"/>
        </w:rPr>
        <w:t>XXXXXXXXXXX</w:t>
      </w:r>
    </w:p>
    <w:p w:rsidR="008343E0" w:rsidRPr="006931C7" w:rsidRDefault="008343E0" w:rsidP="006931C7">
      <w:pPr>
        <w:rPr>
          <w:rFonts w:ascii="Arial Narrow" w:hAnsi="Arial Narrow"/>
          <w:bCs/>
          <w:sz w:val="22"/>
          <w:szCs w:val="22"/>
        </w:rPr>
      </w:pPr>
      <w:r>
        <w:rPr>
          <w:rFonts w:ascii="Arial Narrow" w:hAnsi="Arial Narrow"/>
          <w:sz w:val="22"/>
          <w:szCs w:val="22"/>
        </w:rPr>
        <w:t>Zastoupený:</w:t>
      </w:r>
      <w:r>
        <w:rPr>
          <w:rFonts w:ascii="Arial Narrow" w:hAnsi="Arial Narrow"/>
          <w:sz w:val="22"/>
          <w:szCs w:val="22"/>
        </w:rPr>
        <w:tab/>
      </w:r>
      <w:r>
        <w:rPr>
          <w:rFonts w:ascii="Arial Narrow" w:hAnsi="Arial Narrow"/>
          <w:sz w:val="22"/>
          <w:szCs w:val="22"/>
        </w:rPr>
        <w:tab/>
      </w:r>
      <w:r w:rsidR="00662ED7">
        <w:rPr>
          <w:rFonts w:ascii="Arial Narrow" w:hAnsi="Arial Narrow"/>
          <w:sz w:val="22"/>
          <w:szCs w:val="22"/>
        </w:rPr>
        <w:t xml:space="preserve">Lukáš Charvát </w:t>
      </w:r>
    </w:p>
    <w:p w:rsidR="006931C7" w:rsidRPr="006931C7" w:rsidRDefault="006931C7" w:rsidP="006931C7">
      <w:pPr>
        <w:rPr>
          <w:rFonts w:ascii="Arial Narrow" w:hAnsi="Arial Narrow"/>
          <w:bCs/>
          <w:sz w:val="22"/>
          <w:szCs w:val="22"/>
        </w:rPr>
      </w:pPr>
      <w:r w:rsidRPr="006931C7">
        <w:rPr>
          <w:rFonts w:ascii="Arial Narrow" w:hAnsi="Arial Narrow"/>
          <w:bCs/>
          <w:sz w:val="22"/>
          <w:szCs w:val="22"/>
        </w:rPr>
        <w:t xml:space="preserve">Bankovní spojení: </w:t>
      </w:r>
      <w:r w:rsidRPr="006931C7">
        <w:rPr>
          <w:rFonts w:ascii="Arial Narrow" w:hAnsi="Arial Narrow"/>
          <w:bCs/>
          <w:sz w:val="22"/>
          <w:szCs w:val="22"/>
        </w:rPr>
        <w:tab/>
      </w:r>
      <w:r w:rsidR="00D711F1">
        <w:rPr>
          <w:rFonts w:ascii="Arial Narrow" w:hAnsi="Arial Narrow"/>
          <w:bCs/>
          <w:sz w:val="22"/>
          <w:szCs w:val="22"/>
        </w:rPr>
        <w:t>XXXXXXXXXXXXXX</w:t>
      </w:r>
      <w:r w:rsidR="00662ED7">
        <w:rPr>
          <w:rFonts w:ascii="Arial Narrow" w:hAnsi="Arial Narrow"/>
          <w:sz w:val="22"/>
          <w:szCs w:val="22"/>
        </w:rPr>
        <w:t xml:space="preserve"> </w:t>
      </w:r>
    </w:p>
    <w:p w:rsidR="006931C7" w:rsidRPr="006931C7" w:rsidRDefault="006931C7" w:rsidP="006931C7">
      <w:pPr>
        <w:rPr>
          <w:rFonts w:ascii="Arial Narrow" w:hAnsi="Arial Narrow"/>
          <w:sz w:val="22"/>
          <w:szCs w:val="22"/>
        </w:rPr>
      </w:pPr>
      <w:r w:rsidRPr="006931C7">
        <w:rPr>
          <w:rFonts w:ascii="Arial Narrow" w:hAnsi="Arial Narrow"/>
          <w:bCs/>
          <w:sz w:val="22"/>
          <w:szCs w:val="22"/>
        </w:rPr>
        <w:t xml:space="preserve">Číslo účtu: </w:t>
      </w:r>
      <w:r w:rsidRPr="006931C7">
        <w:rPr>
          <w:rFonts w:ascii="Arial Narrow" w:hAnsi="Arial Narrow"/>
          <w:bCs/>
          <w:sz w:val="22"/>
          <w:szCs w:val="22"/>
        </w:rPr>
        <w:tab/>
      </w:r>
      <w:r w:rsidRPr="006931C7">
        <w:rPr>
          <w:rFonts w:ascii="Arial Narrow" w:hAnsi="Arial Narrow"/>
          <w:bCs/>
          <w:sz w:val="22"/>
          <w:szCs w:val="22"/>
        </w:rPr>
        <w:tab/>
      </w:r>
      <w:r w:rsidR="00D711F1">
        <w:rPr>
          <w:rFonts w:ascii="Arial Narrow" w:hAnsi="Arial Narrow"/>
          <w:bCs/>
          <w:sz w:val="22"/>
          <w:szCs w:val="22"/>
        </w:rPr>
        <w:t>XXXXXXXXXXXXXX</w:t>
      </w:r>
    </w:p>
    <w:p w:rsidR="006931C7" w:rsidRPr="006931C7" w:rsidRDefault="006931C7" w:rsidP="006931C7">
      <w:pPr>
        <w:rPr>
          <w:rFonts w:ascii="Arial Narrow" w:hAnsi="Arial Narrow"/>
          <w:sz w:val="22"/>
          <w:szCs w:val="22"/>
        </w:rPr>
      </w:pPr>
      <w:r w:rsidRPr="006931C7">
        <w:rPr>
          <w:rFonts w:ascii="Arial Narrow" w:hAnsi="Arial Narrow"/>
          <w:sz w:val="22"/>
          <w:szCs w:val="22"/>
        </w:rPr>
        <w:t>(dále jen „</w:t>
      </w:r>
      <w:r>
        <w:rPr>
          <w:rFonts w:ascii="Arial Narrow" w:hAnsi="Arial Narrow"/>
          <w:b/>
          <w:sz w:val="22"/>
          <w:szCs w:val="22"/>
        </w:rPr>
        <w:t>Prodávající</w:t>
      </w:r>
      <w:r w:rsidRPr="006931C7">
        <w:rPr>
          <w:rFonts w:ascii="Arial Narrow" w:hAnsi="Arial Narrow"/>
          <w:sz w:val="22"/>
          <w:szCs w:val="22"/>
        </w:rPr>
        <w:t>“)</w:t>
      </w:r>
    </w:p>
    <w:p w:rsidR="006931C7" w:rsidRPr="006931C7" w:rsidRDefault="006931C7" w:rsidP="003A6B87">
      <w:pPr>
        <w:autoSpaceDE w:val="0"/>
        <w:spacing w:line="276" w:lineRule="auto"/>
        <w:rPr>
          <w:rFonts w:ascii="Arial Narrow" w:eastAsia="Arial" w:hAnsi="Arial Narrow" w:cs="Arial"/>
          <w:sz w:val="22"/>
          <w:szCs w:val="22"/>
        </w:rPr>
      </w:pPr>
    </w:p>
    <w:p w:rsidR="003A6B87" w:rsidRPr="00F82512" w:rsidRDefault="003A6B87" w:rsidP="006931C7">
      <w:pPr>
        <w:autoSpaceDE w:val="0"/>
        <w:spacing w:line="276" w:lineRule="auto"/>
        <w:jc w:val="center"/>
        <w:rPr>
          <w:rFonts w:ascii="Arial Narrow" w:eastAsia="Arial" w:hAnsi="Arial Narrow" w:cs="Arial"/>
          <w:b/>
          <w:bCs/>
          <w:sz w:val="22"/>
          <w:szCs w:val="22"/>
        </w:rPr>
      </w:pPr>
      <w:r w:rsidRPr="00F82512">
        <w:rPr>
          <w:rFonts w:ascii="Arial Narrow" w:eastAsia="Arial" w:hAnsi="Arial Narrow" w:cs="Arial"/>
          <w:b/>
          <w:bCs/>
          <w:sz w:val="22"/>
          <w:szCs w:val="22"/>
        </w:rPr>
        <w:t>I.</w:t>
      </w:r>
    </w:p>
    <w:p w:rsidR="003A6B87" w:rsidRPr="0050391D" w:rsidRDefault="003A6B87" w:rsidP="006931C7">
      <w:pPr>
        <w:autoSpaceDE w:val="0"/>
        <w:spacing w:after="120" w:line="276" w:lineRule="auto"/>
        <w:jc w:val="center"/>
        <w:rPr>
          <w:rFonts w:ascii="Arial Narrow" w:eastAsia="Arial" w:hAnsi="Arial Narrow" w:cs="Arial"/>
          <w:b/>
          <w:bCs/>
          <w:sz w:val="22"/>
          <w:szCs w:val="22"/>
        </w:rPr>
      </w:pPr>
      <w:r w:rsidRPr="00F82512">
        <w:rPr>
          <w:rFonts w:ascii="Arial Narrow" w:eastAsia="Arial" w:hAnsi="Arial Narrow" w:cs="Arial"/>
          <w:b/>
          <w:bCs/>
          <w:sz w:val="22"/>
          <w:szCs w:val="22"/>
        </w:rPr>
        <w:t>Předmět plnění</w:t>
      </w:r>
    </w:p>
    <w:p w:rsidR="003A6B87" w:rsidRPr="0050391D" w:rsidRDefault="003A6B87" w:rsidP="006931C7">
      <w:pPr>
        <w:numPr>
          <w:ilvl w:val="0"/>
          <w:numId w:val="4"/>
        </w:numPr>
        <w:spacing w:line="276" w:lineRule="auto"/>
        <w:jc w:val="both"/>
        <w:rPr>
          <w:rFonts w:ascii="Arial Narrow" w:hAnsi="Arial Narrow" w:cs="Arial"/>
          <w:sz w:val="22"/>
          <w:szCs w:val="22"/>
        </w:rPr>
      </w:pPr>
      <w:r w:rsidRPr="0050391D">
        <w:rPr>
          <w:rFonts w:ascii="Arial Narrow" w:hAnsi="Arial Narrow" w:cs="Arial"/>
          <w:sz w:val="22"/>
          <w:szCs w:val="22"/>
        </w:rPr>
        <w:t xml:space="preserve">Předmětem plnění je </w:t>
      </w:r>
      <w:proofErr w:type="gramStart"/>
      <w:r w:rsidRPr="0050391D">
        <w:rPr>
          <w:rFonts w:ascii="Arial Narrow" w:hAnsi="Arial Narrow" w:cs="Arial"/>
          <w:sz w:val="22"/>
          <w:szCs w:val="22"/>
        </w:rPr>
        <w:t xml:space="preserve">dodávka </w:t>
      </w:r>
      <w:r w:rsidR="005A7DAE">
        <w:rPr>
          <w:rFonts w:ascii="Arial" w:hAnsi="Arial" w:cs="Arial"/>
          <w:b/>
          <w:bCs/>
        </w:rPr>
        <w:t xml:space="preserve"> 5 ks</w:t>
      </w:r>
      <w:proofErr w:type="gramEnd"/>
      <w:r w:rsidR="005A7DAE">
        <w:rPr>
          <w:rFonts w:ascii="Arial" w:hAnsi="Arial" w:cs="Arial"/>
          <w:b/>
          <w:bCs/>
        </w:rPr>
        <w:t xml:space="preserve"> notebooků  Dell </w:t>
      </w:r>
      <w:proofErr w:type="spellStart"/>
      <w:r w:rsidR="005A7DAE">
        <w:rPr>
          <w:rFonts w:ascii="Arial" w:hAnsi="Arial" w:cs="Arial"/>
          <w:b/>
          <w:bCs/>
        </w:rPr>
        <w:t>Vostro</w:t>
      </w:r>
      <w:proofErr w:type="spellEnd"/>
      <w:r w:rsidR="005A7DAE">
        <w:rPr>
          <w:rFonts w:ascii="Arial" w:hAnsi="Arial" w:cs="Arial"/>
          <w:b/>
          <w:bCs/>
        </w:rPr>
        <w:t xml:space="preserve"> 3501 15,6“.</w:t>
      </w:r>
    </w:p>
    <w:p w:rsidR="003A6B87" w:rsidRPr="00F82512" w:rsidRDefault="003A6B87" w:rsidP="006931C7">
      <w:pPr>
        <w:ind w:left="360"/>
        <w:jc w:val="both"/>
        <w:rPr>
          <w:rFonts w:ascii="Arial Narrow" w:hAnsi="Arial Narrow" w:cs="Arial"/>
          <w:sz w:val="22"/>
          <w:szCs w:val="22"/>
        </w:rPr>
      </w:pPr>
      <w:r w:rsidRPr="0050391D">
        <w:rPr>
          <w:rFonts w:ascii="Arial Narrow" w:hAnsi="Arial Narrow" w:cs="Arial"/>
          <w:sz w:val="22"/>
          <w:szCs w:val="22"/>
        </w:rPr>
        <w:t>Prodávající prodává touto smlouvou předmět smlouvy specifikovaný v odst. 1. tohoto</w:t>
      </w:r>
      <w:r w:rsidRPr="00F82512">
        <w:rPr>
          <w:rFonts w:ascii="Arial Narrow" w:hAnsi="Arial Narrow" w:cs="Arial"/>
          <w:sz w:val="22"/>
          <w:szCs w:val="22"/>
        </w:rPr>
        <w:t xml:space="preserve"> článku smlouvy kupujícímu a kupující tento předmět smlouvy od prodávajícího kupuje a zavazuje se zaplatit za něj prodávajícímu sjednanou kupní cenu.</w:t>
      </w:r>
    </w:p>
    <w:p w:rsidR="003A6B87" w:rsidRPr="00F82512" w:rsidRDefault="003A6B87" w:rsidP="006931C7">
      <w:pPr>
        <w:numPr>
          <w:ilvl w:val="0"/>
          <w:numId w:val="4"/>
        </w:numPr>
        <w:spacing w:line="276" w:lineRule="auto"/>
        <w:jc w:val="both"/>
        <w:rPr>
          <w:rFonts w:ascii="Arial Narrow" w:hAnsi="Arial Narrow" w:cs="Arial"/>
          <w:sz w:val="22"/>
          <w:szCs w:val="22"/>
        </w:rPr>
      </w:pPr>
      <w:r w:rsidRPr="00F82512">
        <w:rPr>
          <w:rFonts w:ascii="Arial Narrow" w:hAnsi="Arial Narrow" w:cs="Arial"/>
          <w:sz w:val="22"/>
          <w:szCs w:val="22"/>
        </w:rPr>
        <w:t>Prodávající odevzdá předmět plnění kupujícímu na základě odsouhlasených, oběma stranami podepsaných dodacích listů, prodávající umožní kupujícímu nabýt vlastnické právo, kupující se zavazuje, že věc převezme.</w:t>
      </w:r>
    </w:p>
    <w:p w:rsidR="003A6B87" w:rsidRPr="00F82512" w:rsidRDefault="003A6B87" w:rsidP="006931C7">
      <w:pPr>
        <w:autoSpaceDE w:val="0"/>
        <w:spacing w:line="276" w:lineRule="auto"/>
        <w:jc w:val="center"/>
        <w:rPr>
          <w:rFonts w:ascii="Arial Narrow" w:eastAsia="Arial" w:hAnsi="Arial Narrow" w:cs="Arial"/>
          <w:b/>
          <w:bCs/>
          <w:sz w:val="22"/>
          <w:szCs w:val="22"/>
        </w:rPr>
      </w:pPr>
      <w:r w:rsidRPr="00F82512">
        <w:rPr>
          <w:rFonts w:ascii="Arial Narrow" w:eastAsia="Arial" w:hAnsi="Arial Narrow" w:cs="Arial"/>
          <w:b/>
          <w:bCs/>
          <w:sz w:val="22"/>
          <w:szCs w:val="22"/>
        </w:rPr>
        <w:t>II.</w:t>
      </w:r>
    </w:p>
    <w:p w:rsidR="003A6B87" w:rsidRPr="00F82512" w:rsidRDefault="003A6B87" w:rsidP="006931C7">
      <w:pPr>
        <w:autoSpaceDE w:val="0"/>
        <w:spacing w:after="120" w:line="276" w:lineRule="auto"/>
        <w:jc w:val="center"/>
        <w:rPr>
          <w:rFonts w:ascii="Arial Narrow" w:eastAsia="Arial" w:hAnsi="Arial Narrow" w:cs="Arial"/>
          <w:b/>
          <w:bCs/>
          <w:sz w:val="22"/>
          <w:szCs w:val="22"/>
        </w:rPr>
      </w:pPr>
      <w:r w:rsidRPr="00F82512">
        <w:rPr>
          <w:rFonts w:ascii="Arial Narrow" w:eastAsia="Arial" w:hAnsi="Arial Narrow" w:cs="Arial"/>
          <w:b/>
          <w:bCs/>
          <w:sz w:val="22"/>
          <w:szCs w:val="22"/>
        </w:rPr>
        <w:t>Kupní cena a platební podmínky</w:t>
      </w:r>
    </w:p>
    <w:p w:rsidR="003A6B87" w:rsidRPr="00F82512" w:rsidRDefault="003A6B87" w:rsidP="006931C7">
      <w:pPr>
        <w:numPr>
          <w:ilvl w:val="0"/>
          <w:numId w:val="5"/>
        </w:numPr>
        <w:spacing w:line="276" w:lineRule="auto"/>
        <w:ind w:left="360"/>
        <w:jc w:val="both"/>
        <w:rPr>
          <w:rFonts w:ascii="Arial Narrow" w:hAnsi="Arial Narrow" w:cs="Arial"/>
          <w:sz w:val="22"/>
          <w:szCs w:val="22"/>
        </w:rPr>
      </w:pPr>
      <w:r w:rsidRPr="00F82512">
        <w:rPr>
          <w:rFonts w:ascii="Arial Narrow" w:hAnsi="Arial Narrow" w:cs="Arial"/>
          <w:sz w:val="22"/>
          <w:szCs w:val="22"/>
        </w:rPr>
        <w:t>Kupní cena předmětu smlouvy uvedeného v článku I. této smlouvy</w:t>
      </w:r>
      <w:r w:rsidR="00C34412" w:rsidRPr="00F82512">
        <w:rPr>
          <w:rFonts w:ascii="Arial Narrow" w:hAnsi="Arial Narrow" w:cs="Arial"/>
          <w:sz w:val="22"/>
          <w:szCs w:val="22"/>
        </w:rPr>
        <w:t xml:space="preserve">: </w:t>
      </w:r>
    </w:p>
    <w:p w:rsidR="003A6B87" w:rsidRPr="00A85BE0" w:rsidRDefault="00527597" w:rsidP="006931C7">
      <w:pPr>
        <w:spacing w:line="276" w:lineRule="auto"/>
        <w:ind w:left="360"/>
        <w:jc w:val="both"/>
        <w:rPr>
          <w:rFonts w:ascii="Arial Narrow" w:hAnsi="Arial Narrow" w:cs="Arial"/>
          <w:b/>
          <w:sz w:val="22"/>
          <w:szCs w:val="22"/>
        </w:rPr>
      </w:pPr>
      <w:r w:rsidRPr="00A85BE0">
        <w:rPr>
          <w:rFonts w:ascii="Arial Narrow" w:hAnsi="Arial Narrow" w:cs="Arial"/>
          <w:b/>
          <w:sz w:val="22"/>
          <w:szCs w:val="22"/>
        </w:rPr>
        <w:t>Celková cen</w:t>
      </w:r>
      <w:r w:rsidR="00A85BE0" w:rsidRPr="00A85BE0">
        <w:rPr>
          <w:rFonts w:ascii="Arial Narrow" w:hAnsi="Arial Narrow" w:cs="Arial"/>
          <w:b/>
          <w:sz w:val="22"/>
          <w:szCs w:val="22"/>
        </w:rPr>
        <w:t>a</w:t>
      </w:r>
      <w:r w:rsidRPr="00A85BE0">
        <w:rPr>
          <w:rFonts w:ascii="Arial Narrow" w:hAnsi="Arial Narrow" w:cs="Arial"/>
          <w:b/>
          <w:sz w:val="22"/>
          <w:szCs w:val="22"/>
        </w:rPr>
        <w:t xml:space="preserve"> bez DPH:</w:t>
      </w:r>
      <w:r w:rsidRPr="00A85BE0">
        <w:rPr>
          <w:rFonts w:ascii="Arial Narrow" w:hAnsi="Arial Narrow" w:cs="Arial"/>
          <w:b/>
          <w:sz w:val="22"/>
          <w:szCs w:val="22"/>
        </w:rPr>
        <w:tab/>
      </w:r>
      <w:r w:rsidR="00662ED7" w:rsidRPr="00A85BE0">
        <w:rPr>
          <w:rFonts w:ascii="Arial Narrow" w:hAnsi="Arial Narrow"/>
          <w:b/>
          <w:sz w:val="22"/>
          <w:szCs w:val="22"/>
        </w:rPr>
        <w:t>82 479</w:t>
      </w:r>
      <w:r w:rsidR="006931C7" w:rsidRPr="00A85BE0">
        <w:rPr>
          <w:rFonts w:ascii="Arial Narrow" w:hAnsi="Arial Narrow"/>
          <w:b/>
          <w:sz w:val="22"/>
          <w:szCs w:val="22"/>
        </w:rPr>
        <w:t xml:space="preserve"> </w:t>
      </w:r>
      <w:r w:rsidRPr="00A85BE0">
        <w:rPr>
          <w:rFonts w:ascii="Arial Narrow" w:hAnsi="Arial Narrow" w:cs="Arial"/>
          <w:b/>
          <w:sz w:val="22"/>
          <w:szCs w:val="22"/>
        </w:rPr>
        <w:t>Kč</w:t>
      </w:r>
    </w:p>
    <w:p w:rsidR="003A6B87" w:rsidRPr="00A85BE0" w:rsidRDefault="00C34412" w:rsidP="006931C7">
      <w:pPr>
        <w:spacing w:line="276" w:lineRule="auto"/>
        <w:ind w:left="360"/>
        <w:jc w:val="both"/>
        <w:rPr>
          <w:rFonts w:ascii="Arial Narrow" w:hAnsi="Arial Narrow" w:cs="Arial"/>
          <w:b/>
          <w:sz w:val="22"/>
          <w:szCs w:val="22"/>
        </w:rPr>
      </w:pPr>
      <w:r w:rsidRPr="00A85BE0">
        <w:rPr>
          <w:rFonts w:ascii="Arial Narrow" w:hAnsi="Arial Narrow" w:cs="Arial"/>
          <w:b/>
          <w:sz w:val="22"/>
          <w:szCs w:val="22"/>
        </w:rPr>
        <w:t>Celková cena včetně DPH:</w:t>
      </w:r>
      <w:r w:rsidR="003A6B87" w:rsidRPr="00A85BE0">
        <w:rPr>
          <w:rFonts w:ascii="Arial Narrow" w:hAnsi="Arial Narrow" w:cs="Arial"/>
          <w:b/>
          <w:sz w:val="22"/>
          <w:szCs w:val="22"/>
        </w:rPr>
        <w:t xml:space="preserve"> </w:t>
      </w:r>
      <w:r w:rsidR="00527597" w:rsidRPr="00A85BE0">
        <w:rPr>
          <w:rFonts w:ascii="Arial Narrow" w:hAnsi="Arial Narrow" w:cs="Arial"/>
          <w:b/>
          <w:sz w:val="22"/>
          <w:szCs w:val="22"/>
        </w:rPr>
        <w:tab/>
      </w:r>
      <w:r w:rsidR="00662ED7" w:rsidRPr="00A85BE0">
        <w:rPr>
          <w:rFonts w:ascii="Arial Narrow" w:hAnsi="Arial Narrow"/>
          <w:b/>
          <w:sz w:val="22"/>
          <w:szCs w:val="22"/>
        </w:rPr>
        <w:t>99 800</w:t>
      </w:r>
      <w:r w:rsidR="006931C7" w:rsidRPr="00A85BE0">
        <w:rPr>
          <w:rFonts w:ascii="Arial Narrow" w:hAnsi="Arial Narrow"/>
          <w:b/>
          <w:sz w:val="22"/>
          <w:szCs w:val="22"/>
        </w:rPr>
        <w:t xml:space="preserve"> </w:t>
      </w:r>
      <w:r w:rsidR="003A6B87" w:rsidRPr="00A85BE0">
        <w:rPr>
          <w:rFonts w:ascii="Arial Narrow" w:hAnsi="Arial Narrow" w:cs="Arial"/>
          <w:b/>
          <w:sz w:val="22"/>
          <w:szCs w:val="22"/>
        </w:rPr>
        <w:t xml:space="preserve">Kč </w:t>
      </w:r>
    </w:p>
    <w:p w:rsidR="003A6B87" w:rsidRPr="00DE401D" w:rsidRDefault="003A6B87" w:rsidP="006931C7">
      <w:pPr>
        <w:numPr>
          <w:ilvl w:val="0"/>
          <w:numId w:val="5"/>
        </w:numPr>
        <w:spacing w:line="276" w:lineRule="auto"/>
        <w:ind w:left="360"/>
        <w:jc w:val="both"/>
        <w:rPr>
          <w:rFonts w:ascii="Arial Narrow" w:hAnsi="Arial Narrow" w:cs="Arial"/>
          <w:sz w:val="22"/>
          <w:szCs w:val="22"/>
        </w:rPr>
      </w:pPr>
      <w:r w:rsidRPr="00DE401D">
        <w:rPr>
          <w:rFonts w:ascii="Arial Narrow" w:hAnsi="Arial Narrow" w:cs="Arial"/>
          <w:sz w:val="22"/>
          <w:szCs w:val="22"/>
        </w:rPr>
        <w:t xml:space="preserve">Tato cena zahrnuje všechny náklady prodávajícího, </w:t>
      </w:r>
      <w:r w:rsidR="006931C7" w:rsidRPr="00DE401D">
        <w:rPr>
          <w:rFonts w:ascii="Arial Narrow" w:hAnsi="Arial Narrow" w:cs="Arial"/>
          <w:sz w:val="22"/>
          <w:szCs w:val="22"/>
        </w:rPr>
        <w:t>tedy i</w:t>
      </w:r>
      <w:r w:rsidRPr="00DE401D">
        <w:rPr>
          <w:rFonts w:ascii="Arial Narrow" w:hAnsi="Arial Narrow" w:cs="Arial"/>
          <w:sz w:val="22"/>
          <w:szCs w:val="22"/>
        </w:rPr>
        <w:t xml:space="preserve"> dopravu </w:t>
      </w:r>
      <w:r w:rsidR="00BF516C" w:rsidRPr="00DE401D">
        <w:rPr>
          <w:rFonts w:ascii="Arial Narrow" w:hAnsi="Arial Narrow" w:cs="Arial"/>
          <w:sz w:val="22"/>
          <w:szCs w:val="22"/>
        </w:rPr>
        <w:t>do místa plnění a montáž v místě plnění</w:t>
      </w:r>
      <w:r w:rsidR="00F12AA4" w:rsidRPr="00DE401D">
        <w:rPr>
          <w:rFonts w:ascii="Arial Narrow" w:hAnsi="Arial Narrow" w:cs="Arial"/>
          <w:sz w:val="22"/>
          <w:szCs w:val="22"/>
        </w:rPr>
        <w:t xml:space="preserve">, záruku na dobu </w:t>
      </w:r>
      <w:r w:rsidR="00540D37">
        <w:rPr>
          <w:rFonts w:ascii="Arial Narrow" w:hAnsi="Arial Narrow" w:cs="Arial"/>
          <w:sz w:val="22"/>
          <w:szCs w:val="22"/>
        </w:rPr>
        <w:t>24</w:t>
      </w:r>
      <w:r w:rsidR="009B29D2" w:rsidRPr="00DE401D">
        <w:rPr>
          <w:rFonts w:ascii="Arial Narrow" w:hAnsi="Arial Narrow" w:cs="Arial"/>
          <w:sz w:val="22"/>
          <w:szCs w:val="22"/>
        </w:rPr>
        <w:t xml:space="preserve"> měsíců</w:t>
      </w:r>
      <w:r w:rsidR="00BF516C" w:rsidRPr="00DE401D">
        <w:rPr>
          <w:rFonts w:ascii="Arial Narrow" w:hAnsi="Arial Narrow" w:cs="Arial"/>
          <w:sz w:val="22"/>
          <w:szCs w:val="22"/>
        </w:rPr>
        <w:t>.</w:t>
      </w:r>
    </w:p>
    <w:p w:rsidR="003A6B87" w:rsidRPr="00F82512" w:rsidRDefault="003A6B87" w:rsidP="006931C7">
      <w:pPr>
        <w:numPr>
          <w:ilvl w:val="0"/>
          <w:numId w:val="5"/>
        </w:numPr>
        <w:spacing w:line="276" w:lineRule="auto"/>
        <w:ind w:left="360"/>
        <w:jc w:val="both"/>
        <w:rPr>
          <w:rFonts w:ascii="Arial Narrow" w:hAnsi="Arial Narrow" w:cs="Arial"/>
          <w:sz w:val="22"/>
          <w:szCs w:val="22"/>
        </w:rPr>
      </w:pPr>
      <w:r w:rsidRPr="00F82512">
        <w:rPr>
          <w:rFonts w:ascii="Arial Narrow" w:hAnsi="Arial Narrow" w:cs="Arial"/>
          <w:sz w:val="22"/>
          <w:szCs w:val="22"/>
        </w:rPr>
        <w:t>Smluvní strany se dohodly, že předmět smlouvy bude kupující hradit v české měně na základě daňového dokladu.</w:t>
      </w:r>
    </w:p>
    <w:p w:rsidR="00FD2BD2" w:rsidRPr="006931C7" w:rsidRDefault="003A6B87" w:rsidP="006931C7">
      <w:pPr>
        <w:numPr>
          <w:ilvl w:val="0"/>
          <w:numId w:val="5"/>
        </w:numPr>
        <w:spacing w:line="276" w:lineRule="auto"/>
        <w:ind w:left="360"/>
        <w:jc w:val="both"/>
        <w:rPr>
          <w:rFonts w:ascii="Arial Narrow" w:hAnsi="Arial Narrow" w:cs="Arial"/>
          <w:sz w:val="22"/>
          <w:szCs w:val="22"/>
        </w:rPr>
      </w:pPr>
      <w:r w:rsidRPr="00F82512">
        <w:rPr>
          <w:rFonts w:ascii="Arial Narrow" w:hAnsi="Arial Narrow" w:cs="Arial"/>
          <w:sz w:val="22"/>
          <w:szCs w:val="22"/>
        </w:rPr>
        <w:t>Daňový doklad – faktura musí obsahovat všechny náležitosti řádného účetního a daňového dokladu ve smyslu příslušných právních předpisů, zejména z.</w:t>
      </w:r>
      <w:r w:rsidR="006931C7">
        <w:rPr>
          <w:rFonts w:ascii="Arial Narrow" w:hAnsi="Arial Narrow" w:cs="Arial"/>
          <w:sz w:val="22"/>
          <w:szCs w:val="22"/>
        </w:rPr>
        <w:t xml:space="preserve"> </w:t>
      </w:r>
      <w:proofErr w:type="gramStart"/>
      <w:r w:rsidRPr="00F82512">
        <w:rPr>
          <w:rFonts w:ascii="Arial Narrow" w:hAnsi="Arial Narrow" w:cs="Arial"/>
          <w:sz w:val="22"/>
          <w:szCs w:val="22"/>
        </w:rPr>
        <w:t>č.</w:t>
      </w:r>
      <w:proofErr w:type="gramEnd"/>
      <w:r w:rsidRPr="00F82512">
        <w:rPr>
          <w:rFonts w:ascii="Arial Narrow" w:hAnsi="Arial Narrow" w:cs="Arial"/>
          <w:sz w:val="22"/>
          <w:szCs w:val="22"/>
        </w:rPr>
        <w:t xml:space="preserve"> 235/2004 Sb., o dani z přidané hodnoty, ve znění pozdějších předpisů. V případě, že faktura nebude mít odpovídající náležitosti, je kupující oprávněn ji vrátit ve lhůtě splatnosti zpět prodávajícímu k doplnění, aniž se tak dostane do prodlení se splatností. Lhůta splatnosti počíná běžet znovu od opětovného zaslání náležitě doplněného či opraveného dokladu. </w:t>
      </w:r>
      <w:r w:rsidRPr="006931C7">
        <w:rPr>
          <w:rFonts w:ascii="Arial Narrow" w:hAnsi="Arial Narrow" w:cs="Arial"/>
          <w:sz w:val="22"/>
          <w:szCs w:val="22"/>
        </w:rPr>
        <w:t>Součástí konečné faktury musí být kopie potvrzených dodacích listů.</w:t>
      </w:r>
    </w:p>
    <w:p w:rsidR="00FD2BD2" w:rsidRPr="006931C7" w:rsidRDefault="00FD2BD2" w:rsidP="006931C7">
      <w:pPr>
        <w:numPr>
          <w:ilvl w:val="0"/>
          <w:numId w:val="5"/>
        </w:numPr>
        <w:spacing w:line="276" w:lineRule="auto"/>
        <w:ind w:left="360"/>
        <w:jc w:val="both"/>
        <w:rPr>
          <w:rFonts w:ascii="Arial Narrow" w:hAnsi="Arial Narrow" w:cs="Arial"/>
          <w:sz w:val="22"/>
          <w:szCs w:val="22"/>
        </w:rPr>
      </w:pPr>
      <w:r w:rsidRPr="006931C7">
        <w:rPr>
          <w:rFonts w:ascii="Arial Narrow" w:hAnsi="Arial Narrow"/>
          <w:sz w:val="22"/>
          <w:szCs w:val="22"/>
        </w:rPr>
        <w:t>Doba splatnosti daňového d</w:t>
      </w:r>
      <w:r w:rsidR="00527597" w:rsidRPr="006931C7">
        <w:rPr>
          <w:rFonts w:ascii="Arial Narrow" w:hAnsi="Arial Narrow"/>
          <w:sz w:val="22"/>
          <w:szCs w:val="22"/>
        </w:rPr>
        <w:t xml:space="preserve">okladu/faktury je stanovena na </w:t>
      </w:r>
      <w:r w:rsidR="00BF516C">
        <w:rPr>
          <w:rFonts w:ascii="Arial Narrow" w:hAnsi="Arial Narrow"/>
          <w:sz w:val="22"/>
          <w:szCs w:val="22"/>
        </w:rPr>
        <w:t>30</w:t>
      </w:r>
      <w:r w:rsidRPr="006931C7">
        <w:rPr>
          <w:rFonts w:ascii="Arial Narrow" w:hAnsi="Arial Narrow"/>
          <w:sz w:val="22"/>
          <w:szCs w:val="22"/>
        </w:rPr>
        <w:t xml:space="preserve"> kalendářních dní a počíná běžet dnem převzetí zboží kupujícím. </w:t>
      </w:r>
    </w:p>
    <w:p w:rsidR="003A6B87" w:rsidRPr="00F82512" w:rsidRDefault="003A6B87" w:rsidP="006931C7">
      <w:pPr>
        <w:autoSpaceDE w:val="0"/>
        <w:spacing w:line="276" w:lineRule="auto"/>
        <w:jc w:val="center"/>
        <w:rPr>
          <w:rFonts w:ascii="Arial Narrow" w:eastAsia="Arial" w:hAnsi="Arial Narrow" w:cs="Arial"/>
          <w:b/>
          <w:bCs/>
          <w:sz w:val="22"/>
          <w:szCs w:val="22"/>
        </w:rPr>
      </w:pPr>
      <w:r w:rsidRPr="00F82512">
        <w:rPr>
          <w:rFonts w:ascii="Arial Narrow" w:eastAsia="Arial" w:hAnsi="Arial Narrow" w:cs="Arial"/>
          <w:b/>
          <w:bCs/>
          <w:sz w:val="22"/>
          <w:szCs w:val="22"/>
        </w:rPr>
        <w:lastRenderedPageBreak/>
        <w:t>III.</w:t>
      </w:r>
    </w:p>
    <w:p w:rsidR="003A6B87" w:rsidRPr="00F82512" w:rsidRDefault="003A6B87" w:rsidP="006931C7">
      <w:pPr>
        <w:autoSpaceDE w:val="0"/>
        <w:spacing w:after="120" w:line="276" w:lineRule="auto"/>
        <w:jc w:val="center"/>
        <w:rPr>
          <w:rFonts w:ascii="Arial Narrow" w:eastAsia="Arial" w:hAnsi="Arial Narrow" w:cs="Arial"/>
          <w:b/>
          <w:bCs/>
          <w:sz w:val="22"/>
          <w:szCs w:val="22"/>
        </w:rPr>
      </w:pPr>
      <w:r w:rsidRPr="00F82512">
        <w:rPr>
          <w:rFonts w:ascii="Arial Narrow" w:eastAsia="Arial" w:hAnsi="Arial Narrow" w:cs="Arial"/>
          <w:b/>
          <w:bCs/>
          <w:sz w:val="22"/>
          <w:szCs w:val="22"/>
        </w:rPr>
        <w:t>Místo a termín plnění</w:t>
      </w:r>
    </w:p>
    <w:p w:rsidR="003A6B87" w:rsidRPr="00F82512" w:rsidRDefault="003A6B87" w:rsidP="006931C7">
      <w:pPr>
        <w:numPr>
          <w:ilvl w:val="0"/>
          <w:numId w:val="2"/>
        </w:numPr>
        <w:spacing w:line="276" w:lineRule="auto"/>
        <w:jc w:val="both"/>
        <w:rPr>
          <w:rFonts w:ascii="Arial Narrow" w:hAnsi="Arial Narrow" w:cs="Arial"/>
          <w:sz w:val="22"/>
          <w:szCs w:val="22"/>
        </w:rPr>
      </w:pPr>
      <w:r w:rsidRPr="00F82512">
        <w:rPr>
          <w:rFonts w:ascii="Arial Narrow" w:hAnsi="Arial Narrow" w:cs="Arial"/>
          <w:sz w:val="22"/>
          <w:szCs w:val="22"/>
        </w:rPr>
        <w:t>Prodávající kupujícímu odevzdá věc, jakož i doklady, které se k věci vztahují, a umožní kupujícímu nabýt vlastnického práva k věci v souladu se smlouvou.</w:t>
      </w:r>
    </w:p>
    <w:p w:rsidR="00527597" w:rsidRPr="00F82512" w:rsidRDefault="003A6B87" w:rsidP="006931C7">
      <w:pPr>
        <w:numPr>
          <w:ilvl w:val="0"/>
          <w:numId w:val="2"/>
        </w:numPr>
        <w:spacing w:line="276" w:lineRule="auto"/>
        <w:jc w:val="both"/>
        <w:rPr>
          <w:rFonts w:ascii="Arial Narrow" w:hAnsi="Arial Narrow" w:cs="Arial"/>
          <w:sz w:val="22"/>
          <w:szCs w:val="22"/>
        </w:rPr>
      </w:pPr>
      <w:r w:rsidRPr="00F82512">
        <w:rPr>
          <w:rFonts w:ascii="Arial Narrow" w:hAnsi="Arial Narrow" w:cs="Arial"/>
          <w:sz w:val="22"/>
          <w:szCs w:val="22"/>
        </w:rPr>
        <w:t xml:space="preserve">Smluvní strany se dohodly, že místem plnění </w:t>
      </w:r>
      <w:r w:rsidRPr="00F82512">
        <w:rPr>
          <w:rFonts w:ascii="Arial Narrow" w:hAnsi="Arial Narrow" w:cs="Calibri"/>
          <w:sz w:val="22"/>
          <w:szCs w:val="22"/>
        </w:rPr>
        <w:t>je</w:t>
      </w:r>
      <w:r w:rsidR="009C5054" w:rsidRPr="00F82512">
        <w:rPr>
          <w:rFonts w:ascii="Arial Narrow" w:hAnsi="Arial Narrow" w:cs="Calibri"/>
          <w:sz w:val="22"/>
          <w:szCs w:val="22"/>
        </w:rPr>
        <w:t xml:space="preserve"> </w:t>
      </w:r>
      <w:r w:rsidR="00BF516C" w:rsidRPr="00BF516C">
        <w:rPr>
          <w:rFonts w:ascii="Arial Narrow" w:hAnsi="Arial Narrow" w:cs="Calibri"/>
          <w:b/>
          <w:bCs/>
          <w:sz w:val="22"/>
          <w:szCs w:val="22"/>
        </w:rPr>
        <w:t>Gymnázium</w:t>
      </w:r>
      <w:r w:rsidR="00786CF2">
        <w:rPr>
          <w:rFonts w:ascii="Arial Narrow" w:hAnsi="Arial Narrow" w:cs="Calibri"/>
          <w:b/>
          <w:bCs/>
          <w:sz w:val="22"/>
          <w:szCs w:val="22"/>
        </w:rPr>
        <w:t>,</w:t>
      </w:r>
      <w:r w:rsidR="00BF516C" w:rsidRPr="00BF516C">
        <w:rPr>
          <w:rFonts w:ascii="Arial Narrow" w:hAnsi="Arial Narrow" w:cs="Calibri"/>
          <w:b/>
          <w:bCs/>
          <w:sz w:val="22"/>
          <w:szCs w:val="22"/>
        </w:rPr>
        <w:t xml:space="preserve"> Vlašim, Tylova 271</w:t>
      </w:r>
      <w:r w:rsidR="006931C7">
        <w:rPr>
          <w:rFonts w:ascii="Arial Narrow" w:hAnsi="Arial Narrow" w:cs="Calibri"/>
          <w:sz w:val="22"/>
          <w:szCs w:val="22"/>
        </w:rPr>
        <w:t xml:space="preserve">, </w:t>
      </w:r>
      <w:r w:rsidR="00BF516C">
        <w:rPr>
          <w:rFonts w:ascii="Arial Narrow" w:hAnsi="Arial Narrow" w:cs="Calibri"/>
          <w:sz w:val="22"/>
          <w:szCs w:val="22"/>
        </w:rPr>
        <w:t>25</w:t>
      </w:r>
      <w:r w:rsidR="00527597" w:rsidRPr="00F82512">
        <w:rPr>
          <w:rFonts w:ascii="Arial Narrow" w:hAnsi="Arial Narrow" w:cs="Calibri"/>
          <w:sz w:val="22"/>
          <w:szCs w:val="22"/>
        </w:rPr>
        <w:t xml:space="preserve">8 </w:t>
      </w:r>
      <w:r w:rsidR="00BF516C">
        <w:rPr>
          <w:rFonts w:ascii="Arial Narrow" w:hAnsi="Arial Narrow" w:cs="Calibri"/>
          <w:sz w:val="22"/>
          <w:szCs w:val="22"/>
        </w:rPr>
        <w:t>01</w:t>
      </w:r>
      <w:r w:rsidR="00527597" w:rsidRPr="00F82512">
        <w:rPr>
          <w:rFonts w:ascii="Arial Narrow" w:hAnsi="Arial Narrow" w:cs="Calibri"/>
          <w:sz w:val="22"/>
          <w:szCs w:val="22"/>
        </w:rPr>
        <w:t xml:space="preserve"> </w:t>
      </w:r>
      <w:r w:rsidR="00BF516C">
        <w:rPr>
          <w:rFonts w:ascii="Arial Narrow" w:hAnsi="Arial Narrow" w:cs="Calibri"/>
          <w:sz w:val="22"/>
          <w:szCs w:val="22"/>
        </w:rPr>
        <w:t>Vlašim.</w:t>
      </w:r>
    </w:p>
    <w:p w:rsidR="009C5054" w:rsidRPr="00234116" w:rsidRDefault="009C5054" w:rsidP="006931C7">
      <w:pPr>
        <w:numPr>
          <w:ilvl w:val="0"/>
          <w:numId w:val="2"/>
        </w:numPr>
        <w:spacing w:line="276" w:lineRule="auto"/>
        <w:jc w:val="both"/>
        <w:rPr>
          <w:rFonts w:ascii="Arial Narrow" w:hAnsi="Arial Narrow" w:cs="Arial"/>
          <w:b/>
          <w:sz w:val="22"/>
          <w:szCs w:val="22"/>
        </w:rPr>
      </w:pPr>
      <w:r w:rsidRPr="00ED1BE3">
        <w:rPr>
          <w:rFonts w:ascii="Arial Narrow" w:hAnsi="Arial Narrow" w:cs="Calibri"/>
          <w:sz w:val="22"/>
          <w:szCs w:val="22"/>
        </w:rPr>
        <w:t xml:space="preserve">Termín </w:t>
      </w:r>
      <w:r w:rsidR="00527597" w:rsidRPr="00ED1BE3">
        <w:rPr>
          <w:rFonts w:ascii="Arial Narrow" w:hAnsi="Arial Narrow" w:cs="Calibri"/>
          <w:sz w:val="22"/>
          <w:szCs w:val="22"/>
        </w:rPr>
        <w:t xml:space="preserve">plnění </w:t>
      </w:r>
      <w:r w:rsidR="00A70531" w:rsidRPr="00ED1BE3">
        <w:rPr>
          <w:rFonts w:ascii="Arial Narrow" w:hAnsi="Arial Narrow" w:cs="Calibri"/>
          <w:sz w:val="22"/>
          <w:szCs w:val="22"/>
        </w:rPr>
        <w:t xml:space="preserve">nejdéle </w:t>
      </w:r>
      <w:r w:rsidR="00A70531" w:rsidRPr="00234116">
        <w:rPr>
          <w:rFonts w:ascii="Arial Narrow" w:hAnsi="Arial Narrow" w:cs="Calibri"/>
          <w:b/>
          <w:sz w:val="22"/>
          <w:szCs w:val="22"/>
        </w:rPr>
        <w:t xml:space="preserve">do </w:t>
      </w:r>
      <w:r w:rsidR="00A93014">
        <w:rPr>
          <w:rFonts w:ascii="Arial Narrow" w:hAnsi="Arial Narrow" w:cs="Calibri"/>
          <w:b/>
          <w:sz w:val="22"/>
          <w:szCs w:val="22"/>
        </w:rPr>
        <w:t>18</w:t>
      </w:r>
      <w:r w:rsidR="00234116" w:rsidRPr="00234116">
        <w:rPr>
          <w:rFonts w:ascii="Arial Narrow" w:hAnsi="Arial Narrow" w:cs="Calibri"/>
          <w:b/>
          <w:sz w:val="22"/>
          <w:szCs w:val="22"/>
        </w:rPr>
        <w:t>. 12. 2020</w:t>
      </w:r>
      <w:r w:rsidR="00A70531" w:rsidRPr="00234116">
        <w:rPr>
          <w:rFonts w:ascii="Arial Narrow" w:hAnsi="Arial Narrow" w:cs="Calibri"/>
          <w:b/>
          <w:sz w:val="22"/>
          <w:szCs w:val="22"/>
        </w:rPr>
        <w:t>.</w:t>
      </w:r>
    </w:p>
    <w:p w:rsidR="003A6B87" w:rsidRPr="00F82512" w:rsidRDefault="003A6B87" w:rsidP="006931C7">
      <w:pPr>
        <w:autoSpaceDE w:val="0"/>
        <w:spacing w:line="276" w:lineRule="auto"/>
        <w:jc w:val="center"/>
        <w:rPr>
          <w:rFonts w:ascii="Arial Narrow" w:eastAsia="Arial" w:hAnsi="Arial Narrow" w:cs="Arial"/>
          <w:b/>
          <w:bCs/>
          <w:sz w:val="22"/>
          <w:szCs w:val="22"/>
        </w:rPr>
      </w:pPr>
      <w:r w:rsidRPr="00F82512">
        <w:rPr>
          <w:rFonts w:ascii="Arial Narrow" w:eastAsia="Arial" w:hAnsi="Arial Narrow" w:cs="Arial"/>
          <w:b/>
          <w:bCs/>
          <w:sz w:val="22"/>
          <w:szCs w:val="22"/>
        </w:rPr>
        <w:t>IV.</w:t>
      </w:r>
    </w:p>
    <w:p w:rsidR="003A6B87" w:rsidRPr="00F82512" w:rsidRDefault="003A6B87" w:rsidP="006931C7">
      <w:pPr>
        <w:autoSpaceDE w:val="0"/>
        <w:spacing w:after="120" w:line="276" w:lineRule="auto"/>
        <w:jc w:val="center"/>
        <w:rPr>
          <w:rFonts w:ascii="Arial Narrow" w:eastAsia="Arial" w:hAnsi="Arial Narrow" w:cs="Arial"/>
          <w:b/>
          <w:bCs/>
          <w:sz w:val="22"/>
          <w:szCs w:val="22"/>
        </w:rPr>
      </w:pPr>
      <w:r w:rsidRPr="00F82512">
        <w:rPr>
          <w:rFonts w:ascii="Arial Narrow" w:eastAsia="Arial" w:hAnsi="Arial Narrow" w:cs="Arial"/>
          <w:b/>
          <w:bCs/>
          <w:sz w:val="22"/>
          <w:szCs w:val="22"/>
        </w:rPr>
        <w:t>Ostatní ujednání</w:t>
      </w:r>
    </w:p>
    <w:p w:rsidR="003A6B87" w:rsidRPr="00A70531" w:rsidRDefault="003A6B87" w:rsidP="006931C7">
      <w:pPr>
        <w:numPr>
          <w:ilvl w:val="0"/>
          <w:numId w:val="6"/>
        </w:numPr>
        <w:spacing w:line="276" w:lineRule="auto"/>
        <w:jc w:val="both"/>
        <w:rPr>
          <w:rFonts w:ascii="Arial Narrow" w:hAnsi="Arial Narrow" w:cs="Arial"/>
          <w:sz w:val="22"/>
          <w:szCs w:val="22"/>
        </w:rPr>
      </w:pPr>
      <w:r w:rsidRPr="00A70531">
        <w:rPr>
          <w:rFonts w:ascii="Arial Narrow" w:hAnsi="Arial Narrow" w:cs="Arial"/>
          <w:sz w:val="22"/>
          <w:szCs w:val="22"/>
        </w:rPr>
        <w:t>Nebezpečí škody přechází na kupujícího převzetím věci.</w:t>
      </w:r>
    </w:p>
    <w:p w:rsidR="003A6B87" w:rsidRPr="00F82512" w:rsidRDefault="003A6B87" w:rsidP="006931C7">
      <w:pPr>
        <w:numPr>
          <w:ilvl w:val="0"/>
          <w:numId w:val="6"/>
        </w:numPr>
        <w:spacing w:line="276" w:lineRule="auto"/>
        <w:jc w:val="both"/>
        <w:rPr>
          <w:rFonts w:ascii="Arial Narrow" w:hAnsi="Arial Narrow" w:cs="Arial"/>
          <w:sz w:val="22"/>
          <w:szCs w:val="22"/>
        </w:rPr>
      </w:pPr>
      <w:r w:rsidRPr="00F82512">
        <w:rPr>
          <w:rFonts w:ascii="Arial Narrow" w:hAnsi="Arial Narrow" w:cs="Arial"/>
          <w:sz w:val="22"/>
          <w:szCs w:val="22"/>
        </w:rPr>
        <w:t>Prodávající se zavazuje, že zaplatí smluvní pokutu v případě prodlení s termínem plnění ve výši 0,05% z ceny nedodaného zboží za každý i započatý den prodlení.</w:t>
      </w:r>
    </w:p>
    <w:p w:rsidR="003A6B87" w:rsidRPr="00F82512" w:rsidRDefault="003A6B87" w:rsidP="006931C7">
      <w:pPr>
        <w:numPr>
          <w:ilvl w:val="0"/>
          <w:numId w:val="6"/>
        </w:numPr>
        <w:spacing w:line="276" w:lineRule="auto"/>
        <w:jc w:val="both"/>
        <w:rPr>
          <w:rFonts w:ascii="Arial Narrow" w:hAnsi="Arial Narrow" w:cs="Arial"/>
          <w:sz w:val="22"/>
          <w:szCs w:val="22"/>
        </w:rPr>
      </w:pPr>
      <w:r w:rsidRPr="00F82512">
        <w:rPr>
          <w:rFonts w:ascii="Arial Narrow" w:hAnsi="Arial Narrow" w:cs="Arial"/>
          <w:sz w:val="22"/>
          <w:szCs w:val="22"/>
        </w:rPr>
        <w:t>Kupující se zavazuje, že zaplatí smluvní pokutu v případě prodlení se zaplacením kupní ceny ve výši 0,05% z dlužné částky za každý i započatý den prodlení.</w:t>
      </w:r>
    </w:p>
    <w:p w:rsidR="003A6B87" w:rsidRPr="00F82512" w:rsidRDefault="003A6B87" w:rsidP="006931C7">
      <w:pPr>
        <w:numPr>
          <w:ilvl w:val="0"/>
          <w:numId w:val="6"/>
        </w:numPr>
        <w:spacing w:line="276" w:lineRule="auto"/>
        <w:jc w:val="both"/>
        <w:rPr>
          <w:rFonts w:ascii="Arial Narrow" w:hAnsi="Arial Narrow" w:cs="Arial"/>
          <w:sz w:val="22"/>
          <w:szCs w:val="22"/>
        </w:rPr>
      </w:pPr>
      <w:r w:rsidRPr="00F82512">
        <w:rPr>
          <w:rFonts w:ascii="Arial Narrow" w:hAnsi="Arial Narrow" w:cs="Arial"/>
          <w:sz w:val="22"/>
          <w:szCs w:val="22"/>
        </w:rPr>
        <w:t>Zaplacením smluvní pokuty není dotčeno právo na náhradu případné škody.</w:t>
      </w:r>
    </w:p>
    <w:p w:rsidR="003A6B87" w:rsidRPr="00F82512" w:rsidRDefault="003A6B87" w:rsidP="006931C7">
      <w:pPr>
        <w:autoSpaceDE w:val="0"/>
        <w:spacing w:after="120" w:line="276" w:lineRule="auto"/>
        <w:jc w:val="both"/>
        <w:rPr>
          <w:rFonts w:ascii="Arial Narrow" w:eastAsia="Arial" w:hAnsi="Arial Narrow" w:cs="Arial"/>
          <w:sz w:val="22"/>
          <w:szCs w:val="22"/>
        </w:rPr>
      </w:pPr>
    </w:p>
    <w:p w:rsidR="003A6B87" w:rsidRPr="00F82512" w:rsidRDefault="003A6B87" w:rsidP="006931C7">
      <w:pPr>
        <w:autoSpaceDE w:val="0"/>
        <w:spacing w:line="276" w:lineRule="auto"/>
        <w:jc w:val="center"/>
        <w:rPr>
          <w:rFonts w:ascii="Arial Narrow" w:eastAsia="Arial" w:hAnsi="Arial Narrow" w:cs="Arial"/>
          <w:b/>
          <w:sz w:val="22"/>
          <w:szCs w:val="22"/>
        </w:rPr>
      </w:pPr>
      <w:r w:rsidRPr="00F82512">
        <w:rPr>
          <w:rFonts w:ascii="Arial Narrow" w:eastAsia="Arial" w:hAnsi="Arial Narrow" w:cs="Arial"/>
          <w:b/>
          <w:sz w:val="22"/>
          <w:szCs w:val="22"/>
        </w:rPr>
        <w:t>V.</w:t>
      </w:r>
    </w:p>
    <w:p w:rsidR="003A6B87" w:rsidRPr="00EC5DEC" w:rsidRDefault="003A6B87" w:rsidP="006931C7">
      <w:pPr>
        <w:autoSpaceDE w:val="0"/>
        <w:spacing w:after="120" w:line="276" w:lineRule="auto"/>
        <w:jc w:val="center"/>
        <w:rPr>
          <w:rFonts w:ascii="Arial Narrow" w:eastAsia="Arial" w:hAnsi="Arial Narrow" w:cs="Arial"/>
          <w:b/>
          <w:bCs/>
          <w:sz w:val="22"/>
          <w:szCs w:val="22"/>
        </w:rPr>
      </w:pPr>
      <w:r w:rsidRPr="00EC5DEC">
        <w:rPr>
          <w:rFonts w:ascii="Arial Narrow" w:eastAsia="Arial" w:hAnsi="Arial Narrow" w:cs="Arial"/>
          <w:b/>
          <w:bCs/>
          <w:sz w:val="22"/>
          <w:szCs w:val="22"/>
        </w:rPr>
        <w:t>Záruka a záruční servis</w:t>
      </w:r>
    </w:p>
    <w:p w:rsidR="003A6B87" w:rsidRPr="00EC5DEC" w:rsidRDefault="003A6B87" w:rsidP="006931C7">
      <w:pPr>
        <w:numPr>
          <w:ilvl w:val="0"/>
          <w:numId w:val="7"/>
        </w:numPr>
        <w:spacing w:line="276" w:lineRule="auto"/>
        <w:jc w:val="both"/>
        <w:rPr>
          <w:rFonts w:ascii="Arial Narrow" w:hAnsi="Arial Narrow" w:cs="Arial"/>
          <w:sz w:val="22"/>
          <w:szCs w:val="22"/>
        </w:rPr>
      </w:pPr>
      <w:r w:rsidRPr="00EC5DEC">
        <w:rPr>
          <w:rFonts w:ascii="Arial Narrow" w:hAnsi="Arial Narrow" w:cs="Arial"/>
          <w:sz w:val="22"/>
          <w:szCs w:val="22"/>
        </w:rPr>
        <w:t>Prodávající poskytuje záruku</w:t>
      </w:r>
      <w:r w:rsidR="00EC5DEC" w:rsidRPr="00EC5DEC">
        <w:rPr>
          <w:rFonts w:ascii="Arial Narrow" w:hAnsi="Arial Narrow" w:cs="Arial"/>
          <w:sz w:val="22"/>
          <w:szCs w:val="22"/>
        </w:rPr>
        <w:t xml:space="preserve"> dle II. odst. 2 </w:t>
      </w:r>
      <w:proofErr w:type="gramStart"/>
      <w:r w:rsidR="00EC5DEC" w:rsidRPr="00EC5DEC">
        <w:rPr>
          <w:rFonts w:ascii="Arial Narrow" w:hAnsi="Arial Narrow" w:cs="Arial"/>
          <w:sz w:val="22"/>
          <w:szCs w:val="22"/>
        </w:rPr>
        <w:t>této</w:t>
      </w:r>
      <w:proofErr w:type="gramEnd"/>
      <w:r w:rsidR="00EC5DEC" w:rsidRPr="00EC5DEC">
        <w:rPr>
          <w:rFonts w:ascii="Arial Narrow" w:hAnsi="Arial Narrow" w:cs="Arial"/>
          <w:sz w:val="22"/>
          <w:szCs w:val="22"/>
        </w:rPr>
        <w:t xml:space="preserve"> smlouvy</w:t>
      </w:r>
      <w:r w:rsidR="002034B7" w:rsidRPr="00EC5DEC">
        <w:rPr>
          <w:rFonts w:ascii="Arial Narrow" w:hAnsi="Arial Narrow" w:cs="Arial"/>
          <w:sz w:val="22"/>
          <w:szCs w:val="22"/>
        </w:rPr>
        <w:t>. Záruka se nevztahuje na poškození zaviněná mechanickým poškozením při nesprávném zacházení nebo vystavení nevhodným vnějším podmínkám</w:t>
      </w:r>
      <w:r w:rsidR="00EC5DEC" w:rsidRPr="00EC5DEC">
        <w:rPr>
          <w:rFonts w:ascii="Arial Narrow" w:hAnsi="Arial Narrow" w:cs="Arial"/>
          <w:sz w:val="22"/>
          <w:szCs w:val="22"/>
        </w:rPr>
        <w:t>.</w:t>
      </w:r>
      <w:r w:rsidR="00EC5DEC">
        <w:rPr>
          <w:rFonts w:ascii="Arial Narrow" w:hAnsi="Arial Narrow" w:cs="Arial"/>
          <w:color w:val="FF0000"/>
          <w:sz w:val="22"/>
          <w:szCs w:val="22"/>
        </w:rPr>
        <w:t xml:space="preserve"> </w:t>
      </w:r>
      <w:r w:rsidRPr="00EC5DEC">
        <w:rPr>
          <w:rFonts w:ascii="Arial Narrow" w:hAnsi="Arial Narrow" w:cs="Arial"/>
          <w:sz w:val="22"/>
          <w:szCs w:val="22"/>
        </w:rPr>
        <w:t>Záruční doba počíná plynout dnem podpisu dodacího listu, potvrzujícího předání a převzetí dodávky zboží.</w:t>
      </w:r>
    </w:p>
    <w:p w:rsidR="003A6B87" w:rsidRPr="00F82512" w:rsidRDefault="003A6B87" w:rsidP="006931C7">
      <w:pPr>
        <w:numPr>
          <w:ilvl w:val="0"/>
          <w:numId w:val="7"/>
        </w:numPr>
        <w:spacing w:line="276" w:lineRule="auto"/>
        <w:jc w:val="both"/>
        <w:rPr>
          <w:rFonts w:ascii="Arial Narrow" w:hAnsi="Arial Narrow" w:cs="Arial"/>
          <w:sz w:val="22"/>
          <w:szCs w:val="22"/>
        </w:rPr>
      </w:pPr>
      <w:r w:rsidRPr="00F82512">
        <w:rPr>
          <w:rFonts w:ascii="Arial Narrow" w:hAnsi="Arial Narrow" w:cs="Arial"/>
          <w:sz w:val="22"/>
          <w:szCs w:val="22"/>
        </w:rPr>
        <w:t xml:space="preserve">Vady zboží kupující uplatňuje u </w:t>
      </w:r>
      <w:r w:rsidR="002034B7">
        <w:rPr>
          <w:rFonts w:ascii="Arial Narrow" w:hAnsi="Arial Narrow" w:cs="Arial"/>
          <w:sz w:val="22"/>
          <w:szCs w:val="22"/>
        </w:rPr>
        <w:t xml:space="preserve">kontaktní osoby </w:t>
      </w:r>
      <w:r w:rsidRPr="00F82512">
        <w:rPr>
          <w:rFonts w:ascii="Arial Narrow" w:hAnsi="Arial Narrow" w:cs="Arial"/>
          <w:sz w:val="22"/>
          <w:szCs w:val="22"/>
        </w:rPr>
        <w:t>prodávajícího</w:t>
      </w:r>
      <w:r w:rsidR="002034B7">
        <w:rPr>
          <w:rFonts w:ascii="Arial Narrow" w:hAnsi="Arial Narrow" w:cs="Arial"/>
          <w:sz w:val="22"/>
          <w:szCs w:val="22"/>
        </w:rPr>
        <w:t>.</w:t>
      </w:r>
    </w:p>
    <w:p w:rsidR="003A6B87" w:rsidRPr="00F82512" w:rsidRDefault="003A6B87" w:rsidP="006931C7">
      <w:pPr>
        <w:autoSpaceDE w:val="0"/>
        <w:spacing w:after="120" w:line="276" w:lineRule="auto"/>
        <w:jc w:val="both"/>
        <w:rPr>
          <w:rFonts w:ascii="Arial Narrow" w:eastAsia="Arial" w:hAnsi="Arial Narrow" w:cs="Arial"/>
          <w:sz w:val="22"/>
          <w:szCs w:val="22"/>
        </w:rPr>
      </w:pPr>
    </w:p>
    <w:p w:rsidR="003A6B87" w:rsidRPr="00F82512" w:rsidRDefault="003A6B87" w:rsidP="006931C7">
      <w:pPr>
        <w:autoSpaceDE w:val="0"/>
        <w:spacing w:line="276" w:lineRule="auto"/>
        <w:jc w:val="center"/>
        <w:rPr>
          <w:rFonts w:ascii="Arial Narrow" w:eastAsia="Arial" w:hAnsi="Arial Narrow" w:cs="Arial"/>
          <w:b/>
          <w:sz w:val="22"/>
          <w:szCs w:val="22"/>
        </w:rPr>
      </w:pPr>
      <w:r w:rsidRPr="00F82512">
        <w:rPr>
          <w:rFonts w:ascii="Arial Narrow" w:eastAsia="Arial" w:hAnsi="Arial Narrow" w:cs="Arial"/>
          <w:b/>
          <w:sz w:val="22"/>
          <w:szCs w:val="22"/>
        </w:rPr>
        <w:t>VI.</w:t>
      </w:r>
    </w:p>
    <w:p w:rsidR="003A6B87" w:rsidRPr="00F82512" w:rsidRDefault="003A6B87" w:rsidP="006931C7">
      <w:pPr>
        <w:autoSpaceDE w:val="0"/>
        <w:spacing w:after="120" w:line="276" w:lineRule="auto"/>
        <w:jc w:val="center"/>
        <w:rPr>
          <w:rFonts w:ascii="Arial Narrow" w:eastAsia="Arial" w:hAnsi="Arial Narrow" w:cs="Arial"/>
          <w:b/>
          <w:bCs/>
          <w:sz w:val="22"/>
          <w:szCs w:val="22"/>
        </w:rPr>
      </w:pPr>
      <w:r w:rsidRPr="00F82512">
        <w:rPr>
          <w:rFonts w:ascii="Arial Narrow" w:eastAsia="Arial" w:hAnsi="Arial Narrow" w:cs="Arial"/>
          <w:b/>
          <w:bCs/>
          <w:sz w:val="22"/>
          <w:szCs w:val="22"/>
        </w:rPr>
        <w:t>Závěrečná ujednání</w:t>
      </w:r>
    </w:p>
    <w:p w:rsidR="003A6B87" w:rsidRPr="00F82512" w:rsidRDefault="003A6B87" w:rsidP="006931C7">
      <w:pPr>
        <w:numPr>
          <w:ilvl w:val="0"/>
          <w:numId w:val="3"/>
        </w:numPr>
        <w:spacing w:line="276" w:lineRule="auto"/>
        <w:jc w:val="both"/>
        <w:rPr>
          <w:rFonts w:ascii="Arial Narrow" w:hAnsi="Arial Narrow" w:cs="Arial"/>
          <w:sz w:val="22"/>
          <w:szCs w:val="22"/>
        </w:rPr>
      </w:pPr>
      <w:r w:rsidRPr="00F82512">
        <w:rPr>
          <w:rFonts w:ascii="Arial Narrow" w:hAnsi="Arial Narrow" w:cs="Arial"/>
          <w:sz w:val="22"/>
          <w:szCs w:val="22"/>
        </w:rPr>
        <w:t>V souladu s ustanovením § 1730 zákona č. 89/2012 Sb., občanský zákoník se smluvní strany dohodly na zachování mlčenlivosti o obsahu této smlouvy, jakož i o všech skutečnostech, o kterých se dozvěděly při realizaci smluvní činnosti. Tento závazek přetrvává i při ukončení platnosti smlouvy samé, nejedná-li se o skutečnosti obecně známé.</w:t>
      </w:r>
    </w:p>
    <w:p w:rsidR="003A6B87" w:rsidRPr="00F82512" w:rsidRDefault="00C16AD0" w:rsidP="006931C7">
      <w:pPr>
        <w:numPr>
          <w:ilvl w:val="0"/>
          <w:numId w:val="3"/>
        </w:numPr>
        <w:spacing w:line="276" w:lineRule="auto"/>
        <w:jc w:val="both"/>
        <w:rPr>
          <w:rFonts w:ascii="Arial Narrow" w:hAnsi="Arial Narrow" w:cs="Arial"/>
          <w:sz w:val="22"/>
          <w:szCs w:val="22"/>
        </w:rPr>
      </w:pPr>
      <w:r>
        <w:rPr>
          <w:rFonts w:ascii="Arial Narrow" w:hAnsi="Arial Narrow" w:cs="Arial"/>
          <w:sz w:val="22"/>
          <w:szCs w:val="22"/>
        </w:rPr>
        <w:t>Žá</w:t>
      </w:r>
      <w:r w:rsidR="003A6B87" w:rsidRPr="00F82512">
        <w:rPr>
          <w:rFonts w:ascii="Arial Narrow" w:hAnsi="Arial Narrow" w:cs="Arial"/>
          <w:sz w:val="22"/>
          <w:szCs w:val="22"/>
        </w:rPr>
        <w:t>dná ze smluvních stran není odpovědná za neplnění závazku způsobené okolnostmi nezávislými na její vůli (vyšší mocí). Příkladem takových okolností jsou např. stávky, teroristické útoky, válka, problémy v zásobování, přepravě či výrobě, změny kurzu, vládní či regulační opatření a přírodní katastrofy. Kterákoliv smluvní strana je oprávněna v takovém případě plnit svůj závazek v přiměřeně prodloužené lhůtě; pokud však takové okolnosti trvají déle než 60 dnů, může kterákoliv smluvní strana prostřednictvím písemného oznámení od smlouvy odstoupit, aniž by byla povinna poskytnout druhé smluvní straně kompenzaci.</w:t>
      </w:r>
    </w:p>
    <w:p w:rsidR="003A6B87" w:rsidRPr="00F82512" w:rsidRDefault="003A6B87" w:rsidP="006931C7">
      <w:pPr>
        <w:numPr>
          <w:ilvl w:val="0"/>
          <w:numId w:val="3"/>
        </w:numPr>
        <w:spacing w:line="276" w:lineRule="auto"/>
        <w:jc w:val="both"/>
        <w:rPr>
          <w:rFonts w:ascii="Arial Narrow" w:hAnsi="Arial Narrow"/>
          <w:bCs/>
          <w:sz w:val="22"/>
          <w:szCs w:val="22"/>
        </w:rPr>
      </w:pPr>
      <w:r w:rsidRPr="00F82512">
        <w:rPr>
          <w:rFonts w:ascii="Arial Narrow" w:hAnsi="Arial Narrow"/>
          <w:bCs/>
          <w:sz w:val="22"/>
          <w:szCs w:val="22"/>
        </w:rPr>
        <w:t xml:space="preserve">Tato Smlouva a veškeré otázky s ní související, jakožto i otázky platnosti smlouvy, se řídí </w:t>
      </w:r>
      <w:proofErr w:type="gramStart"/>
      <w:r w:rsidRPr="00F82512">
        <w:rPr>
          <w:rFonts w:ascii="Arial Narrow" w:hAnsi="Arial Narrow"/>
          <w:bCs/>
          <w:sz w:val="22"/>
          <w:szCs w:val="22"/>
        </w:rPr>
        <w:t>český</w:t>
      </w:r>
      <w:r w:rsidR="00A85BE0">
        <w:rPr>
          <w:rFonts w:ascii="Arial Narrow" w:hAnsi="Arial Narrow"/>
          <w:bCs/>
          <w:sz w:val="22"/>
          <w:szCs w:val="22"/>
        </w:rPr>
        <w:t xml:space="preserve">m </w:t>
      </w:r>
      <w:r w:rsidRPr="00F82512">
        <w:rPr>
          <w:rFonts w:ascii="Arial Narrow" w:hAnsi="Arial Narrow"/>
          <w:bCs/>
          <w:sz w:val="22"/>
          <w:szCs w:val="22"/>
        </w:rPr>
        <w:t xml:space="preserve"> právem</w:t>
      </w:r>
      <w:proofErr w:type="gramEnd"/>
      <w:r w:rsidRPr="00F82512">
        <w:rPr>
          <w:rFonts w:ascii="Arial Narrow" w:hAnsi="Arial Narrow"/>
          <w:bCs/>
          <w:sz w:val="22"/>
          <w:szCs w:val="22"/>
        </w:rPr>
        <w:t>.</w:t>
      </w:r>
    </w:p>
    <w:p w:rsidR="003A6B87" w:rsidRPr="00F82512" w:rsidRDefault="003A6B87" w:rsidP="006931C7">
      <w:pPr>
        <w:numPr>
          <w:ilvl w:val="0"/>
          <w:numId w:val="3"/>
        </w:numPr>
        <w:spacing w:line="276" w:lineRule="auto"/>
        <w:jc w:val="both"/>
        <w:rPr>
          <w:rFonts w:ascii="Arial Narrow" w:hAnsi="Arial Narrow" w:cs="Arial"/>
          <w:sz w:val="22"/>
          <w:szCs w:val="22"/>
        </w:rPr>
      </w:pPr>
      <w:r w:rsidRPr="00F82512">
        <w:rPr>
          <w:rFonts w:ascii="Arial Narrow" w:hAnsi="Arial Narrow" w:cs="Arial"/>
          <w:sz w:val="22"/>
          <w:szCs w:val="22"/>
        </w:rPr>
        <w:t>Jestliže některé ustanovení této smlouvy je nebo se stane neplatným nebo se stane ve vztahu smluvních stran jinak neúčinným, neznamená neplatnost ani neúčinnost tohoto ustanovení neplatnost ani neúčinnost této smlouvy jako celku ani jednotlivých jejích jiných ustanovení, pokud lze takové neplatné či neúčinné ustanovení oddělit v souladu se zákonem od ostatního obsahu této smlouvy. Smluvní strany se zavazují, že bez zbytečného odkladu poté, co důvod takovéto neplatnosti neúčinnosti zjistí, nahradí na základě vzájemných jednání zahájených kteroukoli z nich takovéto neplatné nebo neúčinné ustanovení jiným platným a účinným ustanovením, které bude nejvěrněji odpovídat podstatě a smyslu původního neplatného či neúčinného ustanovení.</w:t>
      </w:r>
    </w:p>
    <w:p w:rsidR="003A6B87" w:rsidRPr="00F82512" w:rsidRDefault="003A6B87" w:rsidP="006931C7">
      <w:pPr>
        <w:numPr>
          <w:ilvl w:val="0"/>
          <w:numId w:val="3"/>
        </w:numPr>
        <w:spacing w:line="276" w:lineRule="auto"/>
        <w:jc w:val="both"/>
        <w:rPr>
          <w:rFonts w:ascii="Arial Narrow" w:hAnsi="Arial Narrow" w:cs="Arial"/>
          <w:sz w:val="22"/>
          <w:szCs w:val="22"/>
        </w:rPr>
      </w:pPr>
      <w:r w:rsidRPr="00F82512">
        <w:rPr>
          <w:rFonts w:ascii="Arial Narrow" w:hAnsi="Arial Narrow" w:cs="Arial"/>
          <w:sz w:val="22"/>
          <w:szCs w:val="22"/>
        </w:rPr>
        <w:t>Smluvní strany se dohodly, že případné spory mezi stranami bude řešit soud určený podle místa kupujícího. Dále se smluvní strany dohodly, že rozhodčí řízení je vyloučeno.</w:t>
      </w:r>
    </w:p>
    <w:p w:rsidR="003A6B87" w:rsidRPr="0050391D" w:rsidRDefault="003A6B87" w:rsidP="006931C7">
      <w:pPr>
        <w:numPr>
          <w:ilvl w:val="0"/>
          <w:numId w:val="3"/>
        </w:numPr>
        <w:spacing w:line="276" w:lineRule="auto"/>
        <w:jc w:val="both"/>
        <w:rPr>
          <w:rFonts w:ascii="Arial Narrow" w:hAnsi="Arial Narrow" w:cs="Arial"/>
          <w:sz w:val="22"/>
          <w:szCs w:val="22"/>
        </w:rPr>
      </w:pPr>
      <w:r w:rsidRPr="0050391D">
        <w:rPr>
          <w:rFonts w:ascii="Arial Narrow" w:hAnsi="Arial Narrow" w:cs="Arial"/>
          <w:sz w:val="22"/>
          <w:szCs w:val="22"/>
        </w:rPr>
        <w:t xml:space="preserve">Nedílnou součástí smlouvy je Příloha </w:t>
      </w:r>
      <w:proofErr w:type="gramStart"/>
      <w:r w:rsidRPr="0050391D">
        <w:rPr>
          <w:rFonts w:ascii="Arial Narrow" w:hAnsi="Arial Narrow" w:cs="Arial"/>
          <w:sz w:val="22"/>
          <w:szCs w:val="22"/>
        </w:rPr>
        <w:t>č.1 – Specifikace</w:t>
      </w:r>
      <w:proofErr w:type="gramEnd"/>
      <w:r w:rsidRPr="0050391D">
        <w:rPr>
          <w:rFonts w:ascii="Arial Narrow" w:hAnsi="Arial Narrow" w:cs="Arial"/>
          <w:sz w:val="22"/>
          <w:szCs w:val="22"/>
        </w:rPr>
        <w:t xml:space="preserve"> a </w:t>
      </w:r>
      <w:r w:rsidR="00DB5B48" w:rsidRPr="0050391D">
        <w:rPr>
          <w:rFonts w:ascii="Arial Narrow" w:hAnsi="Arial Narrow" w:cs="Arial"/>
          <w:sz w:val="22"/>
          <w:szCs w:val="22"/>
        </w:rPr>
        <w:t>cena</w:t>
      </w:r>
      <w:r w:rsidRPr="0050391D">
        <w:rPr>
          <w:rFonts w:ascii="Arial Narrow" w:hAnsi="Arial Narrow" w:cs="Arial"/>
          <w:sz w:val="22"/>
          <w:szCs w:val="22"/>
        </w:rPr>
        <w:t xml:space="preserve"> zboží</w:t>
      </w:r>
      <w:r w:rsidR="00EC209F" w:rsidRPr="0050391D">
        <w:rPr>
          <w:rFonts w:ascii="Arial Narrow" w:hAnsi="Arial Narrow" w:cs="Arial"/>
          <w:sz w:val="22"/>
          <w:szCs w:val="22"/>
        </w:rPr>
        <w:t xml:space="preserve"> včetně dopravy</w:t>
      </w:r>
      <w:r w:rsidRPr="0050391D">
        <w:rPr>
          <w:rFonts w:ascii="Arial Narrow" w:hAnsi="Arial Narrow" w:cs="Arial"/>
          <w:sz w:val="22"/>
          <w:szCs w:val="22"/>
        </w:rPr>
        <w:t>, délka záruční doby.</w:t>
      </w:r>
    </w:p>
    <w:p w:rsidR="003A6B87" w:rsidRPr="00F82512" w:rsidRDefault="003A6B87" w:rsidP="006931C7">
      <w:pPr>
        <w:numPr>
          <w:ilvl w:val="0"/>
          <w:numId w:val="3"/>
        </w:numPr>
        <w:spacing w:line="276" w:lineRule="auto"/>
        <w:jc w:val="both"/>
        <w:rPr>
          <w:rFonts w:ascii="Arial Narrow" w:hAnsi="Arial Narrow" w:cs="Arial"/>
          <w:sz w:val="22"/>
          <w:szCs w:val="22"/>
        </w:rPr>
      </w:pPr>
      <w:r w:rsidRPr="00F82512">
        <w:rPr>
          <w:rFonts w:ascii="Arial Narrow" w:hAnsi="Arial Narrow" w:cs="Arial"/>
          <w:sz w:val="22"/>
          <w:szCs w:val="22"/>
        </w:rPr>
        <w:t xml:space="preserve">Tato smlouva je sepsána ve 2 vyhotoveních s platností originálu, z nichž 1 obdrží prodávající a 1 kupující. </w:t>
      </w:r>
    </w:p>
    <w:p w:rsidR="003A6B87" w:rsidRPr="00F82512" w:rsidRDefault="003A6B87" w:rsidP="006931C7">
      <w:pPr>
        <w:numPr>
          <w:ilvl w:val="0"/>
          <w:numId w:val="3"/>
        </w:numPr>
        <w:spacing w:line="276" w:lineRule="auto"/>
        <w:jc w:val="both"/>
        <w:rPr>
          <w:rFonts w:ascii="Arial Narrow" w:hAnsi="Arial Narrow" w:cs="Arial"/>
          <w:sz w:val="22"/>
          <w:szCs w:val="22"/>
        </w:rPr>
      </w:pPr>
      <w:r w:rsidRPr="00F82512">
        <w:rPr>
          <w:rFonts w:ascii="Arial Narrow" w:hAnsi="Arial Narrow" w:cs="Arial"/>
          <w:sz w:val="22"/>
          <w:szCs w:val="22"/>
        </w:rPr>
        <w:lastRenderedPageBreak/>
        <w:t>Smlouva nabývá platnosti a účinnosti dnem podpisu smluvními stranami, lze ji měnit jen formou písemných dodatků podepsaných oběma smluvními stranami.</w:t>
      </w:r>
    </w:p>
    <w:p w:rsidR="003A6B87" w:rsidRPr="00F82512" w:rsidRDefault="003A6B87" w:rsidP="006931C7">
      <w:pPr>
        <w:pStyle w:val="Nadpis2"/>
        <w:numPr>
          <w:ilvl w:val="0"/>
          <w:numId w:val="3"/>
        </w:numPr>
        <w:spacing w:line="276" w:lineRule="auto"/>
        <w:rPr>
          <w:rFonts w:ascii="Arial Narrow" w:hAnsi="Arial Narrow"/>
          <w:color w:val="auto"/>
          <w:sz w:val="22"/>
          <w:szCs w:val="22"/>
        </w:rPr>
      </w:pPr>
      <w:r w:rsidRPr="00F82512">
        <w:rPr>
          <w:rFonts w:ascii="Arial Narrow" w:hAnsi="Arial Narrow"/>
          <w:color w:val="auto"/>
          <w:sz w:val="22"/>
          <w:szCs w:val="22"/>
        </w:rPr>
        <w:t xml:space="preserve">Smluvní strany prohlašují, že si tuto Smlouvu pozorně přečetly a že je jim její obsah jasný a srozumitelný. </w:t>
      </w:r>
    </w:p>
    <w:p w:rsidR="003A6B87" w:rsidRPr="00F82512" w:rsidRDefault="003A6B87" w:rsidP="006931C7">
      <w:pPr>
        <w:pStyle w:val="Nadpis2"/>
        <w:numPr>
          <w:ilvl w:val="0"/>
          <w:numId w:val="3"/>
        </w:numPr>
        <w:spacing w:line="276" w:lineRule="auto"/>
        <w:rPr>
          <w:rFonts w:ascii="Arial Narrow" w:hAnsi="Arial Narrow"/>
          <w:color w:val="auto"/>
          <w:sz w:val="22"/>
          <w:szCs w:val="22"/>
        </w:rPr>
      </w:pPr>
      <w:r w:rsidRPr="00F82512">
        <w:rPr>
          <w:rFonts w:ascii="Arial Narrow" w:hAnsi="Arial Narrow"/>
          <w:color w:val="auto"/>
          <w:sz w:val="22"/>
          <w:szCs w:val="22"/>
        </w:rPr>
        <w:t>Na důkaz toho, že celý obsah Smlouvy je projevem jejich pravé a svobodné vůle, připojují Smluvní strany své vlastnoruční podpisy.</w:t>
      </w:r>
    </w:p>
    <w:p w:rsidR="006931C7" w:rsidRDefault="006931C7" w:rsidP="006931C7">
      <w:pPr>
        <w:autoSpaceDE w:val="0"/>
        <w:spacing w:line="276" w:lineRule="auto"/>
        <w:rPr>
          <w:rFonts w:ascii="Arial Narrow" w:eastAsia="Arial" w:hAnsi="Arial Narrow" w:cs="Arial"/>
          <w:sz w:val="22"/>
          <w:szCs w:val="22"/>
        </w:rPr>
      </w:pPr>
    </w:p>
    <w:p w:rsidR="006931C7" w:rsidRDefault="006931C7" w:rsidP="006931C7">
      <w:pPr>
        <w:autoSpaceDE w:val="0"/>
        <w:spacing w:line="276" w:lineRule="auto"/>
        <w:rPr>
          <w:rFonts w:ascii="Arial Narrow" w:eastAsia="Arial" w:hAnsi="Arial Narrow" w:cs="Arial"/>
          <w:sz w:val="22"/>
          <w:szCs w:val="22"/>
        </w:rPr>
      </w:pPr>
    </w:p>
    <w:p w:rsidR="003A6B87" w:rsidRPr="00F82512" w:rsidRDefault="00662ED7" w:rsidP="006931C7">
      <w:pPr>
        <w:tabs>
          <w:tab w:val="left" w:pos="4536"/>
        </w:tabs>
        <w:autoSpaceDE w:val="0"/>
        <w:spacing w:line="276" w:lineRule="auto"/>
        <w:rPr>
          <w:rFonts w:ascii="Arial Narrow" w:eastAsia="Arial" w:hAnsi="Arial Narrow" w:cs="Arial"/>
          <w:sz w:val="22"/>
          <w:szCs w:val="22"/>
        </w:rPr>
      </w:pPr>
      <w:r>
        <w:rPr>
          <w:rFonts w:ascii="Arial Narrow" w:eastAsia="Arial" w:hAnsi="Arial Narrow" w:cs="Arial"/>
          <w:sz w:val="22"/>
          <w:szCs w:val="22"/>
        </w:rPr>
        <w:t>Ve</w:t>
      </w:r>
      <w:r w:rsidR="00916ED0">
        <w:rPr>
          <w:rFonts w:ascii="Arial Narrow" w:eastAsia="Arial" w:hAnsi="Arial Narrow" w:cs="Arial"/>
          <w:sz w:val="22"/>
          <w:szCs w:val="22"/>
        </w:rPr>
        <w:t xml:space="preserve"> </w:t>
      </w:r>
      <w:proofErr w:type="gramStart"/>
      <w:r w:rsidR="00916ED0">
        <w:rPr>
          <w:rFonts w:ascii="Arial Narrow" w:eastAsia="Arial" w:hAnsi="Arial Narrow" w:cs="Arial"/>
          <w:sz w:val="22"/>
          <w:szCs w:val="22"/>
        </w:rPr>
        <w:t>Vlašimi</w:t>
      </w:r>
      <w:r>
        <w:rPr>
          <w:rFonts w:ascii="Arial Narrow" w:eastAsia="Arial" w:hAnsi="Arial Narrow" w:cs="Arial"/>
          <w:sz w:val="22"/>
          <w:szCs w:val="22"/>
        </w:rPr>
        <w:t xml:space="preserve"> </w:t>
      </w:r>
      <w:r w:rsidR="00916ED0">
        <w:rPr>
          <w:rFonts w:ascii="Arial Narrow" w:eastAsia="Arial" w:hAnsi="Arial Narrow" w:cs="Arial"/>
          <w:sz w:val="22"/>
          <w:szCs w:val="22"/>
        </w:rPr>
        <w:t xml:space="preserve"> </w:t>
      </w:r>
      <w:r w:rsidR="006931C7" w:rsidRPr="006931C7">
        <w:rPr>
          <w:rFonts w:ascii="Arial Narrow" w:hAnsi="Arial Narrow"/>
          <w:sz w:val="22"/>
          <w:szCs w:val="22"/>
        </w:rPr>
        <w:t>dne</w:t>
      </w:r>
      <w:proofErr w:type="gramEnd"/>
      <w:r w:rsidR="006931C7" w:rsidRPr="006931C7">
        <w:rPr>
          <w:rFonts w:ascii="Arial Narrow" w:hAnsi="Arial Narrow"/>
          <w:sz w:val="22"/>
          <w:szCs w:val="22"/>
        </w:rPr>
        <w:t xml:space="preserve"> </w:t>
      </w:r>
      <w:r w:rsidR="00916ED0">
        <w:rPr>
          <w:rFonts w:ascii="Arial Narrow" w:hAnsi="Arial Narrow"/>
          <w:sz w:val="22"/>
          <w:szCs w:val="22"/>
        </w:rPr>
        <w:t xml:space="preserve"> </w:t>
      </w:r>
      <w:r w:rsidR="00633ED8">
        <w:rPr>
          <w:rFonts w:ascii="Arial Narrow" w:hAnsi="Arial Narrow"/>
          <w:sz w:val="22"/>
          <w:szCs w:val="22"/>
        </w:rPr>
        <w:t>9.</w:t>
      </w:r>
      <w:r w:rsidR="00916ED0">
        <w:rPr>
          <w:rFonts w:ascii="Arial Narrow" w:hAnsi="Arial Narrow"/>
          <w:sz w:val="22"/>
          <w:szCs w:val="22"/>
        </w:rPr>
        <w:t xml:space="preserve"> </w:t>
      </w:r>
      <w:r>
        <w:rPr>
          <w:rFonts w:ascii="Arial Narrow" w:hAnsi="Arial Narrow"/>
          <w:sz w:val="22"/>
          <w:szCs w:val="22"/>
        </w:rPr>
        <w:t>12.</w:t>
      </w:r>
      <w:r w:rsidR="00916ED0">
        <w:rPr>
          <w:rFonts w:ascii="Arial Narrow" w:hAnsi="Arial Narrow"/>
          <w:sz w:val="22"/>
          <w:szCs w:val="22"/>
        </w:rPr>
        <w:t xml:space="preserve"> </w:t>
      </w:r>
      <w:r>
        <w:rPr>
          <w:rFonts w:ascii="Arial Narrow" w:hAnsi="Arial Narrow"/>
          <w:sz w:val="22"/>
          <w:szCs w:val="22"/>
        </w:rPr>
        <w:t>2020</w:t>
      </w:r>
      <w:r w:rsidR="00B84571">
        <w:rPr>
          <w:rFonts w:ascii="Arial Narrow" w:hAnsi="Arial Narrow"/>
          <w:sz w:val="22"/>
          <w:szCs w:val="22"/>
        </w:rPr>
        <w:tab/>
      </w:r>
      <w:r w:rsidR="00B84571">
        <w:rPr>
          <w:rFonts w:ascii="Arial Narrow" w:hAnsi="Arial Narrow"/>
          <w:sz w:val="22"/>
          <w:szCs w:val="22"/>
        </w:rPr>
        <w:tab/>
      </w:r>
      <w:r w:rsidR="00EC209F">
        <w:rPr>
          <w:rFonts w:ascii="Arial Narrow" w:hAnsi="Arial Narrow"/>
          <w:sz w:val="22"/>
          <w:szCs w:val="22"/>
        </w:rPr>
        <w:t xml:space="preserve">     </w:t>
      </w:r>
      <w:r w:rsidR="00B84571" w:rsidRPr="00F82512">
        <w:rPr>
          <w:rFonts w:ascii="Arial Narrow" w:eastAsia="Arial" w:hAnsi="Arial Narrow" w:cs="Arial"/>
          <w:sz w:val="22"/>
          <w:szCs w:val="22"/>
        </w:rPr>
        <w:t xml:space="preserve"> </w:t>
      </w:r>
      <w:r w:rsidR="00B84571">
        <w:rPr>
          <w:rFonts w:ascii="Arial Narrow" w:eastAsia="Arial" w:hAnsi="Arial Narrow" w:cs="Arial"/>
          <w:sz w:val="22"/>
          <w:szCs w:val="22"/>
        </w:rPr>
        <w:tab/>
      </w:r>
      <w:r w:rsidR="00B84571">
        <w:rPr>
          <w:rFonts w:ascii="Arial Narrow" w:eastAsia="Arial" w:hAnsi="Arial Narrow" w:cs="Arial"/>
          <w:sz w:val="22"/>
          <w:szCs w:val="22"/>
        </w:rPr>
        <w:tab/>
      </w:r>
    </w:p>
    <w:p w:rsidR="003A6B87" w:rsidRPr="00F82512" w:rsidRDefault="003A6B87" w:rsidP="006931C7">
      <w:pPr>
        <w:autoSpaceDE w:val="0"/>
        <w:spacing w:line="276" w:lineRule="auto"/>
        <w:rPr>
          <w:rFonts w:ascii="Arial Narrow" w:eastAsia="Arial" w:hAnsi="Arial Narrow" w:cs="Arial"/>
          <w:sz w:val="22"/>
          <w:szCs w:val="22"/>
        </w:rPr>
      </w:pPr>
    </w:p>
    <w:p w:rsidR="003A6B87" w:rsidRPr="00F82512" w:rsidRDefault="003A6B87" w:rsidP="006931C7">
      <w:pPr>
        <w:autoSpaceDE w:val="0"/>
        <w:spacing w:line="276" w:lineRule="auto"/>
        <w:rPr>
          <w:rFonts w:ascii="Arial Narrow" w:eastAsia="Arial" w:hAnsi="Arial Narrow" w:cs="Arial"/>
          <w:sz w:val="22"/>
          <w:szCs w:val="22"/>
        </w:rPr>
      </w:pPr>
    </w:p>
    <w:p w:rsidR="003A6B87" w:rsidRPr="00F82512" w:rsidRDefault="003A6B87" w:rsidP="006931C7">
      <w:pPr>
        <w:autoSpaceDE w:val="0"/>
        <w:spacing w:line="276" w:lineRule="auto"/>
        <w:rPr>
          <w:rFonts w:ascii="Arial Narrow" w:eastAsia="Arial" w:hAnsi="Arial Narrow" w:cs="Arial"/>
          <w:sz w:val="22"/>
          <w:szCs w:val="22"/>
        </w:rPr>
      </w:pPr>
    </w:p>
    <w:p w:rsidR="003A6B87" w:rsidRPr="00F82512" w:rsidRDefault="003A6B87" w:rsidP="006931C7">
      <w:pPr>
        <w:autoSpaceDE w:val="0"/>
        <w:spacing w:line="276" w:lineRule="auto"/>
        <w:rPr>
          <w:rFonts w:ascii="Arial Narrow" w:eastAsia="Arial" w:hAnsi="Arial Narrow" w:cs="Arial"/>
          <w:sz w:val="22"/>
          <w:szCs w:val="22"/>
        </w:rPr>
      </w:pPr>
    </w:p>
    <w:p w:rsidR="003A6B87" w:rsidRPr="00F82512" w:rsidRDefault="003A6B87" w:rsidP="006931C7">
      <w:pPr>
        <w:autoSpaceDE w:val="0"/>
        <w:spacing w:line="276" w:lineRule="auto"/>
        <w:rPr>
          <w:rFonts w:ascii="Arial Narrow" w:eastAsia="Arial" w:hAnsi="Arial Narrow" w:cs="Arial"/>
          <w:sz w:val="22"/>
          <w:szCs w:val="22"/>
        </w:rPr>
      </w:pPr>
    </w:p>
    <w:p w:rsidR="003A6B87" w:rsidRPr="00F82512" w:rsidRDefault="003A6B87" w:rsidP="006931C7">
      <w:pPr>
        <w:autoSpaceDE w:val="0"/>
        <w:spacing w:line="276" w:lineRule="auto"/>
        <w:rPr>
          <w:rFonts w:ascii="Arial Narrow" w:eastAsia="Arial" w:hAnsi="Arial Narrow" w:cs="Arial"/>
          <w:sz w:val="22"/>
          <w:szCs w:val="22"/>
        </w:rPr>
      </w:pPr>
    </w:p>
    <w:p w:rsidR="003A6B87" w:rsidRPr="00F82512" w:rsidRDefault="003A6B87" w:rsidP="008343E0">
      <w:pPr>
        <w:tabs>
          <w:tab w:val="center" w:pos="2268"/>
          <w:tab w:val="center" w:pos="6804"/>
        </w:tabs>
        <w:autoSpaceDE w:val="0"/>
        <w:spacing w:line="276" w:lineRule="auto"/>
        <w:rPr>
          <w:rFonts w:ascii="Arial Narrow" w:eastAsia="Arial" w:hAnsi="Arial Narrow" w:cs="Arial"/>
          <w:sz w:val="22"/>
          <w:szCs w:val="22"/>
        </w:rPr>
      </w:pPr>
      <w:r w:rsidRPr="00F82512">
        <w:rPr>
          <w:rFonts w:ascii="Arial Narrow" w:eastAsia="Arial" w:hAnsi="Arial Narrow" w:cs="Arial"/>
          <w:sz w:val="22"/>
          <w:szCs w:val="22"/>
        </w:rPr>
        <w:t xml:space="preserve"> </w:t>
      </w:r>
      <w:r w:rsidR="008343E0">
        <w:rPr>
          <w:rFonts w:ascii="Arial Narrow" w:eastAsia="Arial" w:hAnsi="Arial Narrow" w:cs="Arial"/>
          <w:sz w:val="22"/>
          <w:szCs w:val="22"/>
        </w:rPr>
        <w:tab/>
      </w:r>
      <w:r w:rsidRPr="00F82512">
        <w:rPr>
          <w:rFonts w:ascii="Arial Narrow" w:eastAsia="Arial" w:hAnsi="Arial Narrow" w:cs="Arial"/>
          <w:sz w:val="22"/>
          <w:szCs w:val="22"/>
        </w:rPr>
        <w:t>.......................................................</w:t>
      </w:r>
      <w:r w:rsidRPr="00F82512">
        <w:rPr>
          <w:rFonts w:ascii="Arial Narrow" w:eastAsia="Arial" w:hAnsi="Arial Narrow" w:cs="Arial"/>
          <w:sz w:val="22"/>
          <w:szCs w:val="22"/>
        </w:rPr>
        <w:tab/>
        <w:t>............................................................</w:t>
      </w:r>
    </w:p>
    <w:p w:rsidR="003A6B87" w:rsidRPr="00F82512" w:rsidRDefault="003A6B87" w:rsidP="008343E0">
      <w:pPr>
        <w:tabs>
          <w:tab w:val="center" w:pos="2268"/>
          <w:tab w:val="center" w:pos="6804"/>
        </w:tabs>
        <w:autoSpaceDE w:val="0"/>
        <w:spacing w:line="276" w:lineRule="auto"/>
        <w:rPr>
          <w:rFonts w:ascii="Arial Narrow" w:eastAsia="Arial" w:hAnsi="Arial Narrow" w:cs="Arial"/>
          <w:sz w:val="22"/>
          <w:szCs w:val="22"/>
        </w:rPr>
      </w:pPr>
      <w:r w:rsidRPr="00F82512">
        <w:rPr>
          <w:rFonts w:ascii="Arial Narrow" w:eastAsia="Arial" w:hAnsi="Arial Narrow" w:cs="Arial"/>
          <w:sz w:val="22"/>
          <w:szCs w:val="22"/>
        </w:rPr>
        <w:tab/>
        <w:t>prodávající</w:t>
      </w:r>
      <w:r w:rsidRPr="00F82512">
        <w:rPr>
          <w:rFonts w:ascii="Arial Narrow" w:eastAsia="Arial" w:hAnsi="Arial Narrow" w:cs="Arial"/>
          <w:sz w:val="22"/>
          <w:szCs w:val="22"/>
        </w:rPr>
        <w:tab/>
        <w:t>kupující</w:t>
      </w:r>
    </w:p>
    <w:p w:rsidR="00C34412" w:rsidRPr="008343E0" w:rsidRDefault="003A6B87" w:rsidP="008343E0">
      <w:pPr>
        <w:tabs>
          <w:tab w:val="center" w:pos="2268"/>
          <w:tab w:val="center" w:pos="6804"/>
        </w:tabs>
        <w:autoSpaceDE w:val="0"/>
        <w:spacing w:line="276" w:lineRule="auto"/>
        <w:rPr>
          <w:rFonts w:ascii="Arial Narrow" w:eastAsia="Arial" w:hAnsi="Arial Narrow" w:cs="Arial"/>
          <w:sz w:val="22"/>
          <w:szCs w:val="22"/>
        </w:rPr>
      </w:pPr>
      <w:r w:rsidRPr="008343E0">
        <w:rPr>
          <w:rFonts w:ascii="Arial Narrow" w:eastAsia="Arial" w:hAnsi="Arial Narrow" w:cs="Arial"/>
          <w:sz w:val="22"/>
          <w:szCs w:val="22"/>
        </w:rPr>
        <w:tab/>
      </w:r>
      <w:r w:rsidR="00662ED7">
        <w:rPr>
          <w:rFonts w:ascii="Arial Narrow" w:eastAsia="Arial" w:hAnsi="Arial Narrow" w:cs="Arial"/>
          <w:sz w:val="22"/>
          <w:szCs w:val="22"/>
        </w:rPr>
        <w:t xml:space="preserve">Lukáš Charvát </w:t>
      </w:r>
      <w:r w:rsidRPr="008343E0">
        <w:rPr>
          <w:rFonts w:ascii="Arial Narrow" w:eastAsia="Arial" w:hAnsi="Arial Narrow" w:cs="Arial"/>
          <w:sz w:val="22"/>
          <w:szCs w:val="22"/>
        </w:rPr>
        <w:tab/>
      </w:r>
      <w:r w:rsidR="00527597" w:rsidRPr="008343E0">
        <w:rPr>
          <w:rFonts w:ascii="Arial Narrow" w:eastAsia="Arial" w:hAnsi="Arial Narrow" w:cs="Arial"/>
          <w:sz w:val="22"/>
          <w:szCs w:val="22"/>
        </w:rPr>
        <w:t>Gymnázium</w:t>
      </w:r>
      <w:r w:rsidR="00F12AA4">
        <w:rPr>
          <w:rFonts w:ascii="Arial Narrow" w:eastAsia="Arial" w:hAnsi="Arial Narrow" w:cs="Arial"/>
          <w:sz w:val="22"/>
          <w:szCs w:val="22"/>
        </w:rPr>
        <w:t>,</w:t>
      </w:r>
      <w:r w:rsidR="00527597" w:rsidRPr="008343E0">
        <w:rPr>
          <w:rFonts w:ascii="Arial Narrow" w:eastAsia="Arial" w:hAnsi="Arial Narrow" w:cs="Arial"/>
          <w:sz w:val="22"/>
          <w:szCs w:val="22"/>
        </w:rPr>
        <w:t xml:space="preserve"> </w:t>
      </w:r>
      <w:r w:rsidR="00F12AA4">
        <w:rPr>
          <w:rFonts w:ascii="Arial Narrow" w:eastAsia="Arial" w:hAnsi="Arial Narrow" w:cs="Arial"/>
          <w:sz w:val="22"/>
          <w:szCs w:val="22"/>
        </w:rPr>
        <w:t>Vlašim, Tylova 271</w:t>
      </w:r>
    </w:p>
    <w:p w:rsidR="003A6B87" w:rsidRPr="008343E0" w:rsidRDefault="003A6B87" w:rsidP="008343E0">
      <w:pPr>
        <w:tabs>
          <w:tab w:val="center" w:pos="2268"/>
          <w:tab w:val="center" w:pos="6804"/>
        </w:tabs>
        <w:autoSpaceDE w:val="0"/>
        <w:spacing w:line="276" w:lineRule="auto"/>
        <w:rPr>
          <w:rFonts w:ascii="Arial Narrow" w:eastAsia="Arial" w:hAnsi="Arial Narrow" w:cs="Arial"/>
          <w:sz w:val="22"/>
          <w:szCs w:val="22"/>
        </w:rPr>
      </w:pPr>
      <w:r w:rsidRPr="008343E0">
        <w:rPr>
          <w:rFonts w:ascii="Arial Narrow" w:eastAsia="Arial" w:hAnsi="Arial Narrow" w:cs="Arial"/>
          <w:sz w:val="22"/>
          <w:szCs w:val="22"/>
        </w:rPr>
        <w:tab/>
      </w:r>
      <w:bookmarkStart w:id="0" w:name="_GoBack"/>
      <w:bookmarkEnd w:id="0"/>
      <w:r w:rsidRPr="008343E0">
        <w:rPr>
          <w:rFonts w:ascii="Arial Narrow" w:eastAsia="Arial" w:hAnsi="Arial Narrow" w:cs="Arial"/>
          <w:sz w:val="22"/>
          <w:szCs w:val="22"/>
        </w:rPr>
        <w:tab/>
      </w:r>
      <w:r w:rsidR="00787525">
        <w:rPr>
          <w:rFonts w:ascii="Arial Narrow" w:eastAsia="Arial" w:hAnsi="Arial Narrow" w:cs="Arial"/>
          <w:sz w:val="22"/>
          <w:szCs w:val="22"/>
        </w:rPr>
        <w:t xml:space="preserve">Mgr. </w:t>
      </w:r>
      <w:proofErr w:type="spellStart"/>
      <w:r w:rsidR="00787525">
        <w:rPr>
          <w:rFonts w:ascii="Arial Narrow" w:eastAsia="Arial" w:hAnsi="Arial Narrow" w:cs="Arial"/>
          <w:sz w:val="22"/>
          <w:szCs w:val="22"/>
        </w:rPr>
        <w:t>et</w:t>
      </w:r>
      <w:proofErr w:type="spellEnd"/>
      <w:r w:rsidR="00787525">
        <w:rPr>
          <w:rFonts w:ascii="Arial Narrow" w:eastAsia="Arial" w:hAnsi="Arial Narrow" w:cs="Arial"/>
          <w:sz w:val="22"/>
          <w:szCs w:val="22"/>
        </w:rPr>
        <w:t xml:space="preserve"> Mgr. Martin </w:t>
      </w:r>
      <w:proofErr w:type="spellStart"/>
      <w:r w:rsidR="00787525">
        <w:rPr>
          <w:rFonts w:ascii="Arial Narrow" w:eastAsia="Arial" w:hAnsi="Arial Narrow" w:cs="Arial"/>
          <w:sz w:val="22"/>
          <w:szCs w:val="22"/>
        </w:rPr>
        <w:t>Müller</w:t>
      </w:r>
      <w:proofErr w:type="spellEnd"/>
      <w:r w:rsidR="00527597" w:rsidRPr="008343E0">
        <w:rPr>
          <w:rFonts w:ascii="Arial Narrow" w:eastAsia="Arial" w:hAnsi="Arial Narrow" w:cs="Arial"/>
          <w:sz w:val="22"/>
          <w:szCs w:val="22"/>
        </w:rPr>
        <w:t>, ředitel školy</w:t>
      </w:r>
    </w:p>
    <w:p w:rsidR="00C34412" w:rsidRPr="008343E0" w:rsidRDefault="003A6B87" w:rsidP="008343E0">
      <w:pPr>
        <w:tabs>
          <w:tab w:val="center" w:pos="2268"/>
          <w:tab w:val="center" w:pos="6804"/>
        </w:tabs>
        <w:autoSpaceDE w:val="0"/>
        <w:spacing w:line="276" w:lineRule="auto"/>
        <w:rPr>
          <w:rFonts w:ascii="Arial Narrow" w:eastAsia="Arial" w:hAnsi="Arial Narrow" w:cs="Arial"/>
          <w:sz w:val="22"/>
          <w:szCs w:val="22"/>
        </w:rPr>
      </w:pPr>
      <w:r w:rsidRPr="008343E0">
        <w:rPr>
          <w:rFonts w:ascii="Arial Narrow" w:eastAsia="Arial" w:hAnsi="Arial Narrow" w:cs="Arial"/>
          <w:sz w:val="22"/>
          <w:szCs w:val="22"/>
        </w:rPr>
        <w:tab/>
      </w:r>
      <w:r w:rsidRPr="008343E0">
        <w:rPr>
          <w:rFonts w:ascii="Arial Narrow" w:eastAsia="Arial" w:hAnsi="Arial Narrow" w:cs="Arial"/>
          <w:sz w:val="22"/>
          <w:szCs w:val="22"/>
        </w:rPr>
        <w:tab/>
      </w:r>
    </w:p>
    <w:sectPr w:rsidR="00C34412" w:rsidRPr="008343E0" w:rsidSect="002A5251">
      <w:pgSz w:w="11906" w:h="16838"/>
      <w:pgMar w:top="1134"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138" w:rsidRDefault="00BD5138" w:rsidP="008343E0">
      <w:r>
        <w:separator/>
      </w:r>
    </w:p>
  </w:endnote>
  <w:endnote w:type="continuationSeparator" w:id="0">
    <w:p w:rsidR="00BD5138" w:rsidRDefault="00BD5138" w:rsidP="008343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138" w:rsidRDefault="00BD5138" w:rsidP="008343E0">
      <w:r>
        <w:separator/>
      </w:r>
    </w:p>
  </w:footnote>
  <w:footnote w:type="continuationSeparator" w:id="0">
    <w:p w:rsidR="00BD5138" w:rsidRDefault="00BD5138" w:rsidP="008343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F6294"/>
    <w:multiLevelType w:val="hybridMultilevel"/>
    <w:tmpl w:val="B7E0ACF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1AEF713F"/>
    <w:multiLevelType w:val="hybridMultilevel"/>
    <w:tmpl w:val="BA46BA7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A03458F"/>
    <w:multiLevelType w:val="hybridMultilevel"/>
    <w:tmpl w:val="951845B4"/>
    <w:lvl w:ilvl="0" w:tplc="0405000F">
      <w:start w:val="1"/>
      <w:numFmt w:val="decimal"/>
      <w:lvlText w:val="%1."/>
      <w:lvlJc w:val="left"/>
      <w:pPr>
        <w:ind w:left="360" w:hanging="360"/>
      </w:pPr>
    </w:lvl>
    <w:lvl w:ilvl="1" w:tplc="04050019" w:tentative="1">
      <w:start w:val="1"/>
      <w:numFmt w:val="lowerLetter"/>
      <w:pStyle w:val="Nadpis2"/>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443D26E2"/>
    <w:multiLevelType w:val="hybridMultilevel"/>
    <w:tmpl w:val="B926813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4E530635"/>
    <w:multiLevelType w:val="hybridMultilevel"/>
    <w:tmpl w:val="BE9CF0B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1317EF8"/>
    <w:multiLevelType w:val="hybridMultilevel"/>
    <w:tmpl w:val="896C935E"/>
    <w:lvl w:ilvl="0" w:tplc="0405000F">
      <w:start w:val="1"/>
      <w:numFmt w:val="decimal"/>
      <w:lvlText w:val="%1."/>
      <w:lvlJc w:val="left"/>
      <w:pPr>
        <w:ind w:left="360" w:hanging="360"/>
      </w:pPr>
    </w:lvl>
    <w:lvl w:ilvl="1" w:tplc="04050019">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6">
    <w:nsid w:val="533C5D95"/>
    <w:multiLevelType w:val="hybridMultilevel"/>
    <w:tmpl w:val="E5AEFC8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5E813B5D"/>
    <w:multiLevelType w:val="multilevel"/>
    <w:tmpl w:val="21C038D8"/>
    <w:lvl w:ilvl="0">
      <w:start w:val="1"/>
      <w:numFmt w:val="decimal"/>
      <w:lvlText w:val="%1."/>
      <w:lvlJc w:val="right"/>
      <w:pPr>
        <w:ind w:left="720" w:firstLine="360"/>
      </w:pPr>
      <w:rPr>
        <w:b/>
        <w:u w:val="none"/>
      </w:rPr>
    </w:lvl>
    <w:lvl w:ilvl="1">
      <w:start w:val="1"/>
      <w:numFmt w:val="decimal"/>
      <w:lvlText w:val="%1.%2."/>
      <w:lvlJc w:val="right"/>
      <w:pPr>
        <w:ind w:left="1440" w:firstLine="1080"/>
      </w:pPr>
      <w:rPr>
        <w:sz w:val="20"/>
        <w:szCs w:val="20"/>
        <w:u w:val="none"/>
      </w:rPr>
    </w:lvl>
    <w:lvl w:ilvl="2">
      <w:start w:val="1"/>
      <w:numFmt w:val="decimal"/>
      <w:lvlText w:val="%1.%2.%3."/>
      <w:lvlJc w:val="right"/>
      <w:pPr>
        <w:ind w:left="2160" w:firstLine="1800"/>
      </w:pPr>
      <w:rPr>
        <w:sz w:val="20"/>
        <w:szCs w:val="20"/>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num w:numId="1">
    <w:abstractNumId w:val="1"/>
  </w:num>
  <w:num w:numId="2">
    <w:abstractNumId w:val="0"/>
  </w:num>
  <w:num w:numId="3">
    <w:abstractNumId w:val="5"/>
  </w:num>
  <w:num w:numId="4">
    <w:abstractNumId w:val="6"/>
  </w:num>
  <w:num w:numId="5">
    <w:abstractNumId w:val="4"/>
  </w:num>
  <w:num w:numId="6">
    <w:abstractNumId w:val="2"/>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A6B87"/>
    <w:rsid w:val="0000102D"/>
    <w:rsid w:val="0001735B"/>
    <w:rsid w:val="000343C6"/>
    <w:rsid w:val="000428A4"/>
    <w:rsid w:val="0006336B"/>
    <w:rsid w:val="000A4AC3"/>
    <w:rsid w:val="000A6D0B"/>
    <w:rsid w:val="000C52DD"/>
    <w:rsid w:val="000D63DA"/>
    <w:rsid w:val="000E7195"/>
    <w:rsid w:val="00130406"/>
    <w:rsid w:val="0013192E"/>
    <w:rsid w:val="001528A8"/>
    <w:rsid w:val="0017687C"/>
    <w:rsid w:val="00195563"/>
    <w:rsid w:val="00197A6C"/>
    <w:rsid w:val="002034B7"/>
    <w:rsid w:val="00234116"/>
    <w:rsid w:val="00237B8B"/>
    <w:rsid w:val="002A5251"/>
    <w:rsid w:val="002D3E71"/>
    <w:rsid w:val="00324849"/>
    <w:rsid w:val="00325123"/>
    <w:rsid w:val="003260AF"/>
    <w:rsid w:val="003348C1"/>
    <w:rsid w:val="0033751E"/>
    <w:rsid w:val="003417EA"/>
    <w:rsid w:val="003666A3"/>
    <w:rsid w:val="003A6B87"/>
    <w:rsid w:val="0045605D"/>
    <w:rsid w:val="00457E5A"/>
    <w:rsid w:val="004B4870"/>
    <w:rsid w:val="004E1001"/>
    <w:rsid w:val="004F593E"/>
    <w:rsid w:val="0050391D"/>
    <w:rsid w:val="00524ECD"/>
    <w:rsid w:val="00527597"/>
    <w:rsid w:val="00540D37"/>
    <w:rsid w:val="00597309"/>
    <w:rsid w:val="005A7DAE"/>
    <w:rsid w:val="0061102A"/>
    <w:rsid w:val="00633ED8"/>
    <w:rsid w:val="006428F4"/>
    <w:rsid w:val="00662ED7"/>
    <w:rsid w:val="006931C7"/>
    <w:rsid w:val="006E0D10"/>
    <w:rsid w:val="00710C4A"/>
    <w:rsid w:val="007261AA"/>
    <w:rsid w:val="007414C5"/>
    <w:rsid w:val="0076674D"/>
    <w:rsid w:val="00781B0C"/>
    <w:rsid w:val="00786CF2"/>
    <w:rsid w:val="00787525"/>
    <w:rsid w:val="007C5363"/>
    <w:rsid w:val="008343E0"/>
    <w:rsid w:val="00855AD8"/>
    <w:rsid w:val="0088409A"/>
    <w:rsid w:val="00886350"/>
    <w:rsid w:val="008E33CB"/>
    <w:rsid w:val="00911113"/>
    <w:rsid w:val="00916ED0"/>
    <w:rsid w:val="00936EF0"/>
    <w:rsid w:val="009B29D2"/>
    <w:rsid w:val="009B6D14"/>
    <w:rsid w:val="009C5054"/>
    <w:rsid w:val="00A06F1B"/>
    <w:rsid w:val="00A15CBA"/>
    <w:rsid w:val="00A47376"/>
    <w:rsid w:val="00A60251"/>
    <w:rsid w:val="00A70531"/>
    <w:rsid w:val="00A73CA0"/>
    <w:rsid w:val="00A85BE0"/>
    <w:rsid w:val="00A93014"/>
    <w:rsid w:val="00B11C2C"/>
    <w:rsid w:val="00B25423"/>
    <w:rsid w:val="00B84571"/>
    <w:rsid w:val="00BD5138"/>
    <w:rsid w:val="00BD5C39"/>
    <w:rsid w:val="00BF516C"/>
    <w:rsid w:val="00BF7BBA"/>
    <w:rsid w:val="00C00670"/>
    <w:rsid w:val="00C16AD0"/>
    <w:rsid w:val="00C34412"/>
    <w:rsid w:val="00C37BF4"/>
    <w:rsid w:val="00D16BDF"/>
    <w:rsid w:val="00D26B11"/>
    <w:rsid w:val="00D711F1"/>
    <w:rsid w:val="00DB5B48"/>
    <w:rsid w:val="00DC58B5"/>
    <w:rsid w:val="00DD2E25"/>
    <w:rsid w:val="00DE401D"/>
    <w:rsid w:val="00DF123E"/>
    <w:rsid w:val="00E02221"/>
    <w:rsid w:val="00E23FB3"/>
    <w:rsid w:val="00E71805"/>
    <w:rsid w:val="00EC209F"/>
    <w:rsid w:val="00EC5DEC"/>
    <w:rsid w:val="00ED1BE3"/>
    <w:rsid w:val="00F12514"/>
    <w:rsid w:val="00F12AA4"/>
    <w:rsid w:val="00F450FB"/>
    <w:rsid w:val="00F644B7"/>
    <w:rsid w:val="00F82512"/>
    <w:rsid w:val="00FA4F68"/>
    <w:rsid w:val="00FB1BA7"/>
    <w:rsid w:val="00FC0D5C"/>
    <w:rsid w:val="00FD2BD2"/>
    <w:rsid w:val="00FD660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A6B87"/>
    <w:pPr>
      <w:widowControl w:val="0"/>
      <w:suppressAutoHyphens/>
      <w:spacing w:after="0" w:line="240" w:lineRule="auto"/>
    </w:pPr>
    <w:rPr>
      <w:rFonts w:ascii="Times New Roman" w:eastAsia="Arial Unicode MS" w:hAnsi="Times New Roman" w:cs="Times New Roman"/>
      <w:sz w:val="24"/>
      <w:szCs w:val="20"/>
    </w:rPr>
  </w:style>
  <w:style w:type="paragraph" w:styleId="Nadpis2">
    <w:name w:val="heading 2"/>
    <w:aliases w:val="h2,H2,Attribute Heading 2,2m,hlavicka,F2,F21,PA Major Section,2,sub-sect,21,sub-sect1,22,sub-sect2,211,sub-sect11,ASAPHeading 2,Podkapitola1,Běžného textu,V_Head2,V_Head21,V_Head22,Odstavec č.,Paragraph,Podkapitola11,16 B centr,Bižného textu"/>
    <w:basedOn w:val="Normln"/>
    <w:next w:val="Normln"/>
    <w:link w:val="Nadpis2Char"/>
    <w:qFormat/>
    <w:rsid w:val="003A6B87"/>
    <w:pPr>
      <w:widowControl/>
      <w:numPr>
        <w:ilvl w:val="1"/>
        <w:numId w:val="6"/>
      </w:numPr>
      <w:tabs>
        <w:tab w:val="num" w:pos="927"/>
      </w:tabs>
      <w:suppressAutoHyphens w:val="0"/>
      <w:spacing w:before="120" w:after="60"/>
      <w:ind w:left="927" w:hanging="567"/>
      <w:jc w:val="both"/>
      <w:outlineLvl w:val="1"/>
    </w:pPr>
    <w:rPr>
      <w:rFonts w:eastAsia="Times New Roman"/>
      <w:color w:val="000000"/>
      <w:sz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h2 Char,H2 Char,Attribute Heading 2 Char,2m Char,hlavicka Char,F2 Char,F21 Char,PA Major Section Char,2 Char,sub-sect Char,21 Char,sub-sect1 Char,22 Char,sub-sect2 Char,211 Char,sub-sect11 Char,ASAPHeading 2 Char,Podkapitola1 Char"/>
    <w:basedOn w:val="Standardnpsmoodstavce"/>
    <w:link w:val="Nadpis2"/>
    <w:rsid w:val="003A6B87"/>
    <w:rPr>
      <w:rFonts w:ascii="Times New Roman" w:eastAsia="Times New Roman" w:hAnsi="Times New Roman" w:cs="Times New Roman"/>
      <w:color w:val="000000"/>
      <w:sz w:val="20"/>
      <w:szCs w:val="20"/>
      <w:lang w:eastAsia="cs-CZ"/>
    </w:rPr>
  </w:style>
  <w:style w:type="paragraph" w:customStyle="1" w:styleId="ListParagraph1">
    <w:name w:val="List Paragraph1"/>
    <w:basedOn w:val="Normln"/>
    <w:rsid w:val="003A6B87"/>
    <w:pPr>
      <w:widowControl/>
      <w:spacing w:line="100" w:lineRule="atLeast"/>
      <w:ind w:left="720"/>
    </w:pPr>
    <w:rPr>
      <w:rFonts w:eastAsia="Times New Roman"/>
      <w:kern w:val="1"/>
      <w:szCs w:val="24"/>
      <w:lang w:eastAsia="ar-SA"/>
    </w:rPr>
  </w:style>
  <w:style w:type="character" w:styleId="Hypertextovodkaz">
    <w:name w:val="Hyperlink"/>
    <w:basedOn w:val="Standardnpsmoodstavce"/>
    <w:uiPriority w:val="99"/>
    <w:semiHidden/>
    <w:unhideWhenUsed/>
    <w:rsid w:val="00C00670"/>
    <w:rPr>
      <w:color w:val="0000FF"/>
      <w:u w:val="single"/>
    </w:rPr>
  </w:style>
  <w:style w:type="paragraph" w:styleId="Textbubliny">
    <w:name w:val="Balloon Text"/>
    <w:basedOn w:val="Normln"/>
    <w:link w:val="TextbublinyChar"/>
    <w:uiPriority w:val="99"/>
    <w:semiHidden/>
    <w:unhideWhenUsed/>
    <w:rsid w:val="00FB1BA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B1BA7"/>
    <w:rPr>
      <w:rFonts w:ascii="Segoe UI" w:eastAsia="Arial Unicode MS" w:hAnsi="Segoe UI" w:cs="Segoe UI"/>
      <w:sz w:val="18"/>
      <w:szCs w:val="18"/>
    </w:rPr>
  </w:style>
  <w:style w:type="paragraph" w:styleId="Zhlav">
    <w:name w:val="header"/>
    <w:basedOn w:val="Normln"/>
    <w:link w:val="ZhlavChar"/>
    <w:uiPriority w:val="99"/>
    <w:unhideWhenUsed/>
    <w:rsid w:val="008343E0"/>
    <w:pPr>
      <w:tabs>
        <w:tab w:val="center" w:pos="4536"/>
        <w:tab w:val="right" w:pos="9072"/>
      </w:tabs>
    </w:pPr>
  </w:style>
  <w:style w:type="character" w:customStyle="1" w:styleId="ZhlavChar">
    <w:name w:val="Záhlaví Char"/>
    <w:basedOn w:val="Standardnpsmoodstavce"/>
    <w:link w:val="Zhlav"/>
    <w:uiPriority w:val="99"/>
    <w:rsid w:val="008343E0"/>
    <w:rPr>
      <w:rFonts w:ascii="Times New Roman" w:eastAsia="Arial Unicode MS" w:hAnsi="Times New Roman" w:cs="Times New Roman"/>
      <w:sz w:val="24"/>
      <w:szCs w:val="20"/>
    </w:rPr>
  </w:style>
  <w:style w:type="paragraph" w:styleId="Zpat">
    <w:name w:val="footer"/>
    <w:basedOn w:val="Normln"/>
    <w:link w:val="ZpatChar"/>
    <w:uiPriority w:val="99"/>
    <w:unhideWhenUsed/>
    <w:rsid w:val="008343E0"/>
    <w:pPr>
      <w:tabs>
        <w:tab w:val="center" w:pos="4536"/>
        <w:tab w:val="right" w:pos="9072"/>
      </w:tabs>
    </w:pPr>
  </w:style>
  <w:style w:type="character" w:customStyle="1" w:styleId="ZpatChar">
    <w:name w:val="Zápatí Char"/>
    <w:basedOn w:val="Standardnpsmoodstavce"/>
    <w:link w:val="Zpat"/>
    <w:uiPriority w:val="99"/>
    <w:rsid w:val="008343E0"/>
    <w:rPr>
      <w:rFonts w:ascii="Times New Roman" w:eastAsia="Arial Unicode MS"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20B24-713D-46AF-9E20-8AFDA3A6B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899</Words>
  <Characters>5307</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Gymnázium Nymburk</Company>
  <LinksUpToDate>false</LinksUpToDate>
  <CharactersWithSpaces>6194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Miloslav Hercog</dc:creator>
  <cp:lastModifiedBy>Stepanka Prochazkova</cp:lastModifiedBy>
  <cp:revision>2</cp:revision>
  <cp:lastPrinted>2020-12-01T09:23:00Z</cp:lastPrinted>
  <dcterms:created xsi:type="dcterms:W3CDTF">2021-01-29T11:59:00Z</dcterms:created>
  <dcterms:modified xsi:type="dcterms:W3CDTF">2021-01-29T11:59:00Z</dcterms:modified>
</cp:coreProperties>
</file>