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D03E6" w14:textId="77777777" w:rsidR="00DC36CC" w:rsidRDefault="00D91AE7">
      <w:pPr>
        <w:pStyle w:val="Nadpis1"/>
        <w:jc w:val="center"/>
      </w:pPr>
      <w:r>
        <w:t>Příloha č. 1</w:t>
      </w:r>
    </w:p>
    <w:p w14:paraId="276B6699" w14:textId="77777777" w:rsidR="00DC36CC" w:rsidRDefault="00D91AE7">
      <w:pPr>
        <w:pStyle w:val="Nadpis1"/>
        <w:jc w:val="center"/>
      </w:pPr>
      <w:r>
        <w:t>k dokumentu</w:t>
      </w:r>
      <w:r>
        <w:rPr>
          <w:rFonts w:eastAsia="Microsoft YaHei" w:cs="Mangal"/>
          <w:sz w:val="32"/>
          <w:szCs w:val="32"/>
        </w:rPr>
        <w:t xml:space="preserve"> ICT-20201201, </w:t>
      </w:r>
      <w:r>
        <w:t>smlouva o správě a údržbě programového vybavení, seznam a cena poskytovaných služeb</w:t>
      </w:r>
    </w:p>
    <w:p w14:paraId="5E4BBF77" w14:textId="77777777" w:rsidR="00DC36CC" w:rsidRDefault="00DC36CC">
      <w:pPr>
        <w:pStyle w:val="Nadpis2"/>
        <w:rPr>
          <w:i w:val="0"/>
          <w:iCs w:val="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C36CC" w14:paraId="0C8580D5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D27CD" w14:textId="77777777" w:rsidR="00DC36CC" w:rsidRDefault="00D91AE7">
            <w:pPr>
              <w:pStyle w:val="TableContents"/>
              <w:spacing w:before="57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 služby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A8B4" w14:textId="77777777" w:rsidR="00DC36CC" w:rsidRDefault="00D91AE7">
            <w:pPr>
              <w:pStyle w:val="TableContents"/>
              <w:spacing w:before="57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Jednotkové množství (osoby, kusy hardwaru)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0FB4D" w14:textId="77777777" w:rsidR="00DC36CC" w:rsidRDefault="00D91AE7">
            <w:pPr>
              <w:pStyle w:val="TableContents"/>
              <w:spacing w:before="57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poskytované služby bez. DPH</w:t>
            </w:r>
          </w:p>
        </w:tc>
      </w:tr>
      <w:tr w:rsidR="00DC36CC" w14:paraId="22ABD1E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C2645" w14:textId="77777777" w:rsidR="00DC36CC" w:rsidRDefault="00D91AE7">
            <w:pPr>
              <w:pStyle w:val="Standard"/>
              <w:tabs>
                <w:tab w:val="left" w:pos="6705"/>
              </w:tabs>
              <w:spacing w:before="57" w:after="57"/>
              <w:jc w:val="center"/>
            </w:pPr>
            <w:r>
              <w:t>základní služby sítě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1C6C" w14:textId="77777777" w:rsidR="00DC36CC" w:rsidRDefault="00D91AE7">
            <w:pPr>
              <w:pStyle w:val="TableContents"/>
              <w:spacing w:before="57" w:after="57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6914" w14:textId="77777777" w:rsidR="00DC36CC" w:rsidRDefault="00D91AE7">
            <w:pPr>
              <w:pStyle w:val="TableContents"/>
              <w:spacing w:before="57" w:after="57"/>
              <w:jc w:val="center"/>
            </w:pPr>
            <w:r>
              <w:t>744,- Kč</w:t>
            </w:r>
          </w:p>
        </w:tc>
      </w:tr>
      <w:tr w:rsidR="00DC36CC" w14:paraId="342B4409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02FC9" w14:textId="77777777" w:rsidR="00DC36CC" w:rsidRDefault="00D91AE7">
            <w:pPr>
              <w:pStyle w:val="Standard"/>
              <w:tabs>
                <w:tab w:val="left" w:pos="6705"/>
              </w:tabs>
              <w:spacing w:before="57" w:after="57"/>
              <w:jc w:val="center"/>
            </w:pPr>
            <w:r>
              <w:t xml:space="preserve">správa koncových </w:t>
            </w:r>
            <w:r>
              <w:t>uživatelských stanic a zařízení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5F396" w14:textId="77777777" w:rsidR="00DC36CC" w:rsidRDefault="00D91AE7">
            <w:pPr>
              <w:pStyle w:val="TableContents"/>
              <w:spacing w:before="57" w:after="57"/>
              <w:jc w:val="center"/>
            </w:pPr>
            <w:r>
              <w:t>22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E727E" w14:textId="77777777" w:rsidR="00DC36CC" w:rsidRDefault="00D91AE7">
            <w:pPr>
              <w:pStyle w:val="TableContents"/>
              <w:spacing w:before="57" w:after="57"/>
              <w:jc w:val="center"/>
            </w:pPr>
            <w:r>
              <w:t>2434,- Kč</w:t>
            </w:r>
          </w:p>
        </w:tc>
      </w:tr>
      <w:tr w:rsidR="00DC36CC" w14:paraId="4D6E35D2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DE3A9" w14:textId="77777777" w:rsidR="00DC36CC" w:rsidRDefault="00D91AE7">
            <w:pPr>
              <w:pStyle w:val="Standard"/>
              <w:tabs>
                <w:tab w:val="left" w:pos="6705"/>
              </w:tabs>
              <w:spacing w:before="57" w:after="57"/>
              <w:jc w:val="center"/>
            </w:pPr>
            <w:r>
              <w:t>technická podpora uživatelů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3B4CB" w14:textId="77777777" w:rsidR="00DC36CC" w:rsidRDefault="00D91AE7">
            <w:pPr>
              <w:pStyle w:val="TableContents"/>
              <w:spacing w:before="57" w:after="57"/>
              <w:jc w:val="center"/>
            </w:pPr>
            <w:r>
              <w:t>29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BA6E3" w14:textId="77777777" w:rsidR="00DC36CC" w:rsidRDefault="00D91AE7">
            <w:pPr>
              <w:pStyle w:val="TableContents"/>
              <w:spacing w:before="57" w:after="57"/>
              <w:jc w:val="center"/>
            </w:pPr>
            <w:r>
              <w:t>284,- Kč</w:t>
            </w:r>
          </w:p>
        </w:tc>
      </w:tr>
      <w:tr w:rsidR="00DC36CC" w14:paraId="75A4B43D" w14:textId="77777777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38D96" w14:textId="77777777" w:rsidR="00DC36CC" w:rsidRDefault="00D91AE7">
            <w:pPr>
              <w:pStyle w:val="Standard"/>
              <w:spacing w:before="57" w:after="57"/>
              <w:jc w:val="center"/>
            </w:pPr>
            <w:r>
              <w:t xml:space="preserve">ostatní služby - </w:t>
            </w:r>
            <w:proofErr w:type="gramStart"/>
            <w:r>
              <w:t>Intranet</w:t>
            </w:r>
            <w:proofErr w:type="gramEnd"/>
            <w:r>
              <w:t>, AP management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B743B" w14:textId="77777777" w:rsidR="00DC36CC" w:rsidRDefault="00D91AE7">
            <w:pPr>
              <w:pStyle w:val="TableContents"/>
              <w:spacing w:before="57" w:after="57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6D2E0" w14:textId="77777777" w:rsidR="00DC36CC" w:rsidRDefault="00D91AE7">
            <w:pPr>
              <w:pStyle w:val="TableContents"/>
              <w:spacing w:before="57" w:after="57"/>
              <w:jc w:val="center"/>
            </w:pPr>
            <w:r>
              <w:t>179,- Kč</w:t>
            </w:r>
          </w:p>
        </w:tc>
      </w:tr>
    </w:tbl>
    <w:p w14:paraId="4AA37255" w14:textId="77777777" w:rsidR="00DC36CC" w:rsidRDefault="00DC36CC">
      <w:pPr>
        <w:pStyle w:val="Textbody"/>
      </w:pPr>
    </w:p>
    <w:p w14:paraId="7B660F8D" w14:textId="77777777" w:rsidR="00DC36CC" w:rsidRDefault="00DC36CC">
      <w:pPr>
        <w:pStyle w:val="Textbody"/>
        <w:ind w:left="1418" w:hanging="72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C36CC" w14:paraId="3469075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F8AE9" w14:textId="77777777" w:rsidR="00DC36CC" w:rsidRDefault="00D91AE7">
            <w:pPr>
              <w:pStyle w:val="Standard"/>
            </w:pPr>
            <w:r>
              <w:rPr>
                <w:b/>
                <w:bCs/>
                <w:sz w:val="30"/>
                <w:szCs w:val="30"/>
              </w:rPr>
              <w:t>Celková částka za poskytované služby je 3 641,- Kč/měsíc bez</w:t>
            </w:r>
            <w:r>
              <w:rPr>
                <w:b/>
                <w:bCs/>
                <w:sz w:val="30"/>
                <w:szCs w:val="30"/>
              </w:rPr>
              <w:t xml:space="preserve"> DPH.</w:t>
            </w:r>
          </w:p>
          <w:p w14:paraId="7330DBB1" w14:textId="77777777" w:rsidR="00DC36CC" w:rsidRDefault="00D91AE7">
            <w:pPr>
              <w:pStyle w:val="Standard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Částka v sobě zahrnuje předpokládaný celkový objem práce</w:t>
            </w:r>
            <w:r>
              <w:rPr>
                <w:rStyle w:val="Znakapoznpodarou"/>
                <w:b/>
                <w:bCs/>
                <w:sz w:val="30"/>
                <w:szCs w:val="30"/>
              </w:rPr>
              <w:footnoteReference w:id="1"/>
            </w:r>
            <w:r>
              <w:rPr>
                <w:b/>
                <w:bCs/>
                <w:sz w:val="30"/>
                <w:szCs w:val="30"/>
              </w:rPr>
              <w:t xml:space="preserve"> v rozsahu maximálně </w:t>
            </w:r>
            <w:proofErr w:type="gramStart"/>
            <w:r>
              <w:rPr>
                <w:b/>
                <w:bCs/>
                <w:sz w:val="30"/>
                <w:szCs w:val="30"/>
              </w:rPr>
              <w:t>12-ti</w:t>
            </w:r>
            <w:proofErr w:type="gramEnd"/>
            <w:r>
              <w:rPr>
                <w:b/>
                <w:bCs/>
                <w:sz w:val="30"/>
                <w:szCs w:val="30"/>
              </w:rPr>
              <w:t xml:space="preserve"> hodin měsíčně.</w:t>
            </w:r>
          </w:p>
        </w:tc>
      </w:tr>
    </w:tbl>
    <w:p w14:paraId="3C4B8021" w14:textId="77777777" w:rsidR="00DC36CC" w:rsidRDefault="00D91AE7">
      <w:pPr>
        <w:pStyle w:val="Nadpis2"/>
        <w:rPr>
          <w:i w:val="0"/>
          <w:iCs w:val="0"/>
        </w:rPr>
      </w:pPr>
      <w:r>
        <w:rPr>
          <w:i w:val="0"/>
          <w:iCs w:val="0"/>
        </w:rPr>
        <w:t>Sazba za práci nad rámec smlouvy:</w:t>
      </w:r>
    </w:p>
    <w:p w14:paraId="377F3E91" w14:textId="77777777" w:rsidR="00DC36CC" w:rsidRDefault="00D91AE7">
      <w:pPr>
        <w:pStyle w:val="Standard"/>
        <w:tabs>
          <w:tab w:val="left" w:pos="6705"/>
        </w:tabs>
      </w:pPr>
      <w:r>
        <w:t>Hodinová sazba pro odběratele služeb je stanovena na 480</w:t>
      </w:r>
      <w:r>
        <w:rPr>
          <w:b/>
          <w:bCs/>
        </w:rPr>
        <w:t>,- </w:t>
      </w:r>
      <w:r>
        <w:t>Kč/hod. bez DPH.</w:t>
      </w:r>
    </w:p>
    <w:p w14:paraId="27900C94" w14:textId="77777777" w:rsidR="00DC36CC" w:rsidRDefault="00DC36CC">
      <w:pPr>
        <w:pStyle w:val="Standard"/>
        <w:tabs>
          <w:tab w:val="left" w:pos="6705"/>
        </w:tabs>
        <w:rPr>
          <w:b/>
          <w:bCs/>
        </w:rPr>
      </w:pPr>
    </w:p>
    <w:p w14:paraId="5C3F63AE" w14:textId="77777777" w:rsidR="00DC36CC" w:rsidRDefault="00DC36CC">
      <w:pPr>
        <w:pStyle w:val="Standard"/>
        <w:suppressAutoHyphens w:val="0"/>
        <w:spacing w:after="283" w:line="283" w:lineRule="exact"/>
        <w:rPr>
          <w:rFonts w:ascii="Liberation Serif" w:hAnsi="Liberation Serif"/>
        </w:rPr>
      </w:pPr>
    </w:p>
    <w:p w14:paraId="06DFE2DB" w14:textId="77777777" w:rsidR="00DC36CC" w:rsidRDefault="00D91AE7">
      <w:pPr>
        <w:pStyle w:val="Standard"/>
        <w:suppressAutoHyphens w:val="0"/>
        <w:spacing w:after="283" w:line="283" w:lineRule="exact"/>
      </w:pPr>
      <w:r>
        <w:rPr>
          <w:rFonts w:ascii="Liberation Serif" w:hAnsi="Liberation Serif"/>
        </w:rPr>
        <w:t>V Rokycanech 30.12.2020</w:t>
      </w:r>
    </w:p>
    <w:p w14:paraId="560E9A76" w14:textId="77777777" w:rsidR="00DC36CC" w:rsidRDefault="00DC36CC">
      <w:pPr>
        <w:pStyle w:val="Standard"/>
        <w:suppressAutoHyphens w:val="0"/>
        <w:spacing w:after="283" w:line="283" w:lineRule="exact"/>
        <w:rPr>
          <w:rFonts w:ascii="Liberation Serif" w:hAnsi="Liberation Serif"/>
        </w:rPr>
      </w:pPr>
    </w:p>
    <w:p w14:paraId="094895D5" w14:textId="77777777" w:rsidR="00000000" w:rsidRDefault="00D91AE7">
      <w:pPr>
        <w:rPr>
          <w:szCs w:val="21"/>
        </w:rPr>
        <w:sectPr w:rsidR="00000000">
          <w:footerReference w:type="default" r:id="rId6"/>
          <w:pgSz w:w="11906" w:h="16838"/>
          <w:pgMar w:top="680" w:right="1134" w:bottom="680" w:left="1134" w:header="708" w:footer="708" w:gutter="0"/>
          <w:cols w:space="708"/>
        </w:sectPr>
      </w:pPr>
    </w:p>
    <w:p w14:paraId="40A8D49C" w14:textId="77777777" w:rsidR="00DC36CC" w:rsidRDefault="00D91AE7">
      <w:pPr>
        <w:pStyle w:val="Standard"/>
        <w:jc w:val="center"/>
      </w:pPr>
      <w:r>
        <w:t>----------------------------------------------</w:t>
      </w:r>
    </w:p>
    <w:p w14:paraId="27F14269" w14:textId="77777777" w:rsidR="00DC36CC" w:rsidRDefault="00D91AE7">
      <w:pPr>
        <w:pStyle w:val="Standard"/>
        <w:jc w:val="center"/>
      </w:pPr>
      <w:r>
        <w:t>Mgr. Veronika Svobodová</w:t>
      </w:r>
    </w:p>
    <w:p w14:paraId="6D8D7289" w14:textId="77777777" w:rsidR="00DC36CC" w:rsidRDefault="00D91AE7">
      <w:pPr>
        <w:pStyle w:val="Standard"/>
        <w:jc w:val="center"/>
      </w:pPr>
      <w:r>
        <w:t>dodavatel</w:t>
      </w:r>
    </w:p>
    <w:p w14:paraId="666FDB0B" w14:textId="77777777" w:rsidR="00DC36CC" w:rsidRDefault="00D91AE7">
      <w:pPr>
        <w:pStyle w:val="Standard"/>
        <w:jc w:val="center"/>
      </w:pPr>
      <w:r>
        <w:t>----------------------------------------------</w:t>
      </w:r>
    </w:p>
    <w:p w14:paraId="6C3316C6" w14:textId="77777777" w:rsidR="00DC36CC" w:rsidRDefault="00D91AE7">
      <w:pPr>
        <w:pStyle w:val="Standard"/>
        <w:suppressAutoHyphens w:val="0"/>
        <w:spacing w:line="283" w:lineRule="exact"/>
        <w:jc w:val="center"/>
      </w:pPr>
      <w:r>
        <w:t>Karel Halíř</w:t>
      </w:r>
    </w:p>
    <w:p w14:paraId="7EFDABB4" w14:textId="77777777" w:rsidR="00DC36CC" w:rsidRDefault="00D91AE7">
      <w:pPr>
        <w:pStyle w:val="Standard"/>
        <w:jc w:val="center"/>
      </w:pPr>
      <w:r>
        <w:t>odběratel</w:t>
      </w:r>
    </w:p>
    <w:sectPr w:rsidR="00DC36CC">
      <w:type w:val="continuous"/>
      <w:pgSz w:w="11906" w:h="16838"/>
      <w:pgMar w:top="680" w:right="1134" w:bottom="680" w:left="1134" w:header="708" w:footer="708" w:gutter="0"/>
      <w:cols w:num="2" w:space="708" w:equalWidth="0">
        <w:col w:w="4819" w:space="0"/>
        <w:col w:w="481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0D657" w14:textId="77777777" w:rsidR="00D91AE7" w:rsidRDefault="00D91AE7">
      <w:r>
        <w:separator/>
      </w:r>
    </w:p>
  </w:endnote>
  <w:endnote w:type="continuationSeparator" w:id="0">
    <w:p w14:paraId="13AEB3DE" w14:textId="77777777" w:rsidR="00D91AE7" w:rsidRDefault="00D9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F9E4" w14:textId="77777777" w:rsidR="0058417F" w:rsidRDefault="00D91AE7">
    <w:pPr>
      <w:pStyle w:val="Zpat"/>
      <w:jc w:val="center"/>
      <w:rPr>
        <w:sz w:val="18"/>
        <w:szCs w:val="18"/>
      </w:rPr>
    </w:pPr>
    <w:r>
      <w:rPr>
        <w:sz w:val="18"/>
        <w:szCs w:val="18"/>
      </w:rPr>
      <w:t>pro-optim s.r.o.</w:t>
    </w:r>
  </w:p>
  <w:p w14:paraId="56655C38" w14:textId="77777777" w:rsidR="0058417F" w:rsidRDefault="00D91AE7">
    <w:pPr>
      <w:pStyle w:val="Zpat"/>
      <w:jc w:val="center"/>
    </w:pPr>
    <w:r>
      <w:rPr>
        <w:sz w:val="18"/>
        <w:szCs w:val="18"/>
      </w:rPr>
      <w:t>www.optim.cz, email: pro-optim@optim.cz</w:t>
    </w:r>
  </w:p>
  <w:p w14:paraId="098FB9A0" w14:textId="77777777" w:rsidR="0058417F" w:rsidRDefault="00D91AE7">
    <w:pPr>
      <w:pStyle w:val="Zpat"/>
      <w:jc w:val="center"/>
      <w:rPr>
        <w:sz w:val="18"/>
        <w:szCs w:val="18"/>
      </w:rPr>
    </w:pPr>
    <w:r>
      <w:rPr>
        <w:sz w:val="18"/>
        <w:szCs w:val="18"/>
      </w:rPr>
      <w:t>v.2.3, číslo dokumentu ICT-20201202</w:t>
    </w:r>
  </w:p>
  <w:p w14:paraId="69D0DB1B" w14:textId="77777777" w:rsidR="0058417F" w:rsidRDefault="00D91AE7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CC2E1" w14:textId="77777777" w:rsidR="00D91AE7" w:rsidRDefault="00D91AE7">
      <w:r>
        <w:rPr>
          <w:color w:val="000000"/>
        </w:rPr>
        <w:ptab w:relativeTo="margin" w:alignment="center" w:leader="none"/>
      </w:r>
    </w:p>
  </w:footnote>
  <w:footnote w:type="continuationSeparator" w:id="0">
    <w:p w14:paraId="48C3A97D" w14:textId="77777777" w:rsidR="00D91AE7" w:rsidRDefault="00D91AE7">
      <w:r>
        <w:continuationSeparator/>
      </w:r>
    </w:p>
  </w:footnote>
  <w:footnote w:id="1">
    <w:p w14:paraId="4B68A455" w14:textId="77777777" w:rsidR="00DC36CC" w:rsidRDefault="00D91AE7">
      <w:pPr>
        <w:pStyle w:val="Footnote"/>
      </w:pPr>
      <w:r>
        <w:rPr>
          <w:rStyle w:val="Znakapoznpodarou"/>
        </w:rPr>
        <w:footnoteRef/>
      </w:r>
      <w:r>
        <w:t>Vykonanou prací rozumíme práci vykonanou v objektech dodavatele, dobu strávenou konzultacemi se zaměstnanci, přípravou materiálů, vzdálenou správou a studiem problematiky související s vykon</w:t>
      </w:r>
      <w:r>
        <w:t>ávanou činností.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36CC"/>
    <w:rsid w:val="001F186A"/>
    <w:rsid w:val="00D91AE7"/>
    <w:rsid w:val="00D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D39D7"/>
  <w15:docId w15:val="{B7191597-3232-410C-8933-565C5231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Nadpis2">
    <w:name w:val="heading 2"/>
    <w:basedOn w:val="Heading"/>
    <w:next w:val="Textbody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bCs/>
      <w:i/>
      <w:iCs/>
      <w:sz w:val="30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halir</dc:creator>
  <cp:lastModifiedBy>halir</cp:lastModifiedBy>
  <cp:revision>2</cp:revision>
  <cp:lastPrinted>2020-04-30T12:58:00Z</cp:lastPrinted>
  <dcterms:created xsi:type="dcterms:W3CDTF">2021-01-29T08:56:00Z</dcterms:created>
  <dcterms:modified xsi:type="dcterms:W3CDTF">2021-01-29T08:56:00Z</dcterms:modified>
</cp:coreProperties>
</file>