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1C44" w14:textId="77777777" w:rsidR="00C25FD1" w:rsidRDefault="00C629B0" w:rsidP="00BC413D">
      <w:pPr>
        <w:pStyle w:val="Nadpis1"/>
        <w:spacing w:before="0"/>
        <w:jc w:val="center"/>
      </w:pPr>
      <w:r>
        <w:t>Smlouva o správě a údržbě programového vybavení</w:t>
      </w:r>
    </w:p>
    <w:p w14:paraId="20F0441B" w14:textId="77777777" w:rsidR="00C25FD1" w:rsidRDefault="00C629B0">
      <w:pPr>
        <w:pStyle w:val="Standard"/>
        <w:jc w:val="center"/>
        <w:rPr>
          <w:i/>
          <w:iCs/>
          <w:sz w:val="22"/>
          <w:szCs w:val="22"/>
        </w:rPr>
      </w:pPr>
      <w:r>
        <w:rPr>
          <w:i/>
          <w:iCs/>
          <w:sz w:val="22"/>
          <w:szCs w:val="22"/>
        </w:rPr>
        <w:t xml:space="preserve">(dle § 262 odst.1 a § 269 odst.2 zákona č. 513/1991 </w:t>
      </w:r>
      <w:proofErr w:type="spellStart"/>
      <w:proofErr w:type="gramStart"/>
      <w:r>
        <w:rPr>
          <w:i/>
          <w:iCs/>
          <w:sz w:val="22"/>
          <w:szCs w:val="22"/>
        </w:rPr>
        <w:t>Sb.,obchodního</w:t>
      </w:r>
      <w:proofErr w:type="spellEnd"/>
      <w:proofErr w:type="gramEnd"/>
      <w:r>
        <w:rPr>
          <w:i/>
          <w:iCs/>
          <w:sz w:val="22"/>
          <w:szCs w:val="22"/>
        </w:rPr>
        <w:t xml:space="preserve"> zákoníku)</w:t>
      </w:r>
    </w:p>
    <w:p w14:paraId="3C718CC3" w14:textId="77777777" w:rsidR="00C25FD1" w:rsidRDefault="00C629B0">
      <w:pPr>
        <w:pStyle w:val="Nadpis2"/>
      </w:pPr>
      <w:r>
        <w:t xml:space="preserve">Příjemce </w:t>
      </w:r>
      <w:proofErr w:type="gramStart"/>
      <w:r>
        <w:t>služeb - odběratel</w:t>
      </w:r>
      <w:proofErr w:type="gramEnd"/>
    </w:p>
    <w:p w14:paraId="6B31DD38" w14:textId="77777777" w:rsidR="00C25FD1" w:rsidRDefault="00C629B0">
      <w:pPr>
        <w:pStyle w:val="Textbody"/>
        <w:suppressAutoHyphens w:val="0"/>
        <w:spacing w:after="283" w:line="283" w:lineRule="exact"/>
      </w:pPr>
      <w:r>
        <w:rPr>
          <w:b/>
          <w:bCs/>
        </w:rPr>
        <w:t xml:space="preserve">Hvězdárna v Rokycanech a Plzni, </w:t>
      </w:r>
      <w:proofErr w:type="spellStart"/>
      <w:r>
        <w:rPr>
          <w:b/>
          <w:bCs/>
        </w:rPr>
        <w:t>p.o</w:t>
      </w:r>
      <w:proofErr w:type="spellEnd"/>
      <w:r>
        <w:rPr>
          <w:b/>
          <w:bCs/>
        </w:rPr>
        <w:t>.</w:t>
      </w:r>
      <w:r>
        <w:br/>
      </w:r>
      <w:r>
        <w:tab/>
      </w:r>
      <w:r>
        <w:t>zastou</w:t>
      </w:r>
      <w:r>
        <w:t xml:space="preserve">pená: </w:t>
      </w:r>
      <w:r>
        <w:rPr>
          <w:rStyle w:val="StrongEmphasis"/>
          <w:b w:val="0"/>
          <w:bCs w:val="0"/>
        </w:rPr>
        <w:t>Karlem Halířem</w:t>
      </w:r>
      <w:r>
        <w:br/>
      </w:r>
      <w:r>
        <w:tab/>
        <w:t xml:space="preserve">IČO: </w:t>
      </w:r>
      <w:r>
        <w:t>00368601</w:t>
      </w:r>
      <w:r>
        <w:br/>
      </w:r>
      <w:r>
        <w:tab/>
        <w:t xml:space="preserve">se sídlem: </w:t>
      </w:r>
      <w:proofErr w:type="spellStart"/>
      <w:r>
        <w:t>Voldušská</w:t>
      </w:r>
      <w:proofErr w:type="spellEnd"/>
      <w:r>
        <w:t xml:space="preserve"> 721, 337 01 Rokycany</w:t>
      </w:r>
      <w:r>
        <w:br/>
      </w:r>
      <w:r>
        <w:tab/>
        <w:t xml:space="preserve">tel.: +420 </w:t>
      </w:r>
      <w:r>
        <w:rPr>
          <w:rStyle w:val="StrongEmphasis"/>
          <w:b w:val="0"/>
          <w:bCs w:val="0"/>
        </w:rPr>
        <w:t>371 724 691</w:t>
      </w:r>
    </w:p>
    <w:p w14:paraId="73009903" w14:textId="77777777" w:rsidR="00C25FD1" w:rsidRDefault="00C629B0">
      <w:pPr>
        <w:pStyle w:val="Nadpis2"/>
      </w:pPr>
      <w:r>
        <w:t xml:space="preserve">Poskytovatel </w:t>
      </w:r>
      <w:proofErr w:type="gramStart"/>
      <w:r>
        <w:t>služeb - dodavatel</w:t>
      </w:r>
      <w:proofErr w:type="gramEnd"/>
    </w:p>
    <w:p w14:paraId="78FB090A" w14:textId="77777777" w:rsidR="00C25FD1" w:rsidRDefault="00C629B0">
      <w:pPr>
        <w:pStyle w:val="Standard"/>
        <w:rPr>
          <w:b/>
          <w:bCs/>
        </w:rPr>
      </w:pPr>
      <w:r>
        <w:rPr>
          <w:b/>
          <w:bCs/>
        </w:rPr>
        <w:t>pro-optim s. r. o.</w:t>
      </w:r>
    </w:p>
    <w:p w14:paraId="5196B5B3" w14:textId="77777777" w:rsidR="00C25FD1" w:rsidRDefault="00C629B0">
      <w:pPr>
        <w:pStyle w:val="Standard"/>
        <w:rPr>
          <w:b/>
          <w:bCs/>
        </w:rPr>
      </w:pPr>
      <w:r>
        <w:rPr>
          <w:b/>
          <w:bCs/>
        </w:rPr>
        <w:tab/>
      </w:r>
      <w:r>
        <w:t>zastoupený: Mgr. Veronikou Svobodovou</w:t>
      </w:r>
    </w:p>
    <w:p w14:paraId="1DC5719D" w14:textId="77777777" w:rsidR="00C25FD1" w:rsidRDefault="00C629B0">
      <w:pPr>
        <w:pStyle w:val="Standard"/>
      </w:pPr>
      <w:r>
        <w:tab/>
        <w:t>IČO: 09035851</w:t>
      </w:r>
    </w:p>
    <w:p w14:paraId="3AA468DB" w14:textId="77777777" w:rsidR="00C25FD1" w:rsidRDefault="00C629B0">
      <w:pPr>
        <w:pStyle w:val="Standard"/>
      </w:pPr>
      <w:r>
        <w:tab/>
        <w:t>DIČ: CZ09035851</w:t>
      </w:r>
    </w:p>
    <w:p w14:paraId="505764B6" w14:textId="77777777" w:rsidR="00C25FD1" w:rsidRDefault="00C629B0">
      <w:pPr>
        <w:pStyle w:val="Standard"/>
      </w:pPr>
      <w:r>
        <w:tab/>
        <w:t>se sídlem: Volduchy 145, 338 22 Volduchy</w:t>
      </w:r>
    </w:p>
    <w:p w14:paraId="43BF7B13" w14:textId="77777777" w:rsidR="00C25FD1" w:rsidRDefault="00C629B0">
      <w:pPr>
        <w:pStyle w:val="Nadpis2"/>
      </w:pPr>
      <w:r>
        <w:t>Předmět smlouvy</w:t>
      </w:r>
    </w:p>
    <w:p w14:paraId="23E16364" w14:textId="77777777" w:rsidR="00C25FD1" w:rsidRDefault="00C629B0">
      <w:pPr>
        <w:pStyle w:val="Standard"/>
        <w:ind w:left="709"/>
      </w:pPr>
      <w:r>
        <w:t xml:space="preserve">Předmětem smlouvy je správa a údržba prostředků ICT </w:t>
      </w:r>
      <w:r>
        <w:rPr>
          <w:sz w:val="21"/>
          <w:lang w:val="en-AU"/>
        </w:rPr>
        <w:t>(Information and Communication Technologies</w:t>
      </w:r>
      <w:r>
        <w:t xml:space="preserve">) odběratele a technická podpora pro odběratele v oblasti ICT. Správou a údržbou pro účely smlouvy se rozumí správa a údržba softwaru pro spravovaná zařízení a </w:t>
      </w:r>
      <w:r>
        <w:t>služby tak, aby odběratel mohl prostředky ICT, v rámci možností aktuálního stavu zařízení, bezproblémově používat pro svůj předmět činnosti.</w:t>
      </w:r>
    </w:p>
    <w:p w14:paraId="18AEC4DA" w14:textId="77777777" w:rsidR="00C25FD1" w:rsidRDefault="00C629B0">
      <w:pPr>
        <w:pStyle w:val="Nadpis2"/>
      </w:pPr>
      <w:r>
        <w:t>Objem poskytovaných služeb, vysvětlení pojmů</w:t>
      </w:r>
    </w:p>
    <w:p w14:paraId="03C2AAA7" w14:textId="77777777" w:rsidR="00C25FD1" w:rsidRDefault="00C629B0">
      <w:pPr>
        <w:pStyle w:val="Nadpis3"/>
      </w:pPr>
      <w:r>
        <w:t>Spravovaná zařízení a služby</w:t>
      </w:r>
    </w:p>
    <w:p w14:paraId="5E1978C5" w14:textId="77777777" w:rsidR="00C25FD1" w:rsidRDefault="00C629B0">
      <w:pPr>
        <w:pStyle w:val="Standard"/>
        <w:numPr>
          <w:ilvl w:val="0"/>
          <w:numId w:val="2"/>
        </w:numPr>
      </w:pPr>
      <w:r>
        <w:rPr>
          <w:b/>
          <w:bCs/>
        </w:rPr>
        <w:t>Koncové</w:t>
      </w:r>
      <w:r>
        <w:rPr>
          <w:b/>
          <w:bCs/>
        </w:rPr>
        <w:t xml:space="preserve"> uživatelské stanice a zařízení:</w:t>
      </w:r>
      <w:r>
        <w:t xml:space="preserve"> pro účely smlouvy se rozumí hardware provozovaný odběratelem typu osobní počítač, notebook, tablet, zařízení dostupné prostřednictvím sítě více uživatelům jako jsou síťové tiskárny a skenery, </w:t>
      </w:r>
      <w:proofErr w:type="gramStart"/>
      <w:r>
        <w:t>servery,  IP</w:t>
      </w:r>
      <w:proofErr w:type="gramEnd"/>
      <w:r>
        <w:t xml:space="preserve"> kamery, aktivní sí</w:t>
      </w:r>
      <w:r>
        <w:t>ťové prvky apod. D</w:t>
      </w:r>
      <w:r>
        <w:t>odavatel udržuje software uživatelské stanice ve stavu umožňujícím vykonávat obsluze uživatelské stanice pracovní povinnosti.</w:t>
      </w:r>
    </w:p>
    <w:p w14:paraId="123B0EF0" w14:textId="77777777" w:rsidR="00C25FD1" w:rsidRDefault="00C629B0">
      <w:pPr>
        <w:pStyle w:val="Standard"/>
        <w:numPr>
          <w:ilvl w:val="0"/>
          <w:numId w:val="2"/>
        </w:numPr>
      </w:pPr>
      <w:r>
        <w:rPr>
          <w:b/>
          <w:bCs/>
        </w:rPr>
        <w:t xml:space="preserve">Základní služby sítě: </w:t>
      </w:r>
      <w:r>
        <w:t>služby podporující funkčnost spravovaných zařízení a jejich softwarového vybavení (uživate</w:t>
      </w:r>
      <w:r>
        <w:t xml:space="preserve">lských stanic a </w:t>
      </w:r>
      <w:proofErr w:type="spellStart"/>
      <w:r>
        <w:t>multiuživatelských</w:t>
      </w:r>
      <w:proofErr w:type="spellEnd"/>
      <w:r>
        <w:t xml:space="preserve"> zařízení). Jedná se zejména o konfiguraci sítě a jejích protokolů, správu uživatelských účtů, konfiguraci zabezpečení přístupů a oprávnění. Podle možností dodavatel konfiguruje zálohování, souborové, tiskové a další služb</w:t>
      </w:r>
      <w:r>
        <w:t>y.</w:t>
      </w:r>
    </w:p>
    <w:p w14:paraId="7EB8B9D7" w14:textId="6BEDDEB9" w:rsidR="00C25FD1" w:rsidRPr="00BC413D" w:rsidRDefault="00C629B0">
      <w:pPr>
        <w:pStyle w:val="Standard"/>
        <w:numPr>
          <w:ilvl w:val="0"/>
          <w:numId w:val="2"/>
        </w:numPr>
        <w:rPr>
          <w:b/>
          <w:bCs/>
        </w:rPr>
      </w:pPr>
      <w:r>
        <w:rPr>
          <w:b/>
          <w:bCs/>
        </w:rPr>
        <w:t xml:space="preserve">Technická podpora uživatelů: </w:t>
      </w:r>
      <w:r>
        <w:t>jedná se o poradenskou činnost určenou zaměstnancům odběratele při práci s hardwarovými a softwarovými prostředky, spolupráce při řešení technických problémů, zprostředkování IT školení, hledání vhodných způsobů implementace</w:t>
      </w:r>
      <w:r>
        <w:t xml:space="preserve"> hardware a software odběratele do jeho informačních systémů, asistence při projektování nových učeben, tvorba technických specifikací při nákupu nové techniky apod. Technická podpora uživatelům je poskytována v časovém rozsahu specifikovaném v příloze 1.</w:t>
      </w:r>
    </w:p>
    <w:p w14:paraId="1F865958" w14:textId="77777777" w:rsidR="00BC413D" w:rsidRDefault="00BC413D" w:rsidP="00BC413D">
      <w:pPr>
        <w:pStyle w:val="Standard"/>
        <w:ind w:left="720"/>
        <w:rPr>
          <w:b/>
          <w:bCs/>
        </w:rPr>
      </w:pPr>
    </w:p>
    <w:p w14:paraId="0FBE7734" w14:textId="77777777" w:rsidR="00C25FD1" w:rsidRDefault="00C629B0">
      <w:pPr>
        <w:pStyle w:val="Standard"/>
        <w:numPr>
          <w:ilvl w:val="0"/>
          <w:numId w:val="2"/>
        </w:numPr>
      </w:pPr>
      <w:r>
        <w:rPr>
          <w:b/>
          <w:bCs/>
        </w:rPr>
        <w:t xml:space="preserve">Doplňkové služby: </w:t>
      </w:r>
      <w:r>
        <w:t xml:space="preserve">z portfolia dodavatele nabízené odběrateli v rámci smlouvy za zvýhodněnou cenu. Může se jednat o hostované </w:t>
      </w:r>
      <w:proofErr w:type="gramStart"/>
      <w:r>
        <w:t>a nebo</w:t>
      </w:r>
      <w:proofErr w:type="gramEnd"/>
      <w:r>
        <w:t xml:space="preserve"> v místě provozované služby dle dohody s odběratelem.</w:t>
      </w:r>
    </w:p>
    <w:p w14:paraId="18EFB061" w14:textId="77777777" w:rsidR="00C25FD1" w:rsidRDefault="00C25FD1">
      <w:pPr>
        <w:pStyle w:val="Standard"/>
      </w:pPr>
    </w:p>
    <w:p w14:paraId="3E4E2C57" w14:textId="77777777" w:rsidR="00C25FD1" w:rsidRDefault="00C629B0">
      <w:pPr>
        <w:pStyle w:val="Nadpis3"/>
      </w:pPr>
      <w:r>
        <w:lastRenderedPageBreak/>
        <w:t>Rozsah správy</w:t>
      </w:r>
    </w:p>
    <w:p w14:paraId="5807DACC" w14:textId="77777777" w:rsidR="00C25FD1" w:rsidRDefault="00C629B0">
      <w:pPr>
        <w:pStyle w:val="Standard"/>
        <w:ind w:left="709"/>
      </w:pPr>
      <w:r>
        <w:rPr>
          <w:b/>
          <w:bCs/>
        </w:rPr>
        <w:t>Dodavatel zajišťuje správu</w:t>
      </w:r>
      <w:r>
        <w:t xml:space="preserve"> pro zařízení a služby dle př</w:t>
      </w:r>
      <w:r>
        <w:t>ílohy č. 1 „</w:t>
      </w:r>
      <w:r>
        <w:rPr>
          <w:b/>
          <w:bCs/>
        </w:rPr>
        <w:t>Seznam a cena poskytovaných služeb“</w:t>
      </w:r>
      <w:r>
        <w:t>.</w:t>
      </w:r>
    </w:p>
    <w:p w14:paraId="4061B21B" w14:textId="77777777" w:rsidR="00C25FD1" w:rsidRDefault="00C629B0">
      <w:pPr>
        <w:pStyle w:val="Standard"/>
        <w:ind w:left="709"/>
      </w:pPr>
      <w:r>
        <w:t xml:space="preserve">Dodavatel může po dohodě zajistit další služby související s prostředky ICT odběratele jako je servis hardwaru, instalace a konfigurace softwaru mimo rámec smlouvy, úpravu rozvodů </w:t>
      </w:r>
      <w:proofErr w:type="gramStart"/>
      <w:r>
        <w:t>LAN,</w:t>
      </w:r>
      <w:proofErr w:type="gramEnd"/>
      <w:r>
        <w:t xml:space="preserve"> atp. Služby mimo ráme</w:t>
      </w:r>
      <w:r>
        <w:t xml:space="preserve">c smlouvy jsou zpoplatněny dohodnutou hodinovou sazbou, která je součástí přílohy č. 1, </w:t>
      </w:r>
      <w:r>
        <w:rPr>
          <w:b/>
          <w:bCs/>
        </w:rPr>
        <w:t>„Seznam a cena poskytovaných služeb“</w:t>
      </w:r>
      <w:r>
        <w:t>, této smlouvy.</w:t>
      </w:r>
    </w:p>
    <w:p w14:paraId="7EFA8228" w14:textId="77777777" w:rsidR="00C25FD1" w:rsidRDefault="00C629B0">
      <w:pPr>
        <w:pStyle w:val="Nadpis3"/>
      </w:pPr>
      <w:r>
        <w:t>Způsob správy a údržby</w:t>
      </w:r>
    </w:p>
    <w:p w14:paraId="6B603C41" w14:textId="77777777" w:rsidR="00C25FD1" w:rsidRDefault="00C629B0">
      <w:pPr>
        <w:pStyle w:val="Standard"/>
        <w:ind w:left="709"/>
      </w:pPr>
      <w:r>
        <w:t>Dodavatel služeb provádí správu a údržbu v rámci rozsahu správy (viz. předchozí odst. 4.2),</w:t>
      </w:r>
      <w:r>
        <w:t xml:space="preserve"> d</w:t>
      </w:r>
      <w:r>
        <w:t xml:space="preserve">le potřeby pomocí prostředků vzdálené správy </w:t>
      </w:r>
      <w:proofErr w:type="gramStart"/>
      <w:r>
        <w:t>a nebo</w:t>
      </w:r>
      <w:proofErr w:type="gramEnd"/>
      <w:r>
        <w:t xml:space="preserve"> v místě v míře nutné pro naplnění předmětu smlouvy </w:t>
      </w:r>
      <w:r>
        <w:t>(odst. č. 3)</w:t>
      </w:r>
      <w:r>
        <w:t>.</w:t>
      </w:r>
    </w:p>
    <w:p w14:paraId="65F4700A" w14:textId="77777777" w:rsidR="00C25FD1" w:rsidRDefault="00C629B0">
      <w:pPr>
        <w:pStyle w:val="Nadpis2"/>
      </w:pPr>
      <w:r>
        <w:t>Vztahy mezi dodavatelem a odběratelem služeb</w:t>
      </w:r>
    </w:p>
    <w:p w14:paraId="6D7B1528" w14:textId="77777777" w:rsidR="00C25FD1" w:rsidRDefault="00C629B0">
      <w:pPr>
        <w:pStyle w:val="Nadpis3"/>
      </w:pPr>
      <w:r>
        <w:t>Povinnosti dodavatele</w:t>
      </w:r>
    </w:p>
    <w:p w14:paraId="25E7A475" w14:textId="77777777" w:rsidR="00C25FD1" w:rsidRDefault="00C629B0">
      <w:pPr>
        <w:pStyle w:val="Standard"/>
        <w:ind w:left="709"/>
      </w:pPr>
      <w:r>
        <w:t>Dodavatel respektuje potřeby odběratele a spolupracuje s odběratelem ta</w:t>
      </w:r>
      <w:r>
        <w:t>k, aby byl naplněn předmět smlouvy (odst. č. 3). Dodavatel oznámí odběrateli všechny jemu známé skutečnosti, které by mohly vést k omezení poskytované služby a dohodne s odběratelem vhodná opatření. Dodavatel standardně poskytuje podporu v pracovní dny v r</w:t>
      </w:r>
      <w:r>
        <w:t>ozsahu 8:00 – 18:00 hod.</w:t>
      </w:r>
    </w:p>
    <w:p w14:paraId="429CD8F9" w14:textId="77777777" w:rsidR="00C25FD1" w:rsidRDefault="00C629B0">
      <w:pPr>
        <w:pStyle w:val="Nadpis3"/>
      </w:pPr>
      <w:r>
        <w:t>Povinnosti odběratele</w:t>
      </w:r>
    </w:p>
    <w:p w14:paraId="163C9257" w14:textId="77777777" w:rsidR="00C25FD1" w:rsidRDefault="00C629B0">
      <w:pPr>
        <w:pStyle w:val="Standard"/>
        <w:ind w:left="709"/>
      </w:pPr>
      <w:r>
        <w:t>Odběratel služeb poskytne po dohodě nezbytný přístup k technickým prostředkům tak, aby mohla probíhat správa a údržba dle předmětu smlouvy (odst. č. 3). Odběratel odpovídá v plném rozsahu za licencování softwa</w:t>
      </w:r>
      <w:r>
        <w:t>ru provozovaného na zařízeních v majetku odběratele.</w:t>
      </w:r>
    </w:p>
    <w:p w14:paraId="2CC6CAD4" w14:textId="77777777" w:rsidR="00C25FD1" w:rsidRDefault="00C629B0">
      <w:pPr>
        <w:pStyle w:val="Nadpis3"/>
      </w:pPr>
      <w:r>
        <w:t>Servisní zásahy</w:t>
      </w:r>
    </w:p>
    <w:p w14:paraId="615FFBD5" w14:textId="77777777" w:rsidR="00C25FD1" w:rsidRDefault="00C629B0">
      <w:pPr>
        <w:pStyle w:val="Standard"/>
        <w:ind w:left="709"/>
      </w:pPr>
      <w:r>
        <w:t>Požadavky na servisní zásah mimo běžnou správu a údržbu (odst. 4.3) pro zařízení nebo služby dle přílohy č. 1, budou dodavateli služeb předány prostřednictvím helpdesku, telefonicky nebo</w:t>
      </w:r>
      <w:r>
        <w:t xml:space="preserve"> prostřednictvím elektronické pošty. Odběratel specifikuje co nejpřesněji vzniklý problém a stanoví důležitost jeho řešení. Dodavatel po nahlášení požadavku na servisní </w:t>
      </w:r>
      <w:proofErr w:type="gramStart"/>
      <w:r>
        <w:t>zásah  dohodne</w:t>
      </w:r>
      <w:proofErr w:type="gramEnd"/>
      <w:r>
        <w:t xml:space="preserve"> s odběratelem vhodný způsob a čas servisního zásahu a bez zbytečných prů</w:t>
      </w:r>
      <w:r>
        <w:t>tahů jej vykoná.</w:t>
      </w:r>
    </w:p>
    <w:p w14:paraId="3A4D0BE5" w14:textId="77777777" w:rsidR="00C25FD1" w:rsidRDefault="00C629B0">
      <w:pPr>
        <w:pStyle w:val="Nadpis3"/>
      </w:pPr>
      <w:r>
        <w:t>Kontaktní osoby</w:t>
      </w:r>
    </w:p>
    <w:p w14:paraId="38CE3126" w14:textId="77777777" w:rsidR="00C25FD1" w:rsidRDefault="00C629B0">
      <w:pPr>
        <w:pStyle w:val="Standard"/>
        <w:ind w:left="709"/>
      </w:pPr>
      <w:r>
        <w:t xml:space="preserve">Viz. příloha č. 2, </w:t>
      </w:r>
      <w:r>
        <w:rPr>
          <w:b/>
          <w:bCs/>
        </w:rPr>
        <w:t>„Kontaktní osoby“</w:t>
      </w:r>
      <w:r>
        <w:t>.</w:t>
      </w:r>
    </w:p>
    <w:p w14:paraId="59405A4A" w14:textId="77777777" w:rsidR="00C25FD1" w:rsidRDefault="00C25FD1">
      <w:pPr>
        <w:pStyle w:val="Standard"/>
        <w:ind w:left="709"/>
      </w:pPr>
    </w:p>
    <w:p w14:paraId="14D4C0C5" w14:textId="77777777" w:rsidR="00C25FD1" w:rsidRDefault="00C629B0">
      <w:pPr>
        <w:pStyle w:val="Nadpis3"/>
      </w:pPr>
      <w:r>
        <w:t>Ochrana osobních údajů</w:t>
      </w:r>
    </w:p>
    <w:p w14:paraId="40F41105" w14:textId="001E3B72" w:rsidR="00C25FD1" w:rsidRDefault="00C629B0">
      <w:pPr>
        <w:pStyle w:val="Textbody"/>
        <w:tabs>
          <w:tab w:val="left" w:pos="1450"/>
        </w:tabs>
        <w:ind w:left="709"/>
        <w:rPr>
          <w:rFonts w:ascii="Liberation Serif" w:hAnsi="Liberation Serif"/>
        </w:rPr>
      </w:pPr>
      <w:r>
        <w:rPr>
          <w:rFonts w:ascii="Liberation Serif" w:hAnsi="Liberation Serif"/>
        </w:rPr>
        <w:t>Dodavatel při přístupu k zpracovávaným údajům postupuje dle své interní směrnice o ochraně osobních dat v souladu s nařízením (EU) 2016/679 (GDPR).</w:t>
      </w:r>
    </w:p>
    <w:p w14:paraId="22DB39EA" w14:textId="77777777" w:rsidR="00BC413D" w:rsidRDefault="00BC413D">
      <w:pPr>
        <w:pStyle w:val="Textbody"/>
        <w:tabs>
          <w:tab w:val="left" w:pos="1450"/>
        </w:tabs>
        <w:ind w:left="709"/>
      </w:pPr>
    </w:p>
    <w:p w14:paraId="6E3DC348" w14:textId="77777777" w:rsidR="00C25FD1" w:rsidRDefault="00C629B0">
      <w:pPr>
        <w:pStyle w:val="Nadpis2"/>
      </w:pPr>
      <w:r>
        <w:lastRenderedPageBreak/>
        <w:t>Odměna za pos</w:t>
      </w:r>
      <w:r>
        <w:t>kytované služby</w:t>
      </w:r>
    </w:p>
    <w:p w14:paraId="52799286" w14:textId="77777777" w:rsidR="00C25FD1" w:rsidRDefault="00C629B0">
      <w:pPr>
        <w:pStyle w:val="Nadpis3"/>
      </w:pPr>
      <w:r>
        <w:t>Cena za poskytované služby</w:t>
      </w:r>
    </w:p>
    <w:p w14:paraId="1CF6F1C7" w14:textId="77777777" w:rsidR="00C25FD1" w:rsidRDefault="00C629B0">
      <w:pPr>
        <w:pStyle w:val="Standard"/>
        <w:ind w:left="709"/>
      </w:pPr>
      <w:r>
        <w:t xml:space="preserve">Viz. příloha č. 1, </w:t>
      </w:r>
      <w:r>
        <w:rPr>
          <w:b/>
          <w:bCs/>
        </w:rPr>
        <w:t>„Seznam a cena poskytovaných služeb“</w:t>
      </w:r>
      <w:r>
        <w:t xml:space="preserve">. Cena za poskytované služby je vázána </w:t>
      </w:r>
      <w:proofErr w:type="gramStart"/>
      <w:r>
        <w:t>na  počet</w:t>
      </w:r>
      <w:proofErr w:type="gramEnd"/>
      <w:r>
        <w:t xml:space="preserve"> spravovaných zařízení a  spravované serverové služby. Při změně v počtu zařízení a služeb bude vypracován nov</w:t>
      </w:r>
      <w:r>
        <w:t>ý dodatek ke smluvně s platností od měsíce následujícího po měsíci, ve kterém ke změně došlo.</w:t>
      </w:r>
    </w:p>
    <w:p w14:paraId="48A623A1" w14:textId="77777777" w:rsidR="00C25FD1" w:rsidRDefault="00C629B0">
      <w:pPr>
        <w:pStyle w:val="Nadpis3"/>
      </w:pPr>
      <w:r>
        <w:t>Platební podmínky</w:t>
      </w:r>
    </w:p>
    <w:p w14:paraId="28B1A424" w14:textId="77777777" w:rsidR="00C25FD1" w:rsidRDefault="00C629B0">
      <w:pPr>
        <w:pStyle w:val="Standard"/>
        <w:ind w:left="709"/>
      </w:pPr>
      <w:proofErr w:type="gramStart"/>
      <w:r>
        <w:t>Odběratel  zaplatí</w:t>
      </w:r>
      <w:proofErr w:type="gramEnd"/>
      <w:r>
        <w:t xml:space="preserve"> měsíční paušální poplatek v měsíci následujícím po měsíci, v němž byly odebrány služby dle smlouvy. Daňový doklad bude </w:t>
      </w:r>
      <w:proofErr w:type="gramStart"/>
      <w:r>
        <w:t>vystaven  dodavatelem</w:t>
      </w:r>
      <w:proofErr w:type="gramEnd"/>
      <w:r>
        <w:t xml:space="preserve"> nejpozději do 5. dne běžného kalendářního měsíce se splatností 14 dnů ode dne vystavení dokladu. Služby poskytnuté dodavatelem mimo rámec smlouvy, budou fakturovány na základě servisního protokolu bezprostředně.</w:t>
      </w:r>
    </w:p>
    <w:p w14:paraId="41F2CBF3" w14:textId="77777777" w:rsidR="00C25FD1" w:rsidRDefault="00C629B0">
      <w:pPr>
        <w:pStyle w:val="Nadpis2"/>
      </w:pPr>
      <w:r>
        <w:t>Platnost smlouvy a jej</w:t>
      </w:r>
      <w:r>
        <w:t>í ukončení</w:t>
      </w:r>
    </w:p>
    <w:p w14:paraId="1A86FF13" w14:textId="77777777" w:rsidR="00C25FD1" w:rsidRDefault="00C629B0">
      <w:pPr>
        <w:pStyle w:val="Nadpis3"/>
      </w:pPr>
      <w:r>
        <w:t>Platnost smlouvy</w:t>
      </w:r>
    </w:p>
    <w:p w14:paraId="47F42E8E" w14:textId="77777777" w:rsidR="00C25FD1" w:rsidRDefault="00C629B0">
      <w:pPr>
        <w:pStyle w:val="Standard"/>
        <w:ind w:left="709"/>
      </w:pPr>
      <w:r>
        <w:t>Smlouva je platná dnem podpisu smlouvy. Smlouva se sjednává na dobu neurčitou. Smlouvu lze kteroukoliv ze smluvních stran vypovědět dle podmínek uvedených níže. Výpověď ze smlouvy musí být doručena druhé smluvní straně písemně.</w:t>
      </w:r>
    </w:p>
    <w:p w14:paraId="7DAACF54" w14:textId="77777777" w:rsidR="00C25FD1" w:rsidRDefault="00C629B0">
      <w:pPr>
        <w:pStyle w:val="Nadpis3"/>
      </w:pPr>
      <w:r>
        <w:t>Vypovězení smlouvy ze strany dodavatele</w:t>
      </w:r>
    </w:p>
    <w:p w14:paraId="1CE0D03D" w14:textId="77777777" w:rsidR="00C25FD1" w:rsidRDefault="00C629B0">
      <w:pPr>
        <w:pStyle w:val="Standard"/>
        <w:ind w:left="709"/>
      </w:pPr>
      <w:r>
        <w:t xml:space="preserve">Dodavatel může smlouvu vypovědět bez udání důvodu, přičemž je odběrateli vázán výpovědní lhůtou </w:t>
      </w:r>
      <w:proofErr w:type="gramStart"/>
      <w:r>
        <w:t>90-ti</w:t>
      </w:r>
      <w:proofErr w:type="gramEnd"/>
      <w:r>
        <w:t xml:space="preserve"> dnů ode dne vypovězení smlouvy, po kterou bude sjednané služby nadále vykonávat, pokud nebude dohodnuto jinak.</w:t>
      </w:r>
    </w:p>
    <w:p w14:paraId="77A17E69" w14:textId="77777777" w:rsidR="00C25FD1" w:rsidRDefault="00C629B0">
      <w:pPr>
        <w:pStyle w:val="Nadpis3"/>
      </w:pPr>
      <w:r>
        <w:t>Vy</w:t>
      </w:r>
      <w:r>
        <w:t>povězení smlouvy ze strany odběratele</w:t>
      </w:r>
    </w:p>
    <w:p w14:paraId="097B8293" w14:textId="77777777" w:rsidR="00C25FD1" w:rsidRDefault="00C629B0">
      <w:pPr>
        <w:pStyle w:val="Standard"/>
        <w:ind w:left="709"/>
      </w:pPr>
      <w:r>
        <w:t>Odběratel může smlouvu vypovědět bez udání důvodu ke konci následujícího měsíce, v němž je výpověď podána.</w:t>
      </w:r>
    </w:p>
    <w:p w14:paraId="624D01C4" w14:textId="77777777" w:rsidR="00C25FD1" w:rsidRDefault="00C629B0">
      <w:pPr>
        <w:pStyle w:val="Nadpis3"/>
      </w:pPr>
      <w:r>
        <w:t>Předání spravovaných zařízení a služeb</w:t>
      </w:r>
    </w:p>
    <w:p w14:paraId="3F49972B" w14:textId="77777777" w:rsidR="00C25FD1" w:rsidRDefault="00C629B0">
      <w:pPr>
        <w:pStyle w:val="Standard"/>
        <w:ind w:left="709"/>
      </w:pPr>
      <w:r>
        <w:t xml:space="preserve">S ukončením platnosti smlouvy uvede dodavatel ICT prostředky </w:t>
      </w:r>
      <w:r>
        <w:t xml:space="preserve">odběratele do původního stavu </w:t>
      </w:r>
      <w:proofErr w:type="gramStart"/>
      <w:r>
        <w:t>a nebo</w:t>
      </w:r>
      <w:proofErr w:type="gramEnd"/>
      <w:r>
        <w:t xml:space="preserve"> není-li to možné a nebo vhodné, do stavu dohodnutého s odběratelem služeb.</w:t>
      </w:r>
    </w:p>
    <w:p w14:paraId="053913BB" w14:textId="77777777" w:rsidR="00C25FD1" w:rsidRDefault="00C629B0">
      <w:pPr>
        <w:pStyle w:val="Nadpis2"/>
      </w:pPr>
      <w:r>
        <w:t>Vyšší moc</w:t>
      </w:r>
    </w:p>
    <w:p w14:paraId="79B6AEDE" w14:textId="77777777" w:rsidR="00C25FD1" w:rsidRDefault="00C629B0">
      <w:pPr>
        <w:pStyle w:val="Standard"/>
        <w:ind w:left="709"/>
      </w:pPr>
      <w:r>
        <w:t>Dodavatel není odpovědný za porušení svých povinností, jestliže prokáže, že toto porušení bylo způsobeno překážkou, kterou nemohl ovli</w:t>
      </w:r>
      <w:r>
        <w:t>vnit a ohledně které nelze rozumně předpokládat, že s ní mohl počítat v době uzavření smlouvy nebo že tuto překážku nebo její důsledky mohl odvrátit nebo překonat. Dodavatel v případě porušení smlouvy musí okamžitě oznámit odběrateli překážku a její účinky</w:t>
      </w:r>
      <w:r>
        <w:t xml:space="preserve"> na způsobilost poskytnout plnění. V těchto případech zajistí dodavatel náhradní řešení v nejbližším možném termínu.</w:t>
      </w:r>
    </w:p>
    <w:p w14:paraId="705F74DB" w14:textId="77777777" w:rsidR="00C25FD1" w:rsidRDefault="00C629B0">
      <w:pPr>
        <w:pStyle w:val="Nadpis2"/>
      </w:pPr>
      <w:r>
        <w:lastRenderedPageBreak/>
        <w:t>Mlčenlivost</w:t>
      </w:r>
    </w:p>
    <w:p w14:paraId="1912D94A" w14:textId="77777777" w:rsidR="00C25FD1" w:rsidRDefault="00C629B0">
      <w:pPr>
        <w:pStyle w:val="Nadpis3"/>
      </w:pPr>
      <w:r>
        <w:t>Smluvní pokuty</w:t>
      </w:r>
    </w:p>
    <w:p w14:paraId="0326BCBC" w14:textId="77777777" w:rsidR="00C25FD1" w:rsidRDefault="00C629B0">
      <w:pPr>
        <w:pStyle w:val="Standard"/>
        <w:ind w:left="709"/>
      </w:pPr>
      <w:r>
        <w:t xml:space="preserve">Dodavatel je povinen zachovávat mlčenlivost vůči třetím osobám, ke </w:t>
      </w:r>
      <w:r>
        <w:rPr>
          <w:rStyle w:val="Zdraznn"/>
          <w:i w:val="0"/>
          <w:iCs w:val="0"/>
        </w:rPr>
        <w:t>všem</w:t>
      </w:r>
      <w:r>
        <w:t xml:space="preserve"> skutečnostem a informacím, které se dozv</w:t>
      </w:r>
      <w:r>
        <w:t>í v rámci své činnosti pro odběratele. V případě porušení tohoto ujednání je dohodnuta smluvní pokuta do výše 50 000 Kč.</w:t>
      </w:r>
    </w:p>
    <w:p w14:paraId="00232B67" w14:textId="77777777" w:rsidR="00C25FD1" w:rsidRDefault="00C629B0">
      <w:pPr>
        <w:pStyle w:val="Standard"/>
        <w:ind w:left="709"/>
      </w:pPr>
      <w:r>
        <w:t>Porušením závazku mlčenlivosti není poskytnutí informací v nezbytném rozsahu orgánům nebo osobám majícím ze zákona právo na tyto inform</w:t>
      </w:r>
      <w:r>
        <w:t xml:space="preserve">ace </w:t>
      </w:r>
      <w:proofErr w:type="gramStart"/>
      <w:r>
        <w:t>a nebo</w:t>
      </w:r>
      <w:proofErr w:type="gramEnd"/>
      <w:r>
        <w:t xml:space="preserve"> jiné použití informací s předchozím písemným souhlasem odběratele.</w:t>
      </w:r>
    </w:p>
    <w:p w14:paraId="6044BD40" w14:textId="77777777" w:rsidR="00C25FD1" w:rsidRDefault="00C629B0">
      <w:pPr>
        <w:pStyle w:val="Nadpis2"/>
      </w:pPr>
      <w:r>
        <w:t>Řešení sporů</w:t>
      </w:r>
    </w:p>
    <w:p w14:paraId="481D1EE1" w14:textId="77777777" w:rsidR="00C25FD1" w:rsidRDefault="00C629B0">
      <w:pPr>
        <w:pStyle w:val="Standard"/>
        <w:ind w:left="709"/>
      </w:pPr>
      <w:r>
        <w:t>V případě vzniku sporu při provádění této smlouvy nebo v souvislosti s ní se zúčastněné strany budou snažit vyřešit jej vzájemným jednáním. Jestliže se takovým způso</w:t>
      </w:r>
      <w:r>
        <w:t>bem spor nepodaří vyřešit, bude předložen k projednání a rozhodnutí příslušnému soudu.</w:t>
      </w:r>
    </w:p>
    <w:p w14:paraId="20367721" w14:textId="77777777" w:rsidR="00C25FD1" w:rsidRDefault="00C629B0">
      <w:pPr>
        <w:pStyle w:val="Nadpis2"/>
      </w:pPr>
      <w:r>
        <w:t>Inflační doložka</w:t>
      </w:r>
    </w:p>
    <w:p w14:paraId="6484FB36" w14:textId="77777777" w:rsidR="00C25FD1" w:rsidRDefault="00C629B0">
      <w:pPr>
        <w:pStyle w:val="Standard"/>
        <w:ind w:left="709"/>
      </w:pPr>
      <w:r>
        <w:t xml:space="preserve">Dodavatel má právo jednostranně zvýšit cenu za poskytované služby podle roční míry inflace za předchozí kalendářní rok, měřené indexem spotřebitelských </w:t>
      </w:r>
      <w:r>
        <w:t>cen dle Českého statistického úřadu. Změnu ceny na základě inflační doložky musí zákazníkovi oznámit písemně do 31.3. daného roku, pokud tak neučiní, zůstává cena za poskytované služby nezměněná.</w:t>
      </w:r>
    </w:p>
    <w:p w14:paraId="5CA638BB" w14:textId="77777777" w:rsidR="00C25FD1" w:rsidRDefault="00C629B0">
      <w:pPr>
        <w:pStyle w:val="Nadpis2"/>
      </w:pPr>
      <w:r>
        <w:t>Závěrečná ustanovení</w:t>
      </w:r>
      <w:r>
        <w:tab/>
      </w:r>
    </w:p>
    <w:p w14:paraId="57CBC7A8" w14:textId="7A2D8B79" w:rsidR="00C25FD1" w:rsidRDefault="00C629B0" w:rsidP="00BC413D">
      <w:pPr>
        <w:pStyle w:val="Standard"/>
        <w:ind w:left="765"/>
      </w:pPr>
      <w:r>
        <w:t xml:space="preserve">Účastníci prohlašují, že tuto smlouvu </w:t>
      </w:r>
      <w:r>
        <w:t>před podpisem přečetli, že byla uzavřena podle jejich pravé a svobodné vůle, určitě, vážně a srozumitelně, nikoli v tísni za nápadně nevýhodných podmínek.</w:t>
      </w:r>
      <w:r>
        <w:br/>
      </w:r>
      <w:r>
        <w:t xml:space="preserve">Smlouva a její dodatky jsou vyhotoveny ve dvou stejnopisech, z nichž každá ze smluvních stran obdrží </w:t>
      </w:r>
      <w:r>
        <w:t>po jednom. Veškeré další úpravy je třeba provádět písemnou formou jako nový dodatek k této smlouvě.</w:t>
      </w:r>
      <w:r>
        <w:br/>
      </w:r>
      <w:r>
        <w:br/>
      </w:r>
    </w:p>
    <w:p w14:paraId="3FB754A5" w14:textId="77777777" w:rsidR="00C25FD1" w:rsidRDefault="00C25FD1">
      <w:pPr>
        <w:pStyle w:val="Standard"/>
      </w:pPr>
    </w:p>
    <w:p w14:paraId="358CA49C" w14:textId="404C988B" w:rsidR="00C25FD1" w:rsidRDefault="00C629B0" w:rsidP="00BC413D">
      <w:pPr>
        <w:pStyle w:val="Standard"/>
        <w:suppressAutoHyphens w:val="0"/>
        <w:spacing w:after="283" w:line="283" w:lineRule="exact"/>
        <w:rPr>
          <w:rFonts w:ascii="Liberation Serif" w:hAnsi="Liberation Serif"/>
        </w:rPr>
      </w:pPr>
      <w:r>
        <w:rPr>
          <w:rFonts w:ascii="Liberation Serif" w:hAnsi="Liberation Serif"/>
        </w:rPr>
        <w:t>V Rokycanech 30. 12. 2020</w:t>
      </w:r>
    </w:p>
    <w:p w14:paraId="6F93BF26" w14:textId="77777777" w:rsidR="00C25FD1" w:rsidRDefault="00C25FD1" w:rsidP="00BC413D">
      <w:pPr>
        <w:pStyle w:val="Standard"/>
        <w:suppressAutoHyphens w:val="0"/>
        <w:spacing w:after="283" w:line="283" w:lineRule="exact"/>
        <w:jc w:val="right"/>
        <w:rPr>
          <w:rFonts w:ascii="Liberation Serif" w:hAnsi="Liberation Serif"/>
        </w:rPr>
      </w:pPr>
    </w:p>
    <w:p w14:paraId="121903C7" w14:textId="77777777" w:rsidR="00000000" w:rsidRDefault="00C629B0" w:rsidP="00BC413D">
      <w:pPr>
        <w:ind w:left="680"/>
        <w:jc w:val="right"/>
        <w:rPr>
          <w:szCs w:val="21"/>
        </w:rPr>
        <w:sectPr w:rsidR="00000000" w:rsidSect="00BC413D">
          <w:headerReference w:type="default" r:id="rId7"/>
          <w:footerReference w:type="default" r:id="rId8"/>
          <w:pgSz w:w="11906" w:h="16838"/>
          <w:pgMar w:top="720" w:right="720" w:bottom="720" w:left="720" w:header="708" w:footer="708" w:gutter="0"/>
          <w:cols w:space="708"/>
          <w:docGrid w:linePitch="326"/>
        </w:sectPr>
      </w:pPr>
    </w:p>
    <w:p w14:paraId="64B29D37" w14:textId="0DA98837" w:rsidR="00C25FD1" w:rsidRDefault="00C25FD1" w:rsidP="00BC413D">
      <w:pPr>
        <w:pStyle w:val="Standard"/>
        <w:ind w:left="680"/>
        <w:jc w:val="right"/>
      </w:pPr>
    </w:p>
    <w:p w14:paraId="33464277" w14:textId="77777777" w:rsidR="00C25FD1" w:rsidRDefault="00C629B0" w:rsidP="00BC413D">
      <w:pPr>
        <w:pStyle w:val="Standard"/>
        <w:ind w:left="680"/>
        <w:jc w:val="right"/>
      </w:pPr>
      <w:r>
        <w:t>Mgr. Veronika Svobodová</w:t>
      </w:r>
    </w:p>
    <w:p w14:paraId="29708FE5" w14:textId="6A160CE7" w:rsidR="00C25FD1" w:rsidRDefault="00BC413D" w:rsidP="00BC413D">
      <w:pPr>
        <w:pStyle w:val="Standard"/>
        <w:ind w:left="680"/>
        <w:jc w:val="right"/>
      </w:pPr>
      <w:r>
        <w:t>d</w:t>
      </w:r>
      <w:r w:rsidR="00C629B0">
        <w:t>odavatel</w:t>
      </w:r>
    </w:p>
    <w:p w14:paraId="65EFC9A3" w14:textId="179535B9" w:rsidR="00BC413D" w:rsidRDefault="00BC413D" w:rsidP="00BC413D">
      <w:pPr>
        <w:pStyle w:val="Standard"/>
        <w:ind w:left="680"/>
        <w:jc w:val="right"/>
      </w:pPr>
    </w:p>
    <w:p w14:paraId="523AC37C" w14:textId="336A5E9D" w:rsidR="00BC413D" w:rsidRDefault="00BC413D" w:rsidP="00BC413D">
      <w:pPr>
        <w:pStyle w:val="Standard"/>
        <w:ind w:left="680"/>
        <w:jc w:val="right"/>
      </w:pPr>
    </w:p>
    <w:p w14:paraId="12BC7C76" w14:textId="77777777" w:rsidR="00BC413D" w:rsidRDefault="00BC413D" w:rsidP="00BC413D">
      <w:pPr>
        <w:pStyle w:val="Standard"/>
        <w:ind w:left="680"/>
        <w:jc w:val="right"/>
      </w:pPr>
    </w:p>
    <w:p w14:paraId="5E4D14AA" w14:textId="6FC054E5" w:rsidR="00C25FD1" w:rsidRDefault="00C25FD1" w:rsidP="00BC413D">
      <w:pPr>
        <w:pStyle w:val="Standard"/>
        <w:ind w:left="680"/>
        <w:jc w:val="right"/>
      </w:pPr>
    </w:p>
    <w:p w14:paraId="4E1E9ABE" w14:textId="77777777" w:rsidR="00C25FD1" w:rsidRDefault="00C629B0" w:rsidP="00BC413D">
      <w:pPr>
        <w:pStyle w:val="Standard"/>
        <w:suppressAutoHyphens w:val="0"/>
        <w:spacing w:line="283" w:lineRule="exact"/>
        <w:ind w:left="680"/>
        <w:jc w:val="right"/>
      </w:pPr>
      <w:r>
        <w:t>Karel Halíř</w:t>
      </w:r>
    </w:p>
    <w:p w14:paraId="072354D3" w14:textId="77777777" w:rsidR="00C25FD1" w:rsidRDefault="00C629B0" w:rsidP="00BC413D">
      <w:pPr>
        <w:pStyle w:val="Standard"/>
        <w:ind w:left="680"/>
        <w:jc w:val="right"/>
      </w:pPr>
      <w:r>
        <w:t>odběratel</w:t>
      </w:r>
    </w:p>
    <w:sectPr w:rsidR="00C25FD1" w:rsidSect="00BC413D">
      <w:type w:val="continuous"/>
      <w:pgSz w:w="11906" w:h="16838"/>
      <w:pgMar w:top="1440" w:right="1080" w:bottom="1440" w:left="1080" w:header="708" w:footer="708" w:gutter="0"/>
      <w:cols w:num="2" w:space="708" w:equalWidth="0">
        <w:col w:w="5440" w:space="0"/>
        <w:col w:w="4306"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EA79" w14:textId="77777777" w:rsidR="00C629B0" w:rsidRDefault="00C629B0">
      <w:r>
        <w:separator/>
      </w:r>
    </w:p>
  </w:endnote>
  <w:endnote w:type="continuationSeparator" w:id="0">
    <w:p w14:paraId="75D52339" w14:textId="77777777" w:rsidR="00C629B0" w:rsidRDefault="00C6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4534" w14:textId="77777777" w:rsidR="00271761" w:rsidRDefault="00C629B0">
    <w:pPr>
      <w:pStyle w:val="Zpat"/>
      <w:jc w:val="center"/>
      <w:rPr>
        <w:sz w:val="18"/>
        <w:szCs w:val="18"/>
      </w:rPr>
    </w:pPr>
    <w:r>
      <w:rPr>
        <w:sz w:val="18"/>
        <w:szCs w:val="18"/>
      </w:rPr>
      <w:t>pro-optim s.r.o.</w:t>
    </w:r>
  </w:p>
  <w:p w14:paraId="35F7A998" w14:textId="77777777" w:rsidR="00271761" w:rsidRDefault="00C629B0">
    <w:pPr>
      <w:pStyle w:val="Zpat"/>
      <w:jc w:val="center"/>
    </w:pPr>
    <w:r>
      <w:rPr>
        <w:sz w:val="18"/>
        <w:szCs w:val="18"/>
      </w:rPr>
      <w:t>www.optim.cz, email: pro-optim@optim.cz</w:t>
    </w:r>
  </w:p>
  <w:p w14:paraId="7931ED8E" w14:textId="77777777" w:rsidR="00271761" w:rsidRDefault="00C629B0">
    <w:pPr>
      <w:pStyle w:val="Zpat"/>
      <w:jc w:val="center"/>
      <w:rPr>
        <w:sz w:val="18"/>
        <w:szCs w:val="18"/>
      </w:rPr>
    </w:pPr>
    <w:r>
      <w:rPr>
        <w:sz w:val="18"/>
        <w:szCs w:val="18"/>
      </w:rPr>
      <w:t>v.2.3, číslo dokumentu ICT-20201201</w:t>
    </w:r>
  </w:p>
  <w:p w14:paraId="0B73496A" w14:textId="77777777" w:rsidR="00271761" w:rsidRDefault="00C629B0">
    <w:pPr>
      <w:pStyle w:val="Zpat"/>
      <w:jc w:val="center"/>
      <w:rPr>
        <w:sz w:val="18"/>
        <w:szCs w:val="18"/>
      </w:rP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w:t>
    </w:r>
    <w:r>
      <w:rPr>
        <w:sz w:val="18"/>
        <w:szCs w:val="18"/>
      </w:rPr>
      <w:fldChar w:fldCharType="end"/>
    </w:r>
  </w:p>
  <w:p w14:paraId="60D41F7A" w14:textId="77777777" w:rsidR="00271761" w:rsidRDefault="00C629B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F3E4" w14:textId="77777777" w:rsidR="00C629B0" w:rsidRDefault="00C629B0">
      <w:r>
        <w:rPr>
          <w:color w:val="000000"/>
        </w:rPr>
        <w:ptab w:relativeTo="margin" w:alignment="center" w:leader="none"/>
      </w:r>
    </w:p>
  </w:footnote>
  <w:footnote w:type="continuationSeparator" w:id="0">
    <w:p w14:paraId="01AEA7AC" w14:textId="77777777" w:rsidR="00C629B0" w:rsidRDefault="00C6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B179" w14:textId="77777777" w:rsidR="00271761" w:rsidRDefault="00C629B0">
    <w:pPr>
      <w:pStyle w:val="Nadpis1"/>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14462"/>
    <w:multiLevelType w:val="multilevel"/>
    <w:tmpl w:val="65B0A0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CE2041E"/>
    <w:multiLevelType w:val="multilevel"/>
    <w:tmpl w:val="35A089B6"/>
    <w:styleLink w:val="Outline"/>
    <w:lvl w:ilvl="0">
      <w:start w:val="1"/>
      <w:numFmt w:val="none"/>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25FD1"/>
    <w:rsid w:val="00BC413D"/>
    <w:rsid w:val="00C25FD1"/>
    <w:rsid w:val="00C62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3493"/>
  <w15:docId w15:val="{5B405FC6-5056-4AF7-9C9B-9C4800A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Times New Roman" w:hAnsi="Times New Roman" w:cs="Times New Roman"/>
      <w:b/>
      <w:bCs/>
    </w:rPr>
  </w:style>
  <w:style w:type="paragraph" w:styleId="Nadpis2">
    <w:name w:val="heading 2"/>
    <w:basedOn w:val="Heading"/>
    <w:next w:val="Textbody"/>
    <w:uiPriority w:val="9"/>
    <w:unhideWhenUsed/>
    <w:qFormat/>
    <w:pPr>
      <w:numPr>
        <w:ilvl w:val="1"/>
        <w:numId w:val="1"/>
      </w:numPr>
      <w:outlineLvl w:val="1"/>
    </w:pPr>
    <w:rPr>
      <w:rFonts w:ascii="Times New Roman" w:eastAsia="Times New Roman" w:hAnsi="Times New Roman" w:cs="Times New Roman"/>
      <w:b/>
      <w:bCs/>
      <w:i/>
      <w:iCs/>
      <w:sz w:val="30"/>
    </w:rPr>
  </w:style>
  <w:style w:type="paragraph" w:styleId="Nadpis3">
    <w:name w:val="heading 3"/>
    <w:basedOn w:val="Heading"/>
    <w:next w:val="Textbody"/>
    <w:uiPriority w:val="9"/>
    <w:unhideWhenUsed/>
    <w:qFormat/>
    <w:pPr>
      <w:numPr>
        <w:ilvl w:val="2"/>
        <w:numId w:val="1"/>
      </w:numPr>
      <w:outlineLvl w:val="2"/>
    </w:pPr>
    <w:rPr>
      <w:rFonts w:ascii="Times New Roman" w:eastAsia="Times New Roman" w:hAnsi="Times New Roman" w:cs="Times New Roman"/>
      <w:b/>
      <w:bCs/>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Zdraznn">
    <w:name w:val="Emphasis"/>
    <w:rPr>
      <w:i/>
      <w:i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1202</Words>
  <Characters>7095</Characters>
  <Application>Microsoft Office Word</Application>
  <DocSecurity>0</DocSecurity>
  <Lines>59</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halir</dc:creator>
  <cp:lastModifiedBy>halir</cp:lastModifiedBy>
  <cp:revision>2</cp:revision>
  <cp:lastPrinted>2020-04-30T10:47:00Z</cp:lastPrinted>
  <dcterms:created xsi:type="dcterms:W3CDTF">2021-01-29T08:28:00Z</dcterms:created>
  <dcterms:modified xsi:type="dcterms:W3CDTF">2021-01-29T08:28:00Z</dcterms:modified>
</cp:coreProperties>
</file>