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8F" w:rsidRPr="00965851" w:rsidRDefault="002F7D36" w:rsidP="002E0343">
      <w:pPr>
        <w:pStyle w:val="Nzev"/>
        <w:pBdr>
          <w:bottom w:val="single" w:sz="4" w:space="0" w:color="auto"/>
        </w:pBdr>
        <w:outlineLvl w:val="0"/>
        <w:rPr>
          <w:rFonts w:asciiTheme="minorHAnsi" w:hAnsiTheme="minorHAnsi" w:cs="Arial"/>
          <w:i w:val="0"/>
          <w:caps/>
          <w:szCs w:val="36"/>
        </w:rPr>
      </w:pPr>
      <w:r w:rsidRPr="00965851">
        <w:rPr>
          <w:rFonts w:asciiTheme="minorHAnsi" w:hAnsiTheme="minorHAnsi" w:cs="Arial"/>
          <w:i w:val="0"/>
          <w:caps/>
          <w:szCs w:val="36"/>
        </w:rPr>
        <w:t>RÁMCOVÁ SMLOUVA</w:t>
      </w:r>
      <w:r w:rsidR="00D5318F" w:rsidRPr="00965851">
        <w:rPr>
          <w:rFonts w:asciiTheme="minorHAnsi" w:hAnsiTheme="minorHAnsi" w:cs="Arial"/>
          <w:i w:val="0"/>
          <w:caps/>
          <w:szCs w:val="36"/>
        </w:rPr>
        <w:t xml:space="preserve"> O DÍLO</w:t>
      </w:r>
    </w:p>
    <w:p w:rsidR="007C03E4" w:rsidRDefault="00965851" w:rsidP="002E0343">
      <w:pPr>
        <w:pStyle w:val="Nzev"/>
        <w:pBdr>
          <w:bottom w:val="single" w:sz="4" w:space="0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 w:rsidRPr="00965851">
        <w:rPr>
          <w:rFonts w:asciiTheme="minorHAnsi" w:hAnsiTheme="minorHAnsi" w:cs="Arial"/>
          <w:i w:val="0"/>
          <w:sz w:val="24"/>
          <w:szCs w:val="24"/>
        </w:rPr>
        <w:t xml:space="preserve">SPR </w:t>
      </w:r>
      <w:r w:rsidR="00DE7A16">
        <w:rPr>
          <w:rFonts w:asciiTheme="minorHAnsi" w:hAnsiTheme="minorHAnsi" w:cs="Arial"/>
          <w:i w:val="0"/>
          <w:sz w:val="24"/>
          <w:szCs w:val="24"/>
        </w:rPr>
        <w:t>4</w:t>
      </w:r>
      <w:r w:rsidR="006D74D5">
        <w:rPr>
          <w:rFonts w:asciiTheme="minorHAnsi" w:hAnsiTheme="minorHAnsi" w:cs="Arial"/>
          <w:i w:val="0"/>
          <w:sz w:val="24"/>
          <w:szCs w:val="24"/>
        </w:rPr>
        <w:t>/20</w:t>
      </w:r>
      <w:r w:rsidR="00DE7A16">
        <w:rPr>
          <w:rFonts w:asciiTheme="minorHAnsi" w:hAnsiTheme="minorHAnsi" w:cs="Arial"/>
          <w:i w:val="0"/>
          <w:sz w:val="24"/>
          <w:szCs w:val="24"/>
        </w:rPr>
        <w:t>2</w:t>
      </w:r>
      <w:r w:rsidR="006D74D5">
        <w:rPr>
          <w:rFonts w:asciiTheme="minorHAnsi" w:hAnsiTheme="minorHAnsi" w:cs="Arial"/>
          <w:i w:val="0"/>
          <w:sz w:val="24"/>
          <w:szCs w:val="24"/>
        </w:rPr>
        <w:t>1</w:t>
      </w:r>
    </w:p>
    <w:p w:rsidR="003E06E6" w:rsidRPr="00965851" w:rsidRDefault="003E06E6" w:rsidP="002E0343">
      <w:pPr>
        <w:pStyle w:val="Nzev"/>
        <w:pBdr>
          <w:bottom w:val="single" w:sz="4" w:space="0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 w:rsidRPr="003E06E6">
        <w:rPr>
          <w:rFonts w:asciiTheme="minorHAnsi" w:hAnsiTheme="minorHAnsi" w:cs="Arial"/>
          <w:i w:val="0"/>
          <w:sz w:val="24"/>
          <w:szCs w:val="24"/>
        </w:rPr>
        <w:t>„Nejvyšší soud – podlahové krytiny“</w:t>
      </w:r>
    </w:p>
    <w:p w:rsidR="007C03E4" w:rsidRPr="00965851" w:rsidRDefault="007C03E4" w:rsidP="002E0343">
      <w:pPr>
        <w:pStyle w:val="Nzev"/>
        <w:pBdr>
          <w:bottom w:val="single" w:sz="4" w:space="0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 w:rsidRPr="00965851">
        <w:rPr>
          <w:rFonts w:asciiTheme="minorHAnsi" w:hAnsiTheme="minorHAnsi" w:cs="Arial"/>
          <w:i w:val="0"/>
          <w:sz w:val="24"/>
          <w:szCs w:val="24"/>
        </w:rPr>
        <w:t xml:space="preserve">uzavřená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>ve smyslu §</w:t>
      </w:r>
      <w:r w:rsidRPr="00965851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 xml:space="preserve">2586 a násl. </w:t>
      </w:r>
      <w:r w:rsidR="002F7D36" w:rsidRPr="00965851">
        <w:rPr>
          <w:rFonts w:asciiTheme="minorHAnsi" w:hAnsiTheme="minorHAnsi" w:cs="Arial"/>
          <w:i w:val="0"/>
          <w:sz w:val="24"/>
          <w:szCs w:val="24"/>
        </w:rPr>
        <w:t xml:space="preserve">zákona č. 89/2012 Sb., </w:t>
      </w:r>
      <w:r w:rsidR="003973EF" w:rsidRPr="00965851">
        <w:rPr>
          <w:rFonts w:asciiTheme="minorHAnsi" w:hAnsiTheme="minorHAnsi" w:cs="Arial"/>
          <w:i w:val="0"/>
          <w:sz w:val="24"/>
          <w:szCs w:val="24"/>
        </w:rPr>
        <w:t xml:space="preserve">občanský zákoník, </w:t>
      </w:r>
      <w:r w:rsidR="002F7D36" w:rsidRPr="00965851">
        <w:rPr>
          <w:rFonts w:asciiTheme="minorHAnsi" w:hAnsiTheme="minorHAnsi" w:cs="Arial"/>
          <w:i w:val="0"/>
          <w:sz w:val="24"/>
          <w:szCs w:val="24"/>
        </w:rPr>
        <w:t>ve znění pozdějších předpisů</w:t>
      </w:r>
      <w:r w:rsidRPr="00965851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> </w:t>
      </w:r>
    </w:p>
    <w:p w:rsidR="007C03E4" w:rsidRPr="00965851" w:rsidRDefault="007C03E4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:rsidR="007C03E4" w:rsidRPr="00965851" w:rsidRDefault="007C03E4" w:rsidP="00F4061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outlineLvl w:val="0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Smluvní strany</w:t>
      </w:r>
    </w:p>
    <w:p w:rsidR="007C03E4" w:rsidRPr="00965851" w:rsidRDefault="007C03E4" w:rsidP="007C03E4">
      <w:pPr>
        <w:jc w:val="both"/>
        <w:rPr>
          <w:rFonts w:asciiTheme="minorHAnsi" w:hAnsiTheme="minorHAnsi" w:cs="Arial"/>
          <w:szCs w:val="24"/>
        </w:rPr>
      </w:pP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název:</w:t>
      </w:r>
      <w:r w:rsidRPr="00FD041F">
        <w:rPr>
          <w:rFonts w:asciiTheme="minorHAnsi" w:hAnsiTheme="minorHAnsi" w:cs="Arial"/>
          <w:iCs/>
        </w:rPr>
        <w:tab/>
      </w:r>
      <w:r w:rsidRPr="00FD041F">
        <w:rPr>
          <w:rFonts w:asciiTheme="minorHAnsi" w:hAnsiTheme="minorHAnsi" w:cs="Arial"/>
          <w:b/>
          <w:iCs/>
          <w:u w:val="single"/>
        </w:rPr>
        <w:t>Česká republika - Nejvyšší soud</w:t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IČO:</w:t>
      </w:r>
      <w:r w:rsidRPr="00FD041F">
        <w:rPr>
          <w:rFonts w:asciiTheme="minorHAnsi" w:hAnsiTheme="minorHAnsi" w:cs="Arial"/>
          <w:iCs/>
        </w:rPr>
        <w:tab/>
        <w:t>48510190</w:t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DIČ:</w:t>
      </w:r>
      <w:r w:rsidRPr="00FD041F">
        <w:rPr>
          <w:rFonts w:asciiTheme="minorHAnsi" w:hAnsiTheme="minorHAnsi" w:cs="Arial"/>
          <w:iCs/>
        </w:rPr>
        <w:tab/>
        <w:t>není plátcem DPH</w:t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se sídlem:</w:t>
      </w:r>
      <w:r w:rsidRPr="00FD041F">
        <w:rPr>
          <w:rFonts w:asciiTheme="minorHAnsi" w:hAnsiTheme="minorHAnsi" w:cs="Arial"/>
          <w:iCs/>
        </w:rPr>
        <w:tab/>
        <w:t>Burešova 571/20, Brno - Veveří</w:t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PSČ:</w:t>
      </w:r>
      <w:r w:rsidRPr="00FD041F">
        <w:rPr>
          <w:rFonts w:asciiTheme="minorHAnsi" w:hAnsiTheme="minorHAnsi" w:cs="Arial"/>
          <w:iCs/>
        </w:rPr>
        <w:tab/>
        <w:t>657 37</w:t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Bankovní spojení:</w:t>
      </w:r>
      <w:r w:rsidRPr="00FD041F">
        <w:rPr>
          <w:rFonts w:asciiTheme="minorHAnsi" w:hAnsiTheme="minorHAnsi" w:cs="Arial"/>
          <w:iCs/>
        </w:rPr>
        <w:tab/>
        <w:t xml:space="preserve">Česká národní banka, Brno, </w:t>
      </w:r>
      <w:r w:rsidR="00CD1CBA" w:rsidRPr="00CD1CBA">
        <w:rPr>
          <w:rFonts w:asciiTheme="minorHAnsi" w:hAnsiTheme="minorHAnsi" w:cs="Arial"/>
          <w:iCs/>
          <w:highlight w:val="black"/>
        </w:rPr>
        <w:t>XXXXXXXXXXXXXXX</w:t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 xml:space="preserve">Číslo účtu: </w:t>
      </w:r>
      <w:r w:rsidRPr="00FD041F">
        <w:rPr>
          <w:rFonts w:asciiTheme="minorHAnsi" w:hAnsiTheme="minorHAnsi" w:cs="Arial"/>
          <w:iCs/>
        </w:rPr>
        <w:tab/>
      </w:r>
      <w:r w:rsidR="00CD1CBA" w:rsidRPr="00CD1CBA">
        <w:rPr>
          <w:rFonts w:asciiTheme="minorHAnsi" w:hAnsiTheme="minorHAnsi" w:cs="Arial"/>
          <w:iCs/>
          <w:highlight w:val="black"/>
        </w:rPr>
        <w:t>XXXXXXXXXXXXX</w:t>
      </w:r>
    </w:p>
    <w:p w:rsidR="00FD041F" w:rsidRPr="00FD041F" w:rsidRDefault="00FD041F" w:rsidP="00FD041F">
      <w:pPr>
        <w:pStyle w:val="P-HEAD-WBULLETS"/>
        <w:ind w:left="2268" w:hanging="2268"/>
        <w:rPr>
          <w:rFonts w:asciiTheme="minorHAnsi" w:hAnsiTheme="minorHAnsi" w:cs="Arial"/>
          <w:sz w:val="24"/>
          <w:szCs w:val="24"/>
        </w:rPr>
      </w:pPr>
      <w:r w:rsidRPr="00FD041F">
        <w:rPr>
          <w:rFonts w:asciiTheme="minorHAnsi" w:hAnsiTheme="minorHAnsi" w:cs="Arial"/>
          <w:sz w:val="24"/>
          <w:szCs w:val="24"/>
        </w:rPr>
        <w:t>IBAN:</w:t>
      </w:r>
      <w:r w:rsidRPr="00FD041F">
        <w:rPr>
          <w:rFonts w:asciiTheme="minorHAnsi" w:hAnsiTheme="minorHAnsi" w:cs="Arial"/>
          <w:sz w:val="24"/>
          <w:szCs w:val="24"/>
        </w:rPr>
        <w:tab/>
      </w:r>
      <w:r w:rsidR="00CD1CBA" w:rsidRPr="00CD1CBA">
        <w:rPr>
          <w:rFonts w:asciiTheme="minorHAnsi" w:hAnsiTheme="minorHAnsi" w:cs="Arial"/>
          <w:sz w:val="24"/>
          <w:szCs w:val="24"/>
          <w:highlight w:val="black"/>
        </w:rPr>
        <w:t>XXXXXXXXXXXXXXXXXXXXXXX</w:t>
      </w:r>
    </w:p>
    <w:p w:rsidR="00FD041F" w:rsidRPr="00FD041F" w:rsidRDefault="00FD041F" w:rsidP="00FD041F">
      <w:pPr>
        <w:pStyle w:val="P-HEAD-WBULLETS"/>
        <w:ind w:left="2268" w:hanging="2268"/>
        <w:rPr>
          <w:rFonts w:asciiTheme="minorHAnsi" w:hAnsiTheme="minorHAnsi" w:cs="Arial"/>
          <w:sz w:val="24"/>
          <w:szCs w:val="24"/>
        </w:rPr>
      </w:pPr>
      <w:r w:rsidRPr="00FD041F">
        <w:rPr>
          <w:rFonts w:asciiTheme="minorHAnsi" w:hAnsiTheme="minorHAnsi" w:cs="Arial"/>
          <w:sz w:val="24"/>
          <w:szCs w:val="24"/>
        </w:rPr>
        <w:t>BIC/SWIFT:</w:t>
      </w:r>
      <w:r w:rsidRPr="00FD041F">
        <w:rPr>
          <w:rFonts w:asciiTheme="minorHAnsi" w:hAnsiTheme="minorHAnsi" w:cs="Arial"/>
          <w:sz w:val="24"/>
          <w:szCs w:val="24"/>
        </w:rPr>
        <w:tab/>
      </w:r>
      <w:r w:rsidR="00CD1CBA" w:rsidRPr="00CD1CBA">
        <w:rPr>
          <w:rFonts w:asciiTheme="minorHAnsi" w:hAnsiTheme="minorHAnsi" w:cs="Arial"/>
          <w:sz w:val="24"/>
          <w:szCs w:val="24"/>
          <w:highlight w:val="black"/>
        </w:rPr>
        <w:t>XXXXXXXX</w:t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 xml:space="preserve">zastoupená ve věcech smluvních: </w:t>
      </w:r>
    </w:p>
    <w:p w:rsidR="00FD041F" w:rsidRPr="00FD041F" w:rsidRDefault="00FD041F" w:rsidP="00FD041F">
      <w:pPr>
        <w:pStyle w:val="import6"/>
        <w:ind w:left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 xml:space="preserve">Ing. Romanem Krupicou, ředitelem správy Nejvyššího soudu, na základě pověření </w:t>
      </w:r>
      <w:proofErr w:type="spellStart"/>
      <w:r w:rsidRPr="00FD041F">
        <w:rPr>
          <w:rFonts w:asciiTheme="minorHAnsi" w:hAnsiTheme="minorHAnsi" w:cs="Arial"/>
          <w:iCs/>
        </w:rPr>
        <w:t>sp</w:t>
      </w:r>
      <w:proofErr w:type="spellEnd"/>
      <w:r w:rsidRPr="00FD041F">
        <w:rPr>
          <w:rFonts w:asciiTheme="minorHAnsi" w:hAnsiTheme="minorHAnsi" w:cs="Arial"/>
          <w:iCs/>
        </w:rPr>
        <w:t xml:space="preserve">. zn. S </w:t>
      </w:r>
      <w:r w:rsidR="00DE7A16">
        <w:rPr>
          <w:rFonts w:asciiTheme="minorHAnsi" w:hAnsiTheme="minorHAnsi" w:cs="Arial"/>
          <w:iCs/>
        </w:rPr>
        <w:t>2</w:t>
      </w:r>
      <w:r w:rsidRPr="00FD041F">
        <w:rPr>
          <w:rFonts w:asciiTheme="minorHAnsi" w:hAnsiTheme="minorHAnsi" w:cs="Arial"/>
          <w:iCs/>
        </w:rPr>
        <w:t>8</w:t>
      </w:r>
      <w:r w:rsidR="00DE7A16">
        <w:rPr>
          <w:rFonts w:asciiTheme="minorHAnsi" w:hAnsiTheme="minorHAnsi" w:cs="Arial"/>
          <w:iCs/>
        </w:rPr>
        <w:t>6</w:t>
      </w:r>
      <w:r w:rsidRPr="00FD041F">
        <w:rPr>
          <w:rFonts w:asciiTheme="minorHAnsi" w:hAnsiTheme="minorHAnsi" w:cs="Arial"/>
          <w:iCs/>
        </w:rPr>
        <w:t>/201</w:t>
      </w:r>
      <w:r w:rsidR="00DE7A16">
        <w:rPr>
          <w:rFonts w:asciiTheme="minorHAnsi" w:hAnsiTheme="minorHAnsi" w:cs="Arial"/>
          <w:iCs/>
        </w:rPr>
        <w:t>9</w:t>
      </w:r>
      <w:r w:rsidRPr="00FD041F">
        <w:rPr>
          <w:rFonts w:asciiTheme="minorHAnsi" w:hAnsiTheme="minorHAnsi" w:cs="Arial"/>
          <w:iCs/>
        </w:rPr>
        <w:t xml:space="preserve"> ze dne </w:t>
      </w:r>
      <w:r w:rsidR="00DE7A16">
        <w:rPr>
          <w:rFonts w:asciiTheme="minorHAnsi" w:hAnsiTheme="minorHAnsi" w:cs="Arial"/>
          <w:iCs/>
        </w:rPr>
        <w:t>2</w:t>
      </w:r>
      <w:r w:rsidRPr="00FD041F">
        <w:rPr>
          <w:rFonts w:asciiTheme="minorHAnsi" w:hAnsiTheme="minorHAnsi" w:cs="Arial"/>
          <w:iCs/>
        </w:rPr>
        <w:t xml:space="preserve">5. </w:t>
      </w:r>
      <w:r w:rsidR="00DE7A16">
        <w:rPr>
          <w:rFonts w:asciiTheme="minorHAnsi" w:hAnsiTheme="minorHAnsi" w:cs="Arial"/>
          <w:iCs/>
        </w:rPr>
        <w:t>5</w:t>
      </w:r>
      <w:r w:rsidRPr="00FD041F">
        <w:rPr>
          <w:rFonts w:asciiTheme="minorHAnsi" w:hAnsiTheme="minorHAnsi" w:cs="Arial"/>
          <w:iCs/>
        </w:rPr>
        <w:t>. 20</w:t>
      </w:r>
      <w:r w:rsidR="00DE7A16">
        <w:rPr>
          <w:rFonts w:asciiTheme="minorHAnsi" w:hAnsiTheme="minorHAnsi" w:cs="Arial"/>
          <w:iCs/>
        </w:rPr>
        <w:t>20</w:t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 xml:space="preserve">zastoupená ve věcech technických: </w:t>
      </w:r>
    </w:p>
    <w:p w:rsidR="00FD041F" w:rsidRPr="00FD041F" w:rsidRDefault="00FD041F" w:rsidP="00FD041F">
      <w:pPr>
        <w:pStyle w:val="import6"/>
        <w:ind w:left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Alešem Grünwaldem, vedoucím správy budov</w:t>
      </w:r>
    </w:p>
    <w:p w:rsidR="00FD041F" w:rsidRPr="00FD041F" w:rsidRDefault="00FD041F" w:rsidP="00FD041F">
      <w:pPr>
        <w:ind w:left="2268" w:hanging="2268"/>
        <w:jc w:val="both"/>
        <w:rPr>
          <w:rFonts w:asciiTheme="minorHAnsi" w:hAnsiTheme="minorHAnsi" w:cs="Arial"/>
          <w:iCs/>
          <w:sz w:val="24"/>
          <w:szCs w:val="24"/>
        </w:rPr>
      </w:pPr>
      <w:r w:rsidRPr="00FD041F">
        <w:rPr>
          <w:rFonts w:asciiTheme="minorHAnsi" w:hAnsiTheme="minorHAnsi" w:cs="Arial"/>
          <w:iCs/>
          <w:sz w:val="24"/>
          <w:szCs w:val="24"/>
        </w:rPr>
        <w:t xml:space="preserve">(dále jen </w:t>
      </w:r>
      <w:r w:rsidRPr="00FD041F">
        <w:rPr>
          <w:rFonts w:asciiTheme="minorHAnsi" w:hAnsiTheme="minorHAnsi" w:cs="Arial"/>
          <w:b/>
          <w:iCs/>
          <w:sz w:val="24"/>
          <w:szCs w:val="24"/>
        </w:rPr>
        <w:t>„objednatel“</w:t>
      </w:r>
      <w:r w:rsidRPr="00FD041F">
        <w:rPr>
          <w:rFonts w:asciiTheme="minorHAnsi" w:hAnsiTheme="minorHAnsi" w:cs="Arial"/>
          <w:iCs/>
          <w:sz w:val="24"/>
          <w:szCs w:val="24"/>
        </w:rPr>
        <w:t>) na straně jedné</w:t>
      </w:r>
    </w:p>
    <w:p w:rsidR="00FD041F" w:rsidRPr="00FD041F" w:rsidRDefault="00FD041F" w:rsidP="00FD041F">
      <w:pPr>
        <w:jc w:val="both"/>
        <w:rPr>
          <w:rFonts w:asciiTheme="minorHAnsi" w:hAnsiTheme="minorHAnsi" w:cs="Arial"/>
          <w:sz w:val="24"/>
          <w:szCs w:val="24"/>
        </w:rPr>
      </w:pPr>
    </w:p>
    <w:p w:rsidR="00FD041F" w:rsidRPr="00FD041F" w:rsidRDefault="00FD041F" w:rsidP="00FD041F">
      <w:pPr>
        <w:jc w:val="both"/>
        <w:rPr>
          <w:rFonts w:asciiTheme="minorHAnsi" w:hAnsiTheme="minorHAnsi" w:cs="Arial"/>
          <w:sz w:val="24"/>
          <w:szCs w:val="24"/>
        </w:rPr>
      </w:pPr>
      <w:r w:rsidRPr="00FD041F">
        <w:rPr>
          <w:rFonts w:asciiTheme="minorHAnsi" w:hAnsiTheme="minorHAnsi" w:cs="Arial"/>
          <w:sz w:val="24"/>
          <w:szCs w:val="24"/>
        </w:rPr>
        <w:t>a</w:t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b/>
          <w:iCs/>
          <w:highlight w:val="yellow"/>
          <w:u w:val="single"/>
        </w:rPr>
      </w:pPr>
      <w:r w:rsidRPr="00FD041F">
        <w:rPr>
          <w:rFonts w:asciiTheme="minorHAnsi" w:hAnsiTheme="minorHAnsi" w:cs="Arial"/>
          <w:iCs/>
        </w:rPr>
        <w:t xml:space="preserve">jméno: </w:t>
      </w:r>
      <w:r w:rsidRPr="00FD041F">
        <w:rPr>
          <w:rFonts w:asciiTheme="minorHAnsi" w:hAnsiTheme="minorHAnsi" w:cs="Arial"/>
          <w:iCs/>
        </w:rPr>
        <w:tab/>
      </w:r>
      <w:r w:rsidRPr="00FD041F">
        <w:rPr>
          <w:rFonts w:asciiTheme="minorHAnsi" w:hAnsiTheme="minorHAnsi" w:cs="Arial"/>
          <w:b/>
          <w:iCs/>
          <w:u w:val="single"/>
        </w:rPr>
        <w:t>Martin Kohl</w:t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IČO:</w:t>
      </w:r>
      <w:r w:rsidRPr="00FD041F">
        <w:rPr>
          <w:rFonts w:asciiTheme="minorHAnsi" w:hAnsiTheme="minorHAnsi" w:cs="Arial"/>
          <w:iCs/>
        </w:rPr>
        <w:tab/>
        <w:t>64291359</w:t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DIČ:</w:t>
      </w:r>
      <w:r w:rsidRPr="00FD041F">
        <w:rPr>
          <w:rFonts w:asciiTheme="minorHAnsi" w:hAnsiTheme="minorHAnsi" w:cs="Arial"/>
          <w:iCs/>
        </w:rPr>
        <w:tab/>
        <w:t>CZ7505103837</w:t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se sídlem:</w:t>
      </w:r>
      <w:r w:rsidRPr="00FD041F">
        <w:rPr>
          <w:rFonts w:asciiTheme="minorHAnsi" w:hAnsiTheme="minorHAnsi" w:cs="Arial"/>
          <w:iCs/>
        </w:rPr>
        <w:tab/>
      </w:r>
      <w:r w:rsidR="00CD1CBA" w:rsidRPr="00CD1CBA">
        <w:rPr>
          <w:rFonts w:asciiTheme="minorHAnsi" w:hAnsiTheme="minorHAnsi" w:cs="Arial"/>
          <w:iCs/>
          <w:highlight w:val="black"/>
        </w:rPr>
        <w:t>XXXXXXXXXXXXXXXXXXXXXXXXXXXXXXXXXX</w:t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PSČ:</w:t>
      </w:r>
      <w:r w:rsidRPr="00FD041F">
        <w:rPr>
          <w:rFonts w:asciiTheme="minorHAnsi" w:hAnsiTheme="minorHAnsi" w:cs="Arial"/>
          <w:iCs/>
        </w:rPr>
        <w:tab/>
      </w:r>
      <w:r w:rsidR="00CD1CBA" w:rsidRPr="00CD1CBA">
        <w:rPr>
          <w:rFonts w:asciiTheme="minorHAnsi" w:hAnsiTheme="minorHAnsi" w:cs="Arial"/>
          <w:iCs/>
          <w:highlight w:val="black"/>
        </w:rPr>
        <w:t>XXXXXX</w:t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  <w:lang w:val="en-US"/>
        </w:rPr>
      </w:pPr>
      <w:r w:rsidRPr="00FD041F">
        <w:rPr>
          <w:rFonts w:asciiTheme="minorHAnsi" w:hAnsiTheme="minorHAnsi" w:cs="Arial"/>
          <w:iCs/>
        </w:rPr>
        <w:t>Registrace</w:t>
      </w:r>
      <w:r w:rsidRPr="00FD041F">
        <w:rPr>
          <w:rFonts w:asciiTheme="minorHAnsi" w:hAnsiTheme="minorHAnsi" w:cs="Arial"/>
          <w:iCs/>
          <w:lang w:val="en-US"/>
        </w:rPr>
        <w:t>:</w:t>
      </w:r>
      <w:r w:rsidRPr="00FD041F">
        <w:rPr>
          <w:rFonts w:asciiTheme="minorHAnsi" w:hAnsiTheme="minorHAnsi" w:cs="Arial"/>
          <w:iCs/>
          <w:lang w:val="en-US"/>
        </w:rPr>
        <w:tab/>
      </w:r>
      <w:r w:rsidRPr="00FD041F">
        <w:rPr>
          <w:rFonts w:asciiTheme="minorHAnsi" w:hAnsiTheme="minorHAnsi" w:cs="Arial"/>
          <w:iCs/>
        </w:rPr>
        <w:t>Magistrát města Brna</w:t>
      </w:r>
      <w:r w:rsidRPr="00FD041F">
        <w:rPr>
          <w:rFonts w:asciiTheme="minorHAnsi" w:hAnsiTheme="minorHAnsi" w:cs="Arial"/>
          <w:iCs/>
          <w:lang w:val="en-US"/>
        </w:rPr>
        <w:tab/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Bankovní spojení:</w:t>
      </w:r>
      <w:r w:rsidRPr="00FD041F">
        <w:rPr>
          <w:rFonts w:asciiTheme="minorHAnsi" w:hAnsiTheme="minorHAnsi" w:cs="Arial"/>
          <w:iCs/>
        </w:rPr>
        <w:tab/>
        <w:t>Komerční banka, a.s.</w:t>
      </w:r>
    </w:p>
    <w:p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 xml:space="preserve">Číslo účtu: </w:t>
      </w:r>
      <w:r w:rsidRPr="00FD041F">
        <w:rPr>
          <w:rFonts w:asciiTheme="minorHAnsi" w:hAnsiTheme="minorHAnsi" w:cs="Arial"/>
          <w:iCs/>
        </w:rPr>
        <w:tab/>
      </w:r>
      <w:r w:rsidR="00CD1CBA" w:rsidRPr="00CD1CBA">
        <w:rPr>
          <w:rFonts w:asciiTheme="minorHAnsi" w:hAnsiTheme="minorHAnsi" w:cs="Arial"/>
          <w:iCs/>
          <w:highlight w:val="black"/>
        </w:rPr>
        <w:t>XXXXXXXXXXXXXXXXXX</w:t>
      </w:r>
    </w:p>
    <w:p w:rsidR="00FD041F" w:rsidRPr="00FD041F" w:rsidRDefault="00FD041F" w:rsidP="00FD041F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FD041F">
        <w:rPr>
          <w:rFonts w:asciiTheme="minorHAnsi" w:hAnsiTheme="minorHAnsi" w:cs="Arial"/>
          <w:iCs/>
          <w:sz w:val="24"/>
          <w:szCs w:val="24"/>
        </w:rPr>
        <w:t>(dále jen</w:t>
      </w:r>
      <w:r w:rsidRPr="00FD041F">
        <w:rPr>
          <w:rFonts w:asciiTheme="minorHAnsi" w:hAnsiTheme="minorHAnsi" w:cs="Arial"/>
          <w:b/>
          <w:iCs/>
          <w:sz w:val="24"/>
          <w:szCs w:val="24"/>
        </w:rPr>
        <w:t xml:space="preserve"> „zhotovitel “</w:t>
      </w:r>
      <w:r w:rsidRPr="00FD041F">
        <w:rPr>
          <w:rFonts w:asciiTheme="minorHAnsi" w:hAnsiTheme="minorHAnsi" w:cs="Arial"/>
          <w:iCs/>
          <w:sz w:val="24"/>
          <w:szCs w:val="24"/>
        </w:rPr>
        <w:t>) na straně druhé</w:t>
      </w:r>
    </w:p>
    <w:p w:rsidR="00FD041F" w:rsidRPr="00FD041F" w:rsidRDefault="00FD041F" w:rsidP="00FD041F">
      <w:pPr>
        <w:jc w:val="both"/>
        <w:rPr>
          <w:rFonts w:asciiTheme="minorHAnsi" w:hAnsiTheme="minorHAnsi" w:cs="Arial"/>
          <w:szCs w:val="24"/>
        </w:rPr>
      </w:pPr>
    </w:p>
    <w:p w:rsidR="00FD041F" w:rsidRPr="00FD041F" w:rsidRDefault="00FD041F" w:rsidP="00FD041F">
      <w:pPr>
        <w:jc w:val="both"/>
        <w:rPr>
          <w:rFonts w:asciiTheme="minorHAnsi" w:hAnsiTheme="minorHAnsi" w:cs="Arial"/>
          <w:szCs w:val="24"/>
        </w:rPr>
      </w:pPr>
    </w:p>
    <w:p w:rsidR="00D22453" w:rsidRPr="00965851" w:rsidRDefault="007C03E4" w:rsidP="00D22453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65851">
        <w:rPr>
          <w:rFonts w:asciiTheme="minorHAnsi" w:hAnsiTheme="minorHAnsi" w:cs="Arial"/>
          <w:iCs/>
          <w:sz w:val="24"/>
          <w:szCs w:val="24"/>
        </w:rPr>
        <w:t xml:space="preserve">uzavírají </w:t>
      </w:r>
      <w:r w:rsidR="00512636" w:rsidRPr="00965851">
        <w:rPr>
          <w:rFonts w:asciiTheme="minorHAnsi" w:hAnsiTheme="minorHAnsi" w:cs="Arial"/>
          <w:iCs/>
          <w:sz w:val="24"/>
          <w:szCs w:val="24"/>
        </w:rPr>
        <w:t>v souladu s podmínkami poptávkového řízení</w:t>
      </w:r>
      <w:r w:rsidR="00660705" w:rsidRPr="00965851">
        <w:rPr>
          <w:rFonts w:asciiTheme="minorHAnsi" w:hAnsiTheme="minorHAnsi" w:cs="Arial"/>
          <w:iCs/>
          <w:sz w:val="24"/>
          <w:szCs w:val="24"/>
        </w:rPr>
        <w:t xml:space="preserve"> a podle obecně závazných právních předpisů, které se vztahují na provádění příslušné veřejné zakázky </w:t>
      </w:r>
      <w:r w:rsidR="00D22453" w:rsidRPr="00965851">
        <w:rPr>
          <w:rFonts w:asciiTheme="minorHAnsi" w:hAnsiTheme="minorHAnsi" w:cs="Arial"/>
          <w:iCs/>
          <w:sz w:val="24"/>
          <w:szCs w:val="24"/>
        </w:rPr>
        <w:t xml:space="preserve">tuto </w:t>
      </w:r>
      <w:r w:rsidR="00EA205A" w:rsidRPr="00965851">
        <w:rPr>
          <w:rFonts w:asciiTheme="minorHAnsi" w:hAnsiTheme="minorHAnsi" w:cs="Arial"/>
          <w:iCs/>
          <w:sz w:val="24"/>
          <w:szCs w:val="24"/>
        </w:rPr>
        <w:t xml:space="preserve">rámcovou </w:t>
      </w:r>
      <w:r w:rsidR="00D22453" w:rsidRPr="00965851">
        <w:rPr>
          <w:rFonts w:asciiTheme="minorHAnsi" w:hAnsiTheme="minorHAnsi" w:cs="Arial"/>
          <w:iCs/>
          <w:sz w:val="24"/>
          <w:szCs w:val="24"/>
        </w:rPr>
        <w:t>s</w:t>
      </w:r>
      <w:r w:rsidR="00512636" w:rsidRPr="00965851">
        <w:rPr>
          <w:rFonts w:asciiTheme="minorHAnsi" w:hAnsiTheme="minorHAnsi" w:cs="Arial"/>
          <w:iCs/>
          <w:sz w:val="24"/>
          <w:szCs w:val="24"/>
        </w:rPr>
        <w:t>mlouvu o dílo</w:t>
      </w:r>
    </w:p>
    <w:p w:rsidR="007C03E4" w:rsidRPr="00965851" w:rsidRDefault="007C03E4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Předmět smlouvy</w:t>
      </w:r>
    </w:p>
    <w:p w:rsidR="0050034F" w:rsidRPr="0050034F" w:rsidRDefault="00E35F46" w:rsidP="0067351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284" w:right="-23" w:hanging="284"/>
        <w:jc w:val="both"/>
        <w:textAlignment w:val="baseline"/>
        <w:rPr>
          <w:rFonts w:asciiTheme="minorHAnsi" w:hAnsiTheme="minorHAnsi"/>
          <w:snapToGrid w:val="0"/>
          <w:color w:val="00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Touto </w:t>
      </w:r>
      <w:r w:rsidR="007C03E4" w:rsidRPr="00965851">
        <w:rPr>
          <w:rFonts w:asciiTheme="minorHAnsi" w:hAnsiTheme="minorHAnsi" w:cs="Arial"/>
          <w:sz w:val="24"/>
          <w:szCs w:val="24"/>
        </w:rPr>
        <w:t>rámcov</w:t>
      </w:r>
      <w:r>
        <w:rPr>
          <w:rFonts w:asciiTheme="minorHAnsi" w:hAnsiTheme="minorHAnsi" w:cs="Arial"/>
          <w:sz w:val="24"/>
          <w:szCs w:val="24"/>
        </w:rPr>
        <w:t>ou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smlouv</w:t>
      </w:r>
      <w:r>
        <w:rPr>
          <w:rFonts w:asciiTheme="minorHAnsi" w:hAnsiTheme="minorHAnsi" w:cs="Arial"/>
          <w:sz w:val="24"/>
          <w:szCs w:val="24"/>
        </w:rPr>
        <w:t>ou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(dále jen „smlouva“) </w:t>
      </w:r>
      <w:r>
        <w:rPr>
          <w:rFonts w:asciiTheme="minorHAnsi" w:hAnsiTheme="minorHAnsi" w:cs="Arial"/>
          <w:sz w:val="24"/>
          <w:szCs w:val="24"/>
        </w:rPr>
        <w:t>se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547FE6" w:rsidRPr="00965851">
        <w:rPr>
          <w:rFonts w:asciiTheme="minorHAnsi" w:hAnsiTheme="minorHAnsi" w:cs="Arial"/>
          <w:sz w:val="24"/>
          <w:szCs w:val="24"/>
        </w:rPr>
        <w:t>zhotovitel</w:t>
      </w:r>
      <w:r>
        <w:rPr>
          <w:rFonts w:asciiTheme="minorHAnsi" w:hAnsiTheme="minorHAnsi" w:cs="Arial"/>
          <w:sz w:val="24"/>
          <w:szCs w:val="24"/>
        </w:rPr>
        <w:t xml:space="preserve"> zavazuje, že bude </w:t>
      </w:r>
      <w:r w:rsidR="005B0ECD">
        <w:rPr>
          <w:rFonts w:asciiTheme="minorHAnsi" w:hAnsiTheme="minorHAnsi" w:cs="Arial"/>
          <w:sz w:val="24"/>
          <w:szCs w:val="24"/>
        </w:rPr>
        <w:t>provádět</w:t>
      </w:r>
      <w:r w:rsidR="0053678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pro objednatele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5B0ECD">
        <w:rPr>
          <w:rFonts w:asciiTheme="minorHAnsi" w:hAnsiTheme="minorHAnsi" w:cs="Arial"/>
          <w:sz w:val="24"/>
          <w:szCs w:val="24"/>
        </w:rPr>
        <w:t xml:space="preserve">po sjednanou dobu a </w:t>
      </w:r>
      <w:r w:rsidR="00EE5D6D" w:rsidRPr="00965851">
        <w:rPr>
          <w:rFonts w:asciiTheme="minorHAnsi" w:hAnsiTheme="minorHAnsi" w:cs="Arial"/>
          <w:sz w:val="24"/>
          <w:szCs w:val="24"/>
        </w:rPr>
        <w:t>za sjednané jednotkové ceny</w:t>
      </w:r>
      <w:r w:rsidR="00A053B7">
        <w:rPr>
          <w:rFonts w:asciiTheme="minorHAnsi" w:hAnsiTheme="minorHAnsi" w:cs="Arial"/>
          <w:sz w:val="24"/>
          <w:szCs w:val="24"/>
        </w:rPr>
        <w:t xml:space="preserve"> dílo spočívající v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 dodávk</w:t>
      </w:r>
      <w:r w:rsidR="00A053B7">
        <w:rPr>
          <w:rFonts w:asciiTheme="minorHAnsi" w:hAnsiTheme="minorHAnsi"/>
          <w:snapToGrid w:val="0"/>
          <w:color w:val="000000"/>
          <w:sz w:val="24"/>
          <w:szCs w:val="24"/>
        </w:rPr>
        <w:t>ách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 a montáž</w:t>
      </w:r>
      <w:r w:rsidR="00A053B7">
        <w:rPr>
          <w:rFonts w:asciiTheme="minorHAnsi" w:hAnsiTheme="minorHAnsi"/>
          <w:snapToGrid w:val="0"/>
          <w:color w:val="000000"/>
          <w:sz w:val="24"/>
          <w:szCs w:val="24"/>
        </w:rPr>
        <w:t>ích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FC6031">
        <w:rPr>
          <w:rFonts w:asciiTheme="minorHAnsi" w:hAnsiTheme="minorHAnsi"/>
          <w:snapToGrid w:val="0"/>
          <w:color w:val="000000"/>
          <w:sz w:val="24"/>
          <w:szCs w:val="24"/>
        </w:rPr>
        <w:t>nov</w:t>
      </w:r>
      <w:r w:rsidR="00A053B7">
        <w:rPr>
          <w:rFonts w:asciiTheme="minorHAnsi" w:hAnsiTheme="minorHAnsi"/>
          <w:snapToGrid w:val="0"/>
          <w:color w:val="000000"/>
          <w:sz w:val="24"/>
          <w:szCs w:val="24"/>
        </w:rPr>
        <w:t>ých</w:t>
      </w:r>
      <w:r w:rsidR="00FC6031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>podlahov</w:t>
      </w:r>
      <w:r w:rsidR="00A053B7">
        <w:rPr>
          <w:rFonts w:asciiTheme="minorHAnsi" w:hAnsiTheme="minorHAnsi"/>
          <w:snapToGrid w:val="0"/>
          <w:color w:val="000000"/>
          <w:sz w:val="24"/>
          <w:szCs w:val="24"/>
        </w:rPr>
        <w:t>ých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 krytin do budovy Nejvyššího soudu. </w:t>
      </w:r>
      <w:r w:rsidR="005B0ECD">
        <w:rPr>
          <w:rFonts w:asciiTheme="minorHAnsi" w:hAnsiTheme="minorHAnsi"/>
          <w:snapToGrid w:val="0"/>
          <w:color w:val="000000"/>
          <w:sz w:val="24"/>
          <w:szCs w:val="24"/>
        </w:rPr>
        <w:t xml:space="preserve">Dílo bude rozčleněno na jednotlivá dílčí díla podle potřeb objednatele. </w:t>
      </w:r>
      <w:r w:rsidR="00A053B7">
        <w:rPr>
          <w:rFonts w:asciiTheme="minorHAnsi" w:hAnsiTheme="minorHAnsi"/>
          <w:snapToGrid w:val="0"/>
          <w:color w:val="000000"/>
          <w:sz w:val="24"/>
          <w:szCs w:val="24"/>
        </w:rPr>
        <w:t>Dílo v sobě zahrnuje zejména tyto p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>ráce</w:t>
      </w:r>
      <w:r w:rsidR="00A053B7">
        <w:rPr>
          <w:rFonts w:asciiTheme="minorHAnsi" w:hAnsiTheme="minorHAnsi"/>
          <w:snapToGrid w:val="0"/>
          <w:color w:val="000000"/>
          <w:sz w:val="24"/>
          <w:szCs w:val="24"/>
        </w:rPr>
        <w:t xml:space="preserve"> a činnosti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: demontáž a ekologická likvidace původní krytiny, případné vyrovnání podlah pro pokládku, dodávka a montáž </w:t>
      </w:r>
      <w:r w:rsidR="00684702">
        <w:rPr>
          <w:rFonts w:asciiTheme="minorHAnsi" w:hAnsiTheme="minorHAnsi"/>
          <w:snapToGrid w:val="0"/>
          <w:color w:val="000000"/>
          <w:sz w:val="24"/>
          <w:szCs w:val="24"/>
        </w:rPr>
        <w:t xml:space="preserve">nových 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>podlahových krytin.</w:t>
      </w:r>
    </w:p>
    <w:p w:rsidR="00D5318F" w:rsidRPr="00FD041F" w:rsidRDefault="005B0ECD" w:rsidP="00FD041F">
      <w:pPr>
        <w:pStyle w:val="Zkladntextodsazen"/>
        <w:overflowPunct w:val="0"/>
        <w:autoSpaceDE w:val="0"/>
        <w:autoSpaceDN w:val="0"/>
        <w:adjustRightInd w:val="0"/>
        <w:spacing w:before="60" w:after="60"/>
        <w:ind w:left="284" w:right="-23"/>
        <w:jc w:val="both"/>
        <w:textAlignment w:val="baseline"/>
        <w:rPr>
          <w:rFonts w:asciiTheme="minorHAnsi" w:hAnsiTheme="minorHAnsi"/>
          <w:snapToGrid w:val="0"/>
          <w:color w:val="000000"/>
          <w:sz w:val="24"/>
          <w:szCs w:val="24"/>
        </w:rPr>
      </w:pPr>
      <w:r>
        <w:rPr>
          <w:rFonts w:asciiTheme="minorHAnsi" w:hAnsiTheme="minorHAnsi"/>
          <w:snapToGrid w:val="0"/>
          <w:color w:val="000000"/>
          <w:sz w:val="24"/>
          <w:szCs w:val="24"/>
        </w:rPr>
        <w:lastRenderedPageBreak/>
        <w:t>N</w:t>
      </w:r>
      <w:r w:rsidR="00FC6031">
        <w:rPr>
          <w:rFonts w:asciiTheme="minorHAnsi" w:hAnsiTheme="minorHAnsi"/>
          <w:snapToGrid w:val="0"/>
          <w:color w:val="000000"/>
          <w:sz w:val="24"/>
          <w:szCs w:val="24"/>
        </w:rPr>
        <w:t>ov</w:t>
      </w:r>
      <w:r>
        <w:rPr>
          <w:rFonts w:asciiTheme="minorHAnsi" w:hAnsiTheme="minorHAnsi"/>
          <w:snapToGrid w:val="0"/>
          <w:color w:val="000000"/>
          <w:sz w:val="24"/>
          <w:szCs w:val="24"/>
        </w:rPr>
        <w:t>ou</w:t>
      </w:r>
      <w:r w:rsidR="00FC6031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>podlahov</w:t>
      </w:r>
      <w:r>
        <w:rPr>
          <w:rFonts w:asciiTheme="minorHAnsi" w:hAnsiTheme="minorHAnsi"/>
          <w:snapToGrid w:val="0"/>
          <w:color w:val="000000"/>
          <w:sz w:val="24"/>
          <w:szCs w:val="24"/>
        </w:rPr>
        <w:t>ou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 krytin</w:t>
      </w:r>
      <w:r>
        <w:rPr>
          <w:rFonts w:asciiTheme="minorHAnsi" w:hAnsiTheme="minorHAnsi"/>
          <w:snapToGrid w:val="0"/>
          <w:color w:val="000000"/>
          <w:sz w:val="24"/>
          <w:szCs w:val="24"/>
        </w:rPr>
        <w:t>u definují smluvní strany takto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: </w:t>
      </w:r>
      <w:r w:rsidR="00FC6031">
        <w:rPr>
          <w:rFonts w:asciiTheme="minorHAnsi" w:hAnsiTheme="minorHAnsi"/>
          <w:snapToGrid w:val="0"/>
          <w:color w:val="000000"/>
          <w:sz w:val="24"/>
          <w:szCs w:val="24"/>
        </w:rPr>
        <w:t>p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lovoucí laminátová podlaha tloušťky 8 mm, třída zátěže (užívání) 32, při instalaci v prostorách pro podnikání - komerční užívání, záruka min. 5 let, </w:t>
      </w:r>
      <w:r w:rsidR="00225756">
        <w:rPr>
          <w:rFonts w:asciiTheme="minorHAnsi" w:hAnsiTheme="minorHAnsi"/>
          <w:snapToGrid w:val="0"/>
          <w:color w:val="000000"/>
          <w:sz w:val="24"/>
          <w:szCs w:val="24"/>
        </w:rPr>
        <w:br/>
      </w:r>
      <w:r w:rsidR="00DE7A16">
        <w:rPr>
          <w:rFonts w:asciiTheme="minorHAnsi" w:hAnsiTheme="minorHAnsi"/>
          <w:snapToGrid w:val="0"/>
          <w:color w:val="000000"/>
          <w:sz w:val="24"/>
          <w:szCs w:val="24"/>
        </w:rPr>
        <w:t>vzhled - min. 10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 dekorů včetně so</w:t>
      </w:r>
      <w:r w:rsidR="003E06E6">
        <w:rPr>
          <w:rFonts w:asciiTheme="minorHAnsi" w:hAnsiTheme="minorHAnsi"/>
          <w:snapToGrid w:val="0"/>
          <w:color w:val="000000"/>
          <w:sz w:val="24"/>
          <w:szCs w:val="24"/>
        </w:rPr>
        <w:t>klových lišt identického dekoru. Označení výrobku dle specifikace v příloze.</w:t>
      </w:r>
    </w:p>
    <w:p w:rsidR="00EE5D6D" w:rsidRPr="00965851" w:rsidRDefault="00E84033" w:rsidP="0067351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284" w:right="-23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</w:t>
      </w:r>
      <w:r w:rsidR="00EE5D6D" w:rsidRPr="00965851">
        <w:rPr>
          <w:rFonts w:asciiTheme="minorHAnsi" w:hAnsiTheme="minorHAnsi" w:cs="Arial"/>
          <w:sz w:val="24"/>
          <w:szCs w:val="24"/>
        </w:rPr>
        <w:t>ednotkové ceny</w:t>
      </w:r>
      <w:r>
        <w:rPr>
          <w:rFonts w:asciiTheme="minorHAnsi" w:hAnsiTheme="minorHAnsi" w:cs="Arial"/>
          <w:sz w:val="24"/>
          <w:szCs w:val="24"/>
        </w:rPr>
        <w:t xml:space="preserve"> díla</w:t>
      </w:r>
      <w:r w:rsidR="00EE5D6D" w:rsidRPr="00965851">
        <w:rPr>
          <w:rFonts w:asciiTheme="minorHAnsi" w:hAnsiTheme="minorHAnsi" w:cs="Arial"/>
          <w:sz w:val="24"/>
          <w:szCs w:val="24"/>
        </w:rPr>
        <w:t xml:space="preserve"> jsou uvedeny v příloze č. 1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této smlouvy.</w:t>
      </w:r>
    </w:p>
    <w:p w:rsidR="002E0343" w:rsidRDefault="003E06E6" w:rsidP="0067351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284" w:right="-23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FD041F">
        <w:rPr>
          <w:rFonts w:asciiTheme="minorHAnsi" w:hAnsiTheme="minorHAnsi" w:cs="Arial"/>
          <w:sz w:val="24"/>
          <w:szCs w:val="24"/>
        </w:rPr>
        <w:t xml:space="preserve">Zhotovitel se zavazuje, že bude provádět dílo na vlastní </w:t>
      </w:r>
      <w:r w:rsidR="005B0ECD">
        <w:rPr>
          <w:rFonts w:asciiTheme="minorHAnsi" w:hAnsiTheme="minorHAnsi" w:cs="Arial"/>
          <w:sz w:val="24"/>
          <w:szCs w:val="24"/>
        </w:rPr>
        <w:t xml:space="preserve">náklad a </w:t>
      </w:r>
      <w:r w:rsidRPr="00FD041F">
        <w:rPr>
          <w:rFonts w:asciiTheme="minorHAnsi" w:hAnsiTheme="minorHAnsi" w:cs="Arial"/>
          <w:sz w:val="24"/>
          <w:szCs w:val="24"/>
        </w:rPr>
        <w:t xml:space="preserve">nebezpečí a </w:t>
      </w:r>
      <w:r w:rsidR="005B0ECD">
        <w:rPr>
          <w:rFonts w:asciiTheme="minorHAnsi" w:hAnsiTheme="minorHAnsi" w:cs="Arial"/>
          <w:sz w:val="24"/>
          <w:szCs w:val="24"/>
        </w:rPr>
        <w:t xml:space="preserve">současně </w:t>
      </w:r>
      <w:r w:rsidRPr="00FD041F">
        <w:rPr>
          <w:rFonts w:asciiTheme="minorHAnsi" w:hAnsiTheme="minorHAnsi" w:cs="Arial"/>
          <w:sz w:val="24"/>
          <w:szCs w:val="24"/>
        </w:rPr>
        <w:t>s náležitou odbornou péčí.</w:t>
      </w:r>
      <w:r w:rsidR="00151169">
        <w:rPr>
          <w:rFonts w:asciiTheme="minorHAnsi" w:hAnsiTheme="minorHAnsi" w:cs="Arial"/>
          <w:sz w:val="24"/>
          <w:szCs w:val="24"/>
        </w:rPr>
        <w:t xml:space="preserve"> Činnost zhotovitele bude spočívat v dodávce jednotlivých d</w:t>
      </w:r>
      <w:r w:rsidR="005A7C39">
        <w:rPr>
          <w:rFonts w:asciiTheme="minorHAnsi" w:hAnsiTheme="minorHAnsi" w:cs="Arial"/>
          <w:sz w:val="24"/>
          <w:szCs w:val="24"/>
        </w:rPr>
        <w:t>ílčích děl na základě objednávek</w:t>
      </w:r>
      <w:r w:rsidR="00151169">
        <w:rPr>
          <w:rFonts w:asciiTheme="minorHAnsi" w:hAnsiTheme="minorHAnsi" w:cs="Arial"/>
          <w:sz w:val="24"/>
          <w:szCs w:val="24"/>
        </w:rPr>
        <w:t xml:space="preserve"> ze strany objednatele, který se </w:t>
      </w:r>
      <w:r w:rsidR="005A7C39">
        <w:rPr>
          <w:rFonts w:asciiTheme="minorHAnsi" w:hAnsiTheme="minorHAnsi" w:cs="Arial"/>
          <w:sz w:val="24"/>
          <w:szCs w:val="24"/>
        </w:rPr>
        <w:t xml:space="preserve">současně </w:t>
      </w:r>
      <w:r w:rsidR="00151169">
        <w:rPr>
          <w:rFonts w:asciiTheme="minorHAnsi" w:hAnsiTheme="minorHAnsi" w:cs="Arial"/>
          <w:sz w:val="24"/>
          <w:szCs w:val="24"/>
        </w:rPr>
        <w:t>zavazuje</w:t>
      </w:r>
      <w:r w:rsidR="005A7C39">
        <w:rPr>
          <w:rFonts w:asciiTheme="minorHAnsi" w:hAnsiTheme="minorHAnsi" w:cs="Arial"/>
          <w:sz w:val="24"/>
          <w:szCs w:val="24"/>
        </w:rPr>
        <w:t xml:space="preserve"> k převzetí dílčích děl a zaplacení jejich cen. 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Smluvní strany prohlašují, že předmět smlouvy není plněním nemožným a že smlouvu uzavřely po pečlivém zvážení všech možných důsledků. </w:t>
      </w:r>
    </w:p>
    <w:p w:rsidR="002E0343" w:rsidRPr="002E0343" w:rsidRDefault="002E0343" w:rsidP="0067351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284" w:right="-23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E0343">
        <w:rPr>
          <w:rFonts w:asciiTheme="minorHAnsi" w:hAnsiTheme="minorHAnsi" w:cs="Arial"/>
          <w:sz w:val="24"/>
          <w:szCs w:val="24"/>
        </w:rPr>
        <w:t xml:space="preserve">Zhotovitel prohlašuje, že předmět díla spadá pod obsahovou náplň vázané živnosti – provádění staveb, jejich změn a odstraňování – ve smyslu nařízení vlády č. 278/2008 Sb. </w:t>
      </w:r>
    </w:p>
    <w:p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Doba trvání a místo plnění smlouvy</w:t>
      </w:r>
    </w:p>
    <w:p w:rsidR="00D30F9B" w:rsidRPr="0050034F" w:rsidRDefault="00D30F9B" w:rsidP="00673512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Tato smlouva se uzavírá na </w:t>
      </w:r>
      <w:r w:rsidR="00541AB0" w:rsidRPr="00FD041F">
        <w:rPr>
          <w:rFonts w:asciiTheme="minorHAnsi" w:hAnsiTheme="minorHAnsi" w:cs="Arial"/>
          <w:sz w:val="24"/>
          <w:szCs w:val="24"/>
        </w:rPr>
        <w:t>dobu určitou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512636" w:rsidRPr="002E0343">
        <w:rPr>
          <w:rFonts w:asciiTheme="minorHAnsi" w:hAnsiTheme="minorHAnsi" w:cs="Arial"/>
          <w:b/>
          <w:sz w:val="24"/>
          <w:szCs w:val="24"/>
        </w:rPr>
        <w:t>48</w:t>
      </w:r>
      <w:r w:rsidR="00512636" w:rsidRPr="00965851">
        <w:rPr>
          <w:rFonts w:asciiTheme="minorHAnsi" w:hAnsiTheme="minorHAnsi" w:cs="Arial"/>
          <w:sz w:val="24"/>
          <w:szCs w:val="24"/>
        </w:rPr>
        <w:t xml:space="preserve"> měsíců od jejího uzavření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(tj. ode dne podpisu druhé smluvní strany)</w:t>
      </w:r>
      <w:r w:rsidR="00512636" w:rsidRPr="00965851">
        <w:rPr>
          <w:rFonts w:asciiTheme="minorHAnsi" w:hAnsiTheme="minorHAnsi" w:cs="Arial"/>
          <w:sz w:val="24"/>
          <w:szCs w:val="24"/>
        </w:rPr>
        <w:t xml:space="preserve">, nebo dosažení </w:t>
      </w:r>
      <w:r w:rsidR="00A800B9">
        <w:rPr>
          <w:rFonts w:asciiTheme="minorHAnsi" w:hAnsiTheme="minorHAnsi" w:cs="Arial"/>
          <w:sz w:val="24"/>
          <w:szCs w:val="24"/>
        </w:rPr>
        <w:t xml:space="preserve">celkové </w:t>
      </w:r>
      <w:r w:rsidR="00512636" w:rsidRPr="00965851">
        <w:rPr>
          <w:rFonts w:asciiTheme="minorHAnsi" w:hAnsiTheme="minorHAnsi" w:cs="Arial"/>
          <w:sz w:val="24"/>
          <w:szCs w:val="24"/>
        </w:rPr>
        <w:t xml:space="preserve">fakturované částky </w:t>
      </w:r>
      <w:r w:rsidR="00512636" w:rsidRPr="002E0343">
        <w:rPr>
          <w:rFonts w:asciiTheme="minorHAnsi" w:hAnsiTheme="minorHAnsi" w:cs="Arial"/>
          <w:b/>
          <w:sz w:val="24"/>
          <w:szCs w:val="24"/>
        </w:rPr>
        <w:t>500.000</w:t>
      </w:r>
      <w:r w:rsidR="0097225D" w:rsidRPr="002E0343">
        <w:rPr>
          <w:rFonts w:asciiTheme="minorHAnsi" w:hAnsiTheme="minorHAnsi" w:cs="Arial"/>
          <w:b/>
          <w:sz w:val="24"/>
          <w:szCs w:val="24"/>
        </w:rPr>
        <w:t>,-</w:t>
      </w:r>
      <w:r w:rsidR="00512636" w:rsidRPr="002E0343">
        <w:rPr>
          <w:rFonts w:asciiTheme="minorHAnsi" w:hAnsiTheme="minorHAnsi" w:cs="Arial"/>
          <w:b/>
          <w:sz w:val="24"/>
          <w:szCs w:val="24"/>
        </w:rPr>
        <w:t xml:space="preserve"> Kč</w:t>
      </w:r>
      <w:r w:rsidR="00512636" w:rsidRPr="00965851">
        <w:rPr>
          <w:rFonts w:asciiTheme="minorHAnsi" w:hAnsiTheme="minorHAnsi" w:cs="Arial"/>
          <w:sz w:val="24"/>
          <w:szCs w:val="24"/>
        </w:rPr>
        <w:t xml:space="preserve"> bez DPH, podle toho, která skutečnost nastane dříve</w:t>
      </w:r>
      <w:r w:rsidR="00333263" w:rsidRPr="00965851">
        <w:rPr>
          <w:rFonts w:asciiTheme="minorHAnsi" w:hAnsiTheme="minorHAnsi" w:cs="Arial"/>
          <w:sz w:val="24"/>
          <w:szCs w:val="24"/>
        </w:rPr>
        <w:t>.</w:t>
      </w:r>
      <w:r w:rsidR="00965851">
        <w:rPr>
          <w:rFonts w:asciiTheme="minorHAnsi" w:hAnsiTheme="minorHAnsi" w:cs="Arial"/>
          <w:sz w:val="24"/>
          <w:szCs w:val="24"/>
        </w:rPr>
        <w:t xml:space="preserve"> </w:t>
      </w:r>
      <w:r w:rsidR="00A800B9" w:rsidRPr="00FD041F">
        <w:rPr>
          <w:rFonts w:asciiTheme="minorHAnsi" w:hAnsiTheme="minorHAnsi" w:cs="Arial"/>
          <w:sz w:val="24"/>
          <w:szCs w:val="24"/>
        </w:rPr>
        <w:t xml:space="preserve">Pro účely této smlouvy se dosažením celkové fakturované částky rozumí okamžik, kdy součet dílčích částek bez DPH, které objednatel uhradil zhotoviteli za splnění jednotlivých objednávek v rámci předmětu této smlouvy, je roven výše uvedené celkové částce, anebo je v konkrétní situaci zjevné, že zadáním další dílčí objednávky by došlo k jejímu překročení. </w:t>
      </w:r>
      <w:r w:rsidR="00A800B9" w:rsidRPr="0050034F">
        <w:rPr>
          <w:rFonts w:asciiTheme="minorHAnsi" w:hAnsiTheme="minorHAnsi" w:cs="Arial"/>
          <w:sz w:val="24"/>
          <w:szCs w:val="24"/>
        </w:rPr>
        <w:t>Sledování výše fakturované částky provádí objednatel.</w:t>
      </w:r>
    </w:p>
    <w:p w:rsidR="00D30F9B" w:rsidRPr="00965851" w:rsidRDefault="00D30F9B" w:rsidP="00673512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Místem plnění je sídlo objednatele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-</w:t>
      </w:r>
      <w:r w:rsidRPr="00965851">
        <w:rPr>
          <w:rFonts w:asciiTheme="minorHAnsi" w:hAnsiTheme="minorHAnsi" w:cs="Arial"/>
          <w:sz w:val="24"/>
          <w:szCs w:val="24"/>
        </w:rPr>
        <w:t xml:space="preserve"> Burešova </w:t>
      </w:r>
      <w:r w:rsidR="00512636" w:rsidRPr="00965851">
        <w:rPr>
          <w:rFonts w:asciiTheme="minorHAnsi" w:hAnsiTheme="minorHAnsi" w:cs="Arial"/>
          <w:sz w:val="24"/>
          <w:szCs w:val="24"/>
        </w:rPr>
        <w:t>571/</w:t>
      </w:r>
      <w:r w:rsidRPr="00965851">
        <w:rPr>
          <w:rFonts w:asciiTheme="minorHAnsi" w:hAnsiTheme="minorHAnsi" w:cs="Arial"/>
          <w:sz w:val="24"/>
          <w:szCs w:val="24"/>
        </w:rPr>
        <w:t>20, 657 37 Brno.</w:t>
      </w:r>
    </w:p>
    <w:p w:rsidR="00D30F9B" w:rsidRPr="00965851" w:rsidRDefault="00D30F9B" w:rsidP="00673512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Zhotov</w:t>
      </w:r>
      <w:r w:rsidR="00421F03">
        <w:rPr>
          <w:rFonts w:asciiTheme="minorHAnsi" w:hAnsiTheme="minorHAnsi" w:cs="Arial"/>
          <w:sz w:val="24"/>
          <w:szCs w:val="24"/>
        </w:rPr>
        <w:t>ování</w:t>
      </w:r>
      <w:r w:rsidRPr="00965851">
        <w:rPr>
          <w:rFonts w:asciiTheme="minorHAnsi" w:hAnsiTheme="minorHAnsi" w:cs="Arial"/>
          <w:sz w:val="24"/>
          <w:szCs w:val="24"/>
        </w:rPr>
        <w:t xml:space="preserve"> dílčího plnění na základě objednávky 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je </w:t>
      </w:r>
      <w:r w:rsidRPr="00965851">
        <w:rPr>
          <w:rFonts w:asciiTheme="minorHAnsi" w:hAnsiTheme="minorHAnsi" w:cs="Arial"/>
          <w:sz w:val="24"/>
          <w:szCs w:val="24"/>
        </w:rPr>
        <w:t>objednatel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povinen </w:t>
      </w:r>
      <w:r w:rsidR="009078E3">
        <w:rPr>
          <w:rFonts w:asciiTheme="minorHAnsi" w:hAnsiTheme="minorHAnsi" w:cs="Arial"/>
          <w:sz w:val="24"/>
          <w:szCs w:val="24"/>
        </w:rPr>
        <w:t xml:space="preserve">zahájit do 3 </w:t>
      </w:r>
      <w:r w:rsidR="00225756">
        <w:rPr>
          <w:rFonts w:asciiTheme="minorHAnsi" w:hAnsiTheme="minorHAnsi" w:cs="Arial"/>
          <w:sz w:val="24"/>
          <w:szCs w:val="24"/>
        </w:rPr>
        <w:t xml:space="preserve">pracovních </w:t>
      </w:r>
      <w:r w:rsidR="009078E3">
        <w:rPr>
          <w:rFonts w:asciiTheme="minorHAnsi" w:hAnsiTheme="minorHAnsi" w:cs="Arial"/>
          <w:sz w:val="24"/>
          <w:szCs w:val="24"/>
        </w:rPr>
        <w:t xml:space="preserve">dnů </w:t>
      </w:r>
      <w:r w:rsidRPr="00965851">
        <w:rPr>
          <w:rFonts w:asciiTheme="minorHAnsi" w:hAnsiTheme="minorHAnsi" w:cs="Arial"/>
          <w:sz w:val="24"/>
          <w:szCs w:val="24"/>
        </w:rPr>
        <w:t xml:space="preserve">po </w:t>
      </w:r>
      <w:r w:rsidR="00867A24" w:rsidRPr="00965851">
        <w:rPr>
          <w:rFonts w:asciiTheme="minorHAnsi" w:hAnsiTheme="minorHAnsi" w:cs="Arial"/>
          <w:sz w:val="24"/>
          <w:szCs w:val="24"/>
        </w:rPr>
        <w:t>akceptaci</w:t>
      </w:r>
      <w:r w:rsidRPr="00965851">
        <w:rPr>
          <w:rFonts w:asciiTheme="minorHAnsi" w:hAnsiTheme="minorHAnsi" w:cs="Arial"/>
          <w:sz w:val="24"/>
          <w:szCs w:val="24"/>
        </w:rPr>
        <w:t xml:space="preserve"> objednávky</w:t>
      </w:r>
      <w:r w:rsidR="0066620A">
        <w:rPr>
          <w:rFonts w:asciiTheme="minorHAnsi" w:hAnsiTheme="minorHAnsi" w:cs="Arial"/>
          <w:sz w:val="24"/>
          <w:szCs w:val="24"/>
        </w:rPr>
        <w:t xml:space="preserve"> nebo </w:t>
      </w:r>
      <w:r w:rsidR="00FD041F">
        <w:rPr>
          <w:rFonts w:asciiTheme="minorHAnsi" w:hAnsiTheme="minorHAnsi" w:cs="Arial"/>
          <w:sz w:val="24"/>
          <w:szCs w:val="24"/>
        </w:rPr>
        <w:t xml:space="preserve">v termínu po </w:t>
      </w:r>
      <w:r w:rsidR="0066620A">
        <w:rPr>
          <w:rFonts w:asciiTheme="minorHAnsi" w:hAnsiTheme="minorHAnsi" w:cs="Arial"/>
          <w:sz w:val="24"/>
          <w:szCs w:val="24"/>
        </w:rPr>
        <w:t>dohodě s objednatelem.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865CF3">
        <w:rPr>
          <w:rFonts w:asciiTheme="minorHAnsi" w:hAnsiTheme="minorHAnsi" w:cs="Arial"/>
          <w:sz w:val="24"/>
          <w:szCs w:val="24"/>
        </w:rPr>
        <w:t>Dílčí o</w:t>
      </w:r>
      <w:r w:rsidRPr="00965851">
        <w:rPr>
          <w:rFonts w:asciiTheme="minorHAnsi" w:hAnsiTheme="minorHAnsi" w:cs="Arial"/>
          <w:sz w:val="24"/>
          <w:szCs w:val="24"/>
        </w:rPr>
        <w:t>bjednávk</w:t>
      </w:r>
      <w:r w:rsidR="00865CF3">
        <w:rPr>
          <w:rFonts w:asciiTheme="minorHAnsi" w:hAnsiTheme="minorHAnsi" w:cs="Arial"/>
          <w:sz w:val="24"/>
          <w:szCs w:val="24"/>
        </w:rPr>
        <w:t>y</w:t>
      </w:r>
      <w:r w:rsidRPr="00965851">
        <w:rPr>
          <w:rFonts w:asciiTheme="minorHAnsi" w:hAnsiTheme="minorHAnsi" w:cs="Arial"/>
          <w:sz w:val="24"/>
          <w:szCs w:val="24"/>
        </w:rPr>
        <w:t xml:space="preserve"> bud</w:t>
      </w:r>
      <w:r w:rsidR="00865CF3">
        <w:rPr>
          <w:rFonts w:asciiTheme="minorHAnsi" w:hAnsiTheme="minorHAnsi" w:cs="Arial"/>
          <w:sz w:val="24"/>
          <w:szCs w:val="24"/>
        </w:rPr>
        <w:t>ou</w:t>
      </w:r>
      <w:r w:rsidRPr="00965851">
        <w:rPr>
          <w:rFonts w:asciiTheme="minorHAnsi" w:hAnsiTheme="minorHAnsi" w:cs="Arial"/>
          <w:sz w:val="24"/>
          <w:szCs w:val="24"/>
        </w:rPr>
        <w:t xml:space="preserve"> doruč</w:t>
      </w:r>
      <w:r w:rsidR="00865CF3">
        <w:rPr>
          <w:rFonts w:asciiTheme="minorHAnsi" w:hAnsiTheme="minorHAnsi" w:cs="Arial"/>
          <w:sz w:val="24"/>
          <w:szCs w:val="24"/>
        </w:rPr>
        <w:t>ovány</w:t>
      </w:r>
      <w:r w:rsidR="00512636" w:rsidRPr="00965851">
        <w:rPr>
          <w:rFonts w:asciiTheme="minorHAnsi" w:hAnsiTheme="minorHAnsi" w:cs="Arial"/>
          <w:sz w:val="24"/>
          <w:szCs w:val="24"/>
        </w:rPr>
        <w:t xml:space="preserve"> elektronickou</w:t>
      </w:r>
      <w:r w:rsidRPr="00965851">
        <w:rPr>
          <w:rFonts w:asciiTheme="minorHAnsi" w:hAnsiTheme="minorHAnsi" w:cs="Arial"/>
          <w:sz w:val="24"/>
          <w:szCs w:val="24"/>
        </w:rPr>
        <w:t xml:space="preserve"> for</w:t>
      </w:r>
      <w:r w:rsidR="00512636" w:rsidRPr="00965851">
        <w:rPr>
          <w:rFonts w:asciiTheme="minorHAnsi" w:hAnsiTheme="minorHAnsi" w:cs="Arial"/>
          <w:sz w:val="24"/>
          <w:szCs w:val="24"/>
        </w:rPr>
        <w:t>mou</w:t>
      </w:r>
      <w:r w:rsidR="00B10DA8" w:rsidRPr="00965851">
        <w:rPr>
          <w:rFonts w:asciiTheme="minorHAnsi" w:hAnsiTheme="minorHAnsi" w:cs="Arial"/>
          <w:sz w:val="24"/>
          <w:szCs w:val="24"/>
        </w:rPr>
        <w:t xml:space="preserve"> n</w:t>
      </w:r>
      <w:r w:rsidR="00FD041F">
        <w:rPr>
          <w:rFonts w:asciiTheme="minorHAnsi" w:hAnsiTheme="minorHAnsi" w:cs="Arial"/>
          <w:sz w:val="24"/>
          <w:szCs w:val="24"/>
        </w:rPr>
        <w:t xml:space="preserve">a e-mailovou adresu zhotovitele: </w:t>
      </w:r>
      <w:r w:rsidR="00CD1CBA" w:rsidRPr="00CD1CBA">
        <w:rPr>
          <w:rFonts w:asciiTheme="minorHAnsi" w:hAnsiTheme="minorHAnsi" w:cs="Arial"/>
          <w:sz w:val="24"/>
          <w:szCs w:val="24"/>
          <w:highlight w:val="black"/>
        </w:rPr>
        <w:t>XXXXXXXXXXXXXXXXXXXX</w:t>
      </w:r>
      <w:r w:rsidR="00865CF3">
        <w:t xml:space="preserve">. </w:t>
      </w:r>
      <w:r w:rsidR="00FD041F">
        <w:rPr>
          <w:rFonts w:asciiTheme="minorHAnsi" w:hAnsiTheme="minorHAnsi" w:cs="Arial"/>
          <w:sz w:val="24"/>
          <w:szCs w:val="24"/>
        </w:rPr>
        <w:t xml:space="preserve"> </w:t>
      </w:r>
      <w:r w:rsidR="00865CF3">
        <w:rPr>
          <w:rFonts w:asciiTheme="minorHAnsi" w:hAnsiTheme="minorHAnsi" w:cs="Arial"/>
          <w:sz w:val="24"/>
          <w:szCs w:val="24"/>
        </w:rPr>
        <w:t xml:space="preserve">V každé dílčí objednávce bude po předchozím projednání se zhotovitelem uveden </w:t>
      </w:r>
      <w:r w:rsidR="00285972">
        <w:rPr>
          <w:rFonts w:asciiTheme="minorHAnsi" w:hAnsiTheme="minorHAnsi" w:cs="Arial"/>
          <w:sz w:val="24"/>
          <w:szCs w:val="24"/>
        </w:rPr>
        <w:t xml:space="preserve">kromě požadovaného rozsahu prací i </w:t>
      </w:r>
      <w:r w:rsidR="00865CF3">
        <w:rPr>
          <w:rFonts w:asciiTheme="minorHAnsi" w:hAnsiTheme="minorHAnsi" w:cs="Arial"/>
          <w:sz w:val="24"/>
          <w:szCs w:val="24"/>
        </w:rPr>
        <w:t>termín provedení dílčího díla</w:t>
      </w:r>
      <w:r w:rsidR="00285972">
        <w:rPr>
          <w:rFonts w:asciiTheme="minorHAnsi" w:hAnsiTheme="minorHAnsi" w:cs="Arial"/>
          <w:sz w:val="24"/>
          <w:szCs w:val="24"/>
        </w:rPr>
        <w:t>, který bude zohledňovat jak potřeby objednatele, tak požadovaný rozsah prací a technologické postupy.</w:t>
      </w:r>
      <w:r w:rsidR="00865CF3">
        <w:rPr>
          <w:rFonts w:asciiTheme="minorHAnsi" w:hAnsiTheme="minorHAnsi" w:cs="Arial"/>
          <w:sz w:val="24"/>
          <w:szCs w:val="24"/>
        </w:rPr>
        <w:t xml:space="preserve"> </w:t>
      </w:r>
    </w:p>
    <w:p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III.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Způsob úhrady ceny a platební podmínky</w:t>
      </w:r>
    </w:p>
    <w:p w:rsidR="00D30F9B" w:rsidRPr="00965851" w:rsidRDefault="00D30F9B" w:rsidP="00673512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Cena </w:t>
      </w:r>
      <w:r w:rsidR="0012544B" w:rsidRPr="00965851">
        <w:rPr>
          <w:rFonts w:asciiTheme="minorHAnsi" w:hAnsiTheme="minorHAnsi" w:cs="Arial"/>
          <w:sz w:val="24"/>
          <w:szCs w:val="24"/>
        </w:rPr>
        <w:t xml:space="preserve">dílčího </w:t>
      </w:r>
      <w:r w:rsidRPr="00965851">
        <w:rPr>
          <w:rFonts w:asciiTheme="minorHAnsi" w:hAnsiTheme="minorHAnsi" w:cs="Arial"/>
          <w:sz w:val="24"/>
          <w:szCs w:val="24"/>
        </w:rPr>
        <w:t xml:space="preserve">díla bude stanovena </w:t>
      </w:r>
      <w:r w:rsidR="003A18C9">
        <w:rPr>
          <w:rFonts w:asciiTheme="minorHAnsi" w:hAnsiTheme="minorHAnsi" w:cs="Arial"/>
          <w:sz w:val="24"/>
          <w:szCs w:val="24"/>
        </w:rPr>
        <w:t>po</w:t>
      </w:r>
      <w:r w:rsidRPr="00965851">
        <w:rPr>
          <w:rFonts w:asciiTheme="minorHAnsi" w:hAnsiTheme="minorHAnsi" w:cs="Arial"/>
          <w:sz w:val="24"/>
          <w:szCs w:val="24"/>
        </w:rPr>
        <w:t>dle ceníku jednotkových cen za položky. Ceník jednotkových cen je uveden v příloze č.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1 této smlouvy</w:t>
      </w:r>
      <w:r w:rsidR="00A449CB">
        <w:rPr>
          <w:rFonts w:asciiTheme="minorHAnsi" w:hAnsiTheme="minorHAnsi" w:cs="Arial"/>
          <w:sz w:val="24"/>
          <w:szCs w:val="24"/>
        </w:rPr>
        <w:t xml:space="preserve"> a strany jím rozumějí vždy jednotkovou cenu za 1 m</w:t>
      </w:r>
      <w:r w:rsidR="00A449CB">
        <w:rPr>
          <w:rFonts w:asciiTheme="minorHAnsi" w:hAnsiTheme="minorHAnsi" w:cs="Arial"/>
          <w:sz w:val="24"/>
          <w:szCs w:val="24"/>
          <w:vertAlign w:val="superscript"/>
        </w:rPr>
        <w:t>2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:rsidR="00D30F9B" w:rsidRPr="00965851" w:rsidRDefault="00E35F46" w:rsidP="00673512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Jednotkové ceny </w:t>
      </w:r>
      <w:r w:rsidR="00D30F9B" w:rsidRPr="00965851">
        <w:rPr>
          <w:rFonts w:asciiTheme="minorHAnsi" w:hAnsiTheme="minorHAnsi" w:cs="Arial"/>
          <w:sz w:val="24"/>
          <w:szCs w:val="24"/>
        </w:rPr>
        <w:t>uvedené v příloze č.</w:t>
      </w:r>
      <w:r w:rsidR="00B10DA8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1 k této smlouvě jsou konečné a platné po celou dobu účinnosti smlouvy a zahrnují veškeré náklady </w:t>
      </w:r>
      <w:r w:rsidR="00A72C2D" w:rsidRPr="00965851">
        <w:rPr>
          <w:rFonts w:asciiTheme="minorHAnsi" w:hAnsiTheme="minorHAnsi" w:cs="Arial"/>
          <w:sz w:val="24"/>
          <w:szCs w:val="24"/>
        </w:rPr>
        <w:t>zhotovitele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 spojené s těmito dodávkami</w:t>
      </w:r>
      <w:r w:rsidR="002E0343">
        <w:rPr>
          <w:rFonts w:asciiTheme="minorHAnsi" w:hAnsiTheme="minorHAnsi" w:cs="Arial"/>
          <w:sz w:val="24"/>
          <w:szCs w:val="24"/>
        </w:rPr>
        <w:t xml:space="preserve"> a montážemi</w:t>
      </w:r>
      <w:r w:rsidR="00D30F9B" w:rsidRPr="00965851">
        <w:rPr>
          <w:rFonts w:asciiTheme="minorHAnsi" w:hAnsiTheme="minorHAnsi" w:cs="Arial"/>
          <w:sz w:val="24"/>
          <w:szCs w:val="24"/>
        </w:rPr>
        <w:t>, včetně všech souvisejících nákladů, případná rizika spojená s provozem objednatele, vlivy změn kurzů české měny vůči zahraničním měnám, obecný vývoj cen, zvýšené náklady vyplývající z obchodních podmínek apod.</w:t>
      </w:r>
    </w:p>
    <w:p w:rsidR="00D30F9B" w:rsidRPr="00965851" w:rsidRDefault="00D30F9B" w:rsidP="00673512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Právo na fakturaci za</w:t>
      </w:r>
      <w:r w:rsidR="0011086A" w:rsidRPr="00965851">
        <w:rPr>
          <w:rFonts w:asciiTheme="minorHAnsi" w:hAnsiTheme="minorHAnsi" w:cs="Arial"/>
          <w:sz w:val="24"/>
          <w:szCs w:val="24"/>
        </w:rPr>
        <w:t xml:space="preserve"> provedené dílčí</w:t>
      </w:r>
      <w:r w:rsidRPr="00965851">
        <w:rPr>
          <w:rFonts w:asciiTheme="minorHAnsi" w:hAnsiTheme="minorHAnsi" w:cs="Arial"/>
          <w:sz w:val="24"/>
          <w:szCs w:val="24"/>
        </w:rPr>
        <w:t xml:space="preserve"> dílo vzniká zhotoviteli řádným převzetí</w:t>
      </w:r>
      <w:r w:rsidR="0011086A" w:rsidRPr="00965851">
        <w:rPr>
          <w:rFonts w:asciiTheme="minorHAnsi" w:hAnsiTheme="minorHAnsi" w:cs="Arial"/>
          <w:sz w:val="24"/>
          <w:szCs w:val="24"/>
        </w:rPr>
        <w:t>m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11086A" w:rsidRPr="00965851">
        <w:rPr>
          <w:rFonts w:asciiTheme="minorHAnsi" w:hAnsiTheme="minorHAnsi" w:cs="Arial"/>
          <w:sz w:val="24"/>
          <w:szCs w:val="24"/>
        </w:rPr>
        <w:t xml:space="preserve">dílčího </w:t>
      </w:r>
      <w:r w:rsidRPr="00965851">
        <w:rPr>
          <w:rFonts w:asciiTheme="minorHAnsi" w:hAnsiTheme="minorHAnsi" w:cs="Arial"/>
          <w:sz w:val="24"/>
          <w:szCs w:val="24"/>
        </w:rPr>
        <w:t>díla objednatelem.</w:t>
      </w:r>
    </w:p>
    <w:p w:rsidR="00D30F9B" w:rsidRPr="00965851" w:rsidRDefault="00D30F9B" w:rsidP="00673512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Úhrada ceny </w:t>
      </w:r>
      <w:r w:rsidR="008D6767">
        <w:rPr>
          <w:rFonts w:asciiTheme="minorHAnsi" w:hAnsiTheme="minorHAnsi" w:cs="Arial"/>
          <w:sz w:val="24"/>
          <w:szCs w:val="24"/>
        </w:rPr>
        <w:t xml:space="preserve">dílčích </w:t>
      </w:r>
      <w:r w:rsidRPr="00965851">
        <w:rPr>
          <w:rFonts w:asciiTheme="minorHAnsi" w:hAnsiTheme="minorHAnsi" w:cs="Arial"/>
          <w:sz w:val="24"/>
          <w:szCs w:val="24"/>
        </w:rPr>
        <w:t>d</w:t>
      </w:r>
      <w:r w:rsidR="008D6767">
        <w:rPr>
          <w:rFonts w:asciiTheme="minorHAnsi" w:hAnsiTheme="minorHAnsi" w:cs="Arial"/>
          <w:sz w:val="24"/>
          <w:szCs w:val="24"/>
        </w:rPr>
        <w:t>ě</w:t>
      </w:r>
      <w:r w:rsidRPr="00965851">
        <w:rPr>
          <w:rFonts w:asciiTheme="minorHAnsi" w:hAnsiTheme="minorHAnsi" w:cs="Arial"/>
          <w:sz w:val="24"/>
          <w:szCs w:val="24"/>
        </w:rPr>
        <w:t>l bude prováděna na základě faktur, které budou zhotovitelem vystavovány na základě předávacích protokolů, potvrzených oprávněným zástupcem objednatele.</w:t>
      </w:r>
    </w:p>
    <w:p w:rsidR="00D30F9B" w:rsidRPr="00965851" w:rsidRDefault="00D30F9B" w:rsidP="00673512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Faktura vystavená zhotovitelem musí mít náležitosti obsažené v § 2</w:t>
      </w:r>
      <w:r w:rsidR="006B67EE" w:rsidRPr="00965851">
        <w:rPr>
          <w:rFonts w:asciiTheme="minorHAnsi" w:hAnsiTheme="minorHAnsi" w:cs="Arial"/>
          <w:sz w:val="24"/>
          <w:szCs w:val="24"/>
        </w:rPr>
        <w:t>9</w:t>
      </w:r>
      <w:r w:rsidRPr="00965851">
        <w:rPr>
          <w:rFonts w:asciiTheme="minorHAnsi" w:hAnsiTheme="minorHAnsi" w:cs="Arial"/>
          <w:sz w:val="24"/>
          <w:szCs w:val="24"/>
        </w:rPr>
        <w:t xml:space="preserve"> zákona č.</w:t>
      </w:r>
      <w:r w:rsidR="0011086A" w:rsidRPr="00965851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0F31">
        <w:rPr>
          <w:rFonts w:asciiTheme="minorHAnsi" w:hAnsiTheme="minorHAnsi" w:cs="Arial"/>
          <w:sz w:val="24"/>
          <w:szCs w:val="24"/>
        </w:rPr>
        <w:t xml:space="preserve">              </w:t>
      </w:r>
      <w:r w:rsidRPr="00965851">
        <w:rPr>
          <w:rFonts w:asciiTheme="minorHAnsi" w:hAnsiTheme="minorHAnsi" w:cs="Arial"/>
          <w:sz w:val="24"/>
          <w:szCs w:val="24"/>
        </w:rPr>
        <w:t xml:space="preserve">235/2004 Sb., o dani z přidané hodnoty, ve znění pozdějších předpisů, a § </w:t>
      </w:r>
      <w:r w:rsidR="006B67EE" w:rsidRPr="00965851">
        <w:rPr>
          <w:rFonts w:asciiTheme="minorHAnsi" w:hAnsiTheme="minorHAnsi" w:cs="Arial"/>
          <w:sz w:val="24"/>
          <w:szCs w:val="24"/>
        </w:rPr>
        <w:t>435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6B67EE" w:rsidRPr="00965851">
        <w:rPr>
          <w:rFonts w:asciiTheme="minorHAnsi" w:hAnsiTheme="minorHAnsi" w:cs="Arial"/>
          <w:sz w:val="24"/>
          <w:szCs w:val="24"/>
        </w:rPr>
        <w:t>občanského</w:t>
      </w:r>
      <w:r w:rsidRPr="00965851">
        <w:rPr>
          <w:rFonts w:asciiTheme="minorHAnsi" w:hAnsiTheme="minorHAnsi" w:cs="Arial"/>
          <w:sz w:val="24"/>
          <w:szCs w:val="24"/>
        </w:rPr>
        <w:t xml:space="preserve"> zákoníku a její splatnost je </w:t>
      </w:r>
      <w:r w:rsidR="006B67EE" w:rsidRPr="00965851">
        <w:rPr>
          <w:rFonts w:asciiTheme="minorHAnsi" w:hAnsiTheme="minorHAnsi" w:cs="Arial"/>
          <w:sz w:val="24"/>
          <w:szCs w:val="24"/>
        </w:rPr>
        <w:t>dohodnuta</w:t>
      </w:r>
      <w:r w:rsidRPr="00965851">
        <w:rPr>
          <w:rFonts w:asciiTheme="minorHAnsi" w:hAnsiTheme="minorHAnsi" w:cs="Arial"/>
          <w:sz w:val="24"/>
          <w:szCs w:val="24"/>
        </w:rPr>
        <w:t xml:space="preserve"> v délce 30 kalendářních dnů od doručení objednateli</w:t>
      </w:r>
      <w:r w:rsidRPr="00965851">
        <w:rPr>
          <w:rFonts w:asciiTheme="minorHAnsi" w:hAnsiTheme="minorHAnsi" w:cs="Arial"/>
          <w:color w:val="FF0000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Povinnost úhrady je splněna okamžikem předání pokynů k úhradě peněžnímu ústavu. Pokud by faktura neobsahovala </w:t>
      </w:r>
      <w:r w:rsidRPr="00965851">
        <w:rPr>
          <w:rFonts w:asciiTheme="minorHAnsi" w:hAnsiTheme="minorHAnsi" w:cs="Arial"/>
          <w:sz w:val="24"/>
          <w:szCs w:val="24"/>
        </w:rPr>
        <w:lastRenderedPageBreak/>
        <w:t>předepsané nebo správné údaje, je objednatel oprávněn ji vrátit zhotoviteli do data její splatnosti k doplnění či opravě, aniž se tak dostane do prodlení. Po obdržení opravené faktury běží nová lhůta splatnosti.</w:t>
      </w:r>
    </w:p>
    <w:p w:rsidR="00D30F9B" w:rsidRPr="00965851" w:rsidRDefault="00C81A3C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V.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Záruční doba, odpovědnost za vady</w:t>
      </w:r>
    </w:p>
    <w:p w:rsidR="00D30F9B" w:rsidRPr="00965851" w:rsidRDefault="00D30F9B" w:rsidP="00673512">
      <w:pPr>
        <w:pStyle w:val="Zkladntextodsazen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Dílo má vady, jestliže neodpovídá výsledku určenému v této smlouvě, jestliže nebude mít vlastnosti stanovené platnými technickými normami, je v rozporu s platnými právními předpisy nebo nevykazuje vlastnosti pro něj obvyklé. Za vady díla se považují jakákoliv porušení povinností zhotovitele řádně </w:t>
      </w:r>
      <w:r w:rsidR="003A18C9">
        <w:rPr>
          <w:rFonts w:asciiTheme="minorHAnsi" w:hAnsiTheme="minorHAnsi" w:cs="Arial"/>
          <w:sz w:val="24"/>
          <w:szCs w:val="24"/>
        </w:rPr>
        <w:t>provést</w:t>
      </w:r>
      <w:r w:rsidRPr="00965851">
        <w:rPr>
          <w:rFonts w:asciiTheme="minorHAnsi" w:hAnsiTheme="minorHAnsi" w:cs="Arial"/>
          <w:sz w:val="24"/>
          <w:szCs w:val="24"/>
        </w:rPr>
        <w:t xml:space="preserve"> dílo tak, jak vyplývá ze smluvních podmínek, včetně nedostatků v dokladech, dodání jiného než smluveného </w:t>
      </w:r>
      <w:r w:rsidR="00CE63AF" w:rsidRPr="00965851">
        <w:rPr>
          <w:rFonts w:asciiTheme="minorHAnsi" w:hAnsiTheme="minorHAnsi" w:cs="Arial"/>
          <w:sz w:val="24"/>
          <w:szCs w:val="24"/>
        </w:rPr>
        <w:t>díla</w:t>
      </w:r>
      <w:r w:rsidRPr="00965851">
        <w:rPr>
          <w:rFonts w:asciiTheme="minorHAnsi" w:hAnsiTheme="minorHAnsi" w:cs="Arial"/>
          <w:sz w:val="24"/>
          <w:szCs w:val="24"/>
        </w:rPr>
        <w:t>, vady právní apod.</w:t>
      </w:r>
    </w:p>
    <w:p w:rsidR="0091006C" w:rsidRPr="00965851" w:rsidRDefault="0091006C" w:rsidP="00673512">
      <w:pPr>
        <w:pStyle w:val="odrky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Zhotovitel odpovídá za vadu, kterou má dílo v okamžiku, kdy objednatel </w:t>
      </w:r>
      <w:r w:rsidR="008D6767">
        <w:rPr>
          <w:rFonts w:asciiTheme="minorHAnsi" w:hAnsiTheme="minorHAnsi" w:cs="Arial"/>
        </w:rPr>
        <w:t xml:space="preserve">dílo </w:t>
      </w:r>
      <w:r w:rsidRPr="00965851">
        <w:rPr>
          <w:rFonts w:asciiTheme="minorHAnsi" w:hAnsiTheme="minorHAnsi" w:cs="Arial"/>
        </w:rPr>
        <w:t xml:space="preserve">převezme, i když se vada stane zjevnou až po této době. Povinnosti vyplývající ze záruky za </w:t>
      </w:r>
      <w:r w:rsidR="008D6767">
        <w:rPr>
          <w:rFonts w:asciiTheme="minorHAnsi" w:hAnsiTheme="minorHAnsi" w:cs="Arial"/>
        </w:rPr>
        <w:t xml:space="preserve">jakost </w:t>
      </w:r>
      <w:r w:rsidRPr="00965851">
        <w:rPr>
          <w:rFonts w:asciiTheme="minorHAnsi" w:hAnsiTheme="minorHAnsi" w:cs="Arial"/>
        </w:rPr>
        <w:t>díl</w:t>
      </w:r>
      <w:r w:rsidR="008D6767">
        <w:rPr>
          <w:rFonts w:asciiTheme="minorHAnsi" w:hAnsiTheme="minorHAnsi" w:cs="Arial"/>
        </w:rPr>
        <w:t>a</w:t>
      </w:r>
      <w:r w:rsidRPr="00965851">
        <w:rPr>
          <w:rFonts w:asciiTheme="minorHAnsi" w:hAnsiTheme="minorHAnsi" w:cs="Arial"/>
        </w:rPr>
        <w:t xml:space="preserve"> tím nejsou dotčeny.</w:t>
      </w:r>
    </w:p>
    <w:p w:rsidR="00D30F9B" w:rsidRPr="00965851" w:rsidRDefault="008D6767" w:rsidP="00673512">
      <w:pPr>
        <w:pStyle w:val="odrky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Zhotovitel</w:t>
      </w:r>
      <w:r w:rsidR="004F6E51" w:rsidRPr="00965851">
        <w:rPr>
          <w:rFonts w:asciiTheme="minorHAnsi" w:hAnsiTheme="minorHAnsi" w:cs="Arial"/>
        </w:rPr>
        <w:t xml:space="preserve"> poskytuje na</w:t>
      </w:r>
      <w:r w:rsidR="00BD00CB" w:rsidRPr="0096585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každé dílčí dílo</w:t>
      </w:r>
      <w:r w:rsidR="00F7591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záruku za jakost v délce </w:t>
      </w:r>
      <w:r w:rsidR="003A18C9">
        <w:rPr>
          <w:rFonts w:asciiTheme="minorHAnsi" w:hAnsiTheme="minorHAnsi" w:cs="Arial"/>
        </w:rPr>
        <w:t>60</w:t>
      </w:r>
      <w:r w:rsidR="00BD00CB" w:rsidRPr="00965851">
        <w:rPr>
          <w:rFonts w:asciiTheme="minorHAnsi" w:hAnsiTheme="minorHAnsi" w:cs="Arial"/>
        </w:rPr>
        <w:t xml:space="preserve"> měsíců, </w:t>
      </w:r>
      <w:r w:rsidR="004F6E51" w:rsidRPr="00965851">
        <w:rPr>
          <w:rFonts w:asciiTheme="minorHAnsi" w:hAnsiTheme="minorHAnsi" w:cs="Arial"/>
        </w:rPr>
        <w:t xml:space="preserve">pokud není samotným výrobcem garantována </w:t>
      </w:r>
      <w:r>
        <w:rPr>
          <w:rFonts w:asciiTheme="minorHAnsi" w:hAnsiTheme="minorHAnsi" w:cs="Arial"/>
        </w:rPr>
        <w:t xml:space="preserve">pro některé použité </w:t>
      </w:r>
      <w:r w:rsidR="00E13B65">
        <w:rPr>
          <w:rFonts w:asciiTheme="minorHAnsi" w:hAnsiTheme="minorHAnsi" w:cs="Arial"/>
        </w:rPr>
        <w:t>materiály nebo výrobky</w:t>
      </w:r>
      <w:r>
        <w:rPr>
          <w:rFonts w:asciiTheme="minorHAnsi" w:hAnsiTheme="minorHAnsi" w:cs="Arial"/>
        </w:rPr>
        <w:t xml:space="preserve">, z nichž je dílčí dílo vytvořeno, </w:t>
      </w:r>
      <w:r w:rsidR="004F6E51" w:rsidRPr="00965851">
        <w:rPr>
          <w:rFonts w:asciiTheme="minorHAnsi" w:hAnsiTheme="minorHAnsi" w:cs="Arial"/>
        </w:rPr>
        <w:t xml:space="preserve">delší záruční doba. </w:t>
      </w:r>
      <w:r w:rsidR="000F3D5F" w:rsidRPr="00965851">
        <w:rPr>
          <w:rFonts w:asciiTheme="minorHAnsi" w:hAnsiTheme="minorHAnsi" w:cs="Arial"/>
        </w:rPr>
        <w:t>O této skutečnosti je zhotovitel povinen objednatele informovat</w:t>
      </w:r>
      <w:r w:rsidR="00887C65">
        <w:rPr>
          <w:rFonts w:asciiTheme="minorHAnsi" w:hAnsiTheme="minorHAnsi" w:cs="Arial"/>
        </w:rPr>
        <w:t xml:space="preserve"> a v takovém případě platí záruční doba v délce, kterou garantuje výrobce</w:t>
      </w:r>
      <w:r w:rsidR="000F3D5F" w:rsidRPr="00965851">
        <w:rPr>
          <w:rFonts w:asciiTheme="minorHAnsi" w:hAnsiTheme="minorHAnsi" w:cs="Arial"/>
        </w:rPr>
        <w:t xml:space="preserve">. </w:t>
      </w:r>
      <w:r w:rsidR="00BD00CB" w:rsidRPr="00965851">
        <w:rPr>
          <w:rFonts w:asciiTheme="minorHAnsi" w:hAnsiTheme="minorHAnsi" w:cs="Arial"/>
        </w:rPr>
        <w:t xml:space="preserve"> </w:t>
      </w:r>
      <w:r w:rsidR="000F3D5F" w:rsidRPr="00965851">
        <w:rPr>
          <w:rFonts w:asciiTheme="minorHAnsi" w:hAnsiTheme="minorHAnsi" w:cs="Arial"/>
        </w:rPr>
        <w:t>Záruka</w:t>
      </w:r>
      <w:r w:rsidR="004F6E51" w:rsidRPr="00965851">
        <w:rPr>
          <w:rFonts w:asciiTheme="minorHAnsi" w:hAnsiTheme="minorHAnsi" w:cs="Arial"/>
        </w:rPr>
        <w:t xml:space="preserve"> za jakost </w:t>
      </w:r>
      <w:r w:rsidR="00BE23CC" w:rsidRPr="00965851">
        <w:rPr>
          <w:rFonts w:asciiTheme="minorHAnsi" w:hAnsiTheme="minorHAnsi" w:cs="Arial"/>
        </w:rPr>
        <w:t xml:space="preserve">je definována v § 2113 občanského zákoníku. Záruční doba běží od předání dílčího díla objednateli. Záruční doba </w:t>
      </w:r>
      <w:r w:rsidR="00BD00CB" w:rsidRPr="00965851">
        <w:rPr>
          <w:rFonts w:asciiTheme="minorHAnsi" w:hAnsiTheme="minorHAnsi" w:cs="Arial"/>
        </w:rPr>
        <w:t>neběží po dobu, po kterou nemůže objednatel dílo pro jeho vady užívat.</w:t>
      </w:r>
    </w:p>
    <w:p w:rsidR="00BE23CC" w:rsidRPr="00965851" w:rsidRDefault="00BE23CC" w:rsidP="00673512">
      <w:pPr>
        <w:pStyle w:val="odrky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Záruku za jakost uplatňuje objednatel u zhotovitele v písemné podobě, kdy vadu včetně jejich projevů popíše. Zhotovitel je povinen záruční vady bezplatně odstranit a to ve lhůtě 30 dnů od doručení reklamace.</w:t>
      </w:r>
      <w:r w:rsidR="000F3D5F" w:rsidRPr="00965851">
        <w:rPr>
          <w:rFonts w:asciiTheme="minorHAnsi" w:hAnsiTheme="minorHAnsi" w:cs="Arial"/>
        </w:rPr>
        <w:t xml:space="preserve"> Pokud bude</w:t>
      </w:r>
      <w:r w:rsidR="0014714B" w:rsidRPr="00965851">
        <w:rPr>
          <w:rFonts w:asciiTheme="minorHAnsi" w:hAnsiTheme="minorHAnsi" w:cs="Arial"/>
        </w:rPr>
        <w:t xml:space="preserve"> objednatelem</w:t>
      </w:r>
      <w:r w:rsidR="00B67643" w:rsidRPr="00965851">
        <w:rPr>
          <w:rFonts w:asciiTheme="minorHAnsi" w:hAnsiTheme="minorHAnsi" w:cs="Arial"/>
        </w:rPr>
        <w:t xml:space="preserve"> záruční vada definovaná jako havárie, je zhotovitel povinen ji odstranit do 48 hod. od oznámení.</w:t>
      </w:r>
    </w:p>
    <w:p w:rsidR="00D30F9B" w:rsidRPr="00965851" w:rsidRDefault="00D30F9B" w:rsidP="00673512">
      <w:pPr>
        <w:pStyle w:val="odrky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Veškeré náklady vzniklé v důsledku uplatnění práva ze záruky za jakost či práva z náhrady škody </w:t>
      </w:r>
      <w:r w:rsidR="00E13B65">
        <w:rPr>
          <w:rFonts w:asciiTheme="minorHAnsi" w:hAnsiTheme="minorHAnsi" w:cs="Arial"/>
        </w:rPr>
        <w:t xml:space="preserve">nese a </w:t>
      </w:r>
      <w:r w:rsidRPr="00965851">
        <w:rPr>
          <w:rFonts w:asciiTheme="minorHAnsi" w:hAnsiTheme="minorHAnsi" w:cs="Arial"/>
        </w:rPr>
        <w:t>hradí zhotovitel.</w:t>
      </w:r>
    </w:p>
    <w:p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Úrok z prodlení a smluvní pokuty</w:t>
      </w:r>
    </w:p>
    <w:p w:rsidR="00D30F9B" w:rsidRPr="00965851" w:rsidRDefault="00D30F9B" w:rsidP="00673512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Je-li objednatel v prodlení s úhradou plateb </w:t>
      </w:r>
      <w:r w:rsidR="0014714B" w:rsidRPr="00965851">
        <w:rPr>
          <w:rFonts w:asciiTheme="minorHAnsi" w:hAnsiTheme="minorHAnsi" w:cs="Arial"/>
          <w:sz w:val="24"/>
          <w:szCs w:val="24"/>
        </w:rPr>
        <w:t>v</w:t>
      </w:r>
      <w:r w:rsidR="00C80D65">
        <w:rPr>
          <w:rFonts w:asciiTheme="minorHAnsi" w:hAnsiTheme="minorHAnsi" w:cs="Arial"/>
          <w:sz w:val="24"/>
          <w:szCs w:val="24"/>
        </w:rPr>
        <w:t> </w:t>
      </w:r>
      <w:r w:rsidR="0014714B" w:rsidRPr="00965851">
        <w:rPr>
          <w:rFonts w:asciiTheme="minorHAnsi" w:hAnsiTheme="minorHAnsi" w:cs="Arial"/>
          <w:sz w:val="24"/>
          <w:szCs w:val="24"/>
        </w:rPr>
        <w:t>termín</w:t>
      </w:r>
      <w:r w:rsidR="00C80D65">
        <w:rPr>
          <w:rFonts w:asciiTheme="minorHAnsi" w:hAnsiTheme="minorHAnsi" w:cs="Arial"/>
          <w:sz w:val="24"/>
          <w:szCs w:val="24"/>
        </w:rPr>
        <w:t>u splatnosti</w:t>
      </w:r>
      <w:r w:rsidR="0014714B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podle čl.</w:t>
      </w:r>
      <w:r w:rsidR="00BE23CC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I</w:t>
      </w:r>
      <w:r w:rsidR="00B53004" w:rsidRPr="00965851">
        <w:rPr>
          <w:rFonts w:asciiTheme="minorHAnsi" w:hAnsiTheme="minorHAnsi" w:cs="Arial"/>
          <w:sz w:val="24"/>
          <w:szCs w:val="24"/>
        </w:rPr>
        <w:t>II</w:t>
      </w:r>
      <w:r w:rsidRPr="00965851">
        <w:rPr>
          <w:rFonts w:asciiTheme="minorHAnsi" w:hAnsiTheme="minorHAnsi" w:cs="Arial"/>
          <w:sz w:val="24"/>
          <w:szCs w:val="24"/>
        </w:rPr>
        <w:t xml:space="preserve"> této smlouvy, je povinen uhradit zhotoviteli </w:t>
      </w:r>
      <w:r w:rsidR="0014714B" w:rsidRPr="00965851">
        <w:rPr>
          <w:rFonts w:asciiTheme="minorHAnsi" w:hAnsiTheme="minorHAnsi" w:cs="Arial"/>
          <w:sz w:val="24"/>
          <w:szCs w:val="24"/>
        </w:rPr>
        <w:t>smluvní pokutu ve výši 0,1</w:t>
      </w:r>
      <w:r w:rsidR="00E164C2">
        <w:rPr>
          <w:rFonts w:asciiTheme="minorHAnsi" w:hAnsiTheme="minorHAnsi" w:cs="Arial"/>
          <w:sz w:val="24"/>
          <w:szCs w:val="24"/>
        </w:rPr>
        <w:t xml:space="preserve"> </w:t>
      </w:r>
      <w:r w:rsidR="0014714B" w:rsidRPr="00965851">
        <w:rPr>
          <w:rFonts w:asciiTheme="minorHAnsi" w:hAnsiTheme="minorHAnsi" w:cs="Arial"/>
          <w:sz w:val="24"/>
          <w:szCs w:val="24"/>
        </w:rPr>
        <w:t xml:space="preserve">% za každý den prodlení. Základem pro výpočet smluvní pokuty je výše neuhrazené dlužné částky včetně DPH.  </w:t>
      </w:r>
    </w:p>
    <w:p w:rsidR="0091006C" w:rsidRPr="00965851" w:rsidRDefault="0091006C" w:rsidP="00673512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Pokud zhotovitel nedodrží dobu plnění dohodnutou </w:t>
      </w:r>
      <w:r w:rsidR="00C80D65">
        <w:rPr>
          <w:rFonts w:asciiTheme="minorHAnsi" w:hAnsiTheme="minorHAnsi" w:cs="Arial"/>
          <w:sz w:val="24"/>
          <w:szCs w:val="24"/>
        </w:rPr>
        <w:t xml:space="preserve">postupem podle </w:t>
      </w:r>
      <w:r w:rsidRPr="00965851">
        <w:rPr>
          <w:rFonts w:asciiTheme="minorHAnsi" w:hAnsiTheme="minorHAnsi" w:cs="Arial"/>
          <w:sz w:val="24"/>
          <w:szCs w:val="24"/>
        </w:rPr>
        <w:t> článku II. odst.</w:t>
      </w:r>
      <w:r w:rsidR="00BE23CC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3 této smlouvy, zaplatí objednateli smluvní pokutu ve výši 0,1</w:t>
      </w:r>
      <w:r w:rsidR="00E164C2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% vč</w:t>
      </w:r>
      <w:r w:rsidR="004B6B66">
        <w:rPr>
          <w:rFonts w:asciiTheme="minorHAnsi" w:hAnsiTheme="minorHAnsi" w:cs="Arial"/>
          <w:sz w:val="24"/>
          <w:szCs w:val="24"/>
        </w:rPr>
        <w:t>etně</w:t>
      </w:r>
      <w:r w:rsidRPr="00965851">
        <w:rPr>
          <w:rFonts w:asciiTheme="minorHAnsi" w:hAnsiTheme="minorHAnsi" w:cs="Arial"/>
          <w:sz w:val="24"/>
          <w:szCs w:val="24"/>
        </w:rPr>
        <w:t xml:space="preserve"> DPH z ceny </w:t>
      </w:r>
      <w:r w:rsidR="00BE23CC" w:rsidRPr="00965851">
        <w:rPr>
          <w:rFonts w:asciiTheme="minorHAnsi" w:hAnsiTheme="minorHAnsi" w:cs="Arial"/>
          <w:sz w:val="24"/>
          <w:szCs w:val="24"/>
        </w:rPr>
        <w:t xml:space="preserve">dílčího </w:t>
      </w:r>
      <w:r w:rsidRPr="00965851">
        <w:rPr>
          <w:rFonts w:asciiTheme="minorHAnsi" w:hAnsiTheme="minorHAnsi" w:cs="Arial"/>
          <w:sz w:val="24"/>
          <w:szCs w:val="24"/>
        </w:rPr>
        <w:t>díla za každý den prodlení.</w:t>
      </w:r>
    </w:p>
    <w:p w:rsidR="0014714B" w:rsidRPr="00965851" w:rsidRDefault="0014714B" w:rsidP="00673512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 případě, že zhotovitel neod</w:t>
      </w:r>
      <w:r w:rsidR="000F3D5F" w:rsidRPr="00965851">
        <w:rPr>
          <w:rFonts w:asciiTheme="minorHAnsi" w:hAnsiTheme="minorHAnsi" w:cs="Arial"/>
          <w:sz w:val="24"/>
          <w:szCs w:val="24"/>
        </w:rPr>
        <w:t>straní reklamovanou vadu ve lhůtách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4B6B66">
        <w:rPr>
          <w:rFonts w:asciiTheme="minorHAnsi" w:hAnsiTheme="minorHAnsi" w:cs="Arial"/>
          <w:sz w:val="24"/>
          <w:szCs w:val="24"/>
        </w:rPr>
        <w:t>po</w:t>
      </w:r>
      <w:r w:rsidRPr="00965851">
        <w:rPr>
          <w:rFonts w:asciiTheme="minorHAnsi" w:hAnsiTheme="minorHAnsi" w:cs="Arial"/>
          <w:sz w:val="24"/>
          <w:szCs w:val="24"/>
        </w:rPr>
        <w:t>dle čl. IV</w:t>
      </w:r>
      <w:r w:rsidR="00E164C2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 4 této smlouvy, je objednatel oprávněn požadovat smluvní pokutu ve výši 200,- Kč za každý započatý den prodlení</w:t>
      </w:r>
      <w:r w:rsidR="00E164C2">
        <w:rPr>
          <w:rFonts w:asciiTheme="minorHAnsi" w:hAnsiTheme="minorHAnsi" w:cs="Arial"/>
          <w:sz w:val="24"/>
          <w:szCs w:val="24"/>
        </w:rPr>
        <w:t>.</w:t>
      </w:r>
    </w:p>
    <w:p w:rsidR="00D30F9B" w:rsidRPr="00965851" w:rsidRDefault="00E35F46" w:rsidP="00673512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Úhrada smluvních pokut </w:t>
      </w:r>
      <w:r w:rsidR="00D30F9B" w:rsidRPr="00965851">
        <w:rPr>
          <w:rFonts w:asciiTheme="minorHAnsi" w:hAnsiTheme="minorHAnsi" w:cs="Arial"/>
          <w:sz w:val="24"/>
          <w:szCs w:val="24"/>
        </w:rPr>
        <w:t>nemá vliv na vznik nároku objednatele na úhradu případně vzniklé škody zaviněné zhotovitelem.</w:t>
      </w:r>
    </w:p>
    <w:p w:rsidR="00D30F9B" w:rsidRPr="00965851" w:rsidRDefault="00D30F9B" w:rsidP="00673512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Pro vyúčtování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="00D52169" w:rsidRPr="00965851">
        <w:rPr>
          <w:rFonts w:asciiTheme="minorHAnsi" w:hAnsiTheme="minorHAnsi" w:cs="Arial"/>
          <w:sz w:val="24"/>
          <w:szCs w:val="24"/>
        </w:rPr>
        <w:t>a</w:t>
      </w:r>
      <w:r w:rsidRPr="00965851">
        <w:rPr>
          <w:rFonts w:asciiTheme="minorHAnsi" w:hAnsiTheme="minorHAnsi" w:cs="Arial"/>
          <w:sz w:val="24"/>
          <w:szCs w:val="24"/>
        </w:rPr>
        <w:t xml:space="preserve"> náležitosti faktury </w:t>
      </w:r>
      <w:r w:rsidR="00D52169" w:rsidRPr="00965851">
        <w:rPr>
          <w:rFonts w:asciiTheme="minorHAnsi" w:hAnsiTheme="minorHAnsi" w:cs="Arial"/>
          <w:sz w:val="24"/>
          <w:szCs w:val="24"/>
        </w:rPr>
        <w:t>ve věci</w:t>
      </w:r>
      <w:r w:rsidRPr="00965851">
        <w:rPr>
          <w:rFonts w:asciiTheme="minorHAnsi" w:hAnsiTheme="minorHAnsi" w:cs="Arial"/>
          <w:sz w:val="24"/>
          <w:szCs w:val="24"/>
        </w:rPr>
        <w:t xml:space="preserve"> smluvních pokut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platí obdobně ustanovení článku I</w:t>
      </w:r>
      <w:r w:rsidR="00B53004" w:rsidRPr="00965851">
        <w:rPr>
          <w:rFonts w:asciiTheme="minorHAnsi" w:hAnsiTheme="minorHAnsi" w:cs="Arial"/>
          <w:sz w:val="24"/>
          <w:szCs w:val="24"/>
        </w:rPr>
        <w:t>II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Práva a povinnosti smluvních stran</w:t>
      </w:r>
    </w:p>
    <w:p w:rsidR="00D30F9B" w:rsidRPr="00965851" w:rsidRDefault="00D30F9B" w:rsidP="00673512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je povinen dodat </w:t>
      </w:r>
      <w:r w:rsidR="00D52169" w:rsidRPr="00965851">
        <w:rPr>
          <w:rFonts w:asciiTheme="minorHAnsi" w:hAnsiTheme="minorHAnsi" w:cs="Arial"/>
          <w:sz w:val="24"/>
          <w:szCs w:val="24"/>
        </w:rPr>
        <w:t xml:space="preserve">dílčí </w:t>
      </w:r>
      <w:r w:rsidRPr="00965851">
        <w:rPr>
          <w:rFonts w:asciiTheme="minorHAnsi" w:hAnsiTheme="minorHAnsi" w:cs="Arial"/>
          <w:sz w:val="24"/>
          <w:szCs w:val="24"/>
        </w:rPr>
        <w:t xml:space="preserve">dílo za ceny </w:t>
      </w:r>
      <w:r w:rsidR="004B6B66">
        <w:rPr>
          <w:rFonts w:asciiTheme="minorHAnsi" w:hAnsiTheme="minorHAnsi" w:cs="Arial"/>
          <w:sz w:val="24"/>
          <w:szCs w:val="24"/>
        </w:rPr>
        <w:t>po</w:t>
      </w:r>
      <w:r w:rsidRPr="00965851">
        <w:rPr>
          <w:rFonts w:asciiTheme="minorHAnsi" w:hAnsiTheme="minorHAnsi" w:cs="Arial"/>
          <w:sz w:val="24"/>
          <w:szCs w:val="24"/>
        </w:rPr>
        <w:t>dle přílohy č.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1 této smlouvy a v množství, stanoveném v objednávce.</w:t>
      </w:r>
      <w:r w:rsidR="000F3D5F" w:rsidRPr="00965851">
        <w:rPr>
          <w:rFonts w:asciiTheme="minorHAnsi" w:hAnsiTheme="minorHAnsi" w:cs="Arial"/>
          <w:sz w:val="24"/>
          <w:szCs w:val="24"/>
        </w:rPr>
        <w:t xml:space="preserve"> Realizační smlouva za účelem zhotovení dílčího díla bude uzavřena tak, že zhotovitel</w:t>
      </w:r>
      <w:r w:rsidR="00867A24" w:rsidRPr="00965851">
        <w:rPr>
          <w:rFonts w:asciiTheme="minorHAnsi" w:hAnsiTheme="minorHAnsi" w:cs="Arial"/>
          <w:sz w:val="24"/>
          <w:szCs w:val="24"/>
        </w:rPr>
        <w:t xml:space="preserve"> do tří dnů od doručení objednávky zašle objednateli její akceptaci, v níž potvrdí rozsah sjednaného dílčího plnění a oznámí termín nástupu ke zhotovení </w:t>
      </w:r>
      <w:r w:rsidR="00B5274A">
        <w:rPr>
          <w:rFonts w:asciiTheme="minorHAnsi" w:hAnsiTheme="minorHAnsi" w:cs="Arial"/>
          <w:sz w:val="24"/>
          <w:szCs w:val="24"/>
        </w:rPr>
        <w:t xml:space="preserve">dílčího </w:t>
      </w:r>
      <w:r w:rsidR="00867A24" w:rsidRPr="00965851">
        <w:rPr>
          <w:rFonts w:asciiTheme="minorHAnsi" w:hAnsiTheme="minorHAnsi" w:cs="Arial"/>
          <w:sz w:val="24"/>
          <w:szCs w:val="24"/>
        </w:rPr>
        <w:t xml:space="preserve">díla. Doba provedení </w:t>
      </w:r>
      <w:r w:rsidR="00B5274A">
        <w:rPr>
          <w:rFonts w:asciiTheme="minorHAnsi" w:hAnsiTheme="minorHAnsi" w:cs="Arial"/>
          <w:sz w:val="24"/>
          <w:szCs w:val="24"/>
        </w:rPr>
        <w:t xml:space="preserve">dílčího </w:t>
      </w:r>
      <w:r w:rsidR="00867A24" w:rsidRPr="00965851">
        <w:rPr>
          <w:rFonts w:asciiTheme="minorHAnsi" w:hAnsiTheme="minorHAnsi" w:cs="Arial"/>
          <w:sz w:val="24"/>
          <w:szCs w:val="24"/>
        </w:rPr>
        <w:t>díla</w:t>
      </w:r>
      <w:r w:rsidR="00B5274A">
        <w:rPr>
          <w:rFonts w:asciiTheme="minorHAnsi" w:hAnsiTheme="minorHAnsi" w:cs="Arial"/>
          <w:sz w:val="24"/>
          <w:szCs w:val="24"/>
        </w:rPr>
        <w:t xml:space="preserve"> a termín nástupu k jeho zhotovení</w:t>
      </w:r>
      <w:r w:rsidR="00867A24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F96E2B" w:rsidRPr="00965851">
        <w:rPr>
          <w:rFonts w:asciiTheme="minorHAnsi" w:hAnsiTheme="minorHAnsi" w:cs="Arial"/>
          <w:sz w:val="24"/>
          <w:szCs w:val="24"/>
        </w:rPr>
        <w:t>musí být v souladu s čl. II. odst. 3.</w:t>
      </w:r>
    </w:p>
    <w:p w:rsidR="00592963" w:rsidRPr="00965851" w:rsidRDefault="00592963" w:rsidP="00673512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lastRenderedPageBreak/>
        <w:t xml:space="preserve">Zhotovitel není oprávněn </w:t>
      </w:r>
      <w:proofErr w:type="spellStart"/>
      <w:r w:rsidRPr="00965851">
        <w:rPr>
          <w:rFonts w:asciiTheme="minorHAnsi" w:hAnsiTheme="minorHAnsi" w:cs="Arial"/>
          <w:sz w:val="24"/>
          <w:szCs w:val="24"/>
        </w:rPr>
        <w:t>doúčtovávat</w:t>
      </w:r>
      <w:proofErr w:type="spellEnd"/>
      <w:r w:rsidRPr="00965851">
        <w:rPr>
          <w:rFonts w:asciiTheme="minorHAnsi" w:hAnsiTheme="minorHAnsi" w:cs="Arial"/>
          <w:sz w:val="24"/>
          <w:szCs w:val="24"/>
        </w:rPr>
        <w:t xml:space="preserve"> jakékoliv dodatečné práce, služby, či dodávky, které budou nezbytné pro řádné splnění dílčího, nebo celého předmětu smlouvy, které nejsou uvedeny v příloze č.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1</w:t>
      </w:r>
      <w:r w:rsidR="00D52169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této smlouvy.</w:t>
      </w:r>
    </w:p>
    <w:p w:rsidR="00592963" w:rsidRPr="00965851" w:rsidRDefault="00592963" w:rsidP="00673512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Objednatel se zavazuje </w:t>
      </w:r>
      <w:r w:rsidR="005933AF">
        <w:rPr>
          <w:rFonts w:asciiTheme="minorHAnsi" w:hAnsiTheme="minorHAnsi" w:cs="Arial"/>
          <w:sz w:val="24"/>
          <w:szCs w:val="24"/>
        </w:rPr>
        <w:t xml:space="preserve">každé dílčí </w:t>
      </w:r>
      <w:r w:rsidR="00127EE3" w:rsidRPr="00965851">
        <w:rPr>
          <w:rFonts w:asciiTheme="minorHAnsi" w:hAnsiTheme="minorHAnsi" w:cs="Arial"/>
          <w:sz w:val="24"/>
          <w:szCs w:val="24"/>
        </w:rPr>
        <w:t xml:space="preserve">dílo </w:t>
      </w:r>
      <w:r w:rsidR="00D52169" w:rsidRPr="00965851">
        <w:rPr>
          <w:rFonts w:asciiTheme="minorHAnsi" w:hAnsiTheme="minorHAnsi" w:cs="Arial"/>
          <w:sz w:val="24"/>
          <w:szCs w:val="24"/>
        </w:rPr>
        <w:t>převzít</w:t>
      </w:r>
      <w:r w:rsidR="00127EE3" w:rsidRPr="00965851">
        <w:rPr>
          <w:rFonts w:asciiTheme="minorHAnsi" w:hAnsiTheme="minorHAnsi" w:cs="Arial"/>
          <w:sz w:val="24"/>
          <w:szCs w:val="24"/>
        </w:rPr>
        <w:t xml:space="preserve"> a zaplatit </w:t>
      </w:r>
      <w:r w:rsidR="00D52169" w:rsidRPr="00965851">
        <w:rPr>
          <w:rFonts w:asciiTheme="minorHAnsi" w:hAnsiTheme="minorHAnsi" w:cs="Arial"/>
          <w:sz w:val="24"/>
          <w:szCs w:val="24"/>
        </w:rPr>
        <w:t>jeho</w:t>
      </w:r>
      <w:r w:rsidR="00127EE3" w:rsidRPr="00965851">
        <w:rPr>
          <w:rFonts w:asciiTheme="minorHAnsi" w:hAnsiTheme="minorHAnsi" w:cs="Arial"/>
          <w:sz w:val="24"/>
          <w:szCs w:val="24"/>
        </w:rPr>
        <w:t xml:space="preserve"> cenu, pokud z této smlouvy, nebo ze zákona nevyplývá oprávnění dílo odmítnout.</w:t>
      </w:r>
      <w:r w:rsidRPr="00965851">
        <w:rPr>
          <w:rFonts w:asciiTheme="minorHAnsi" w:hAnsiTheme="minorHAnsi" w:cs="Arial"/>
          <w:sz w:val="24"/>
          <w:szCs w:val="24"/>
        </w:rPr>
        <w:t xml:space="preserve">   </w:t>
      </w:r>
    </w:p>
    <w:p w:rsidR="00D30F9B" w:rsidRPr="00965851" w:rsidRDefault="00C81A3C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I.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Zvláštní ujednání</w:t>
      </w:r>
    </w:p>
    <w:p w:rsidR="00D30F9B" w:rsidRPr="00965851" w:rsidRDefault="00D30F9B" w:rsidP="00673512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</w:t>
      </w:r>
    </w:p>
    <w:p w:rsidR="00D30F9B" w:rsidRPr="00965851" w:rsidRDefault="00D30F9B" w:rsidP="00673512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:rsidR="0023710A" w:rsidRPr="00965851" w:rsidRDefault="0023710A" w:rsidP="00673512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Zhotovitel:</w:t>
      </w:r>
    </w:p>
    <w:p w:rsidR="00965851" w:rsidRPr="00965851" w:rsidRDefault="0023710A" w:rsidP="00673512">
      <w:pPr>
        <w:pStyle w:val="odrky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nese plnou odpovědnost za škodu způsobenou objednateli v souvislosti s plněním předmětu smlouvy a zavazuje se takovou škodu objednateli uhradit; výše náhrady škody není omezena.</w:t>
      </w:r>
    </w:p>
    <w:p w:rsidR="00965851" w:rsidRPr="00965851" w:rsidRDefault="0023710A" w:rsidP="00673512">
      <w:pPr>
        <w:pStyle w:val="odrky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se zavazuje dodržovat bezpečnostní, hygienické, protipožární a ekologické předpisy a normy na pracovišti objednatele a dále respektovat pokyny justiční stráže.</w:t>
      </w:r>
    </w:p>
    <w:p w:rsidR="00965851" w:rsidRPr="00965851" w:rsidRDefault="0023710A" w:rsidP="00673512">
      <w:pPr>
        <w:pStyle w:val="odrky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je povinen se seznámit s riziky na pracovišti objednatele, upozornit na ně své pracovníky a určit způsob ochrany a prevence proti úrazům a jinému poškození zdraví.</w:t>
      </w:r>
    </w:p>
    <w:p w:rsidR="00965851" w:rsidRPr="00965851" w:rsidRDefault="0023710A" w:rsidP="00673512">
      <w:pPr>
        <w:pStyle w:val="odrky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musí respektovat požadavky objednatele související s provozem, to znamená například na vyžádání přerušit hlučné práce a provádět je mimo pracovní dobu, a to i o víkendech.</w:t>
      </w:r>
    </w:p>
    <w:p w:rsidR="00965851" w:rsidRPr="00965851" w:rsidRDefault="0023710A" w:rsidP="00673512">
      <w:pPr>
        <w:pStyle w:val="odrky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je povinen udržovat v místě plnění pořádek a čistotu, je povinen neprodleně odstraňovat odpady a nečistoty vzniklé při provádění díla.</w:t>
      </w:r>
    </w:p>
    <w:p w:rsidR="00965851" w:rsidRPr="00965851" w:rsidRDefault="0023710A" w:rsidP="00150067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after="60"/>
        <w:ind w:left="360" w:right="-23" w:firstLine="709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Tyto požadavky objednatele nemají vliv na cenu díla</w:t>
      </w:r>
      <w:r w:rsidR="00150067">
        <w:rPr>
          <w:rFonts w:asciiTheme="minorHAnsi" w:hAnsiTheme="minorHAnsi" w:cs="Arial"/>
        </w:rPr>
        <w:t>.</w:t>
      </w:r>
    </w:p>
    <w:p w:rsidR="00D30F9B" w:rsidRPr="00965851" w:rsidRDefault="00D30F9B" w:rsidP="00673512">
      <w:pPr>
        <w:pStyle w:val="odrky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Dojde-li ke změně právní formy zhotovitele, je zhotovitel povinen oznámit tuto skutečnost objednateli ve lhůtě 5 dnů od zápisu této změny v</w:t>
      </w:r>
      <w:r w:rsidR="00BF5201" w:rsidRPr="00965851">
        <w:rPr>
          <w:rFonts w:asciiTheme="minorHAnsi" w:hAnsiTheme="minorHAnsi" w:cs="Arial"/>
        </w:rPr>
        <w:t>e veřejném</w:t>
      </w:r>
      <w:r w:rsidRPr="00965851">
        <w:rPr>
          <w:rFonts w:asciiTheme="minorHAnsi" w:hAnsiTheme="minorHAnsi" w:cs="Arial"/>
        </w:rPr>
        <w:t xml:space="preserve"> rejstříku. Objednatel je v tomto případě oprávněn písemně vypovědět smlouvu z důvodu změny statutu druhé smluvní strany. Výpovědní </w:t>
      </w:r>
      <w:r w:rsidR="00BF5201" w:rsidRPr="00965851">
        <w:rPr>
          <w:rFonts w:asciiTheme="minorHAnsi" w:hAnsiTheme="minorHAnsi" w:cs="Arial"/>
        </w:rPr>
        <w:t>doba</w:t>
      </w:r>
      <w:r w:rsidRPr="00965851">
        <w:rPr>
          <w:rFonts w:asciiTheme="minorHAnsi" w:hAnsiTheme="minorHAnsi" w:cs="Arial"/>
        </w:rPr>
        <w:t xml:space="preserve"> činí 1 měsíc a počíná běžet od prvního dne měsíce následujícího po doručení výpovědi druhé smluvní straně.</w:t>
      </w:r>
    </w:p>
    <w:p w:rsidR="00D30F9B" w:rsidRPr="00965851" w:rsidRDefault="00D30F9B" w:rsidP="00673512">
      <w:pPr>
        <w:pStyle w:val="odrky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Zhotovitel se zavazuje během plnění smlouvy i po ukončení smlouvy, zachovávat mlčenlivost o všech skutečnostech, o kterých se dozví od objednatele v souvislosti s plněním smlouvy.</w:t>
      </w:r>
    </w:p>
    <w:p w:rsidR="00D30F9B" w:rsidRPr="00965851" w:rsidRDefault="00D30F9B" w:rsidP="00673512">
      <w:pPr>
        <w:pStyle w:val="odrky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Za porušení povinnosti mlčenlivosti specifikované v</w:t>
      </w:r>
      <w:r w:rsidR="00150067">
        <w:rPr>
          <w:rFonts w:asciiTheme="minorHAnsi" w:hAnsiTheme="minorHAnsi" w:cs="Arial"/>
        </w:rPr>
        <w:t> odst.</w:t>
      </w:r>
      <w:r w:rsidRPr="00965851">
        <w:rPr>
          <w:rFonts w:asciiTheme="minorHAnsi" w:hAnsiTheme="minorHAnsi" w:cs="Arial"/>
        </w:rPr>
        <w:t xml:space="preserve"> 5 je zhotovitel povinen uhradit objednateli smluvní pokutu ve výši 5</w:t>
      </w:r>
      <w:r w:rsidR="00127EE3" w:rsidRPr="00965851">
        <w:rPr>
          <w:rFonts w:asciiTheme="minorHAnsi" w:hAnsiTheme="minorHAnsi" w:cs="Arial"/>
        </w:rPr>
        <w:t>0.</w:t>
      </w:r>
      <w:r w:rsidRPr="00965851">
        <w:rPr>
          <w:rFonts w:asciiTheme="minorHAnsi" w:hAnsiTheme="minorHAnsi" w:cs="Arial"/>
        </w:rPr>
        <w:t>000 Kč, a to za každý jednotlivý případ porušení povinnosti. Pro vyúčtování smluvní pokuty platí obdobně ustanovení čl. I</w:t>
      </w:r>
      <w:r w:rsidR="00B53004" w:rsidRPr="00965851">
        <w:rPr>
          <w:rFonts w:asciiTheme="minorHAnsi" w:hAnsiTheme="minorHAnsi" w:cs="Arial"/>
        </w:rPr>
        <w:t>II</w:t>
      </w:r>
      <w:r w:rsidRPr="00965851">
        <w:rPr>
          <w:rFonts w:asciiTheme="minorHAnsi" w:hAnsiTheme="minorHAnsi" w:cs="Arial"/>
        </w:rPr>
        <w:t>.</w:t>
      </w:r>
    </w:p>
    <w:p w:rsidR="0091006C" w:rsidRPr="00965851" w:rsidRDefault="0091006C" w:rsidP="00673512">
      <w:pPr>
        <w:pStyle w:val="odrky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Zhotovitel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díla z veřejných výdajů.</w:t>
      </w:r>
    </w:p>
    <w:p w:rsidR="000D2E2B" w:rsidRPr="00965851" w:rsidRDefault="000D2E2B" w:rsidP="00673512">
      <w:pPr>
        <w:pStyle w:val="odrky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Objednatel se zavazuje poskytovat zhotoviteli součinnost potřebnou k dosažení účelu této smlouvy. Osobou pověřenou k převzetí </w:t>
      </w:r>
      <w:r w:rsidR="001C3DAB" w:rsidRPr="00965851">
        <w:rPr>
          <w:rFonts w:asciiTheme="minorHAnsi" w:hAnsiTheme="minorHAnsi" w:cs="Arial"/>
        </w:rPr>
        <w:t>(</w:t>
      </w:r>
      <w:r w:rsidRPr="00965851">
        <w:rPr>
          <w:rFonts w:asciiTheme="minorHAnsi" w:hAnsiTheme="minorHAnsi" w:cs="Arial"/>
        </w:rPr>
        <w:t>dílčího</w:t>
      </w:r>
      <w:r w:rsidR="001C3DAB" w:rsidRPr="00965851">
        <w:rPr>
          <w:rFonts w:asciiTheme="minorHAnsi" w:hAnsiTheme="minorHAnsi" w:cs="Arial"/>
        </w:rPr>
        <w:t>)</w:t>
      </w:r>
      <w:r w:rsidRPr="00965851">
        <w:rPr>
          <w:rFonts w:asciiTheme="minorHAnsi" w:hAnsiTheme="minorHAnsi" w:cs="Arial"/>
        </w:rPr>
        <w:t xml:space="preserve"> plnění</w:t>
      </w:r>
      <w:r w:rsidR="001C3DAB" w:rsidRPr="00965851">
        <w:rPr>
          <w:rFonts w:asciiTheme="minorHAnsi" w:hAnsiTheme="minorHAnsi" w:cs="Arial"/>
        </w:rPr>
        <w:t xml:space="preserve"> podle této smlouvy je oprávněný pracovník – vedoucí správy budov nebo jiný pověřený pracovník soudu.</w:t>
      </w:r>
    </w:p>
    <w:p w:rsidR="00D30F9B" w:rsidRPr="00965851" w:rsidRDefault="00CE63AF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lastRenderedPageBreak/>
        <w:t>V</w:t>
      </w:r>
      <w:r w:rsidR="00C81A3C" w:rsidRPr="00965851">
        <w:rPr>
          <w:rFonts w:asciiTheme="minorHAnsi" w:hAnsiTheme="minorHAnsi" w:cs="Arial"/>
          <w:b/>
          <w:szCs w:val="24"/>
          <w:lang w:val="cs-CZ"/>
        </w:rPr>
        <w:t>III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Odstoupení od smlouvy</w:t>
      </w:r>
    </w:p>
    <w:p w:rsidR="00D30F9B" w:rsidRPr="00965851" w:rsidRDefault="00D30F9B" w:rsidP="0067351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je oprávněn odstoupit od smlouvy v souladu ustanovením § </w:t>
      </w:r>
      <w:r w:rsidR="00BF5201" w:rsidRPr="00965851">
        <w:rPr>
          <w:rFonts w:asciiTheme="minorHAnsi" w:hAnsiTheme="minorHAnsi" w:cs="Arial"/>
          <w:sz w:val="24"/>
          <w:szCs w:val="24"/>
        </w:rPr>
        <w:t>2002 občanského</w:t>
      </w:r>
      <w:r w:rsidRPr="00965851">
        <w:rPr>
          <w:rFonts w:asciiTheme="minorHAnsi" w:hAnsiTheme="minorHAnsi" w:cs="Arial"/>
          <w:sz w:val="24"/>
          <w:szCs w:val="24"/>
        </w:rPr>
        <w:t xml:space="preserve"> zákoníku.</w:t>
      </w:r>
    </w:p>
    <w:p w:rsidR="00D30F9B" w:rsidRPr="00965851" w:rsidRDefault="00D30F9B" w:rsidP="0067351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Objednatel si vyhrazuje právo kdykoliv vyp</w:t>
      </w:r>
      <w:r w:rsidR="00127EE3" w:rsidRPr="00965851">
        <w:rPr>
          <w:rFonts w:asciiTheme="minorHAnsi" w:hAnsiTheme="minorHAnsi" w:cs="Arial"/>
          <w:sz w:val="24"/>
          <w:szCs w:val="24"/>
        </w:rPr>
        <w:t xml:space="preserve">ovědět smlouvu bez udání důvodů s výpovědní </w:t>
      </w:r>
      <w:r w:rsidR="00660705" w:rsidRPr="00965851">
        <w:rPr>
          <w:rFonts w:asciiTheme="minorHAnsi" w:hAnsiTheme="minorHAnsi" w:cs="Arial"/>
          <w:sz w:val="24"/>
          <w:szCs w:val="24"/>
        </w:rPr>
        <w:t xml:space="preserve">dobou 1 měsíc s tím, že výpovědní doba začne běžet od prvního dne měsíce následujícího po měsíci, v němž bude </w:t>
      </w:r>
      <w:r w:rsidR="00E164C2">
        <w:rPr>
          <w:rFonts w:asciiTheme="minorHAnsi" w:hAnsiTheme="minorHAnsi" w:cs="Arial"/>
          <w:sz w:val="24"/>
          <w:szCs w:val="24"/>
        </w:rPr>
        <w:t>zhotoviteli</w:t>
      </w:r>
      <w:r w:rsidR="00660705" w:rsidRPr="00965851">
        <w:rPr>
          <w:rFonts w:asciiTheme="minorHAnsi" w:hAnsiTheme="minorHAnsi" w:cs="Arial"/>
          <w:sz w:val="24"/>
          <w:szCs w:val="24"/>
        </w:rPr>
        <w:t xml:space="preserve"> výpověď doručena.</w:t>
      </w:r>
    </w:p>
    <w:p w:rsidR="00D30F9B" w:rsidRPr="00965851" w:rsidRDefault="00D30F9B" w:rsidP="0067351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je mimo případy dle § </w:t>
      </w:r>
      <w:r w:rsidR="002E7307" w:rsidRPr="00965851">
        <w:rPr>
          <w:rFonts w:asciiTheme="minorHAnsi" w:hAnsiTheme="minorHAnsi" w:cs="Arial"/>
          <w:sz w:val="24"/>
          <w:szCs w:val="24"/>
        </w:rPr>
        <w:t>2002 občanského</w:t>
      </w:r>
      <w:r w:rsidRPr="00965851">
        <w:rPr>
          <w:rFonts w:asciiTheme="minorHAnsi" w:hAnsiTheme="minorHAnsi" w:cs="Arial"/>
          <w:sz w:val="24"/>
          <w:szCs w:val="24"/>
        </w:rPr>
        <w:t xml:space="preserve"> zákoníku oprávněn odstoupit od smlouvy v případě, že objednatel je v prodlení s plněním jeho peněžitých závazků o 30 kalendářních dnů a více (jedná se o podstatné porušení smlouvy).</w:t>
      </w:r>
    </w:p>
    <w:p w:rsidR="00D30F9B" w:rsidRPr="00965851" w:rsidRDefault="00D30F9B" w:rsidP="0067351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Odstoupit od smlouvy lze písemnou formou. Odstoupení se doručuje </w:t>
      </w:r>
      <w:r w:rsidR="004B6B66">
        <w:rPr>
          <w:rFonts w:asciiTheme="minorHAnsi" w:hAnsiTheme="minorHAnsi" w:cs="Arial"/>
          <w:sz w:val="24"/>
          <w:szCs w:val="24"/>
        </w:rPr>
        <w:t>po</w:t>
      </w:r>
      <w:r w:rsidRPr="00965851">
        <w:rPr>
          <w:rFonts w:asciiTheme="minorHAnsi" w:hAnsiTheme="minorHAnsi" w:cs="Arial"/>
          <w:sz w:val="24"/>
          <w:szCs w:val="24"/>
        </w:rPr>
        <w:t>dle čl.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C81A3C" w:rsidRPr="00965851">
        <w:rPr>
          <w:rFonts w:asciiTheme="minorHAnsi" w:hAnsiTheme="minorHAnsi" w:cs="Arial"/>
          <w:sz w:val="24"/>
          <w:szCs w:val="24"/>
        </w:rPr>
        <w:t>I</w:t>
      </w:r>
      <w:r w:rsidRPr="00965851">
        <w:rPr>
          <w:rFonts w:asciiTheme="minorHAnsi" w:hAnsiTheme="minorHAnsi" w:cs="Arial"/>
          <w:sz w:val="24"/>
          <w:szCs w:val="24"/>
        </w:rPr>
        <w:t>X</w:t>
      </w:r>
      <w:r w:rsidR="00C34CE6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</w:t>
      </w:r>
      <w:r w:rsidR="00A449CB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9 této smlouvy.</w:t>
      </w:r>
    </w:p>
    <w:p w:rsidR="00D30F9B" w:rsidRPr="00965851" w:rsidRDefault="00D30F9B" w:rsidP="0067351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Odstoupení od smlouvy je účinné 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okamžikem </w:t>
      </w:r>
      <w:r w:rsidRPr="00965851">
        <w:rPr>
          <w:rFonts w:asciiTheme="minorHAnsi" w:hAnsiTheme="minorHAnsi" w:cs="Arial"/>
          <w:sz w:val="24"/>
          <w:szCs w:val="24"/>
        </w:rPr>
        <w:t>doručení</w:t>
      </w:r>
      <w:r w:rsidR="004B6B66">
        <w:rPr>
          <w:rFonts w:asciiTheme="minorHAnsi" w:hAnsiTheme="minorHAnsi" w:cs="Arial"/>
          <w:sz w:val="24"/>
          <w:szCs w:val="24"/>
        </w:rPr>
        <w:t xml:space="preserve"> po</w:t>
      </w:r>
      <w:r w:rsidRPr="00965851">
        <w:rPr>
          <w:rFonts w:asciiTheme="minorHAnsi" w:hAnsiTheme="minorHAnsi" w:cs="Arial"/>
          <w:sz w:val="24"/>
          <w:szCs w:val="24"/>
        </w:rPr>
        <w:t>dle čl.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15643A" w:rsidRPr="00965851">
        <w:rPr>
          <w:rFonts w:asciiTheme="minorHAnsi" w:hAnsiTheme="minorHAnsi" w:cs="Arial"/>
          <w:sz w:val="24"/>
          <w:szCs w:val="24"/>
        </w:rPr>
        <w:t>I</w:t>
      </w:r>
      <w:r w:rsidRPr="00965851">
        <w:rPr>
          <w:rFonts w:asciiTheme="minorHAnsi" w:hAnsiTheme="minorHAnsi" w:cs="Arial"/>
          <w:sz w:val="24"/>
          <w:szCs w:val="24"/>
        </w:rPr>
        <w:t>X</w:t>
      </w:r>
      <w:r w:rsidR="00C34CE6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9 této smlouvy.</w:t>
      </w:r>
    </w:p>
    <w:p w:rsidR="00D30F9B" w:rsidRPr="00965851" w:rsidRDefault="0015643A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X.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Závěrečná ujednání</w:t>
      </w:r>
    </w:p>
    <w:p w:rsidR="00D30F9B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Na právní vztahy touto smlouvou založené a v ní výslovně neupravené, se použijí příslušná ustanovení platných právních předpisů.</w:t>
      </w:r>
    </w:p>
    <w:p w:rsidR="00D30F9B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Jsou-li v této smlouvě uvedeny přílohy, tvoří její nedílnou součást. </w:t>
      </w:r>
    </w:p>
    <w:p w:rsidR="00D30F9B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</w:p>
    <w:p w:rsidR="00D30F9B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Smlouva je vyhotovena ve 2 výtiscích s platností originálu</w:t>
      </w:r>
      <w:r w:rsidR="00B53004" w:rsidRPr="00965851">
        <w:rPr>
          <w:rFonts w:asciiTheme="minorHAnsi" w:hAnsiTheme="minorHAnsi" w:cs="Arial"/>
          <w:sz w:val="24"/>
          <w:szCs w:val="24"/>
        </w:rPr>
        <w:t>. K</w:t>
      </w:r>
      <w:r w:rsidRPr="00965851">
        <w:rPr>
          <w:rFonts w:asciiTheme="minorHAnsi" w:hAnsiTheme="minorHAnsi" w:cs="Arial"/>
          <w:sz w:val="24"/>
          <w:szCs w:val="24"/>
        </w:rPr>
        <w:t>aždá ze smluvních stran obdrží po 1 výtisku.</w:t>
      </w:r>
    </w:p>
    <w:p w:rsidR="00D30F9B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Tato smlouva vstupuje v platnost dnem jejího podpisu </w:t>
      </w:r>
      <w:r w:rsidR="002E7307" w:rsidRPr="00965851">
        <w:rPr>
          <w:rFonts w:asciiTheme="minorHAnsi" w:hAnsiTheme="minorHAnsi" w:cs="Arial"/>
          <w:sz w:val="24"/>
          <w:szCs w:val="24"/>
        </w:rPr>
        <w:t>druhou</w:t>
      </w:r>
      <w:r w:rsidRPr="00965851">
        <w:rPr>
          <w:rFonts w:asciiTheme="minorHAnsi" w:hAnsiTheme="minorHAnsi" w:cs="Arial"/>
          <w:sz w:val="24"/>
          <w:szCs w:val="24"/>
        </w:rPr>
        <w:t xml:space="preserve"> smluvní stran</w:t>
      </w:r>
      <w:r w:rsidR="002E7307" w:rsidRPr="00965851">
        <w:rPr>
          <w:rFonts w:asciiTheme="minorHAnsi" w:hAnsiTheme="minorHAnsi" w:cs="Arial"/>
          <w:sz w:val="24"/>
          <w:szCs w:val="24"/>
        </w:rPr>
        <w:t>ou</w:t>
      </w:r>
      <w:r w:rsidR="00C34CE6">
        <w:rPr>
          <w:rFonts w:asciiTheme="minorHAnsi" w:hAnsiTheme="minorHAnsi" w:cs="Arial"/>
          <w:sz w:val="24"/>
          <w:szCs w:val="24"/>
        </w:rPr>
        <w:t xml:space="preserve"> a nabývá účinnost </w:t>
      </w:r>
      <w:r w:rsidR="004B6B66">
        <w:rPr>
          <w:rFonts w:asciiTheme="minorHAnsi" w:hAnsiTheme="minorHAnsi" w:cs="Arial"/>
          <w:sz w:val="24"/>
          <w:szCs w:val="24"/>
        </w:rPr>
        <w:t>dnem</w:t>
      </w:r>
      <w:r w:rsidR="00C34CE6">
        <w:rPr>
          <w:rFonts w:asciiTheme="minorHAnsi" w:hAnsiTheme="minorHAnsi" w:cs="Arial"/>
          <w:sz w:val="24"/>
          <w:szCs w:val="24"/>
        </w:rPr>
        <w:t xml:space="preserve"> zveřejnění v registru smluv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:rsidR="00F56D92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Smluvní strany prohlašují, že je jim obsah smlouvy dobře znám, že si ji přečetly, že ji uzavírají na základě své svobodné, pravé a vážné vůle, a že smlouva nebyla uzavřena v tísni nebo za nápadně nevýhodných podmínek</w:t>
      </w:r>
      <w:r w:rsidR="002E7307" w:rsidRPr="00965851">
        <w:rPr>
          <w:rFonts w:asciiTheme="minorHAnsi" w:hAnsiTheme="minorHAnsi" w:cs="Arial"/>
          <w:sz w:val="24"/>
          <w:szCs w:val="24"/>
        </w:rPr>
        <w:t>.</w:t>
      </w:r>
    </w:p>
    <w:p w:rsidR="00D30F9B" w:rsidRPr="00673512" w:rsidRDefault="00D30F9B" w:rsidP="00673512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673512">
        <w:rPr>
          <w:rFonts w:asciiTheme="minorHAnsi" w:hAnsiTheme="minorHAnsi" w:cs="Arial"/>
          <w:sz w:val="24"/>
          <w:szCs w:val="24"/>
        </w:rPr>
        <w:t>K jednání ve věcech této smlouvy jsou oprávněni:</w:t>
      </w:r>
    </w:p>
    <w:p w:rsidR="00D30F9B" w:rsidRPr="00965851" w:rsidRDefault="00D30F9B" w:rsidP="00673512">
      <w:pPr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965851">
        <w:rPr>
          <w:rFonts w:asciiTheme="minorHAnsi" w:hAnsiTheme="minorHAnsi" w:cs="Arial"/>
          <w:sz w:val="24"/>
          <w:szCs w:val="24"/>
          <w:u w:val="single"/>
        </w:rPr>
        <w:t>za objednatele:</w:t>
      </w:r>
    </w:p>
    <w:p w:rsidR="00D30F9B" w:rsidRPr="00965851" w:rsidRDefault="00D30F9B" w:rsidP="00673512">
      <w:pPr>
        <w:ind w:left="1080"/>
        <w:rPr>
          <w:rFonts w:asciiTheme="minorHAnsi" w:hAnsiTheme="minorHAnsi" w:cs="Arial"/>
        </w:rPr>
      </w:pPr>
      <w:r w:rsidRPr="00673512">
        <w:rPr>
          <w:rFonts w:asciiTheme="minorHAnsi" w:hAnsiTheme="minorHAnsi" w:cs="Arial"/>
          <w:b/>
        </w:rPr>
        <w:t>ve věcech smluvních</w:t>
      </w:r>
      <w:r w:rsidR="0023710A" w:rsidRPr="00673512">
        <w:rPr>
          <w:rFonts w:asciiTheme="minorHAnsi" w:hAnsiTheme="minorHAnsi" w:cs="Arial"/>
          <w:b/>
        </w:rPr>
        <w:t>, realizace smlouvy a fakturačních</w:t>
      </w:r>
      <w:r w:rsidRPr="00673512">
        <w:rPr>
          <w:rFonts w:asciiTheme="minorHAnsi" w:hAnsiTheme="minorHAnsi" w:cs="Arial"/>
          <w:b/>
        </w:rPr>
        <w:br/>
      </w:r>
      <w:r w:rsidR="0023710A" w:rsidRPr="00965851">
        <w:rPr>
          <w:rFonts w:asciiTheme="minorHAnsi" w:hAnsiTheme="minorHAnsi" w:cs="Arial"/>
        </w:rPr>
        <w:t>Ing. Roman Krupica – ředitel správy soudu</w:t>
      </w:r>
    </w:p>
    <w:p w:rsidR="0023710A" w:rsidRPr="00965851" w:rsidRDefault="0023710A" w:rsidP="00673512">
      <w:pPr>
        <w:ind w:left="1080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tel. </w:t>
      </w:r>
      <w:r w:rsidR="00875347" w:rsidRPr="00875347">
        <w:rPr>
          <w:rFonts w:asciiTheme="minorHAnsi" w:hAnsiTheme="minorHAnsi" w:cs="Arial"/>
          <w:highlight w:val="black"/>
        </w:rPr>
        <w:t>XXXXXXXXX</w:t>
      </w:r>
    </w:p>
    <w:p w:rsidR="0023710A" w:rsidRPr="00965851" w:rsidRDefault="0023710A" w:rsidP="00673512">
      <w:pPr>
        <w:ind w:left="1080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email: </w:t>
      </w:r>
      <w:r w:rsidR="00875347" w:rsidRPr="00875347">
        <w:rPr>
          <w:rFonts w:asciiTheme="minorHAnsi" w:hAnsiTheme="minorHAnsi" w:cs="Arial"/>
          <w:highlight w:val="black"/>
        </w:rPr>
        <w:t>XXXXXXXXXXXXXXXXXXXXXX</w:t>
      </w:r>
    </w:p>
    <w:p w:rsidR="00D30F9B" w:rsidRPr="00965851" w:rsidRDefault="00D30F9B" w:rsidP="00673512">
      <w:pPr>
        <w:tabs>
          <w:tab w:val="left" w:pos="2268"/>
        </w:tabs>
        <w:ind w:left="1080"/>
        <w:rPr>
          <w:rFonts w:asciiTheme="minorHAnsi" w:hAnsiTheme="minorHAnsi" w:cs="Arial"/>
        </w:rPr>
      </w:pPr>
      <w:r w:rsidRPr="00673512">
        <w:rPr>
          <w:rFonts w:asciiTheme="minorHAnsi" w:hAnsiTheme="minorHAnsi" w:cs="Arial"/>
          <w:b/>
        </w:rPr>
        <w:t>ve věcech technických, oprávněný pracovník objednatele</w:t>
      </w:r>
      <w:r w:rsidRPr="00965851">
        <w:rPr>
          <w:rFonts w:asciiTheme="minorHAnsi" w:hAnsiTheme="minorHAnsi" w:cs="Arial"/>
        </w:rPr>
        <w:br/>
      </w:r>
      <w:r w:rsidR="00875347" w:rsidRPr="00875347">
        <w:rPr>
          <w:rFonts w:asciiTheme="minorHAnsi" w:hAnsiTheme="minorHAnsi" w:cs="Arial"/>
          <w:highlight w:val="black"/>
        </w:rPr>
        <w:t>XXXXXXXXXXXXX</w:t>
      </w:r>
      <w:r w:rsidR="0023710A" w:rsidRPr="00965851">
        <w:rPr>
          <w:rFonts w:asciiTheme="minorHAnsi" w:hAnsiTheme="minorHAnsi" w:cs="Arial"/>
        </w:rPr>
        <w:t xml:space="preserve"> – vedoucí správy budov</w:t>
      </w:r>
    </w:p>
    <w:p w:rsidR="0023710A" w:rsidRPr="00965851" w:rsidRDefault="0023710A" w:rsidP="00673512">
      <w:pPr>
        <w:tabs>
          <w:tab w:val="left" w:pos="2268"/>
        </w:tabs>
        <w:ind w:left="1080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tel. </w:t>
      </w:r>
      <w:r w:rsidR="00875347" w:rsidRPr="00465EF6">
        <w:rPr>
          <w:rFonts w:asciiTheme="minorHAnsi" w:hAnsiTheme="minorHAnsi" w:cs="Arial"/>
          <w:highlight w:val="black"/>
        </w:rPr>
        <w:t>XXXXXXXXX</w:t>
      </w:r>
      <w:r w:rsidRPr="00965851">
        <w:rPr>
          <w:rFonts w:asciiTheme="minorHAnsi" w:hAnsiTheme="minorHAnsi" w:cs="Arial"/>
        </w:rPr>
        <w:t xml:space="preserve">, </w:t>
      </w:r>
      <w:r w:rsidR="00875347" w:rsidRPr="00465EF6">
        <w:rPr>
          <w:rFonts w:asciiTheme="minorHAnsi" w:hAnsiTheme="minorHAnsi" w:cs="Arial"/>
          <w:highlight w:val="black"/>
        </w:rPr>
        <w:t>XXXXXXXXX</w:t>
      </w:r>
    </w:p>
    <w:p w:rsidR="0023710A" w:rsidRPr="00965851" w:rsidRDefault="0023710A" w:rsidP="00673512">
      <w:pPr>
        <w:tabs>
          <w:tab w:val="left" w:pos="2268"/>
        </w:tabs>
        <w:ind w:left="1080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email: </w:t>
      </w:r>
      <w:r w:rsidR="00465EF6" w:rsidRPr="00465EF6">
        <w:rPr>
          <w:rFonts w:asciiTheme="minorHAnsi" w:hAnsiTheme="minorHAnsi" w:cs="Arial"/>
          <w:highlight w:val="black"/>
        </w:rPr>
        <w:t>XXXXXXXXXXXXXXXXXXXXXX</w:t>
      </w:r>
    </w:p>
    <w:p w:rsidR="00D30F9B" w:rsidRPr="00965851" w:rsidRDefault="00541AB0" w:rsidP="00673512">
      <w:pPr>
        <w:ind w:left="1080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kontaktní adresa pro písemný styk:</w:t>
      </w:r>
      <w:r w:rsidRPr="00965851">
        <w:rPr>
          <w:rFonts w:asciiTheme="minorHAnsi" w:hAnsiTheme="minorHAnsi" w:cs="Arial"/>
        </w:rPr>
        <w:br/>
        <w:t>Nejvyšší</w:t>
      </w:r>
      <w:r w:rsidR="00D30F9B" w:rsidRPr="00965851">
        <w:rPr>
          <w:rFonts w:asciiTheme="minorHAnsi" w:hAnsiTheme="minorHAnsi" w:cs="Arial"/>
        </w:rPr>
        <w:t xml:space="preserve"> soud, Burešova 20, 657 37 Brno</w:t>
      </w:r>
      <w:r w:rsidR="00D30F9B" w:rsidRPr="00965851">
        <w:rPr>
          <w:rFonts w:asciiTheme="minorHAnsi" w:hAnsiTheme="minorHAnsi" w:cs="Arial"/>
        </w:rPr>
        <w:br/>
        <w:t>e-mail:</w:t>
      </w:r>
      <w:r w:rsidR="00D30F9B" w:rsidRPr="00965851">
        <w:rPr>
          <w:rFonts w:asciiTheme="minorHAnsi" w:hAnsiTheme="minorHAnsi" w:cs="Arial"/>
        </w:rPr>
        <w:tab/>
      </w:r>
      <w:hyperlink r:id="rId8" w:history="1">
        <w:r w:rsidR="00CD1CBA" w:rsidRPr="008414A8">
          <w:rPr>
            <w:rStyle w:val="Hypertextovodkaz"/>
            <w:rFonts w:asciiTheme="minorHAnsi" w:hAnsiTheme="minorHAnsi" w:cs="Arial"/>
          </w:rPr>
          <w:t>podatelna@nsoud.cz</w:t>
        </w:r>
      </w:hyperlink>
      <w:r w:rsidR="00D30F9B" w:rsidRPr="00965851">
        <w:rPr>
          <w:rFonts w:asciiTheme="minorHAnsi" w:hAnsiTheme="minorHAnsi" w:cs="Arial"/>
        </w:rPr>
        <w:br/>
        <w:t>ID datové schránky:</w:t>
      </w:r>
      <w:r w:rsidR="00D30F9B" w:rsidRPr="00965851">
        <w:rPr>
          <w:rFonts w:asciiTheme="minorHAnsi" w:hAnsiTheme="minorHAnsi" w:cs="Arial"/>
        </w:rPr>
        <w:tab/>
        <w:t>kccaa9t</w:t>
      </w:r>
    </w:p>
    <w:p w:rsidR="00D30F9B" w:rsidRPr="00965851" w:rsidRDefault="00D30F9B" w:rsidP="00673512">
      <w:pPr>
        <w:ind w:left="709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965851">
        <w:rPr>
          <w:rFonts w:asciiTheme="minorHAnsi" w:hAnsiTheme="minorHAnsi" w:cs="Arial"/>
          <w:sz w:val="24"/>
          <w:szCs w:val="24"/>
          <w:u w:val="single"/>
        </w:rPr>
        <w:t>za zhotovitele:</w:t>
      </w:r>
    </w:p>
    <w:p w:rsidR="009078E3" w:rsidRPr="00673512" w:rsidRDefault="009078E3" w:rsidP="009078E3">
      <w:pPr>
        <w:ind w:left="1440"/>
        <w:jc w:val="both"/>
        <w:rPr>
          <w:rFonts w:asciiTheme="minorHAnsi" w:hAnsiTheme="minorHAnsi" w:cs="Arial"/>
          <w:b/>
        </w:rPr>
      </w:pPr>
      <w:r w:rsidRPr="00673512">
        <w:rPr>
          <w:rFonts w:asciiTheme="minorHAnsi" w:hAnsiTheme="minorHAnsi" w:cs="Arial"/>
          <w:b/>
        </w:rPr>
        <w:t>Martin Kohl</w:t>
      </w:r>
    </w:p>
    <w:p w:rsidR="009078E3" w:rsidRPr="00673512" w:rsidRDefault="009078E3" w:rsidP="009078E3">
      <w:pPr>
        <w:tabs>
          <w:tab w:val="left" w:pos="2410"/>
        </w:tabs>
        <w:ind w:left="709" w:firstLine="709"/>
        <w:rPr>
          <w:rFonts w:asciiTheme="minorHAnsi" w:hAnsiTheme="minorHAnsi" w:cs="Arial"/>
        </w:rPr>
      </w:pPr>
      <w:r w:rsidRPr="00673512">
        <w:rPr>
          <w:rFonts w:asciiTheme="minorHAnsi" w:hAnsiTheme="minorHAnsi" w:cs="Arial"/>
        </w:rPr>
        <w:t>tel.:        +420 </w:t>
      </w:r>
      <w:r w:rsidR="00465EF6" w:rsidRPr="00465EF6">
        <w:rPr>
          <w:rFonts w:asciiTheme="minorHAnsi" w:hAnsiTheme="minorHAnsi" w:cs="Arial"/>
          <w:highlight w:val="black"/>
        </w:rPr>
        <w:t>XXXXXXXXXXX</w:t>
      </w:r>
      <w:bookmarkStart w:id="0" w:name="_GoBack"/>
      <w:bookmarkEnd w:id="0"/>
    </w:p>
    <w:p w:rsidR="009078E3" w:rsidRPr="00673512" w:rsidRDefault="009078E3" w:rsidP="009078E3">
      <w:pPr>
        <w:ind w:left="1440"/>
        <w:jc w:val="both"/>
        <w:rPr>
          <w:rFonts w:asciiTheme="minorHAnsi" w:hAnsiTheme="minorHAnsi" w:cs="Arial"/>
        </w:rPr>
      </w:pPr>
      <w:r w:rsidRPr="00673512">
        <w:rPr>
          <w:rFonts w:asciiTheme="minorHAnsi" w:hAnsiTheme="minorHAnsi" w:cs="Arial"/>
        </w:rPr>
        <w:t xml:space="preserve">e-mail:   </w:t>
      </w:r>
      <w:r w:rsidR="00465EF6" w:rsidRPr="00465EF6">
        <w:rPr>
          <w:rFonts w:asciiTheme="minorHAnsi" w:hAnsiTheme="minorHAnsi" w:cs="Arial"/>
          <w:highlight w:val="black"/>
        </w:rPr>
        <w:t>XXXXXXXXXXXXXXXXXXXX</w:t>
      </w:r>
    </w:p>
    <w:p w:rsidR="00D30F9B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</w:t>
      </w:r>
      <w:r w:rsidR="00334285" w:rsidRPr="00965851">
        <w:rPr>
          <w:rFonts w:asciiTheme="minorHAnsi" w:hAnsiTheme="minorHAnsi" w:cs="Arial"/>
          <w:sz w:val="24"/>
          <w:szCs w:val="24"/>
        </w:rPr>
        <w:t>bere na vědomí</w:t>
      </w:r>
      <w:r w:rsidRPr="00965851">
        <w:rPr>
          <w:rFonts w:asciiTheme="minorHAnsi" w:hAnsiTheme="minorHAnsi" w:cs="Arial"/>
          <w:sz w:val="24"/>
          <w:szCs w:val="24"/>
        </w:rPr>
        <w:t xml:space="preserve"> zveřejnění textu této smlouvy.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Povinnosti dle zákona č. 340/2015 Sb., o registru smluv splní objednatel.</w:t>
      </w:r>
    </w:p>
    <w:p w:rsidR="00D30F9B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lastRenderedPageBreak/>
        <w:t xml:space="preserve">Vzájemná komunikace a doručování bude prováděno písemnou formou, poštou, </w:t>
      </w:r>
      <w:r w:rsidRPr="00965851">
        <w:rPr>
          <w:rFonts w:asciiTheme="minorHAnsi" w:hAnsiTheme="minorHAnsi" w:cs="Arial"/>
          <w:sz w:val="24"/>
          <w:szCs w:val="24"/>
        </w:rPr>
        <w:br/>
        <w:t>e-mailem, datovými schránkami, nebo předání</w:t>
      </w:r>
      <w:r w:rsidR="00C34CE6">
        <w:rPr>
          <w:rFonts w:asciiTheme="minorHAnsi" w:hAnsiTheme="minorHAnsi" w:cs="Arial"/>
          <w:sz w:val="24"/>
          <w:szCs w:val="24"/>
        </w:rPr>
        <w:t>m</w:t>
      </w:r>
      <w:r w:rsidRPr="00965851">
        <w:rPr>
          <w:rFonts w:asciiTheme="minorHAnsi" w:hAnsiTheme="minorHAnsi" w:cs="Arial"/>
          <w:sz w:val="24"/>
          <w:szCs w:val="24"/>
        </w:rPr>
        <w:t xml:space="preserve"> proti podpisu pracovníkovi firmy při předání a odebírání zboží.</w:t>
      </w:r>
    </w:p>
    <w:p w:rsidR="006B3313" w:rsidRPr="00965851" w:rsidRDefault="006B3313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Zákonnost zpracování osobních údajů obou smluvních stran zakládá právní titul – zpracování nezbytné pro splnění smlouvy.</w:t>
      </w:r>
    </w:p>
    <w:p w:rsidR="00D30F9B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Příloh</w:t>
      </w:r>
      <w:r w:rsidR="00660705" w:rsidRPr="00965851">
        <w:rPr>
          <w:rFonts w:asciiTheme="minorHAnsi" w:hAnsiTheme="minorHAnsi" w:cs="Arial"/>
          <w:sz w:val="24"/>
          <w:szCs w:val="24"/>
        </w:rPr>
        <w:t>a</w:t>
      </w:r>
      <w:r w:rsidRPr="00965851">
        <w:rPr>
          <w:rFonts w:asciiTheme="minorHAnsi" w:hAnsiTheme="minorHAnsi" w:cs="Arial"/>
          <w:sz w:val="24"/>
          <w:szCs w:val="24"/>
        </w:rPr>
        <w:t xml:space="preserve"> této smlouvy:</w:t>
      </w:r>
    </w:p>
    <w:p w:rsidR="00D30F9B" w:rsidRPr="00965851" w:rsidRDefault="00D30F9B" w:rsidP="00673512">
      <w:pPr>
        <w:numPr>
          <w:ilvl w:val="1"/>
          <w:numId w:val="3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příloha č. 1 – </w:t>
      </w:r>
      <w:r w:rsidR="00660705" w:rsidRPr="00965851">
        <w:rPr>
          <w:rFonts w:asciiTheme="minorHAnsi" w:hAnsiTheme="minorHAnsi" w:cs="Arial"/>
        </w:rPr>
        <w:t>ceník jednotkových cen (</w:t>
      </w:r>
      <w:r w:rsidR="00673512">
        <w:rPr>
          <w:rFonts w:asciiTheme="minorHAnsi" w:hAnsiTheme="minorHAnsi" w:cs="Arial"/>
        </w:rPr>
        <w:t>Krycí list</w:t>
      </w:r>
      <w:r w:rsidR="00660705" w:rsidRPr="00965851">
        <w:rPr>
          <w:rFonts w:asciiTheme="minorHAnsi" w:hAnsiTheme="minorHAnsi" w:cs="Arial"/>
        </w:rPr>
        <w:t>)</w:t>
      </w:r>
    </w:p>
    <w:p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15643A" w:rsidRPr="00965851" w:rsidRDefault="0015643A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65851">
        <w:rPr>
          <w:rFonts w:asciiTheme="minorHAnsi" w:hAnsiTheme="minorHAnsi" w:cs="Arial"/>
          <w:b w:val="0"/>
          <w:sz w:val="24"/>
          <w:szCs w:val="24"/>
        </w:rPr>
        <w:t xml:space="preserve">Datum: v Brně </w:t>
      </w:r>
      <w:r w:rsidRPr="00965851">
        <w:rPr>
          <w:rFonts w:asciiTheme="minorHAnsi" w:hAnsiTheme="minorHAnsi" w:cs="Arial"/>
          <w:b w:val="0"/>
          <w:sz w:val="24"/>
          <w:szCs w:val="24"/>
        </w:rPr>
        <w:tab/>
        <w:t>Datum:</w:t>
      </w:r>
    </w:p>
    <w:p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65851">
        <w:rPr>
          <w:rFonts w:asciiTheme="minorHAnsi" w:hAnsiTheme="minorHAnsi" w:cs="Arial"/>
          <w:b w:val="0"/>
          <w:sz w:val="24"/>
          <w:szCs w:val="24"/>
        </w:rPr>
        <w:t>Za objednatele:</w:t>
      </w:r>
      <w:r w:rsidRPr="00965851">
        <w:rPr>
          <w:rFonts w:asciiTheme="minorHAnsi" w:hAnsiTheme="minorHAnsi" w:cs="Arial"/>
          <w:b w:val="0"/>
          <w:sz w:val="24"/>
          <w:szCs w:val="24"/>
        </w:rPr>
        <w:tab/>
        <w:t xml:space="preserve">Za </w:t>
      </w:r>
      <w:r w:rsidR="008B7799" w:rsidRPr="00965851">
        <w:rPr>
          <w:rFonts w:asciiTheme="minorHAnsi" w:hAnsiTheme="minorHAnsi" w:cs="Arial"/>
          <w:b w:val="0"/>
          <w:sz w:val="24"/>
          <w:szCs w:val="24"/>
        </w:rPr>
        <w:t>zhotovitele</w:t>
      </w:r>
      <w:r w:rsidRPr="00965851">
        <w:rPr>
          <w:rFonts w:asciiTheme="minorHAnsi" w:hAnsiTheme="minorHAnsi" w:cs="Arial"/>
          <w:b w:val="0"/>
          <w:sz w:val="24"/>
          <w:szCs w:val="24"/>
        </w:rPr>
        <w:t>:</w:t>
      </w:r>
    </w:p>
    <w:p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D5318F" w:rsidRPr="00965851" w:rsidRDefault="00D5318F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D5318F" w:rsidRPr="00965851" w:rsidRDefault="00D5318F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D30F9B" w:rsidRPr="00965851" w:rsidRDefault="00D30F9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:rsidR="007C03E4" w:rsidRPr="00965851" w:rsidRDefault="007C03E4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_______________________________</w:t>
      </w:r>
      <w:r w:rsidRPr="00965851">
        <w:rPr>
          <w:rFonts w:asciiTheme="minorHAnsi" w:hAnsiTheme="minorHAnsi" w:cs="Arial"/>
          <w:sz w:val="24"/>
          <w:szCs w:val="24"/>
        </w:rPr>
        <w:tab/>
        <w:t>________________________________</w:t>
      </w:r>
      <w:r w:rsidRPr="00965851">
        <w:rPr>
          <w:rFonts w:asciiTheme="minorHAnsi" w:hAnsiTheme="minorHAnsi" w:cs="Arial"/>
          <w:sz w:val="24"/>
          <w:szCs w:val="24"/>
        </w:rPr>
        <w:br/>
      </w:r>
      <w:r w:rsidR="004348E6" w:rsidRPr="00965851">
        <w:rPr>
          <w:rFonts w:asciiTheme="minorHAnsi" w:hAnsiTheme="minorHAnsi" w:cs="Arial"/>
          <w:sz w:val="24"/>
          <w:szCs w:val="24"/>
        </w:rPr>
        <w:t xml:space="preserve">          Ing. Roman Krupica</w:t>
      </w:r>
      <w:r w:rsidRPr="00965851">
        <w:rPr>
          <w:rFonts w:asciiTheme="minorHAnsi" w:hAnsiTheme="minorHAnsi" w:cs="Arial"/>
          <w:sz w:val="24"/>
          <w:szCs w:val="24"/>
        </w:rPr>
        <w:tab/>
      </w:r>
      <w:r w:rsidR="00673512">
        <w:rPr>
          <w:rFonts w:asciiTheme="minorHAnsi" w:hAnsiTheme="minorHAnsi" w:cs="Arial"/>
          <w:sz w:val="24"/>
          <w:szCs w:val="24"/>
        </w:rPr>
        <w:t>Martin Kohl</w:t>
      </w:r>
      <w:r w:rsidRPr="00965851">
        <w:rPr>
          <w:rFonts w:asciiTheme="minorHAnsi" w:hAnsiTheme="minorHAnsi" w:cs="Arial"/>
          <w:sz w:val="24"/>
          <w:szCs w:val="24"/>
        </w:rPr>
        <w:tab/>
      </w:r>
    </w:p>
    <w:p w:rsidR="004348E6" w:rsidRPr="00965851" w:rsidRDefault="004348E6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          ředitel správy soudu</w:t>
      </w:r>
    </w:p>
    <w:sectPr w:rsidR="004348E6" w:rsidRPr="00965851" w:rsidSect="00673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1" w:bottom="1276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1C" w:rsidRDefault="0041661C" w:rsidP="00744807">
      <w:r>
        <w:separator/>
      </w:r>
    </w:p>
  </w:endnote>
  <w:endnote w:type="continuationSeparator" w:id="0">
    <w:p w:rsidR="0041661C" w:rsidRDefault="0041661C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45" w:rsidRDefault="005F4745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745" w:rsidRDefault="005F47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45" w:rsidRDefault="005F4745" w:rsidP="00C87D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4177">
      <w:rPr>
        <w:rStyle w:val="slostrnky"/>
        <w:noProof/>
      </w:rPr>
      <w:t>6</w:t>
    </w:r>
    <w:r>
      <w:rPr>
        <w:rStyle w:val="slostrnky"/>
      </w:rPr>
      <w:fldChar w:fldCharType="end"/>
    </w:r>
  </w:p>
  <w:p w:rsidR="005F4745" w:rsidRDefault="005F47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177" w:rsidRDefault="00FB41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1C" w:rsidRDefault="0041661C" w:rsidP="00744807">
      <w:r>
        <w:separator/>
      </w:r>
    </w:p>
  </w:footnote>
  <w:footnote w:type="continuationSeparator" w:id="0">
    <w:p w:rsidR="0041661C" w:rsidRDefault="0041661C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177" w:rsidRDefault="00FB41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45" w:rsidRDefault="005F4745" w:rsidP="00B33BE5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</w:p>
  <w:p w:rsidR="005F4745" w:rsidRPr="0045799D" w:rsidRDefault="005F4745" w:rsidP="00B33BE5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177" w:rsidRDefault="00FB41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5E84"/>
    <w:multiLevelType w:val="hybridMultilevel"/>
    <w:tmpl w:val="8F3098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43A71"/>
    <w:multiLevelType w:val="hybridMultilevel"/>
    <w:tmpl w:val="7D383B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105FF"/>
    <w:multiLevelType w:val="hybridMultilevel"/>
    <w:tmpl w:val="90745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A4D4F"/>
    <w:multiLevelType w:val="hybridMultilevel"/>
    <w:tmpl w:val="E99EF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978A7"/>
    <w:multiLevelType w:val="hybridMultilevel"/>
    <w:tmpl w:val="7DF23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863A6"/>
    <w:multiLevelType w:val="hybridMultilevel"/>
    <w:tmpl w:val="3ED4DD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913DF"/>
    <w:multiLevelType w:val="hybridMultilevel"/>
    <w:tmpl w:val="23A84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9" w15:restartNumberingAfterBreak="0">
    <w:nsid w:val="54E06FFC"/>
    <w:multiLevelType w:val="hybridMultilevel"/>
    <w:tmpl w:val="F03E4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650707"/>
    <w:multiLevelType w:val="hybridMultilevel"/>
    <w:tmpl w:val="8D125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8"/>
    <w:rsid w:val="00001CAE"/>
    <w:rsid w:val="00007715"/>
    <w:rsid w:val="00012A6D"/>
    <w:rsid w:val="000146C0"/>
    <w:rsid w:val="00017355"/>
    <w:rsid w:val="00021FAD"/>
    <w:rsid w:val="00022829"/>
    <w:rsid w:val="00024A32"/>
    <w:rsid w:val="00025406"/>
    <w:rsid w:val="00031D11"/>
    <w:rsid w:val="00034384"/>
    <w:rsid w:val="000400E1"/>
    <w:rsid w:val="000412E2"/>
    <w:rsid w:val="00041984"/>
    <w:rsid w:val="00047200"/>
    <w:rsid w:val="00051303"/>
    <w:rsid w:val="00054143"/>
    <w:rsid w:val="000557CA"/>
    <w:rsid w:val="00057158"/>
    <w:rsid w:val="00061FB5"/>
    <w:rsid w:val="00061FDD"/>
    <w:rsid w:val="000620EB"/>
    <w:rsid w:val="0006353C"/>
    <w:rsid w:val="00067FD8"/>
    <w:rsid w:val="00071D2F"/>
    <w:rsid w:val="00071F2B"/>
    <w:rsid w:val="000720FD"/>
    <w:rsid w:val="00072BF2"/>
    <w:rsid w:val="00077B6F"/>
    <w:rsid w:val="00083F13"/>
    <w:rsid w:val="0008502D"/>
    <w:rsid w:val="00090E94"/>
    <w:rsid w:val="00091215"/>
    <w:rsid w:val="000925C7"/>
    <w:rsid w:val="00092D46"/>
    <w:rsid w:val="00095E12"/>
    <w:rsid w:val="000B4416"/>
    <w:rsid w:val="000C144B"/>
    <w:rsid w:val="000C5CEE"/>
    <w:rsid w:val="000C6798"/>
    <w:rsid w:val="000D2E2B"/>
    <w:rsid w:val="000D5A1B"/>
    <w:rsid w:val="000D6049"/>
    <w:rsid w:val="000E2800"/>
    <w:rsid w:val="000E31EF"/>
    <w:rsid w:val="000E65E3"/>
    <w:rsid w:val="000E72E9"/>
    <w:rsid w:val="000F396B"/>
    <w:rsid w:val="000F3D5F"/>
    <w:rsid w:val="000F41A0"/>
    <w:rsid w:val="000F549B"/>
    <w:rsid w:val="000F5790"/>
    <w:rsid w:val="00107267"/>
    <w:rsid w:val="0010757F"/>
    <w:rsid w:val="0011086A"/>
    <w:rsid w:val="001151FF"/>
    <w:rsid w:val="001153EB"/>
    <w:rsid w:val="00117794"/>
    <w:rsid w:val="0012023B"/>
    <w:rsid w:val="00120926"/>
    <w:rsid w:val="00120C6B"/>
    <w:rsid w:val="001231D8"/>
    <w:rsid w:val="00123889"/>
    <w:rsid w:val="0012494F"/>
    <w:rsid w:val="0012544B"/>
    <w:rsid w:val="00127EE3"/>
    <w:rsid w:val="00136BC7"/>
    <w:rsid w:val="00136CEA"/>
    <w:rsid w:val="00141777"/>
    <w:rsid w:val="00144751"/>
    <w:rsid w:val="00146CC1"/>
    <w:rsid w:val="0014714B"/>
    <w:rsid w:val="00147CA4"/>
    <w:rsid w:val="00150067"/>
    <w:rsid w:val="00151169"/>
    <w:rsid w:val="0015643A"/>
    <w:rsid w:val="001631C3"/>
    <w:rsid w:val="00163B89"/>
    <w:rsid w:val="00165784"/>
    <w:rsid w:val="001733E8"/>
    <w:rsid w:val="00173A9D"/>
    <w:rsid w:val="0017459D"/>
    <w:rsid w:val="00174C35"/>
    <w:rsid w:val="00186434"/>
    <w:rsid w:val="00186FBD"/>
    <w:rsid w:val="001958BD"/>
    <w:rsid w:val="001972B7"/>
    <w:rsid w:val="001A44C4"/>
    <w:rsid w:val="001A46A6"/>
    <w:rsid w:val="001A64A1"/>
    <w:rsid w:val="001B2531"/>
    <w:rsid w:val="001B2EFC"/>
    <w:rsid w:val="001B5CD2"/>
    <w:rsid w:val="001B7FF9"/>
    <w:rsid w:val="001C06C4"/>
    <w:rsid w:val="001C3B82"/>
    <w:rsid w:val="001C3DAB"/>
    <w:rsid w:val="001C54C8"/>
    <w:rsid w:val="001C6C4D"/>
    <w:rsid w:val="001C7362"/>
    <w:rsid w:val="001C7EF2"/>
    <w:rsid w:val="001D113E"/>
    <w:rsid w:val="001D5BB2"/>
    <w:rsid w:val="001E444B"/>
    <w:rsid w:val="001E7B32"/>
    <w:rsid w:val="001F351A"/>
    <w:rsid w:val="001F784B"/>
    <w:rsid w:val="00201318"/>
    <w:rsid w:val="00206893"/>
    <w:rsid w:val="00214DBE"/>
    <w:rsid w:val="00216500"/>
    <w:rsid w:val="00223038"/>
    <w:rsid w:val="00223A6C"/>
    <w:rsid w:val="00223FD1"/>
    <w:rsid w:val="00224E7C"/>
    <w:rsid w:val="00225756"/>
    <w:rsid w:val="0022791B"/>
    <w:rsid w:val="00234E4B"/>
    <w:rsid w:val="002364AD"/>
    <w:rsid w:val="0023710A"/>
    <w:rsid w:val="00237371"/>
    <w:rsid w:val="00241EE5"/>
    <w:rsid w:val="002435B7"/>
    <w:rsid w:val="002458ED"/>
    <w:rsid w:val="0024651D"/>
    <w:rsid w:val="002526A8"/>
    <w:rsid w:val="00255E68"/>
    <w:rsid w:val="00267B6A"/>
    <w:rsid w:val="00273EB1"/>
    <w:rsid w:val="002756EC"/>
    <w:rsid w:val="00275A10"/>
    <w:rsid w:val="00276B68"/>
    <w:rsid w:val="00277E8F"/>
    <w:rsid w:val="00282043"/>
    <w:rsid w:val="00285972"/>
    <w:rsid w:val="00285B0A"/>
    <w:rsid w:val="00285C89"/>
    <w:rsid w:val="00286466"/>
    <w:rsid w:val="002903B3"/>
    <w:rsid w:val="00290ECE"/>
    <w:rsid w:val="00290F25"/>
    <w:rsid w:val="00295022"/>
    <w:rsid w:val="002A26E0"/>
    <w:rsid w:val="002A71FC"/>
    <w:rsid w:val="002C2A0E"/>
    <w:rsid w:val="002C4C93"/>
    <w:rsid w:val="002C755D"/>
    <w:rsid w:val="002D3C20"/>
    <w:rsid w:val="002D5D9E"/>
    <w:rsid w:val="002E0343"/>
    <w:rsid w:val="002E2A29"/>
    <w:rsid w:val="002E407B"/>
    <w:rsid w:val="002E5593"/>
    <w:rsid w:val="002E6A98"/>
    <w:rsid w:val="002E7307"/>
    <w:rsid w:val="002F7D36"/>
    <w:rsid w:val="00302FF1"/>
    <w:rsid w:val="00303296"/>
    <w:rsid w:val="0030666E"/>
    <w:rsid w:val="00312605"/>
    <w:rsid w:val="00314028"/>
    <w:rsid w:val="003246D4"/>
    <w:rsid w:val="00326F7C"/>
    <w:rsid w:val="00333263"/>
    <w:rsid w:val="00334285"/>
    <w:rsid w:val="00341943"/>
    <w:rsid w:val="00342894"/>
    <w:rsid w:val="00342FF2"/>
    <w:rsid w:val="003477AD"/>
    <w:rsid w:val="00351480"/>
    <w:rsid w:val="0036046C"/>
    <w:rsid w:val="003608EA"/>
    <w:rsid w:val="00371FB4"/>
    <w:rsid w:val="003819D7"/>
    <w:rsid w:val="00381FC5"/>
    <w:rsid w:val="00386ED4"/>
    <w:rsid w:val="003905CE"/>
    <w:rsid w:val="00394D79"/>
    <w:rsid w:val="003950C9"/>
    <w:rsid w:val="003968F6"/>
    <w:rsid w:val="003973EF"/>
    <w:rsid w:val="003A18C9"/>
    <w:rsid w:val="003A24CF"/>
    <w:rsid w:val="003A4871"/>
    <w:rsid w:val="003A53CA"/>
    <w:rsid w:val="003A751F"/>
    <w:rsid w:val="003C4B6E"/>
    <w:rsid w:val="003C70E2"/>
    <w:rsid w:val="003D46FC"/>
    <w:rsid w:val="003D6E3C"/>
    <w:rsid w:val="003E06E6"/>
    <w:rsid w:val="003E2287"/>
    <w:rsid w:val="003E31A1"/>
    <w:rsid w:val="003E38D8"/>
    <w:rsid w:val="003E584A"/>
    <w:rsid w:val="003E621A"/>
    <w:rsid w:val="003F131D"/>
    <w:rsid w:val="003F22CB"/>
    <w:rsid w:val="003F66C9"/>
    <w:rsid w:val="00403A48"/>
    <w:rsid w:val="0041661C"/>
    <w:rsid w:val="00420CD9"/>
    <w:rsid w:val="00421F03"/>
    <w:rsid w:val="0042281C"/>
    <w:rsid w:val="00425173"/>
    <w:rsid w:val="00426397"/>
    <w:rsid w:val="004348E6"/>
    <w:rsid w:val="00437396"/>
    <w:rsid w:val="00441143"/>
    <w:rsid w:val="00443393"/>
    <w:rsid w:val="004465A9"/>
    <w:rsid w:val="00447F44"/>
    <w:rsid w:val="00451380"/>
    <w:rsid w:val="0045165B"/>
    <w:rsid w:val="0045208A"/>
    <w:rsid w:val="00452861"/>
    <w:rsid w:val="00453AFA"/>
    <w:rsid w:val="0045545C"/>
    <w:rsid w:val="0045608E"/>
    <w:rsid w:val="004566F6"/>
    <w:rsid w:val="0045799D"/>
    <w:rsid w:val="004616EF"/>
    <w:rsid w:val="00465EF6"/>
    <w:rsid w:val="0047217F"/>
    <w:rsid w:val="0047253F"/>
    <w:rsid w:val="0047388B"/>
    <w:rsid w:val="00475C93"/>
    <w:rsid w:val="00477E01"/>
    <w:rsid w:val="00480CBC"/>
    <w:rsid w:val="00483E11"/>
    <w:rsid w:val="00490710"/>
    <w:rsid w:val="0049321A"/>
    <w:rsid w:val="0049340C"/>
    <w:rsid w:val="004935AB"/>
    <w:rsid w:val="004953BD"/>
    <w:rsid w:val="004A4D07"/>
    <w:rsid w:val="004A7352"/>
    <w:rsid w:val="004B6B66"/>
    <w:rsid w:val="004C1367"/>
    <w:rsid w:val="004C2A2F"/>
    <w:rsid w:val="004C4517"/>
    <w:rsid w:val="004C4785"/>
    <w:rsid w:val="004C6483"/>
    <w:rsid w:val="004D5EEE"/>
    <w:rsid w:val="004D7100"/>
    <w:rsid w:val="004E13BC"/>
    <w:rsid w:val="004E5A74"/>
    <w:rsid w:val="004F0C90"/>
    <w:rsid w:val="004F1FE1"/>
    <w:rsid w:val="004F6728"/>
    <w:rsid w:val="004F6E51"/>
    <w:rsid w:val="0050034F"/>
    <w:rsid w:val="00501B00"/>
    <w:rsid w:val="00511296"/>
    <w:rsid w:val="00511A60"/>
    <w:rsid w:val="00512636"/>
    <w:rsid w:val="00515F34"/>
    <w:rsid w:val="005163E6"/>
    <w:rsid w:val="00521A2E"/>
    <w:rsid w:val="0052391A"/>
    <w:rsid w:val="005268A1"/>
    <w:rsid w:val="005272A1"/>
    <w:rsid w:val="00532E38"/>
    <w:rsid w:val="00535274"/>
    <w:rsid w:val="00536787"/>
    <w:rsid w:val="0053792B"/>
    <w:rsid w:val="00540613"/>
    <w:rsid w:val="0054158D"/>
    <w:rsid w:val="00541AB0"/>
    <w:rsid w:val="005464AB"/>
    <w:rsid w:val="00547FE6"/>
    <w:rsid w:val="00554C15"/>
    <w:rsid w:val="005553FB"/>
    <w:rsid w:val="00560413"/>
    <w:rsid w:val="00567093"/>
    <w:rsid w:val="00571BEA"/>
    <w:rsid w:val="00573C37"/>
    <w:rsid w:val="00576216"/>
    <w:rsid w:val="00580E6C"/>
    <w:rsid w:val="00581CF7"/>
    <w:rsid w:val="00581EC9"/>
    <w:rsid w:val="005847C7"/>
    <w:rsid w:val="0058528B"/>
    <w:rsid w:val="00592531"/>
    <w:rsid w:val="00592963"/>
    <w:rsid w:val="0059307A"/>
    <w:rsid w:val="005933AF"/>
    <w:rsid w:val="005943FF"/>
    <w:rsid w:val="005A01E5"/>
    <w:rsid w:val="005A081C"/>
    <w:rsid w:val="005A1C90"/>
    <w:rsid w:val="005A26DA"/>
    <w:rsid w:val="005A47FB"/>
    <w:rsid w:val="005A6089"/>
    <w:rsid w:val="005A7838"/>
    <w:rsid w:val="005A7C39"/>
    <w:rsid w:val="005B0ECD"/>
    <w:rsid w:val="005B134E"/>
    <w:rsid w:val="005B6DD0"/>
    <w:rsid w:val="005C0703"/>
    <w:rsid w:val="005C139D"/>
    <w:rsid w:val="005C320E"/>
    <w:rsid w:val="005D24E9"/>
    <w:rsid w:val="005D462C"/>
    <w:rsid w:val="005D57A6"/>
    <w:rsid w:val="005D6CDB"/>
    <w:rsid w:val="005D76A0"/>
    <w:rsid w:val="005E01AA"/>
    <w:rsid w:val="005E2C55"/>
    <w:rsid w:val="005E5412"/>
    <w:rsid w:val="005E5CE2"/>
    <w:rsid w:val="005E73CB"/>
    <w:rsid w:val="005F273B"/>
    <w:rsid w:val="005F2A1A"/>
    <w:rsid w:val="005F4745"/>
    <w:rsid w:val="00601914"/>
    <w:rsid w:val="00601D78"/>
    <w:rsid w:val="0060604F"/>
    <w:rsid w:val="006108A1"/>
    <w:rsid w:val="00612887"/>
    <w:rsid w:val="00616A71"/>
    <w:rsid w:val="006173DA"/>
    <w:rsid w:val="006215E8"/>
    <w:rsid w:val="0062764F"/>
    <w:rsid w:val="00630F31"/>
    <w:rsid w:val="006315D6"/>
    <w:rsid w:val="0063198E"/>
    <w:rsid w:val="006356D0"/>
    <w:rsid w:val="0064076B"/>
    <w:rsid w:val="006446FE"/>
    <w:rsid w:val="00645C09"/>
    <w:rsid w:val="00657901"/>
    <w:rsid w:val="00660705"/>
    <w:rsid w:val="00663755"/>
    <w:rsid w:val="00663DC1"/>
    <w:rsid w:val="0066620A"/>
    <w:rsid w:val="0067263C"/>
    <w:rsid w:val="00673512"/>
    <w:rsid w:val="00673AAF"/>
    <w:rsid w:val="00675941"/>
    <w:rsid w:val="00680E98"/>
    <w:rsid w:val="0068156C"/>
    <w:rsid w:val="00681F58"/>
    <w:rsid w:val="00684702"/>
    <w:rsid w:val="006967CD"/>
    <w:rsid w:val="006A0BB9"/>
    <w:rsid w:val="006A1243"/>
    <w:rsid w:val="006A20EC"/>
    <w:rsid w:val="006B322A"/>
    <w:rsid w:val="006B3313"/>
    <w:rsid w:val="006B67EE"/>
    <w:rsid w:val="006B7EFD"/>
    <w:rsid w:val="006C25D5"/>
    <w:rsid w:val="006C2681"/>
    <w:rsid w:val="006C550A"/>
    <w:rsid w:val="006D2415"/>
    <w:rsid w:val="006D466E"/>
    <w:rsid w:val="006D6064"/>
    <w:rsid w:val="006D61B6"/>
    <w:rsid w:val="006D74D5"/>
    <w:rsid w:val="006D7D99"/>
    <w:rsid w:val="006E125C"/>
    <w:rsid w:val="006E5A4A"/>
    <w:rsid w:val="006E7264"/>
    <w:rsid w:val="006F1CB6"/>
    <w:rsid w:val="006F321A"/>
    <w:rsid w:val="006F5877"/>
    <w:rsid w:val="006F7967"/>
    <w:rsid w:val="007071C5"/>
    <w:rsid w:val="0071245A"/>
    <w:rsid w:val="00714898"/>
    <w:rsid w:val="0071507F"/>
    <w:rsid w:val="00726956"/>
    <w:rsid w:val="00731EFD"/>
    <w:rsid w:val="00734E8F"/>
    <w:rsid w:val="007403B1"/>
    <w:rsid w:val="00744807"/>
    <w:rsid w:val="00745A71"/>
    <w:rsid w:val="00757A31"/>
    <w:rsid w:val="00763651"/>
    <w:rsid w:val="00763D53"/>
    <w:rsid w:val="00776572"/>
    <w:rsid w:val="007774AB"/>
    <w:rsid w:val="00777ABA"/>
    <w:rsid w:val="00780EDB"/>
    <w:rsid w:val="007825DF"/>
    <w:rsid w:val="00783D55"/>
    <w:rsid w:val="00786325"/>
    <w:rsid w:val="0079289B"/>
    <w:rsid w:val="00796F3D"/>
    <w:rsid w:val="007A7E0F"/>
    <w:rsid w:val="007B160E"/>
    <w:rsid w:val="007B2F2C"/>
    <w:rsid w:val="007C03E4"/>
    <w:rsid w:val="007C1D1C"/>
    <w:rsid w:val="007C1E1C"/>
    <w:rsid w:val="007C288A"/>
    <w:rsid w:val="007D0C1C"/>
    <w:rsid w:val="007D1D83"/>
    <w:rsid w:val="007D27B1"/>
    <w:rsid w:val="007D29C0"/>
    <w:rsid w:val="007D3FE3"/>
    <w:rsid w:val="007D4C52"/>
    <w:rsid w:val="007D794F"/>
    <w:rsid w:val="007D7975"/>
    <w:rsid w:val="007F13BB"/>
    <w:rsid w:val="00801B72"/>
    <w:rsid w:val="00804F0F"/>
    <w:rsid w:val="008150A3"/>
    <w:rsid w:val="008167CF"/>
    <w:rsid w:val="00820FB0"/>
    <w:rsid w:val="0082224E"/>
    <w:rsid w:val="00823A72"/>
    <w:rsid w:val="00825D6D"/>
    <w:rsid w:val="0082740F"/>
    <w:rsid w:val="008302CA"/>
    <w:rsid w:val="00830E85"/>
    <w:rsid w:val="00835FC7"/>
    <w:rsid w:val="00843753"/>
    <w:rsid w:val="008442C8"/>
    <w:rsid w:val="0084587C"/>
    <w:rsid w:val="00847BCF"/>
    <w:rsid w:val="00856323"/>
    <w:rsid w:val="00856894"/>
    <w:rsid w:val="008655A4"/>
    <w:rsid w:val="00865CF3"/>
    <w:rsid w:val="00867A24"/>
    <w:rsid w:val="00874DB3"/>
    <w:rsid w:val="00875347"/>
    <w:rsid w:val="00875835"/>
    <w:rsid w:val="00883EE0"/>
    <w:rsid w:val="008854DB"/>
    <w:rsid w:val="00887C65"/>
    <w:rsid w:val="00891493"/>
    <w:rsid w:val="008939CF"/>
    <w:rsid w:val="00893AC7"/>
    <w:rsid w:val="00894BCC"/>
    <w:rsid w:val="00896C2A"/>
    <w:rsid w:val="008974EA"/>
    <w:rsid w:val="00897D6F"/>
    <w:rsid w:val="008A10BE"/>
    <w:rsid w:val="008B6A91"/>
    <w:rsid w:val="008B7799"/>
    <w:rsid w:val="008C209C"/>
    <w:rsid w:val="008C2336"/>
    <w:rsid w:val="008C43EB"/>
    <w:rsid w:val="008C5894"/>
    <w:rsid w:val="008C5B18"/>
    <w:rsid w:val="008C6ABC"/>
    <w:rsid w:val="008D13AF"/>
    <w:rsid w:val="008D264A"/>
    <w:rsid w:val="008D43DB"/>
    <w:rsid w:val="008D533A"/>
    <w:rsid w:val="008D5943"/>
    <w:rsid w:val="008D6767"/>
    <w:rsid w:val="008D69AB"/>
    <w:rsid w:val="008E0E12"/>
    <w:rsid w:val="008E517B"/>
    <w:rsid w:val="008E73BF"/>
    <w:rsid w:val="008E7CFE"/>
    <w:rsid w:val="009034E7"/>
    <w:rsid w:val="009045B9"/>
    <w:rsid w:val="009078E3"/>
    <w:rsid w:val="0091006C"/>
    <w:rsid w:val="00910673"/>
    <w:rsid w:val="00910D1E"/>
    <w:rsid w:val="0091357E"/>
    <w:rsid w:val="00915E31"/>
    <w:rsid w:val="0092692F"/>
    <w:rsid w:val="00931FF8"/>
    <w:rsid w:val="00932BBA"/>
    <w:rsid w:val="0093693F"/>
    <w:rsid w:val="0094339D"/>
    <w:rsid w:val="009528D4"/>
    <w:rsid w:val="00956E3D"/>
    <w:rsid w:val="0095792B"/>
    <w:rsid w:val="00960C75"/>
    <w:rsid w:val="009613E2"/>
    <w:rsid w:val="00961C9D"/>
    <w:rsid w:val="0096274A"/>
    <w:rsid w:val="00965851"/>
    <w:rsid w:val="0097225D"/>
    <w:rsid w:val="00972F80"/>
    <w:rsid w:val="00973D5A"/>
    <w:rsid w:val="009743CF"/>
    <w:rsid w:val="00975155"/>
    <w:rsid w:val="00981827"/>
    <w:rsid w:val="00981D85"/>
    <w:rsid w:val="00982E9C"/>
    <w:rsid w:val="00982F73"/>
    <w:rsid w:val="00985671"/>
    <w:rsid w:val="00992BC0"/>
    <w:rsid w:val="00994ED8"/>
    <w:rsid w:val="009954D5"/>
    <w:rsid w:val="009967F7"/>
    <w:rsid w:val="009A08D4"/>
    <w:rsid w:val="009A3468"/>
    <w:rsid w:val="009A4DBD"/>
    <w:rsid w:val="009A6786"/>
    <w:rsid w:val="009B7B77"/>
    <w:rsid w:val="009C5AF7"/>
    <w:rsid w:val="009D0498"/>
    <w:rsid w:val="009D1A03"/>
    <w:rsid w:val="009D3E11"/>
    <w:rsid w:val="009D57E2"/>
    <w:rsid w:val="009D6B17"/>
    <w:rsid w:val="009D7D3F"/>
    <w:rsid w:val="009E1A93"/>
    <w:rsid w:val="009E20DF"/>
    <w:rsid w:val="009F0F7E"/>
    <w:rsid w:val="009F1082"/>
    <w:rsid w:val="009F1F20"/>
    <w:rsid w:val="009F2037"/>
    <w:rsid w:val="009F3847"/>
    <w:rsid w:val="00A04F47"/>
    <w:rsid w:val="00A053B7"/>
    <w:rsid w:val="00A059BC"/>
    <w:rsid w:val="00A11D2D"/>
    <w:rsid w:val="00A13BDD"/>
    <w:rsid w:val="00A13FD1"/>
    <w:rsid w:val="00A17185"/>
    <w:rsid w:val="00A25E75"/>
    <w:rsid w:val="00A324F5"/>
    <w:rsid w:val="00A3313F"/>
    <w:rsid w:val="00A33507"/>
    <w:rsid w:val="00A369DC"/>
    <w:rsid w:val="00A4444E"/>
    <w:rsid w:val="00A449CB"/>
    <w:rsid w:val="00A46E52"/>
    <w:rsid w:val="00A4763C"/>
    <w:rsid w:val="00A5253C"/>
    <w:rsid w:val="00A62AB6"/>
    <w:rsid w:val="00A6740A"/>
    <w:rsid w:val="00A70044"/>
    <w:rsid w:val="00A72C2D"/>
    <w:rsid w:val="00A747D5"/>
    <w:rsid w:val="00A74D3A"/>
    <w:rsid w:val="00A800B9"/>
    <w:rsid w:val="00A80C8F"/>
    <w:rsid w:val="00A83EEE"/>
    <w:rsid w:val="00A87D98"/>
    <w:rsid w:val="00A9290C"/>
    <w:rsid w:val="00A96841"/>
    <w:rsid w:val="00A97C41"/>
    <w:rsid w:val="00AA2677"/>
    <w:rsid w:val="00AA2D44"/>
    <w:rsid w:val="00AA3C73"/>
    <w:rsid w:val="00AA54B8"/>
    <w:rsid w:val="00AB1C66"/>
    <w:rsid w:val="00AB3423"/>
    <w:rsid w:val="00AB3F81"/>
    <w:rsid w:val="00AB5BBD"/>
    <w:rsid w:val="00AC093A"/>
    <w:rsid w:val="00AC1C25"/>
    <w:rsid w:val="00AC3865"/>
    <w:rsid w:val="00AC40A4"/>
    <w:rsid w:val="00AD1F4C"/>
    <w:rsid w:val="00AD207A"/>
    <w:rsid w:val="00AD3828"/>
    <w:rsid w:val="00AD43BC"/>
    <w:rsid w:val="00AD5572"/>
    <w:rsid w:val="00AE1479"/>
    <w:rsid w:val="00AE2AC5"/>
    <w:rsid w:val="00AE7657"/>
    <w:rsid w:val="00AF5A54"/>
    <w:rsid w:val="00B07E2E"/>
    <w:rsid w:val="00B10DA8"/>
    <w:rsid w:val="00B12413"/>
    <w:rsid w:val="00B156B1"/>
    <w:rsid w:val="00B229D3"/>
    <w:rsid w:val="00B2441A"/>
    <w:rsid w:val="00B25556"/>
    <w:rsid w:val="00B316CD"/>
    <w:rsid w:val="00B33BE5"/>
    <w:rsid w:val="00B40171"/>
    <w:rsid w:val="00B41236"/>
    <w:rsid w:val="00B44034"/>
    <w:rsid w:val="00B451C0"/>
    <w:rsid w:val="00B45516"/>
    <w:rsid w:val="00B45E33"/>
    <w:rsid w:val="00B508EC"/>
    <w:rsid w:val="00B5274A"/>
    <w:rsid w:val="00B53004"/>
    <w:rsid w:val="00B532F5"/>
    <w:rsid w:val="00B6534A"/>
    <w:rsid w:val="00B66CA3"/>
    <w:rsid w:val="00B671AC"/>
    <w:rsid w:val="00B67643"/>
    <w:rsid w:val="00B70433"/>
    <w:rsid w:val="00B74243"/>
    <w:rsid w:val="00B7439E"/>
    <w:rsid w:val="00B7782D"/>
    <w:rsid w:val="00B83A80"/>
    <w:rsid w:val="00B94463"/>
    <w:rsid w:val="00B972CF"/>
    <w:rsid w:val="00BA2694"/>
    <w:rsid w:val="00BA2DB4"/>
    <w:rsid w:val="00BA66FA"/>
    <w:rsid w:val="00BB7AB0"/>
    <w:rsid w:val="00BC30BF"/>
    <w:rsid w:val="00BC502D"/>
    <w:rsid w:val="00BD00CB"/>
    <w:rsid w:val="00BD3548"/>
    <w:rsid w:val="00BD3FEF"/>
    <w:rsid w:val="00BE23CC"/>
    <w:rsid w:val="00BF5201"/>
    <w:rsid w:val="00BF55F6"/>
    <w:rsid w:val="00BF6514"/>
    <w:rsid w:val="00BF6AEE"/>
    <w:rsid w:val="00BF6EC2"/>
    <w:rsid w:val="00BF77F3"/>
    <w:rsid w:val="00C01124"/>
    <w:rsid w:val="00C07D7D"/>
    <w:rsid w:val="00C119B8"/>
    <w:rsid w:val="00C1245B"/>
    <w:rsid w:val="00C1444C"/>
    <w:rsid w:val="00C20630"/>
    <w:rsid w:val="00C27B57"/>
    <w:rsid w:val="00C311A6"/>
    <w:rsid w:val="00C34CE6"/>
    <w:rsid w:val="00C4563B"/>
    <w:rsid w:val="00C47D9F"/>
    <w:rsid w:val="00C5018F"/>
    <w:rsid w:val="00C526BF"/>
    <w:rsid w:val="00C52736"/>
    <w:rsid w:val="00C53376"/>
    <w:rsid w:val="00C537BF"/>
    <w:rsid w:val="00C56098"/>
    <w:rsid w:val="00C56F9D"/>
    <w:rsid w:val="00C57FA1"/>
    <w:rsid w:val="00C621EE"/>
    <w:rsid w:val="00C636E9"/>
    <w:rsid w:val="00C64D12"/>
    <w:rsid w:val="00C653F5"/>
    <w:rsid w:val="00C65FE1"/>
    <w:rsid w:val="00C6649C"/>
    <w:rsid w:val="00C72F86"/>
    <w:rsid w:val="00C80D65"/>
    <w:rsid w:val="00C81A3C"/>
    <w:rsid w:val="00C85908"/>
    <w:rsid w:val="00C87D0E"/>
    <w:rsid w:val="00C946CE"/>
    <w:rsid w:val="00C94E44"/>
    <w:rsid w:val="00C97AFB"/>
    <w:rsid w:val="00CA0283"/>
    <w:rsid w:val="00CB719B"/>
    <w:rsid w:val="00CB7B0A"/>
    <w:rsid w:val="00CC1BA3"/>
    <w:rsid w:val="00CC4246"/>
    <w:rsid w:val="00CD1CBA"/>
    <w:rsid w:val="00CD3600"/>
    <w:rsid w:val="00CD476B"/>
    <w:rsid w:val="00CE438E"/>
    <w:rsid w:val="00CE63AF"/>
    <w:rsid w:val="00CE6734"/>
    <w:rsid w:val="00CF1C72"/>
    <w:rsid w:val="00CF23F0"/>
    <w:rsid w:val="00CF3577"/>
    <w:rsid w:val="00CF6466"/>
    <w:rsid w:val="00D017EF"/>
    <w:rsid w:val="00D02BDE"/>
    <w:rsid w:val="00D039A1"/>
    <w:rsid w:val="00D11CBC"/>
    <w:rsid w:val="00D16150"/>
    <w:rsid w:val="00D1672E"/>
    <w:rsid w:val="00D16D9A"/>
    <w:rsid w:val="00D17F94"/>
    <w:rsid w:val="00D2095B"/>
    <w:rsid w:val="00D20BA3"/>
    <w:rsid w:val="00D22453"/>
    <w:rsid w:val="00D255ED"/>
    <w:rsid w:val="00D269F6"/>
    <w:rsid w:val="00D30F9B"/>
    <w:rsid w:val="00D341D2"/>
    <w:rsid w:val="00D355EB"/>
    <w:rsid w:val="00D44C48"/>
    <w:rsid w:val="00D478E4"/>
    <w:rsid w:val="00D52169"/>
    <w:rsid w:val="00D5318F"/>
    <w:rsid w:val="00D537E3"/>
    <w:rsid w:val="00D6189D"/>
    <w:rsid w:val="00D65F52"/>
    <w:rsid w:val="00D66C87"/>
    <w:rsid w:val="00D80220"/>
    <w:rsid w:val="00D816B8"/>
    <w:rsid w:val="00D84581"/>
    <w:rsid w:val="00D86FA6"/>
    <w:rsid w:val="00D873DF"/>
    <w:rsid w:val="00D90EE2"/>
    <w:rsid w:val="00D9548A"/>
    <w:rsid w:val="00D97135"/>
    <w:rsid w:val="00D97357"/>
    <w:rsid w:val="00DA364C"/>
    <w:rsid w:val="00DA57F1"/>
    <w:rsid w:val="00DA74A0"/>
    <w:rsid w:val="00DB0944"/>
    <w:rsid w:val="00DB5A8F"/>
    <w:rsid w:val="00DB6BE1"/>
    <w:rsid w:val="00DB7C69"/>
    <w:rsid w:val="00DC29CA"/>
    <w:rsid w:val="00DC577C"/>
    <w:rsid w:val="00DC66F1"/>
    <w:rsid w:val="00DD22E3"/>
    <w:rsid w:val="00DD3CFE"/>
    <w:rsid w:val="00DD6DE0"/>
    <w:rsid w:val="00DE090B"/>
    <w:rsid w:val="00DE60B2"/>
    <w:rsid w:val="00DE7A16"/>
    <w:rsid w:val="00DF01ED"/>
    <w:rsid w:val="00DF3C1C"/>
    <w:rsid w:val="00E05A61"/>
    <w:rsid w:val="00E13B65"/>
    <w:rsid w:val="00E164C2"/>
    <w:rsid w:val="00E21705"/>
    <w:rsid w:val="00E2311C"/>
    <w:rsid w:val="00E27211"/>
    <w:rsid w:val="00E30AA3"/>
    <w:rsid w:val="00E3487E"/>
    <w:rsid w:val="00E35F46"/>
    <w:rsid w:val="00E409E1"/>
    <w:rsid w:val="00E44898"/>
    <w:rsid w:val="00E51020"/>
    <w:rsid w:val="00E55385"/>
    <w:rsid w:val="00E57634"/>
    <w:rsid w:val="00E60CB1"/>
    <w:rsid w:val="00E611A5"/>
    <w:rsid w:val="00E7283F"/>
    <w:rsid w:val="00E77DC5"/>
    <w:rsid w:val="00E824A2"/>
    <w:rsid w:val="00E84033"/>
    <w:rsid w:val="00E84DE3"/>
    <w:rsid w:val="00E86B78"/>
    <w:rsid w:val="00E909E7"/>
    <w:rsid w:val="00E932BE"/>
    <w:rsid w:val="00E9450C"/>
    <w:rsid w:val="00E97EA8"/>
    <w:rsid w:val="00EA1C72"/>
    <w:rsid w:val="00EA1DD1"/>
    <w:rsid w:val="00EA205A"/>
    <w:rsid w:val="00EA33B3"/>
    <w:rsid w:val="00EA47B4"/>
    <w:rsid w:val="00EA5E3D"/>
    <w:rsid w:val="00EB51E5"/>
    <w:rsid w:val="00EB7821"/>
    <w:rsid w:val="00EC2720"/>
    <w:rsid w:val="00EC5785"/>
    <w:rsid w:val="00EC6C59"/>
    <w:rsid w:val="00ED17F7"/>
    <w:rsid w:val="00ED2060"/>
    <w:rsid w:val="00ED42CF"/>
    <w:rsid w:val="00EE1001"/>
    <w:rsid w:val="00EE5D6D"/>
    <w:rsid w:val="00EE6C1C"/>
    <w:rsid w:val="00EF316A"/>
    <w:rsid w:val="00F02B1B"/>
    <w:rsid w:val="00F03787"/>
    <w:rsid w:val="00F0794B"/>
    <w:rsid w:val="00F13324"/>
    <w:rsid w:val="00F139CE"/>
    <w:rsid w:val="00F13A5D"/>
    <w:rsid w:val="00F14F97"/>
    <w:rsid w:val="00F16D8C"/>
    <w:rsid w:val="00F27FA2"/>
    <w:rsid w:val="00F31339"/>
    <w:rsid w:val="00F3182C"/>
    <w:rsid w:val="00F35516"/>
    <w:rsid w:val="00F3588C"/>
    <w:rsid w:val="00F40614"/>
    <w:rsid w:val="00F4543A"/>
    <w:rsid w:val="00F5453A"/>
    <w:rsid w:val="00F56D92"/>
    <w:rsid w:val="00F64206"/>
    <w:rsid w:val="00F70651"/>
    <w:rsid w:val="00F7500C"/>
    <w:rsid w:val="00F7591C"/>
    <w:rsid w:val="00F77035"/>
    <w:rsid w:val="00F80655"/>
    <w:rsid w:val="00F932BC"/>
    <w:rsid w:val="00F94124"/>
    <w:rsid w:val="00F9638D"/>
    <w:rsid w:val="00F96CEA"/>
    <w:rsid w:val="00F96E2B"/>
    <w:rsid w:val="00FA0BD5"/>
    <w:rsid w:val="00FA6391"/>
    <w:rsid w:val="00FA6E79"/>
    <w:rsid w:val="00FB201A"/>
    <w:rsid w:val="00FB2A6C"/>
    <w:rsid w:val="00FB4177"/>
    <w:rsid w:val="00FB4D21"/>
    <w:rsid w:val="00FB5E48"/>
    <w:rsid w:val="00FB6EF1"/>
    <w:rsid w:val="00FB7EBA"/>
    <w:rsid w:val="00FC6031"/>
    <w:rsid w:val="00FD041F"/>
    <w:rsid w:val="00FD521F"/>
    <w:rsid w:val="00FD5CC1"/>
    <w:rsid w:val="00FE6A2F"/>
    <w:rsid w:val="00FF036C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298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E12"/>
  </w:style>
  <w:style w:type="paragraph" w:styleId="Nadpis1">
    <w:name w:val="heading 1"/>
    <w:basedOn w:val="Normln"/>
    <w:next w:val="Normln"/>
    <w:qFormat/>
    <w:rsid w:val="00095E12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095E12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095E12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095E12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5E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5E1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95E12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095E12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paragraph" w:customStyle="1" w:styleId="odrky">
    <w:name w:val="odrážky"/>
    <w:basedOn w:val="Normln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styleId="Rozloendokumentu">
    <w:name w:val="Document Map"/>
    <w:basedOn w:val="Normln"/>
    <w:semiHidden/>
    <w:rsid w:val="00F40614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434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8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8E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8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8E6"/>
    <w:rPr>
      <w:b/>
      <w:bCs/>
    </w:rPr>
  </w:style>
  <w:style w:type="paragraph" w:customStyle="1" w:styleId="P-HEAD-WBULLETS">
    <w:name w:val="ČP-HEAD-WBULLETS"/>
    <w:basedOn w:val="Normln"/>
    <w:rsid w:val="006D74D5"/>
    <w:pPr>
      <w:tabs>
        <w:tab w:val="left" w:pos="2835"/>
      </w:tabs>
      <w:ind w:left="340"/>
    </w:pPr>
    <w:rPr>
      <w:rFonts w:ascii="Tahoma" w:hAnsi="Tahom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nsoud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C3470-AE6C-4FB4-9D8A-AA8C2340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2171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Links>
    <vt:vector size="6" baseType="variant"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2021-01-29T07:38:00Z</dcterms:created>
  <dcterms:modified xsi:type="dcterms:W3CDTF">2021-01-29T07:39:00Z</dcterms:modified>
</cp:coreProperties>
</file>