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A20CF0">
      <w:pPr>
        <w:pStyle w:val="MSGENFONTSTYLENAMETEMPLATEROLELEVELMSGENFONTSTYLENAMEBYROLEHEADING10"/>
        <w:framePr w:wrap="none" w:vAnchor="page" w:hAnchor="page" w:x="387" w:y="484"/>
        <w:shd w:val="clear" w:color="auto" w:fill="auto"/>
        <w:spacing w:after="0"/>
        <w:ind w:left="3760"/>
      </w:pPr>
      <w:bookmarkStart w:id="0" w:name="bookmark0"/>
      <w:r>
        <w:t xml:space="preserve">Příloha </w:t>
      </w:r>
      <w:proofErr w:type="gramStart"/>
      <w:r>
        <w:t>č.1</w:t>
      </w:r>
      <w:r>
        <w:t xml:space="preserve"> - Položkový</w:t>
      </w:r>
      <w:proofErr w:type="gramEnd"/>
      <w:r>
        <w:t xml:space="preserve"> rozpočet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1270"/>
        <w:gridCol w:w="1160"/>
        <w:gridCol w:w="1294"/>
        <w:gridCol w:w="561"/>
        <w:gridCol w:w="1557"/>
        <w:gridCol w:w="1773"/>
      </w:tblGrid>
      <w:tr w:rsidR="002F64E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  <w:b/>
                <w:bCs/>
              </w:rPr>
              <w:t>Výrobek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46" w:lineRule="exact"/>
              <w:ind w:firstLine="0"/>
            </w:pPr>
            <w:r>
              <w:rPr>
                <w:rStyle w:val="MSGENFONTSTYLENAMETEMPLATEROLENUMBERMSGENFONTSTYLENAMEBYROLETEXT2MSGENFONTSTYLEMODIFERSIZE65"/>
                <w:b/>
                <w:bCs/>
              </w:rPr>
              <w:t>Cena/ks bez 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46" w:lineRule="exact"/>
              <w:ind w:firstLine="0"/>
            </w:pPr>
            <w:r>
              <w:rPr>
                <w:rStyle w:val="MSGENFONTSTYLENAMETEMPLATEROLENUMBERMSGENFONTSTYLENAMEBYROLETEXT2MSGENFONTSTYLEMODIFERSIZE65"/>
                <w:b/>
                <w:bCs/>
              </w:rPr>
              <w:t>DPH 15 %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65"/>
                <w:b/>
                <w:bCs/>
              </w:rPr>
              <w:t xml:space="preserve">Cena </w:t>
            </w:r>
            <w:proofErr w:type="spellStart"/>
            <w:r>
              <w:rPr>
                <w:rStyle w:val="MSGENFONTSTYLENAMETEMPLATEROLENUMBERMSGENFONTSTYLENAMEBYROLETEXT2MSGENFONTSTYLEMODIFERSIZE65"/>
                <w:b/>
                <w:bCs/>
              </w:rPr>
              <w:t>vč.DPH</w:t>
            </w:r>
            <w:proofErr w:type="spellEnd"/>
            <w:r>
              <w:rPr>
                <w:rStyle w:val="MSGENFONTSTYLENAMETEMPLATEROLENUMBERMSGENFONTSTYLENAMEBYROLETEXT2MSGENFONTSTYLEMODIFERSIZE65"/>
                <w:b/>
                <w:bCs/>
              </w:rPr>
              <w:t>/ks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46" w:lineRule="exact"/>
              <w:ind w:left="140" w:firstLine="0"/>
            </w:pPr>
            <w:r>
              <w:rPr>
                <w:rStyle w:val="MSGENFONTSTYLENAMETEMPLATEROLENUMBERMSGENFONTSTYLENAMEBYROLETEXT2MSGENFONTSTYLEMODIFERSIZE65"/>
                <w:b/>
                <w:bCs/>
              </w:rPr>
              <w:t>Kusy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65"/>
                <w:b/>
                <w:bCs/>
              </w:rPr>
              <w:t>Cena celkem bez DPH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65"/>
                <w:b/>
                <w:bCs/>
              </w:rPr>
              <w:t xml:space="preserve">Cena celkem </w:t>
            </w:r>
            <w:proofErr w:type="spellStart"/>
            <w:proofErr w:type="gramStart"/>
            <w:r>
              <w:rPr>
                <w:rStyle w:val="MSGENFONTSTYLENAMETEMPLATEROLENUMBERMSGENFONTSTYLENAMEBYROLETEXT2MSGENFONTSTYLEMODIFERSIZE65"/>
                <w:b/>
                <w:bCs/>
              </w:rPr>
              <w:t>vč.DPH</w:t>
            </w:r>
            <w:proofErr w:type="spellEnd"/>
            <w:proofErr w:type="gramEnd"/>
          </w:p>
        </w:tc>
      </w:tr>
      <w:tr w:rsidR="002F64E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7MSGENFONTSTYLEMODIFERNOTBOLD"/>
              </w:rPr>
              <w:t>Křeslo pro seniory typ Zdislava E,</w:t>
            </w:r>
            <w:r>
              <w:rPr>
                <w:rStyle w:val="MSGENFONTSTYLENAMETEMPLATEROLENUMBERMSGENFONTSTYLENAMEBYROLETEXT2MSGENFONTSTYLEMODIFERSIZE7MSGENFONTSTYLEMODIFERNOTBOLD"/>
              </w:rPr>
              <w:br/>
              <w:t>čalounění koženka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35 605,22 Kč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5 340,78 Kč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40 946,00 Kč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7MSGENFONTSTYLEMODIFERNOTBOLD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142 420,88 Kč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163 784,00 Kč</w:t>
            </w:r>
          </w:p>
        </w:tc>
      </w:tr>
      <w:tr w:rsidR="002F64E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7MSGENFONTSTYLEMODIFERNOTBOLD"/>
              </w:rPr>
              <w:t>Polohovací stolek ke Zdislavě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1 600,00 Kč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240,00 Kč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1 840,00 Kč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7MSGENFONTSTYLEMODIFERNOTBOLD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6 400,00 Kč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7 360,00 Kč</w:t>
            </w:r>
          </w:p>
        </w:tc>
      </w:tr>
      <w:tr w:rsidR="002F64E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both"/>
            </w:pPr>
            <w:proofErr w:type="spellStart"/>
            <w:r>
              <w:rPr>
                <w:rStyle w:val="MSGENFONTSTYLENAMETEMPLATEROLENUMBERMSGENFONTSTYLENAMEBYROLETEXT2MSGENFONTSTYLEMODIFERSIZE7MSGENFONTSTYLEMODIFERNOTBOLD"/>
              </w:rPr>
              <w:t>Mezinožní</w:t>
            </w:r>
            <w:proofErr w:type="spellEnd"/>
            <w:r>
              <w:rPr>
                <w:rStyle w:val="MSGENFONTSTYLENAMETEMPLATEROLENUMBERMSGENFONTSTYLENAMEBYROLETEXT2MSGENFONTSTYLEMODIFERSIZE7MSGENFONTSTYLEMODIFERNOTBOLD"/>
              </w:rPr>
              <w:t xml:space="preserve"> klín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808,70 Kč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121,30 Kč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930,00 Kč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7MSGENFONTSTYLEMODIFERNOTBOLD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3 234,80 Kč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3 720,00 Kč</w:t>
            </w:r>
          </w:p>
        </w:tc>
      </w:tr>
      <w:tr w:rsidR="002F64E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E0" w:rsidRDefault="002F64E0">
            <w:pPr>
              <w:framePr w:w="9939" w:h="2219" w:wrap="none" w:vAnchor="page" w:hAnchor="page" w:x="387" w:y="2548"/>
              <w:rPr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E0" w:rsidRDefault="002F64E0">
            <w:pPr>
              <w:framePr w:w="9939" w:h="2219" w:wrap="none" w:vAnchor="page" w:hAnchor="page" w:x="387" w:y="2548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</w:pPr>
            <w:r>
              <w:rPr>
                <w:rStyle w:val="MSGENFONTSTYLENAMETEMPLATEROLENUMBERMSGENFONTSTYLENAMEBYROLETEXT2MSGENFONTSTYLEMODIFERSIZE7MSGENFONTSTYLEMODIFERNOTBOLD"/>
              </w:rPr>
              <w:t>DPH 21 %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E0" w:rsidRDefault="002F64E0">
            <w:pPr>
              <w:framePr w:w="9939" w:h="2219" w:wrap="none" w:vAnchor="page" w:hAnchor="page" w:x="387" w:y="2548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E0" w:rsidRDefault="002F64E0">
            <w:pPr>
              <w:framePr w:w="9939" w:h="2219" w:wrap="none" w:vAnchor="page" w:hAnchor="page" w:x="387" w:y="2548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E0" w:rsidRDefault="002F64E0">
            <w:pPr>
              <w:framePr w:w="9939" w:h="2219" w:wrap="none" w:vAnchor="page" w:hAnchor="page" w:x="387" w:y="2548"/>
              <w:rPr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E0" w:rsidRDefault="002F64E0">
            <w:pPr>
              <w:framePr w:w="9939" w:h="2219" w:wrap="none" w:vAnchor="page" w:hAnchor="page" w:x="387" w:y="2548"/>
              <w:rPr>
                <w:sz w:val="10"/>
                <w:szCs w:val="10"/>
              </w:rPr>
            </w:pPr>
          </w:p>
        </w:tc>
      </w:tr>
      <w:tr w:rsidR="002F64E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7MSGENFONTSTYLEMODIFERNOTBOLD"/>
              </w:rPr>
              <w:t>Dopravné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1 553,72 Kč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326,28 Kč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1 880,00 Kč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7MSGENFONTSTYLEMODIFERNOTBOLD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1 553,72 Kč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5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7MSGENFONTSTYLEMODIFERNOTBOLD"/>
              </w:rPr>
              <w:t>1 880,00 Kč</w:t>
            </w:r>
          </w:p>
        </w:tc>
      </w:tr>
      <w:tr w:rsidR="002F64E0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46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65"/>
                <w:b/>
                <w:bCs/>
              </w:rPr>
              <w:t>Celkem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E0" w:rsidRDefault="002F64E0">
            <w:pPr>
              <w:framePr w:w="9939" w:h="2219" w:wrap="none" w:vAnchor="page" w:hAnchor="page" w:x="387" w:y="2548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E0" w:rsidRDefault="002F64E0">
            <w:pPr>
              <w:framePr w:w="9939" w:h="2219" w:wrap="none" w:vAnchor="page" w:hAnchor="page" w:x="387" w:y="2548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E0" w:rsidRDefault="002F64E0">
            <w:pPr>
              <w:framePr w:w="9939" w:h="2219" w:wrap="none" w:vAnchor="page" w:hAnchor="page" w:x="387" w:y="2548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E0" w:rsidRDefault="002F64E0">
            <w:pPr>
              <w:framePr w:w="9939" w:h="2219" w:wrap="none" w:vAnchor="page" w:hAnchor="page" w:x="387" w:y="2548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65"/>
                <w:b/>
                <w:bCs/>
              </w:rPr>
              <w:t>153 609,40 Kč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E0" w:rsidRDefault="00A20CF0">
            <w:pPr>
              <w:pStyle w:val="MSGENFONTSTYLENAMETEMPLATEROLENUMBERMSGENFONTSTYLENAMEBYROLETEXT20"/>
              <w:framePr w:w="9939" w:h="2219" w:wrap="none" w:vAnchor="page" w:hAnchor="page" w:x="387" w:y="2548"/>
              <w:shd w:val="clear" w:color="auto" w:fill="auto"/>
              <w:spacing w:before="0" w:after="0" w:line="1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65"/>
                <w:b/>
                <w:bCs/>
              </w:rPr>
              <w:t>176 744,00 Kč</w:t>
            </w:r>
          </w:p>
        </w:tc>
      </w:tr>
    </w:tbl>
    <w:p w:rsidR="002F64E0" w:rsidRDefault="00A20CF0">
      <w:pPr>
        <w:pStyle w:val="MSGENFONTSTYLENAMETEMPLATEROLENUMBERMSGENFONTSTYLENAMEBYROLETEXT20"/>
        <w:framePr w:w="9939" w:h="811" w:hRule="exact" w:wrap="none" w:vAnchor="page" w:hAnchor="page" w:x="387" w:y="8351"/>
        <w:shd w:val="clear" w:color="auto" w:fill="auto"/>
        <w:spacing w:before="0" w:after="0"/>
        <w:ind w:left="6800" w:right="1180"/>
      </w:pPr>
      <w:r>
        <w:t xml:space="preserve">Rudé armády 619/7, </w:t>
      </w:r>
      <w:proofErr w:type="spellStart"/>
      <w:r>
        <w:t>Rousínovec</w:t>
      </w:r>
      <w:proofErr w:type="spellEnd"/>
      <w:r>
        <w:br/>
        <w:t>683 01 Rousínov</w:t>
      </w:r>
      <w:r>
        <w:br/>
        <w:t>DIČ: CZ48529311</w:t>
      </w:r>
    </w:p>
    <w:p w:rsidR="002F64E0" w:rsidRDefault="00A20CF0">
      <w:pPr>
        <w:pStyle w:val="MSGENFONTSTYLENAMETEMPLATEROLELEVELMSGENFONTSTYLENAMEBYROLEHEADING20"/>
        <w:framePr w:wrap="none" w:vAnchor="page" w:hAnchor="page" w:x="387" w:y="15897"/>
        <w:shd w:val="clear" w:color="auto" w:fill="auto"/>
        <w:spacing w:before="0"/>
        <w:ind w:left="5200"/>
      </w:pPr>
      <w:bookmarkStart w:id="1" w:name="bookmark1"/>
      <w:proofErr w:type="gramStart"/>
      <w:r>
        <w:t>21</w:t>
      </w:r>
      <w:r>
        <w:rPr>
          <w:rStyle w:val="MSGENFONTSTYLENAMETEMPLATEROLELEVELMSGENFONTSTYLENAMEBYROLEHEADING2MSGENFONTSTYLEMODIFERNAMEArialMSGENFONTSTYLEMODIFERSIZE8"/>
          <w:b/>
          <w:bCs/>
        </w:rPr>
        <w:t>.</w:t>
      </w:r>
      <w:r>
        <w:t>1.2021</w:t>
      </w:r>
      <w:bookmarkEnd w:id="1"/>
      <w:proofErr w:type="gramEnd"/>
    </w:p>
    <w:p w:rsidR="002F64E0" w:rsidRDefault="002F64E0">
      <w:pPr>
        <w:rPr>
          <w:sz w:val="2"/>
          <w:szCs w:val="2"/>
        </w:rPr>
      </w:pPr>
      <w:bookmarkStart w:id="2" w:name="_GoBack"/>
      <w:bookmarkEnd w:id="2"/>
    </w:p>
    <w:sectPr w:rsidR="002F64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0CF0">
      <w:r>
        <w:separator/>
      </w:r>
    </w:p>
  </w:endnote>
  <w:endnote w:type="continuationSeparator" w:id="0">
    <w:p w:rsidR="00000000" w:rsidRDefault="00A2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0" w:rsidRDefault="002F64E0"/>
  </w:footnote>
  <w:footnote w:type="continuationSeparator" w:id="0">
    <w:p w:rsidR="002F64E0" w:rsidRDefault="002F6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E0"/>
    <w:rsid w:val="002F64E0"/>
    <w:rsid w:val="00A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SIZE7MSGENFONTSTYLEMODIFERNOTBOLD">
    <w:name w:val="MSG_EN_FONT_STYLE_NAME_TEMPLATE_ROLE_NUMBER MSG_EN_FONT_STYLE_NAME_BY_ROLE_TEXT 2 + MSG_EN_FONT_STYLE_MODIFER_SIZE 7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2MSGENFONTSTYLEMODIFERNAMEArialMSGENFONTSTYLEMODIFERSIZE8">
    <w:name w:val="MSG_EN_FONT_STYLE_NAME_TEMPLATE_ROLE_LEVEL MSG_EN_FONT_STYLE_NAME_BY_ROLE_HEADING 2 + MSG_EN_FONT_STYLE_MODIFER_NAME Arial;MSG_EN_FONT_STYLE_MODIFER_SIZE 8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182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100" w:after="6780" w:line="252" w:lineRule="exact"/>
      <w:ind w:hanging="620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6780" w:line="232" w:lineRule="exact"/>
      <w:outlineLvl w:val="1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SIZE7MSGENFONTSTYLEMODIFERNOTBOLD">
    <w:name w:val="MSG_EN_FONT_STYLE_NAME_TEMPLATE_ROLE_NUMBER MSG_EN_FONT_STYLE_NAME_BY_ROLE_TEXT 2 + MSG_EN_FONT_STYLE_MODIFER_SIZE 7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2MSGENFONTSTYLEMODIFERNAMEArialMSGENFONTSTYLEMODIFERSIZE8">
    <w:name w:val="MSG_EN_FONT_STYLE_NAME_TEMPLATE_ROLE_LEVEL MSG_EN_FONT_STYLE_NAME_BY_ROLE_HEADING 2 + MSG_EN_FONT_STYLE_MODIFER_NAME Arial;MSG_EN_FONT_STYLE_MODIFER_SIZE 8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182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100" w:after="6780" w:line="252" w:lineRule="exact"/>
      <w:ind w:hanging="620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6780" w:line="232" w:lineRule="exact"/>
      <w:outlineLvl w:val="1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2021-01-27T08:54:00Z</dcterms:created>
  <dcterms:modified xsi:type="dcterms:W3CDTF">2021-01-27T08:54:00Z</dcterms:modified>
</cp:coreProperties>
</file>