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60" w:rsidRPr="00E6252B" w:rsidRDefault="009D3160" w:rsidP="009D3160">
      <w:pPr>
        <w:pStyle w:val="Nadpis2"/>
        <w:pBdr>
          <w:bottom w:val="single" w:sz="4" w:space="1" w:color="auto"/>
        </w:pBdr>
        <w:tabs>
          <w:tab w:val="left" w:pos="9180"/>
        </w:tabs>
        <w:spacing w:before="120"/>
        <w:jc w:val="center"/>
        <w:rPr>
          <w:rFonts w:ascii="Calibri" w:hAnsi="Calibri" w:cs="Calibri"/>
          <w:strike/>
          <w:sz w:val="28"/>
          <w:szCs w:val="28"/>
          <w:u w:val="none"/>
        </w:rPr>
      </w:pPr>
      <w:r w:rsidRPr="00E6252B">
        <w:rPr>
          <w:rFonts w:ascii="Calibri" w:hAnsi="Calibri" w:cs="Calibri"/>
          <w:sz w:val="28"/>
          <w:szCs w:val="28"/>
          <w:u w:val="none"/>
        </w:rPr>
        <w:t>Smlouva o nájmu</w:t>
      </w:r>
    </w:p>
    <w:p w:rsidR="009D3160" w:rsidRPr="00E6252B" w:rsidRDefault="009D3160" w:rsidP="009D3160">
      <w:pPr>
        <w:pBdr>
          <w:bottom w:val="single" w:sz="4" w:space="1" w:color="auto"/>
        </w:pBdr>
        <w:spacing w:before="120"/>
        <w:jc w:val="center"/>
        <w:rPr>
          <w:rFonts w:ascii="Calibri" w:hAnsi="Calibri" w:cs="Calibri"/>
          <w:sz w:val="24"/>
          <w:szCs w:val="24"/>
        </w:rPr>
      </w:pPr>
      <w:r w:rsidRPr="00E6252B">
        <w:rPr>
          <w:rFonts w:ascii="Calibri" w:hAnsi="Calibri" w:cs="Calibri"/>
          <w:sz w:val="24"/>
          <w:szCs w:val="24"/>
        </w:rPr>
        <w:t xml:space="preserve">uzavřená dle ust. § 2201  a násl. a §  </w:t>
      </w:r>
      <w:smartTag w:uri="urn:schemas-microsoft-com:office:smarttags" w:element="metricconverter">
        <w:smartTagPr>
          <w:attr w:name="ProductID" w:val="2302 a"/>
        </w:smartTagPr>
        <w:r w:rsidRPr="00E6252B">
          <w:rPr>
            <w:rFonts w:ascii="Calibri" w:hAnsi="Calibri" w:cs="Calibri"/>
            <w:sz w:val="24"/>
            <w:szCs w:val="24"/>
          </w:rPr>
          <w:t>2302 a</w:t>
        </w:r>
      </w:smartTag>
      <w:r w:rsidRPr="00E6252B">
        <w:rPr>
          <w:rFonts w:ascii="Calibri" w:hAnsi="Calibri" w:cs="Calibri"/>
          <w:sz w:val="24"/>
          <w:szCs w:val="24"/>
        </w:rPr>
        <w:t xml:space="preserve"> násl. zákona č. 89/2012 Sb., občanský zákoník,</w:t>
      </w:r>
      <w:r w:rsidRPr="00E6252B">
        <w:rPr>
          <w:rFonts w:ascii="Calibri" w:hAnsi="Calibri" w:cs="Calibri"/>
          <w:sz w:val="24"/>
          <w:szCs w:val="24"/>
        </w:rPr>
        <w:br/>
        <w:t xml:space="preserve"> ve znění pozdějších předpisů</w:t>
      </w:r>
    </w:p>
    <w:p w:rsidR="009D3160" w:rsidRPr="00E6252B" w:rsidRDefault="009D3160" w:rsidP="009D3160">
      <w:pPr>
        <w:pStyle w:val="Nadpis2"/>
        <w:tabs>
          <w:tab w:val="left" w:pos="9180"/>
        </w:tabs>
        <w:rPr>
          <w:rFonts w:ascii="Calibri" w:hAnsi="Calibri" w:cs="Calibri"/>
          <w:b w:val="0"/>
          <w:sz w:val="24"/>
          <w:szCs w:val="24"/>
          <w:u w:val="none"/>
        </w:rPr>
      </w:pPr>
    </w:p>
    <w:p w:rsidR="009D3160" w:rsidRPr="00E6252B" w:rsidRDefault="009D3160" w:rsidP="009D3160">
      <w:pPr>
        <w:rPr>
          <w:rFonts w:ascii="Calibri" w:hAnsi="Calibri" w:cs="Calibri"/>
          <w:sz w:val="24"/>
          <w:szCs w:val="24"/>
        </w:rPr>
      </w:pPr>
    </w:p>
    <w:p w:rsidR="009D3160" w:rsidRPr="00E6252B" w:rsidRDefault="009D3160" w:rsidP="009D3160">
      <w:pPr>
        <w:rPr>
          <w:rFonts w:ascii="Calibri" w:hAnsi="Calibri" w:cs="Calibri"/>
          <w:sz w:val="24"/>
          <w:szCs w:val="24"/>
        </w:rPr>
      </w:pPr>
      <w:r w:rsidRPr="00E6252B">
        <w:rPr>
          <w:rFonts w:ascii="Calibri" w:hAnsi="Calibri" w:cs="Calibri"/>
          <w:sz w:val="24"/>
          <w:szCs w:val="24"/>
        </w:rPr>
        <w:t>Smluvní strany:</w:t>
      </w:r>
    </w:p>
    <w:p w:rsidR="009D3160" w:rsidRPr="00E6252B" w:rsidRDefault="009D3160" w:rsidP="009D3160">
      <w:pPr>
        <w:pStyle w:val="Nadpis2"/>
        <w:tabs>
          <w:tab w:val="left" w:pos="9180"/>
        </w:tabs>
        <w:rPr>
          <w:rFonts w:ascii="Calibri" w:hAnsi="Calibri" w:cs="Calibri"/>
          <w:sz w:val="24"/>
          <w:szCs w:val="24"/>
          <w:u w:val="none"/>
        </w:rPr>
      </w:pPr>
    </w:p>
    <w:p w:rsidR="009D3160" w:rsidRPr="00E6252B" w:rsidRDefault="009D3160" w:rsidP="009D3160">
      <w:pPr>
        <w:pStyle w:val="Nadpis2"/>
        <w:tabs>
          <w:tab w:val="left" w:pos="284"/>
          <w:tab w:val="left" w:pos="9180"/>
        </w:tabs>
        <w:rPr>
          <w:rFonts w:ascii="Calibri" w:hAnsi="Calibri" w:cs="Calibri"/>
          <w:sz w:val="24"/>
          <w:szCs w:val="24"/>
          <w:u w:val="none"/>
        </w:rPr>
      </w:pPr>
      <w:r w:rsidRPr="00E6252B">
        <w:rPr>
          <w:rFonts w:ascii="Calibri" w:hAnsi="Calibri" w:cs="Calibri"/>
          <w:sz w:val="24"/>
          <w:szCs w:val="24"/>
          <w:u w:val="none"/>
        </w:rPr>
        <w:t xml:space="preserve">1. </w:t>
      </w:r>
      <w:r w:rsidRPr="00E6252B">
        <w:rPr>
          <w:rFonts w:ascii="Calibri" w:hAnsi="Calibri" w:cs="Calibri"/>
          <w:sz w:val="24"/>
          <w:szCs w:val="24"/>
          <w:u w:val="none"/>
        </w:rPr>
        <w:tab/>
        <w:t>Městské kulturní středisko Nový Jičín, příspěvková organizace</w:t>
      </w:r>
    </w:p>
    <w:p w:rsidR="009D3160" w:rsidRPr="00E6252B" w:rsidRDefault="009D3160" w:rsidP="009D3160">
      <w:pPr>
        <w:tabs>
          <w:tab w:val="left" w:pos="9180"/>
        </w:tabs>
        <w:jc w:val="both"/>
        <w:rPr>
          <w:rFonts w:ascii="Calibri" w:hAnsi="Calibri" w:cs="Calibri"/>
          <w:sz w:val="24"/>
          <w:szCs w:val="24"/>
        </w:rPr>
      </w:pPr>
      <w:r w:rsidRPr="00E6252B">
        <w:rPr>
          <w:rFonts w:ascii="Calibri" w:hAnsi="Calibri" w:cs="Calibri"/>
          <w:sz w:val="24"/>
          <w:szCs w:val="24"/>
        </w:rPr>
        <w:t xml:space="preserve">Sídlo: Masarykovo náměstí 32/20, 741 01 Nový Jičín </w:t>
      </w:r>
    </w:p>
    <w:p w:rsidR="009D3160" w:rsidRPr="00E6252B" w:rsidRDefault="009D3160" w:rsidP="009D3160">
      <w:pPr>
        <w:tabs>
          <w:tab w:val="left" w:pos="9180"/>
        </w:tabs>
        <w:jc w:val="both"/>
        <w:rPr>
          <w:rFonts w:ascii="Calibri" w:hAnsi="Calibri" w:cs="Calibri"/>
          <w:sz w:val="24"/>
          <w:szCs w:val="24"/>
        </w:rPr>
      </w:pPr>
      <w:r w:rsidRPr="00E6252B">
        <w:rPr>
          <w:rFonts w:ascii="Calibri" w:hAnsi="Calibri" w:cs="Calibri"/>
          <w:sz w:val="24"/>
          <w:szCs w:val="24"/>
        </w:rPr>
        <w:t>IČ: 47998261</w:t>
      </w:r>
    </w:p>
    <w:p w:rsidR="009D3160" w:rsidRPr="00E6252B" w:rsidRDefault="009D3160" w:rsidP="009D3160">
      <w:pPr>
        <w:tabs>
          <w:tab w:val="left" w:pos="9180"/>
        </w:tabs>
        <w:jc w:val="both"/>
        <w:rPr>
          <w:rFonts w:ascii="Calibri" w:hAnsi="Calibri" w:cs="Calibri"/>
          <w:sz w:val="24"/>
          <w:szCs w:val="24"/>
        </w:rPr>
      </w:pPr>
      <w:r w:rsidRPr="00E6252B">
        <w:rPr>
          <w:rFonts w:ascii="Calibri" w:hAnsi="Calibri" w:cs="Calibri"/>
          <w:sz w:val="24"/>
          <w:szCs w:val="24"/>
        </w:rPr>
        <w:t>DIČ: CZ47998261</w:t>
      </w:r>
    </w:p>
    <w:p w:rsidR="009D3160" w:rsidRPr="00E6252B" w:rsidRDefault="009D3160" w:rsidP="009D3160">
      <w:pPr>
        <w:pStyle w:val="Nadpis2"/>
        <w:tabs>
          <w:tab w:val="left" w:pos="9180"/>
        </w:tabs>
        <w:rPr>
          <w:rFonts w:ascii="Calibri" w:hAnsi="Calibri" w:cs="Calibri"/>
          <w:b w:val="0"/>
          <w:sz w:val="24"/>
          <w:szCs w:val="24"/>
          <w:u w:val="none"/>
        </w:rPr>
      </w:pPr>
      <w:r w:rsidRPr="00E6252B">
        <w:rPr>
          <w:rFonts w:ascii="Calibri" w:hAnsi="Calibri" w:cs="Calibri"/>
          <w:b w:val="0"/>
          <w:sz w:val="24"/>
          <w:szCs w:val="24"/>
          <w:u w:val="none"/>
        </w:rPr>
        <w:t>Zastoupené Bc. Ivou Pollakovou, ředitelkou</w:t>
      </w:r>
    </w:p>
    <w:p w:rsidR="009D3160" w:rsidRPr="00E042BC" w:rsidRDefault="009D3160" w:rsidP="009D3160">
      <w:pPr>
        <w:numPr>
          <w:ilvl w:val="12"/>
          <w:numId w:val="0"/>
        </w:numPr>
        <w:tabs>
          <w:tab w:val="left" w:pos="426"/>
          <w:tab w:val="left" w:pos="2977"/>
        </w:tabs>
        <w:rPr>
          <w:rFonts w:ascii="Calibri" w:hAnsi="Calibri" w:cs="Calibri"/>
          <w:sz w:val="24"/>
          <w:szCs w:val="24"/>
        </w:rPr>
      </w:pPr>
      <w:r w:rsidRPr="00E042BC">
        <w:rPr>
          <w:rFonts w:ascii="Calibri" w:hAnsi="Calibri" w:cs="Calibri"/>
          <w:sz w:val="24"/>
          <w:szCs w:val="24"/>
        </w:rPr>
        <w:t xml:space="preserve">Bankovní spojení: </w:t>
      </w:r>
      <w:r>
        <w:rPr>
          <w:rFonts w:ascii="Calibri" w:hAnsi="Calibri" w:cs="Calibri"/>
          <w:sz w:val="24"/>
          <w:szCs w:val="24"/>
        </w:rPr>
        <w:t>Komerční banka</w:t>
      </w:r>
      <w:r w:rsidRPr="00E042BC">
        <w:rPr>
          <w:rFonts w:ascii="Calibri" w:hAnsi="Calibri" w:cs="Calibri"/>
          <w:sz w:val="24"/>
          <w:szCs w:val="24"/>
        </w:rPr>
        <w:t>, a. s., pobočka Nový Jičín</w:t>
      </w:r>
    </w:p>
    <w:p w:rsidR="009D3160" w:rsidRPr="00E6252B" w:rsidRDefault="009D3160" w:rsidP="009D3160">
      <w:pPr>
        <w:tabs>
          <w:tab w:val="left" w:pos="9180"/>
        </w:tabs>
        <w:jc w:val="both"/>
        <w:rPr>
          <w:rFonts w:ascii="Calibri" w:hAnsi="Calibri" w:cs="Calibri"/>
          <w:sz w:val="24"/>
          <w:szCs w:val="24"/>
        </w:rPr>
      </w:pPr>
      <w:r w:rsidRPr="00E6252B">
        <w:rPr>
          <w:rFonts w:ascii="Calibri" w:hAnsi="Calibri" w:cs="Calibri"/>
          <w:sz w:val="24"/>
          <w:szCs w:val="24"/>
        </w:rPr>
        <w:t>Č. účtu: 22832801/0100</w:t>
      </w:r>
    </w:p>
    <w:p w:rsidR="009D3160" w:rsidRPr="00E6252B" w:rsidRDefault="009D3160" w:rsidP="009D3160">
      <w:pPr>
        <w:tabs>
          <w:tab w:val="left" w:pos="9180"/>
        </w:tabs>
        <w:jc w:val="both"/>
        <w:rPr>
          <w:rFonts w:ascii="Calibri" w:hAnsi="Calibri" w:cs="Calibri"/>
          <w:b/>
          <w:sz w:val="24"/>
          <w:szCs w:val="24"/>
        </w:rPr>
      </w:pPr>
    </w:p>
    <w:p w:rsidR="009D3160" w:rsidRPr="00E6252B" w:rsidRDefault="009D3160" w:rsidP="009D3160">
      <w:pPr>
        <w:tabs>
          <w:tab w:val="left" w:pos="9180"/>
        </w:tabs>
        <w:jc w:val="both"/>
        <w:rPr>
          <w:rFonts w:ascii="Calibri" w:hAnsi="Calibri" w:cs="Calibri"/>
          <w:sz w:val="24"/>
          <w:szCs w:val="24"/>
        </w:rPr>
      </w:pPr>
      <w:r w:rsidRPr="00E6252B">
        <w:rPr>
          <w:rFonts w:ascii="Calibri" w:hAnsi="Calibri" w:cs="Calibri"/>
          <w:sz w:val="24"/>
          <w:szCs w:val="24"/>
        </w:rPr>
        <w:t>jako pronajímatel (dále jen „pronajímatel“)</w:t>
      </w:r>
    </w:p>
    <w:p w:rsidR="009D3160" w:rsidRPr="00E6252B" w:rsidRDefault="009D3160" w:rsidP="009D3160">
      <w:pPr>
        <w:tabs>
          <w:tab w:val="left" w:pos="9180"/>
        </w:tabs>
        <w:jc w:val="both"/>
        <w:rPr>
          <w:rFonts w:ascii="Calibri" w:hAnsi="Calibri" w:cs="Calibri"/>
          <w:sz w:val="24"/>
          <w:szCs w:val="24"/>
        </w:rPr>
      </w:pPr>
    </w:p>
    <w:p w:rsidR="009D3160" w:rsidRPr="00E6252B" w:rsidRDefault="009D3160" w:rsidP="009D3160">
      <w:pPr>
        <w:tabs>
          <w:tab w:val="left" w:pos="9180"/>
        </w:tabs>
        <w:rPr>
          <w:rFonts w:ascii="Calibri" w:hAnsi="Calibri" w:cs="Calibri"/>
          <w:sz w:val="24"/>
          <w:szCs w:val="24"/>
        </w:rPr>
      </w:pPr>
      <w:r w:rsidRPr="00E6252B">
        <w:rPr>
          <w:rFonts w:ascii="Calibri" w:hAnsi="Calibri" w:cs="Calibri"/>
          <w:sz w:val="24"/>
          <w:szCs w:val="24"/>
        </w:rPr>
        <w:t>a</w:t>
      </w:r>
    </w:p>
    <w:p w:rsidR="009D3160" w:rsidRPr="00E6252B" w:rsidRDefault="009D3160" w:rsidP="009D3160">
      <w:pPr>
        <w:rPr>
          <w:rFonts w:ascii="Calibri" w:hAnsi="Calibri" w:cs="Calibri"/>
          <w:b/>
          <w:bCs/>
          <w:sz w:val="24"/>
          <w:szCs w:val="24"/>
        </w:rPr>
      </w:pPr>
    </w:p>
    <w:p w:rsidR="009D3160" w:rsidRPr="00E6252B" w:rsidRDefault="009D3160" w:rsidP="009D3160">
      <w:pPr>
        <w:rPr>
          <w:rFonts w:ascii="Calibri" w:hAnsi="Calibri" w:cs="Calibri"/>
          <w:b/>
          <w:bCs/>
          <w:sz w:val="24"/>
          <w:szCs w:val="24"/>
        </w:rPr>
      </w:pPr>
      <w:r w:rsidRPr="00E6252B">
        <w:rPr>
          <w:rFonts w:ascii="Calibri" w:hAnsi="Calibri" w:cs="Calibri"/>
          <w:b/>
          <w:bCs/>
          <w:sz w:val="24"/>
          <w:szCs w:val="24"/>
        </w:rPr>
        <w:t>2. Pavel Cagaš</w:t>
      </w:r>
    </w:p>
    <w:p w:rsidR="009D3160" w:rsidRPr="00E6252B" w:rsidRDefault="009D3160" w:rsidP="009D3160">
      <w:pPr>
        <w:numPr>
          <w:ilvl w:val="12"/>
          <w:numId w:val="0"/>
        </w:numPr>
        <w:tabs>
          <w:tab w:val="left" w:pos="426"/>
          <w:tab w:val="left" w:pos="2977"/>
        </w:tabs>
        <w:rPr>
          <w:rFonts w:ascii="Calibri" w:hAnsi="Calibri" w:cs="Calibri"/>
          <w:sz w:val="24"/>
          <w:szCs w:val="24"/>
        </w:rPr>
      </w:pPr>
      <w:r w:rsidRPr="00E6252B">
        <w:rPr>
          <w:rFonts w:ascii="Calibri" w:hAnsi="Calibri" w:cs="Calibri"/>
          <w:sz w:val="24"/>
          <w:szCs w:val="24"/>
        </w:rPr>
        <w:t>Sídlo: Údernická 291, 742 42 Šenov u Nového Jičína</w:t>
      </w:r>
    </w:p>
    <w:p w:rsidR="009D3160" w:rsidRPr="00E6252B" w:rsidRDefault="009D3160" w:rsidP="009D3160">
      <w:pPr>
        <w:numPr>
          <w:ilvl w:val="12"/>
          <w:numId w:val="0"/>
        </w:numPr>
        <w:tabs>
          <w:tab w:val="left" w:pos="426"/>
          <w:tab w:val="left" w:pos="2977"/>
        </w:tabs>
        <w:rPr>
          <w:rFonts w:ascii="Calibri" w:hAnsi="Calibri" w:cs="Calibri"/>
          <w:sz w:val="24"/>
          <w:szCs w:val="24"/>
        </w:rPr>
      </w:pPr>
      <w:r w:rsidRPr="00E6252B">
        <w:rPr>
          <w:rFonts w:ascii="Calibri" w:hAnsi="Calibri" w:cs="Calibri"/>
          <w:sz w:val="24"/>
          <w:szCs w:val="24"/>
        </w:rPr>
        <w:t>IČ: 06960375</w:t>
      </w:r>
    </w:p>
    <w:p w:rsidR="009D3160" w:rsidRPr="00E6252B" w:rsidRDefault="009D3160" w:rsidP="009D3160">
      <w:pPr>
        <w:numPr>
          <w:ilvl w:val="12"/>
          <w:numId w:val="0"/>
        </w:numPr>
        <w:tabs>
          <w:tab w:val="left" w:pos="426"/>
          <w:tab w:val="left" w:pos="2977"/>
        </w:tabs>
        <w:rPr>
          <w:rFonts w:ascii="Calibri" w:hAnsi="Calibri" w:cs="Calibri"/>
          <w:sz w:val="24"/>
          <w:szCs w:val="24"/>
        </w:rPr>
      </w:pPr>
      <w:r w:rsidRPr="00E6252B">
        <w:rPr>
          <w:rFonts w:ascii="Calibri" w:hAnsi="Calibri" w:cs="Calibri"/>
          <w:sz w:val="24"/>
          <w:szCs w:val="24"/>
        </w:rPr>
        <w:t xml:space="preserve">Bankovní spojení: </w:t>
      </w:r>
      <w:r w:rsidR="00BA1221">
        <w:rPr>
          <w:rFonts w:ascii="Calibri" w:hAnsi="Calibri" w:cs="Calibri"/>
          <w:sz w:val="24"/>
          <w:szCs w:val="24"/>
        </w:rPr>
        <w:t>xxxxxxxxxxxxxxxxxxxxxxxxxxxxxxxxxxxxxx</w:t>
      </w:r>
    </w:p>
    <w:p w:rsidR="009D3160" w:rsidRPr="00E6252B" w:rsidRDefault="00BA1221" w:rsidP="009D3160">
      <w:pPr>
        <w:numPr>
          <w:ilvl w:val="12"/>
          <w:numId w:val="0"/>
        </w:numPr>
        <w:tabs>
          <w:tab w:val="left" w:pos="426"/>
          <w:tab w:val="left" w:pos="2977"/>
        </w:tabs>
        <w:rPr>
          <w:rFonts w:ascii="Calibri" w:hAnsi="Calibri" w:cs="Calibri"/>
          <w:b/>
          <w:sz w:val="24"/>
          <w:szCs w:val="24"/>
        </w:rPr>
      </w:pPr>
      <w:r>
        <w:rPr>
          <w:rFonts w:ascii="Calibri" w:hAnsi="Calibri" w:cs="Calibri"/>
          <w:sz w:val="24"/>
          <w:szCs w:val="24"/>
        </w:rPr>
        <w:t>Č. účtu: xxxxxxxxxxxxxxxxx</w:t>
      </w:r>
      <w:r w:rsidR="009D3160" w:rsidRPr="00E6252B">
        <w:rPr>
          <w:rFonts w:ascii="Calibri" w:hAnsi="Calibri" w:cs="Calibri"/>
          <w:sz w:val="24"/>
          <w:szCs w:val="24"/>
        </w:rPr>
        <w:br/>
      </w:r>
      <w:r w:rsidR="009D3160" w:rsidRPr="00E6252B">
        <w:rPr>
          <w:rFonts w:ascii="Calibri" w:hAnsi="Calibri" w:cs="Calibri"/>
          <w:color w:val="000000"/>
          <w:sz w:val="24"/>
          <w:szCs w:val="24"/>
        </w:rPr>
        <w:t>E-mail:</w:t>
      </w:r>
      <w:r w:rsidR="009D3160" w:rsidRPr="00BA1221">
        <w:rPr>
          <w:rFonts w:ascii="Calibri" w:hAnsi="Calibri" w:cs="Calibri"/>
          <w:sz w:val="24"/>
          <w:szCs w:val="24"/>
        </w:rPr>
        <w:t xml:space="preserve"> </w:t>
      </w:r>
      <w:r w:rsidRPr="00BA1221">
        <w:rPr>
          <w:rFonts w:ascii="Calibri" w:hAnsi="Calibri" w:cs="Calibri"/>
          <w:sz w:val="24"/>
          <w:szCs w:val="24"/>
        </w:rPr>
        <w:t>xxxxxxxxxxxxxxxxxxxxxx</w:t>
      </w:r>
      <w:bookmarkStart w:id="0" w:name="_GoBack"/>
      <w:bookmarkEnd w:id="0"/>
    </w:p>
    <w:p w:rsidR="009D3160" w:rsidRPr="00E6252B" w:rsidRDefault="009D3160" w:rsidP="009D3160">
      <w:pPr>
        <w:tabs>
          <w:tab w:val="left" w:pos="9180"/>
        </w:tabs>
        <w:rPr>
          <w:rFonts w:ascii="Calibri" w:hAnsi="Calibri" w:cs="Calibri"/>
          <w:sz w:val="24"/>
          <w:szCs w:val="24"/>
        </w:rPr>
      </w:pPr>
      <w:r w:rsidRPr="00E6252B">
        <w:rPr>
          <w:rFonts w:ascii="Calibri" w:hAnsi="Calibri" w:cs="Calibri"/>
          <w:sz w:val="24"/>
          <w:szCs w:val="24"/>
        </w:rPr>
        <w:t xml:space="preserve">Tel. číslo: </w:t>
      </w:r>
      <w:r w:rsidR="00BA1221">
        <w:rPr>
          <w:rFonts w:ascii="Calibri" w:hAnsi="Calibri" w:cs="Calibri"/>
          <w:sz w:val="24"/>
          <w:szCs w:val="24"/>
        </w:rPr>
        <w:t>xxxxxxxxxxxx</w:t>
      </w:r>
    </w:p>
    <w:p w:rsidR="009D3160" w:rsidRPr="00E6252B" w:rsidRDefault="009D3160" w:rsidP="009D3160">
      <w:pPr>
        <w:tabs>
          <w:tab w:val="left" w:pos="9180"/>
        </w:tabs>
        <w:jc w:val="both"/>
        <w:rPr>
          <w:rFonts w:ascii="Calibri" w:hAnsi="Calibri" w:cs="Calibri"/>
          <w:b/>
          <w:sz w:val="24"/>
          <w:szCs w:val="24"/>
          <w:u w:val="single"/>
        </w:rPr>
      </w:pPr>
      <w:r w:rsidRPr="00E6252B">
        <w:rPr>
          <w:rFonts w:ascii="Calibri" w:hAnsi="Calibri" w:cs="Calibri"/>
          <w:b/>
          <w:sz w:val="24"/>
          <w:szCs w:val="24"/>
          <w:u w:val="single"/>
        </w:rPr>
        <w:t xml:space="preserve"> </w:t>
      </w:r>
    </w:p>
    <w:p w:rsidR="009D3160" w:rsidRPr="00E6252B" w:rsidRDefault="009D3160" w:rsidP="009D3160">
      <w:pPr>
        <w:tabs>
          <w:tab w:val="left" w:pos="9180"/>
        </w:tabs>
        <w:jc w:val="both"/>
        <w:rPr>
          <w:rFonts w:ascii="Calibri" w:hAnsi="Calibri" w:cs="Calibri"/>
          <w:sz w:val="24"/>
          <w:szCs w:val="24"/>
        </w:rPr>
      </w:pPr>
      <w:r w:rsidRPr="00E6252B">
        <w:rPr>
          <w:rFonts w:ascii="Calibri" w:hAnsi="Calibri" w:cs="Calibri"/>
          <w:sz w:val="24"/>
          <w:szCs w:val="24"/>
        </w:rPr>
        <w:t>jako nájemce (dále jen „nájemce“)</w:t>
      </w:r>
    </w:p>
    <w:p w:rsidR="009D3160" w:rsidRPr="00E6252B" w:rsidRDefault="009D3160" w:rsidP="009D3160">
      <w:pPr>
        <w:tabs>
          <w:tab w:val="left" w:pos="9180"/>
        </w:tabs>
        <w:jc w:val="both"/>
        <w:rPr>
          <w:rFonts w:ascii="Calibri" w:hAnsi="Calibri" w:cs="Calibri"/>
          <w:i/>
          <w:sz w:val="24"/>
          <w:szCs w:val="24"/>
        </w:rPr>
      </w:pPr>
    </w:p>
    <w:p w:rsidR="009D3160" w:rsidRPr="00E6252B" w:rsidRDefault="009D3160" w:rsidP="009D3160">
      <w:pPr>
        <w:tabs>
          <w:tab w:val="left" w:pos="9180"/>
        </w:tabs>
        <w:jc w:val="both"/>
        <w:rPr>
          <w:rFonts w:ascii="Calibri" w:hAnsi="Calibri" w:cs="Calibri"/>
          <w:i/>
          <w:sz w:val="24"/>
          <w:szCs w:val="24"/>
        </w:rPr>
      </w:pPr>
    </w:p>
    <w:p w:rsidR="009D3160" w:rsidRPr="00E6252B" w:rsidRDefault="009D3160" w:rsidP="009D3160">
      <w:pPr>
        <w:tabs>
          <w:tab w:val="left" w:pos="9180"/>
        </w:tabs>
        <w:jc w:val="both"/>
        <w:rPr>
          <w:rFonts w:ascii="Calibri" w:hAnsi="Calibri" w:cs="Calibri"/>
          <w:sz w:val="24"/>
          <w:szCs w:val="24"/>
        </w:rPr>
      </w:pPr>
      <w:r w:rsidRPr="00E6252B">
        <w:rPr>
          <w:rFonts w:ascii="Calibri" w:hAnsi="Calibri" w:cs="Calibri"/>
          <w:sz w:val="24"/>
          <w:szCs w:val="24"/>
        </w:rPr>
        <w:t>uzavírají níže uvedeného dne, měsíce a roku smlouvu o nájmu prostor sloužících k podnikání následujícího znění:</w:t>
      </w:r>
    </w:p>
    <w:p w:rsidR="009D3160" w:rsidRPr="00E6252B" w:rsidRDefault="009D3160" w:rsidP="009D3160">
      <w:pPr>
        <w:tabs>
          <w:tab w:val="left" w:pos="9180"/>
        </w:tabs>
        <w:jc w:val="both"/>
        <w:rPr>
          <w:rFonts w:ascii="Calibri" w:hAnsi="Calibri" w:cs="Calibri"/>
          <w:sz w:val="24"/>
          <w:szCs w:val="24"/>
        </w:rPr>
      </w:pPr>
    </w:p>
    <w:p w:rsidR="009D3160" w:rsidRPr="00E6252B" w:rsidRDefault="009D3160" w:rsidP="009D3160">
      <w:pPr>
        <w:tabs>
          <w:tab w:val="left" w:pos="9180"/>
        </w:tabs>
        <w:jc w:val="both"/>
        <w:rPr>
          <w:rFonts w:ascii="Calibri" w:hAnsi="Calibri" w:cs="Calibri"/>
          <w:sz w:val="24"/>
          <w:szCs w:val="24"/>
        </w:rPr>
      </w:pPr>
    </w:p>
    <w:p w:rsidR="009D3160" w:rsidRPr="00E6252B" w:rsidRDefault="009D3160" w:rsidP="009D3160">
      <w:pPr>
        <w:tabs>
          <w:tab w:val="left" w:pos="9180"/>
        </w:tabs>
        <w:jc w:val="both"/>
        <w:rPr>
          <w:rFonts w:ascii="Calibri" w:hAnsi="Calibri" w:cs="Calibri"/>
          <w:sz w:val="24"/>
          <w:szCs w:val="24"/>
        </w:rPr>
      </w:pPr>
    </w:p>
    <w:p w:rsidR="009D3160" w:rsidRPr="00E6252B" w:rsidRDefault="009D3160" w:rsidP="009D3160">
      <w:pPr>
        <w:tabs>
          <w:tab w:val="left" w:pos="9180"/>
        </w:tabs>
        <w:jc w:val="center"/>
        <w:rPr>
          <w:rFonts w:ascii="Calibri" w:hAnsi="Calibri" w:cs="Calibri"/>
          <w:b/>
          <w:sz w:val="24"/>
          <w:szCs w:val="24"/>
        </w:rPr>
      </w:pPr>
      <w:r w:rsidRPr="00E6252B">
        <w:rPr>
          <w:rFonts w:ascii="Calibri" w:hAnsi="Calibri" w:cs="Calibri"/>
          <w:b/>
          <w:sz w:val="24"/>
          <w:szCs w:val="24"/>
        </w:rPr>
        <w:t>I.</w:t>
      </w:r>
    </w:p>
    <w:p w:rsidR="009D3160" w:rsidRPr="00E6252B" w:rsidRDefault="009D3160" w:rsidP="009D3160">
      <w:pPr>
        <w:tabs>
          <w:tab w:val="left" w:pos="9180"/>
        </w:tabs>
        <w:jc w:val="center"/>
        <w:rPr>
          <w:rFonts w:ascii="Calibri" w:hAnsi="Calibri" w:cs="Calibri"/>
          <w:b/>
          <w:sz w:val="24"/>
          <w:szCs w:val="24"/>
        </w:rPr>
      </w:pPr>
      <w:r w:rsidRPr="00E6252B">
        <w:rPr>
          <w:rFonts w:ascii="Calibri" w:hAnsi="Calibri" w:cs="Calibri"/>
          <w:b/>
          <w:sz w:val="24"/>
          <w:szCs w:val="24"/>
        </w:rPr>
        <w:t>Předmět smlouvy</w:t>
      </w:r>
    </w:p>
    <w:p w:rsidR="009D3160" w:rsidRPr="00E6252B" w:rsidRDefault="009D3160" w:rsidP="009D3160">
      <w:pPr>
        <w:tabs>
          <w:tab w:val="left" w:pos="9180"/>
        </w:tabs>
        <w:jc w:val="center"/>
        <w:rPr>
          <w:rFonts w:ascii="Calibri" w:hAnsi="Calibri" w:cs="Calibri"/>
          <w:sz w:val="24"/>
          <w:szCs w:val="24"/>
        </w:rPr>
      </w:pPr>
    </w:p>
    <w:p w:rsidR="009D3160" w:rsidRPr="00E6252B" w:rsidRDefault="009D3160" w:rsidP="009D3160">
      <w:pPr>
        <w:numPr>
          <w:ilvl w:val="0"/>
          <w:numId w:val="1"/>
        </w:numPr>
        <w:jc w:val="both"/>
        <w:rPr>
          <w:rFonts w:ascii="Calibri" w:hAnsi="Calibri" w:cs="Calibri"/>
          <w:sz w:val="24"/>
          <w:szCs w:val="24"/>
        </w:rPr>
      </w:pPr>
      <w:r w:rsidRPr="00E6252B">
        <w:rPr>
          <w:rFonts w:ascii="Calibri" w:hAnsi="Calibri" w:cs="Calibri"/>
          <w:sz w:val="24"/>
          <w:szCs w:val="24"/>
        </w:rPr>
        <w:t xml:space="preserve">Město Nový Jičín je výlučným vlastníkem  pozemku parc. č. st. 1714 o evidované výměře </w:t>
      </w:r>
      <w:smartTag w:uri="urn:schemas-microsoft-com:office:smarttags" w:element="metricconverter">
        <w:smartTagPr>
          <w:attr w:name="ProductID" w:val="535 m2"/>
        </w:smartTagPr>
        <w:r w:rsidRPr="00E6252B">
          <w:rPr>
            <w:rFonts w:ascii="Calibri" w:hAnsi="Calibri" w:cs="Calibri"/>
            <w:sz w:val="24"/>
            <w:szCs w:val="24"/>
          </w:rPr>
          <w:t>535 m</w:t>
        </w:r>
        <w:r w:rsidRPr="00E6252B">
          <w:rPr>
            <w:rFonts w:ascii="Calibri" w:hAnsi="Calibri" w:cs="Calibri"/>
            <w:sz w:val="24"/>
            <w:szCs w:val="24"/>
            <w:vertAlign w:val="superscript"/>
          </w:rPr>
          <w:t>2</w:t>
        </w:r>
      </w:smartTag>
      <w:r w:rsidRPr="00E6252B">
        <w:rPr>
          <w:rFonts w:ascii="Calibri" w:hAnsi="Calibri" w:cs="Calibri"/>
          <w:sz w:val="24"/>
          <w:szCs w:val="24"/>
          <w:vertAlign w:val="superscript"/>
        </w:rPr>
        <w:t xml:space="preserve"> </w:t>
      </w:r>
      <w:r w:rsidRPr="00E6252B">
        <w:rPr>
          <w:rFonts w:ascii="Calibri" w:hAnsi="Calibri" w:cs="Calibri"/>
          <w:sz w:val="24"/>
          <w:szCs w:val="24"/>
        </w:rPr>
        <w:t>(zastavěná plocha a nádvoří) v k. ú. Nový Jičín-Horní Předměstí, který je zapsán v katastru nemovitostí vedeném Katastrálním úřadem pro Moravskoslezský kraj, Katastrální pracoviště Nový Jičín  na LV č. 10001 pro obec Nový Jičín  a k. ú. Nový Jičín-Horní Předměstí, jehož součástí je budova s číslem popisným 2280 a číslem orientačním 99 na ulici Skalky v Novém Jičíně  - stavba občanské vybavenosti (dále též jen „nemovitost“).</w:t>
      </w:r>
    </w:p>
    <w:p w:rsidR="009D3160" w:rsidRPr="00E6252B" w:rsidRDefault="009D3160" w:rsidP="009D3160">
      <w:pPr>
        <w:jc w:val="both"/>
        <w:rPr>
          <w:rFonts w:ascii="Calibri" w:hAnsi="Calibri" w:cs="Calibri"/>
          <w:sz w:val="24"/>
          <w:szCs w:val="24"/>
        </w:rPr>
      </w:pPr>
    </w:p>
    <w:p w:rsidR="009D3160" w:rsidRPr="00E6252B" w:rsidRDefault="009D3160" w:rsidP="009D3160">
      <w:pPr>
        <w:numPr>
          <w:ilvl w:val="0"/>
          <w:numId w:val="1"/>
        </w:numPr>
        <w:jc w:val="both"/>
        <w:rPr>
          <w:rFonts w:ascii="Calibri" w:hAnsi="Calibri" w:cs="Calibri"/>
          <w:sz w:val="24"/>
          <w:szCs w:val="24"/>
        </w:rPr>
      </w:pPr>
      <w:r w:rsidRPr="00E6252B">
        <w:rPr>
          <w:rFonts w:ascii="Calibri" w:hAnsi="Calibri" w:cs="Calibri"/>
          <w:sz w:val="24"/>
          <w:szCs w:val="24"/>
        </w:rPr>
        <w:lastRenderedPageBreak/>
        <w:t>Městskému kulturnímu středisku Nový Jičín, příspěvkové organizaci byly Městem Nový Jičín  jako jeho zřizovatelem na základě zřizovací listiny ze dne 20. 12. 2013, vydané usnesením Zastupitelstva města Nový Jičín č. 16/21/2013 svěřeny k hospodaření a do užívání vymezené nemovitosti, mj.  pozemek  parc. č. st. 1714 jehož součástí je stavba občanské vybavenosti  bez č.p.  specifikovaný v  odst. 1 tohoto článku, k. ú. Nový Jičín - Horní předměstí  (v areálu přírodního amfiteátru "Skalky" v Novém Jičíně).</w:t>
      </w:r>
    </w:p>
    <w:p w:rsidR="009D3160" w:rsidRPr="00E6252B" w:rsidRDefault="009D3160" w:rsidP="009D3160">
      <w:pPr>
        <w:jc w:val="both"/>
        <w:rPr>
          <w:rFonts w:ascii="Calibri" w:hAnsi="Calibri" w:cs="Calibri"/>
          <w:sz w:val="24"/>
          <w:szCs w:val="24"/>
        </w:rPr>
      </w:pPr>
    </w:p>
    <w:p w:rsidR="009D3160" w:rsidRPr="00E6252B" w:rsidRDefault="009D3160" w:rsidP="009D3160">
      <w:pPr>
        <w:numPr>
          <w:ilvl w:val="0"/>
          <w:numId w:val="1"/>
        </w:numPr>
        <w:jc w:val="both"/>
        <w:rPr>
          <w:rFonts w:ascii="Calibri" w:hAnsi="Calibri" w:cs="Calibri"/>
          <w:sz w:val="24"/>
          <w:szCs w:val="24"/>
        </w:rPr>
      </w:pPr>
      <w:r w:rsidRPr="00E6252B">
        <w:rPr>
          <w:rFonts w:ascii="Calibri" w:hAnsi="Calibri" w:cs="Calibri"/>
          <w:sz w:val="24"/>
          <w:szCs w:val="24"/>
        </w:rPr>
        <w:t>Městské kulturní středisko Nový Jičín, příspěvková organizace (dále jen pronajímatel)  má v souladu se zřizovací listinou  právo nemovitý majetek svěřený k hospodaření pronajímat, v případě pronájmu na dobu delší než rok nebo na dobu neurčitou se souhlasem Rady města Nový Jičín.</w:t>
      </w:r>
    </w:p>
    <w:p w:rsidR="009D3160" w:rsidRPr="00E6252B" w:rsidRDefault="009D3160" w:rsidP="009D3160">
      <w:pPr>
        <w:jc w:val="both"/>
        <w:rPr>
          <w:rFonts w:ascii="Calibri" w:hAnsi="Calibri" w:cs="Calibri"/>
          <w:sz w:val="24"/>
          <w:szCs w:val="24"/>
        </w:rPr>
      </w:pPr>
    </w:p>
    <w:p w:rsidR="009D3160" w:rsidRPr="00E6252B" w:rsidRDefault="009D3160" w:rsidP="009D3160">
      <w:pPr>
        <w:numPr>
          <w:ilvl w:val="0"/>
          <w:numId w:val="1"/>
        </w:numPr>
        <w:jc w:val="both"/>
        <w:rPr>
          <w:rFonts w:ascii="Calibri" w:hAnsi="Calibri" w:cs="Calibri"/>
          <w:sz w:val="24"/>
          <w:szCs w:val="24"/>
        </w:rPr>
      </w:pPr>
      <w:r w:rsidRPr="00E6252B">
        <w:rPr>
          <w:rFonts w:ascii="Calibri" w:hAnsi="Calibri" w:cs="Calibri"/>
          <w:sz w:val="24"/>
          <w:szCs w:val="24"/>
        </w:rPr>
        <w:t xml:space="preserve">Pronajímatel se touto smlouvou zavazuje přenechat nájemci za níže sjednaných podmínek  k užívání část budovy s číslem popisným 2280 a číslem orientačním 99 na ulici Skalky v Novém Jičíně, která je součástí nemovitosti specifikované v odst. 1 tohoto článku jako prostory sloužící podnikání a dále část této nemovitosti takto: </w:t>
      </w:r>
    </w:p>
    <w:p w:rsidR="009D3160" w:rsidRPr="00E6252B" w:rsidRDefault="009D3160" w:rsidP="009D3160">
      <w:pPr>
        <w:jc w:val="both"/>
        <w:rPr>
          <w:rFonts w:ascii="Calibri" w:hAnsi="Calibri" w:cs="Calibri"/>
          <w:b/>
          <w:sz w:val="24"/>
          <w:szCs w:val="24"/>
        </w:rPr>
      </w:pPr>
    </w:p>
    <w:p w:rsidR="009D3160" w:rsidRPr="00E6252B" w:rsidRDefault="009D3160" w:rsidP="009D3160">
      <w:pPr>
        <w:ind w:left="397"/>
        <w:jc w:val="both"/>
        <w:rPr>
          <w:rFonts w:ascii="Calibri" w:hAnsi="Calibri" w:cs="Calibri"/>
          <w:sz w:val="24"/>
          <w:szCs w:val="24"/>
        </w:rPr>
      </w:pPr>
      <w:r w:rsidRPr="00E6252B">
        <w:rPr>
          <w:rFonts w:ascii="Calibri" w:hAnsi="Calibri" w:cs="Calibri"/>
          <w:b/>
          <w:sz w:val="24"/>
          <w:szCs w:val="24"/>
        </w:rPr>
        <w:t>A)</w:t>
      </w:r>
      <w:r w:rsidRPr="00E6252B">
        <w:rPr>
          <w:rFonts w:ascii="Calibri" w:hAnsi="Calibri" w:cs="Calibri"/>
          <w:sz w:val="24"/>
          <w:szCs w:val="24"/>
        </w:rPr>
        <w:t xml:space="preserve"> </w:t>
      </w:r>
      <w:r w:rsidRPr="00E6252B">
        <w:rPr>
          <w:rFonts w:ascii="Calibri" w:hAnsi="Calibri" w:cs="Calibri"/>
          <w:b/>
          <w:sz w:val="24"/>
          <w:szCs w:val="24"/>
        </w:rPr>
        <w:t xml:space="preserve"> nebytové prostory v budově s č. p. 2280 a č. or. 99</w:t>
      </w:r>
    </w:p>
    <w:p w:rsidR="009D3160" w:rsidRPr="00E6252B" w:rsidRDefault="009D3160" w:rsidP="009D3160">
      <w:pPr>
        <w:numPr>
          <w:ilvl w:val="0"/>
          <w:numId w:val="13"/>
        </w:numPr>
        <w:jc w:val="both"/>
        <w:rPr>
          <w:rFonts w:ascii="Calibri" w:hAnsi="Calibri" w:cs="Calibri"/>
          <w:sz w:val="24"/>
          <w:szCs w:val="24"/>
        </w:rPr>
      </w:pPr>
      <w:r w:rsidRPr="00E6252B">
        <w:rPr>
          <w:rFonts w:ascii="Calibri" w:hAnsi="Calibri" w:cs="Calibri"/>
          <w:sz w:val="24"/>
          <w:szCs w:val="24"/>
        </w:rPr>
        <w:t xml:space="preserve"> sklad o výměře 11,31 m</w:t>
      </w:r>
      <w:r w:rsidRPr="00E6252B">
        <w:rPr>
          <w:rFonts w:ascii="Calibri" w:hAnsi="Calibri" w:cs="Calibri"/>
          <w:sz w:val="24"/>
          <w:szCs w:val="24"/>
          <w:vertAlign w:val="superscript"/>
        </w:rPr>
        <w:t>2</w:t>
      </w:r>
    </w:p>
    <w:p w:rsidR="009D3160" w:rsidRPr="00E6252B" w:rsidRDefault="009D3160" w:rsidP="009D3160">
      <w:pPr>
        <w:numPr>
          <w:ilvl w:val="0"/>
          <w:numId w:val="13"/>
        </w:numPr>
        <w:jc w:val="both"/>
        <w:rPr>
          <w:rFonts w:ascii="Calibri" w:hAnsi="Calibri" w:cs="Calibri"/>
          <w:sz w:val="24"/>
          <w:szCs w:val="24"/>
        </w:rPr>
      </w:pPr>
      <w:r w:rsidRPr="00E6252B">
        <w:rPr>
          <w:rFonts w:ascii="Calibri" w:hAnsi="Calibri" w:cs="Calibri"/>
          <w:sz w:val="24"/>
          <w:szCs w:val="24"/>
        </w:rPr>
        <w:t xml:space="preserve"> provozní místnosti o výměře 52,52 m</w:t>
      </w:r>
      <w:r w:rsidRPr="00E6252B">
        <w:rPr>
          <w:rFonts w:ascii="Calibri" w:hAnsi="Calibri" w:cs="Calibri"/>
          <w:sz w:val="24"/>
          <w:szCs w:val="24"/>
          <w:vertAlign w:val="superscript"/>
        </w:rPr>
        <w:t>2</w:t>
      </w:r>
    </w:p>
    <w:p w:rsidR="009D3160" w:rsidRPr="00E6252B" w:rsidRDefault="009D3160" w:rsidP="009D3160">
      <w:pPr>
        <w:numPr>
          <w:ilvl w:val="0"/>
          <w:numId w:val="13"/>
        </w:numPr>
        <w:jc w:val="both"/>
        <w:rPr>
          <w:rFonts w:ascii="Calibri" w:hAnsi="Calibri" w:cs="Calibri"/>
          <w:sz w:val="24"/>
          <w:szCs w:val="24"/>
        </w:rPr>
      </w:pPr>
      <w:r w:rsidRPr="00E6252B">
        <w:rPr>
          <w:rFonts w:ascii="Calibri" w:hAnsi="Calibri" w:cs="Calibri"/>
          <w:sz w:val="24"/>
          <w:szCs w:val="24"/>
        </w:rPr>
        <w:t xml:space="preserve"> sociální zařízení o výměře 67,86 m</w:t>
      </w:r>
      <w:r w:rsidRPr="00E6252B">
        <w:rPr>
          <w:rFonts w:ascii="Calibri" w:hAnsi="Calibri" w:cs="Calibri"/>
          <w:sz w:val="24"/>
          <w:szCs w:val="24"/>
          <w:vertAlign w:val="superscript"/>
        </w:rPr>
        <w:t>2</w:t>
      </w:r>
      <w:r w:rsidRPr="00E6252B">
        <w:rPr>
          <w:rFonts w:ascii="Calibri" w:hAnsi="Calibri" w:cs="Calibri"/>
          <w:sz w:val="24"/>
          <w:szCs w:val="24"/>
        </w:rPr>
        <w:t xml:space="preserve"> , </w:t>
      </w:r>
    </w:p>
    <w:p w:rsidR="009D3160" w:rsidRPr="00E6252B" w:rsidRDefault="009D3160" w:rsidP="009D3160">
      <w:pPr>
        <w:jc w:val="both"/>
        <w:rPr>
          <w:rFonts w:ascii="Calibri" w:hAnsi="Calibri" w:cs="Calibri"/>
          <w:sz w:val="24"/>
          <w:szCs w:val="24"/>
        </w:rPr>
      </w:pPr>
      <w:r w:rsidRPr="00E6252B">
        <w:rPr>
          <w:rFonts w:ascii="Calibri" w:hAnsi="Calibri" w:cs="Calibri"/>
          <w:sz w:val="24"/>
          <w:szCs w:val="24"/>
        </w:rPr>
        <w:t xml:space="preserve">             tedy nebytové prostory o celkové výměře 131,69 m</w:t>
      </w:r>
      <w:r w:rsidRPr="00E6252B">
        <w:rPr>
          <w:rFonts w:ascii="Calibri" w:hAnsi="Calibri" w:cs="Calibri"/>
          <w:sz w:val="24"/>
          <w:szCs w:val="24"/>
          <w:vertAlign w:val="superscript"/>
        </w:rPr>
        <w:t>2</w:t>
      </w:r>
      <w:r w:rsidRPr="00E6252B">
        <w:rPr>
          <w:rFonts w:ascii="Calibri" w:hAnsi="Calibri" w:cs="Calibri"/>
          <w:sz w:val="24"/>
          <w:szCs w:val="24"/>
        </w:rPr>
        <w:t xml:space="preserve"> a </w:t>
      </w:r>
    </w:p>
    <w:p w:rsidR="009D3160" w:rsidRPr="00E6252B" w:rsidRDefault="009D3160" w:rsidP="009D3160">
      <w:pPr>
        <w:jc w:val="both"/>
        <w:rPr>
          <w:rFonts w:ascii="Calibri" w:hAnsi="Calibri" w:cs="Calibri"/>
          <w:sz w:val="24"/>
          <w:szCs w:val="24"/>
        </w:rPr>
      </w:pPr>
      <w:r w:rsidRPr="00E6252B">
        <w:rPr>
          <w:rFonts w:ascii="Calibri" w:hAnsi="Calibri" w:cs="Calibri"/>
          <w:b/>
          <w:sz w:val="24"/>
          <w:szCs w:val="24"/>
        </w:rPr>
        <w:t xml:space="preserve">       B) venkovní prostor - část pozemku parc. č. st. </w:t>
      </w:r>
      <w:r w:rsidRPr="00E6252B">
        <w:rPr>
          <w:rFonts w:ascii="Calibri" w:hAnsi="Calibri" w:cs="Calibri"/>
          <w:sz w:val="24"/>
          <w:szCs w:val="24"/>
        </w:rPr>
        <w:t xml:space="preserve">1714 v k. ú. Nový Jičín – Horní </w:t>
      </w:r>
      <w:r w:rsidRPr="00E6252B">
        <w:rPr>
          <w:rFonts w:ascii="Calibri" w:hAnsi="Calibri" w:cs="Calibri"/>
          <w:sz w:val="24"/>
          <w:szCs w:val="24"/>
        </w:rPr>
        <w:br/>
        <w:t xml:space="preserve">            Předměstí  o výměře </w:t>
      </w:r>
      <w:smartTag w:uri="urn:schemas-microsoft-com:office:smarttags" w:element="metricconverter">
        <w:smartTagPr>
          <w:attr w:name="ProductID" w:val="185,24 m2"/>
        </w:smartTagPr>
        <w:r w:rsidRPr="00E6252B">
          <w:rPr>
            <w:rFonts w:ascii="Calibri" w:hAnsi="Calibri" w:cs="Calibri"/>
            <w:sz w:val="24"/>
            <w:szCs w:val="24"/>
          </w:rPr>
          <w:t>185,24 m</w:t>
        </w:r>
        <w:r w:rsidRPr="00E6252B">
          <w:rPr>
            <w:rFonts w:ascii="Calibri" w:hAnsi="Calibri" w:cs="Calibri"/>
            <w:sz w:val="24"/>
            <w:szCs w:val="24"/>
            <w:vertAlign w:val="superscript"/>
          </w:rPr>
          <w:t>2</w:t>
        </w:r>
      </w:smartTag>
      <w:r w:rsidRPr="00E6252B">
        <w:rPr>
          <w:rFonts w:ascii="Calibri" w:hAnsi="Calibri" w:cs="Calibri"/>
          <w:sz w:val="24"/>
          <w:szCs w:val="24"/>
        </w:rPr>
        <w:t xml:space="preserve"> přináležející k pronajatým nebytovým prostorám.</w:t>
      </w:r>
    </w:p>
    <w:p w:rsidR="009D3160" w:rsidRPr="00E6252B" w:rsidRDefault="009D3160" w:rsidP="009D3160">
      <w:pPr>
        <w:jc w:val="both"/>
        <w:rPr>
          <w:rFonts w:ascii="Calibri" w:hAnsi="Calibri" w:cs="Calibri"/>
          <w:b/>
          <w:sz w:val="24"/>
          <w:szCs w:val="24"/>
        </w:rPr>
      </w:pPr>
    </w:p>
    <w:p w:rsidR="009D3160" w:rsidRPr="00E6252B" w:rsidRDefault="009D3160" w:rsidP="009D3160">
      <w:pPr>
        <w:ind w:left="284" w:right="141"/>
        <w:jc w:val="both"/>
        <w:rPr>
          <w:rFonts w:ascii="Calibri" w:hAnsi="Calibri" w:cs="Calibri"/>
          <w:sz w:val="24"/>
          <w:szCs w:val="24"/>
        </w:rPr>
      </w:pPr>
      <w:r w:rsidRPr="00E6252B">
        <w:rPr>
          <w:rFonts w:ascii="Calibri" w:hAnsi="Calibri" w:cs="Calibri"/>
          <w:sz w:val="24"/>
          <w:szCs w:val="24"/>
        </w:rPr>
        <w:t xml:space="preserve">Přesné umístění pronajatých nebytových prostor (prostor sloužících podnikání) v budově </w:t>
      </w:r>
    </w:p>
    <w:p w:rsidR="009D3160" w:rsidRPr="00E6252B" w:rsidRDefault="009D3160" w:rsidP="009D3160">
      <w:pPr>
        <w:ind w:left="284" w:right="141"/>
        <w:jc w:val="both"/>
        <w:rPr>
          <w:rFonts w:ascii="Calibri" w:hAnsi="Calibri" w:cs="Calibri"/>
          <w:sz w:val="24"/>
          <w:szCs w:val="24"/>
        </w:rPr>
      </w:pPr>
      <w:r w:rsidRPr="00E6252B">
        <w:rPr>
          <w:rFonts w:ascii="Calibri" w:hAnsi="Calibri" w:cs="Calibri"/>
          <w:sz w:val="24"/>
          <w:szCs w:val="24"/>
        </w:rPr>
        <w:t xml:space="preserve">s č. p. 2280 a č. or. 99. a venkovního prostoru (části pozemku) je zakresleno v Příloze č. 1 - plánku - výřezu mapového listu a venkovního prostoru dále též v  Příloze č. 2 – snímek ortofotomapy se zakreslením hranic pozemků a pronajaté části pozemku. Přílohy č. 1 a 2  jsou nedílnou součástí této smlouvy. </w:t>
      </w:r>
    </w:p>
    <w:p w:rsidR="009D3160" w:rsidRPr="00E6252B" w:rsidRDefault="009D3160" w:rsidP="009D3160">
      <w:pPr>
        <w:jc w:val="both"/>
        <w:rPr>
          <w:rFonts w:ascii="Calibri" w:hAnsi="Calibri" w:cs="Calibri"/>
          <w:sz w:val="24"/>
          <w:szCs w:val="24"/>
        </w:rPr>
      </w:pPr>
    </w:p>
    <w:p w:rsidR="009D3160" w:rsidRPr="00E6252B" w:rsidRDefault="009D3160" w:rsidP="009D3160">
      <w:pPr>
        <w:numPr>
          <w:ilvl w:val="0"/>
          <w:numId w:val="1"/>
        </w:numPr>
        <w:jc w:val="both"/>
        <w:rPr>
          <w:rFonts w:ascii="Calibri" w:hAnsi="Calibri" w:cs="Calibri"/>
          <w:sz w:val="24"/>
          <w:szCs w:val="24"/>
        </w:rPr>
      </w:pPr>
      <w:r w:rsidRPr="00E6252B">
        <w:rPr>
          <w:rFonts w:ascii="Calibri" w:hAnsi="Calibri" w:cs="Calibri"/>
          <w:sz w:val="24"/>
          <w:szCs w:val="24"/>
        </w:rPr>
        <w:t>Nájemce se za to zavazuje platit nájemné dle odst. 4 této smlouvy.</w:t>
      </w:r>
    </w:p>
    <w:p w:rsidR="009D3160" w:rsidRPr="00E6252B" w:rsidRDefault="009D3160" w:rsidP="009D3160">
      <w:pPr>
        <w:ind w:left="397"/>
        <w:jc w:val="both"/>
        <w:rPr>
          <w:rFonts w:ascii="Calibri" w:hAnsi="Calibri" w:cs="Calibri"/>
          <w:b/>
          <w:sz w:val="24"/>
          <w:szCs w:val="24"/>
        </w:rPr>
      </w:pPr>
    </w:p>
    <w:p w:rsidR="009D3160" w:rsidRPr="00E6252B" w:rsidRDefault="009D3160" w:rsidP="009D3160">
      <w:pPr>
        <w:tabs>
          <w:tab w:val="left" w:pos="9180"/>
        </w:tabs>
        <w:jc w:val="both"/>
        <w:rPr>
          <w:rFonts w:ascii="Calibri" w:hAnsi="Calibri" w:cs="Calibri"/>
          <w:b/>
          <w:sz w:val="24"/>
          <w:szCs w:val="24"/>
        </w:rPr>
      </w:pPr>
      <w:r w:rsidRPr="00E6252B">
        <w:rPr>
          <w:rFonts w:ascii="Calibri" w:hAnsi="Calibri" w:cs="Calibri"/>
          <w:b/>
          <w:sz w:val="24"/>
          <w:szCs w:val="24"/>
        </w:rPr>
        <w:t xml:space="preserve">                                                                                </w:t>
      </w:r>
    </w:p>
    <w:p w:rsidR="009D3160" w:rsidRPr="00E6252B" w:rsidRDefault="009D3160" w:rsidP="009D3160">
      <w:pPr>
        <w:tabs>
          <w:tab w:val="left" w:pos="9180"/>
        </w:tabs>
        <w:jc w:val="both"/>
        <w:rPr>
          <w:rFonts w:ascii="Calibri" w:hAnsi="Calibri" w:cs="Calibri"/>
          <w:b/>
          <w:sz w:val="24"/>
          <w:szCs w:val="24"/>
        </w:rPr>
      </w:pPr>
      <w:r w:rsidRPr="00E6252B">
        <w:rPr>
          <w:rFonts w:ascii="Calibri" w:hAnsi="Calibri" w:cs="Calibri"/>
          <w:b/>
          <w:sz w:val="24"/>
          <w:szCs w:val="24"/>
        </w:rPr>
        <w:t xml:space="preserve">                        </w:t>
      </w:r>
    </w:p>
    <w:p w:rsidR="009D3160" w:rsidRPr="00E6252B" w:rsidRDefault="009D3160" w:rsidP="009D3160">
      <w:pPr>
        <w:tabs>
          <w:tab w:val="left" w:pos="1960"/>
        </w:tabs>
        <w:ind w:left="705" w:hanging="705"/>
        <w:jc w:val="center"/>
        <w:rPr>
          <w:rFonts w:ascii="Calibri" w:hAnsi="Calibri" w:cs="Calibri"/>
          <w:b/>
          <w:bCs/>
          <w:sz w:val="24"/>
          <w:szCs w:val="24"/>
        </w:rPr>
      </w:pPr>
      <w:r w:rsidRPr="00E6252B">
        <w:rPr>
          <w:rFonts w:ascii="Calibri" w:hAnsi="Calibri" w:cs="Calibri"/>
          <w:b/>
          <w:bCs/>
          <w:sz w:val="24"/>
          <w:szCs w:val="24"/>
        </w:rPr>
        <w:t>II.</w:t>
      </w:r>
    </w:p>
    <w:p w:rsidR="009D3160" w:rsidRPr="00E6252B" w:rsidRDefault="009D3160" w:rsidP="009D3160">
      <w:pPr>
        <w:tabs>
          <w:tab w:val="left" w:pos="1960"/>
        </w:tabs>
        <w:ind w:left="705" w:hanging="705"/>
        <w:jc w:val="center"/>
        <w:rPr>
          <w:rFonts w:ascii="Calibri" w:hAnsi="Calibri" w:cs="Calibri"/>
          <w:b/>
          <w:bCs/>
          <w:sz w:val="24"/>
          <w:szCs w:val="24"/>
        </w:rPr>
      </w:pPr>
      <w:r w:rsidRPr="00E6252B">
        <w:rPr>
          <w:rFonts w:ascii="Calibri" w:hAnsi="Calibri" w:cs="Calibri"/>
          <w:b/>
          <w:bCs/>
          <w:sz w:val="24"/>
          <w:szCs w:val="24"/>
        </w:rPr>
        <w:t>Účel nájmu, předmět podnikání nájemce</w:t>
      </w:r>
    </w:p>
    <w:p w:rsidR="009D3160" w:rsidRPr="00E6252B" w:rsidRDefault="009D3160" w:rsidP="009D3160">
      <w:pPr>
        <w:tabs>
          <w:tab w:val="left" w:pos="1960"/>
        </w:tabs>
        <w:ind w:left="705" w:hanging="705"/>
        <w:jc w:val="center"/>
        <w:rPr>
          <w:rFonts w:ascii="Calibri" w:hAnsi="Calibri" w:cs="Calibri"/>
          <w:b/>
          <w:bCs/>
          <w:sz w:val="24"/>
          <w:szCs w:val="24"/>
        </w:rPr>
      </w:pPr>
    </w:p>
    <w:p w:rsidR="009D3160" w:rsidRPr="00E6252B" w:rsidRDefault="009D3160" w:rsidP="009D3160">
      <w:pPr>
        <w:numPr>
          <w:ilvl w:val="0"/>
          <w:numId w:val="8"/>
        </w:numPr>
        <w:jc w:val="both"/>
        <w:rPr>
          <w:rFonts w:ascii="Calibri" w:hAnsi="Calibri" w:cs="Calibri"/>
          <w:sz w:val="24"/>
          <w:szCs w:val="24"/>
        </w:rPr>
      </w:pPr>
      <w:r w:rsidRPr="00E6252B">
        <w:rPr>
          <w:rFonts w:ascii="Calibri" w:hAnsi="Calibri" w:cs="Calibri"/>
          <w:sz w:val="24"/>
          <w:szCs w:val="24"/>
        </w:rPr>
        <w:t>Nájemní smlouva se uzavírá za účelem provozování restauračního zařízení - (s možností  venkovního posezení).</w:t>
      </w:r>
    </w:p>
    <w:p w:rsidR="009D3160" w:rsidRPr="00E6252B" w:rsidRDefault="009D3160" w:rsidP="009D3160">
      <w:pPr>
        <w:tabs>
          <w:tab w:val="left" w:pos="360"/>
        </w:tabs>
        <w:jc w:val="both"/>
        <w:rPr>
          <w:rFonts w:ascii="Calibri" w:hAnsi="Calibri" w:cs="Calibri"/>
          <w:sz w:val="24"/>
          <w:szCs w:val="24"/>
        </w:rPr>
      </w:pPr>
    </w:p>
    <w:p w:rsidR="009D3160" w:rsidRPr="00E6252B" w:rsidRDefault="009D3160" w:rsidP="009D3160">
      <w:pPr>
        <w:numPr>
          <w:ilvl w:val="0"/>
          <w:numId w:val="8"/>
        </w:numPr>
        <w:jc w:val="both"/>
        <w:rPr>
          <w:rFonts w:ascii="Calibri" w:hAnsi="Calibri" w:cs="Calibri"/>
          <w:sz w:val="24"/>
          <w:szCs w:val="24"/>
        </w:rPr>
      </w:pPr>
      <w:r w:rsidRPr="00E6252B">
        <w:rPr>
          <w:rFonts w:ascii="Calibri" w:hAnsi="Calibri" w:cs="Calibri"/>
          <w:sz w:val="24"/>
          <w:szCs w:val="24"/>
        </w:rPr>
        <w:t>Nájemce je povinen předmět nájmu užívat ke smluvně sjednanému účelu v souladu s jeho povahou a stavebním určením, a to po celou dobu smluvního vztahu. V případě zamýšlené změny účelu nájmu je nutný předchozí písemný souhlas pronajímatele s takovouto změnou.</w:t>
      </w:r>
    </w:p>
    <w:p w:rsidR="009D3160" w:rsidRPr="00E6252B" w:rsidRDefault="009D3160" w:rsidP="009D3160">
      <w:pPr>
        <w:tabs>
          <w:tab w:val="left" w:pos="360"/>
        </w:tabs>
        <w:jc w:val="both"/>
        <w:rPr>
          <w:rFonts w:ascii="Calibri" w:hAnsi="Calibri" w:cs="Calibri"/>
          <w:sz w:val="24"/>
          <w:szCs w:val="24"/>
        </w:rPr>
      </w:pPr>
    </w:p>
    <w:p w:rsidR="009D3160" w:rsidRPr="00E6252B" w:rsidRDefault="009D3160" w:rsidP="009D3160">
      <w:pPr>
        <w:numPr>
          <w:ilvl w:val="0"/>
          <w:numId w:val="8"/>
        </w:numPr>
        <w:jc w:val="both"/>
        <w:rPr>
          <w:rFonts w:ascii="Calibri" w:hAnsi="Calibri" w:cs="Calibri"/>
          <w:sz w:val="24"/>
          <w:szCs w:val="24"/>
        </w:rPr>
      </w:pPr>
      <w:r w:rsidRPr="00E6252B">
        <w:rPr>
          <w:rFonts w:ascii="Calibri" w:hAnsi="Calibri" w:cs="Calibri"/>
          <w:sz w:val="24"/>
          <w:szCs w:val="24"/>
        </w:rPr>
        <w:lastRenderedPageBreak/>
        <w:t>Pronajímatel prohlašuje, že pronajímané nebytové prostory jsou podle svého stavebně-technického určení způsobilé k plnění účelu nájmu.</w:t>
      </w:r>
    </w:p>
    <w:p w:rsidR="009D3160" w:rsidRPr="00E6252B" w:rsidRDefault="009D3160" w:rsidP="009D3160">
      <w:pPr>
        <w:tabs>
          <w:tab w:val="left" w:pos="360"/>
        </w:tabs>
        <w:jc w:val="both"/>
        <w:rPr>
          <w:rFonts w:ascii="Calibri" w:hAnsi="Calibri" w:cs="Calibri"/>
          <w:sz w:val="24"/>
          <w:szCs w:val="24"/>
        </w:rPr>
      </w:pPr>
    </w:p>
    <w:p w:rsidR="009D3160" w:rsidRPr="00E6252B" w:rsidRDefault="009D3160" w:rsidP="009D3160">
      <w:pPr>
        <w:tabs>
          <w:tab w:val="left" w:pos="360"/>
        </w:tabs>
        <w:jc w:val="both"/>
        <w:rPr>
          <w:rFonts w:ascii="Calibri" w:hAnsi="Calibri" w:cs="Calibri"/>
          <w:sz w:val="24"/>
          <w:szCs w:val="24"/>
        </w:rPr>
      </w:pPr>
    </w:p>
    <w:p w:rsidR="009D3160" w:rsidRPr="00E6252B" w:rsidRDefault="009D3160" w:rsidP="009D3160">
      <w:pPr>
        <w:tabs>
          <w:tab w:val="left" w:pos="360"/>
        </w:tabs>
        <w:jc w:val="center"/>
        <w:rPr>
          <w:rFonts w:ascii="Calibri" w:hAnsi="Calibri" w:cs="Calibri"/>
          <w:b/>
          <w:bCs/>
          <w:sz w:val="24"/>
          <w:szCs w:val="24"/>
        </w:rPr>
      </w:pPr>
      <w:r w:rsidRPr="00E6252B">
        <w:rPr>
          <w:rFonts w:ascii="Calibri" w:hAnsi="Calibri" w:cs="Calibri"/>
          <w:b/>
          <w:bCs/>
          <w:sz w:val="24"/>
          <w:szCs w:val="24"/>
        </w:rPr>
        <w:t>III.</w:t>
      </w:r>
    </w:p>
    <w:p w:rsidR="009D3160" w:rsidRPr="00E6252B" w:rsidRDefault="009D3160" w:rsidP="009D3160">
      <w:pPr>
        <w:pStyle w:val="Nadpis3"/>
        <w:tabs>
          <w:tab w:val="left" w:pos="1960"/>
        </w:tabs>
        <w:spacing w:before="0" w:after="0"/>
        <w:jc w:val="center"/>
        <w:rPr>
          <w:rFonts w:ascii="Calibri" w:hAnsi="Calibri" w:cs="Calibri"/>
          <w:sz w:val="24"/>
          <w:szCs w:val="24"/>
        </w:rPr>
      </w:pPr>
      <w:r w:rsidRPr="00E6252B">
        <w:rPr>
          <w:rFonts w:ascii="Calibri" w:hAnsi="Calibri" w:cs="Calibri"/>
          <w:sz w:val="24"/>
          <w:szCs w:val="24"/>
        </w:rPr>
        <w:t>Doba trvání nájmu</w:t>
      </w:r>
    </w:p>
    <w:p w:rsidR="009D3160" w:rsidRPr="00E6252B" w:rsidRDefault="009D3160" w:rsidP="009D3160">
      <w:pPr>
        <w:tabs>
          <w:tab w:val="left" w:pos="1960"/>
        </w:tabs>
        <w:ind w:left="705" w:hanging="705"/>
        <w:rPr>
          <w:rFonts w:ascii="Calibri" w:hAnsi="Calibri" w:cs="Calibri"/>
          <w:sz w:val="24"/>
          <w:szCs w:val="24"/>
        </w:rPr>
      </w:pPr>
    </w:p>
    <w:p w:rsidR="009D3160" w:rsidRPr="00C064B4" w:rsidRDefault="009D3160" w:rsidP="009D3160">
      <w:pPr>
        <w:tabs>
          <w:tab w:val="left" w:pos="1960"/>
        </w:tabs>
        <w:ind w:left="360" w:hanging="360"/>
        <w:jc w:val="both"/>
        <w:rPr>
          <w:rFonts w:ascii="Calibri" w:hAnsi="Calibri" w:cs="Calibri"/>
          <w:bCs/>
          <w:sz w:val="24"/>
          <w:szCs w:val="24"/>
        </w:rPr>
      </w:pPr>
      <w:r w:rsidRPr="00E6252B">
        <w:rPr>
          <w:rFonts w:ascii="Calibri" w:hAnsi="Calibri" w:cs="Calibri"/>
          <w:sz w:val="24"/>
          <w:szCs w:val="24"/>
        </w:rPr>
        <w:t>1.</w:t>
      </w:r>
      <w:r w:rsidRPr="00E6252B">
        <w:rPr>
          <w:rFonts w:ascii="Calibri" w:hAnsi="Calibri" w:cs="Calibri"/>
          <w:sz w:val="24"/>
          <w:szCs w:val="24"/>
        </w:rPr>
        <w:tab/>
        <w:t>Smlouva se uzavírá</w:t>
      </w:r>
      <w:r w:rsidRPr="00E6252B">
        <w:rPr>
          <w:rFonts w:ascii="Calibri" w:hAnsi="Calibri" w:cs="Calibri"/>
          <w:b/>
          <w:bCs/>
          <w:sz w:val="24"/>
          <w:szCs w:val="24"/>
        </w:rPr>
        <w:t xml:space="preserve"> </w:t>
      </w:r>
      <w:r w:rsidRPr="00E6252B">
        <w:rPr>
          <w:rFonts w:ascii="Calibri" w:hAnsi="Calibri" w:cs="Calibri"/>
          <w:b/>
          <w:sz w:val="24"/>
          <w:szCs w:val="24"/>
        </w:rPr>
        <w:t>na dobu neurčitou</w:t>
      </w:r>
      <w:r w:rsidRPr="00E6252B">
        <w:rPr>
          <w:rFonts w:ascii="Calibri" w:hAnsi="Calibri" w:cs="Calibri"/>
          <w:sz w:val="24"/>
          <w:szCs w:val="24"/>
        </w:rPr>
        <w:t>, a to s účinností od</w:t>
      </w:r>
      <w:r w:rsidRPr="00E6252B">
        <w:rPr>
          <w:rFonts w:ascii="Calibri" w:hAnsi="Calibri" w:cs="Calibri"/>
          <w:b/>
          <w:bCs/>
          <w:sz w:val="24"/>
          <w:szCs w:val="24"/>
        </w:rPr>
        <w:t xml:space="preserve"> </w:t>
      </w:r>
      <w:r w:rsidRPr="00C064B4">
        <w:rPr>
          <w:rFonts w:ascii="Calibri" w:hAnsi="Calibri" w:cs="Calibri"/>
          <w:bCs/>
          <w:sz w:val="24"/>
          <w:szCs w:val="24"/>
        </w:rPr>
        <w:t>data zveřejnění v registru smluv.</w:t>
      </w:r>
    </w:p>
    <w:p w:rsidR="009D3160" w:rsidRPr="00E6252B" w:rsidRDefault="009D3160" w:rsidP="009D3160">
      <w:pPr>
        <w:tabs>
          <w:tab w:val="left" w:pos="1960"/>
        </w:tabs>
        <w:ind w:left="705" w:hanging="705"/>
        <w:rPr>
          <w:rFonts w:ascii="Calibri" w:hAnsi="Calibri" w:cs="Calibri"/>
          <w:b/>
          <w:bCs/>
          <w:sz w:val="24"/>
          <w:szCs w:val="24"/>
        </w:rPr>
      </w:pPr>
    </w:p>
    <w:p w:rsidR="009D3160" w:rsidRPr="00E6252B" w:rsidRDefault="009D3160" w:rsidP="009D3160">
      <w:pPr>
        <w:tabs>
          <w:tab w:val="left" w:pos="1960"/>
        </w:tabs>
        <w:ind w:left="705" w:hanging="705"/>
        <w:rPr>
          <w:rFonts w:ascii="Calibri" w:hAnsi="Calibri" w:cs="Calibri"/>
          <w:b/>
          <w:bCs/>
          <w:sz w:val="24"/>
          <w:szCs w:val="24"/>
        </w:rPr>
      </w:pPr>
    </w:p>
    <w:p w:rsidR="009D3160" w:rsidRPr="00E6252B" w:rsidRDefault="009D3160" w:rsidP="009D3160">
      <w:pPr>
        <w:pStyle w:val="Zkladntextodsazen2"/>
        <w:tabs>
          <w:tab w:val="left" w:pos="360"/>
        </w:tabs>
        <w:spacing w:after="0" w:line="240" w:lineRule="auto"/>
        <w:ind w:left="357" w:hanging="357"/>
        <w:jc w:val="center"/>
        <w:rPr>
          <w:rFonts w:ascii="Calibri" w:hAnsi="Calibri" w:cs="Calibri"/>
          <w:b/>
          <w:bCs/>
          <w:sz w:val="24"/>
          <w:szCs w:val="24"/>
        </w:rPr>
      </w:pPr>
      <w:r w:rsidRPr="00E6252B">
        <w:rPr>
          <w:rFonts w:ascii="Calibri" w:hAnsi="Calibri" w:cs="Calibri"/>
          <w:b/>
          <w:bCs/>
          <w:sz w:val="24"/>
          <w:szCs w:val="24"/>
        </w:rPr>
        <w:t>IV.</w:t>
      </w:r>
    </w:p>
    <w:p w:rsidR="009D3160" w:rsidRPr="00E6252B" w:rsidRDefault="009D3160" w:rsidP="009D3160">
      <w:pPr>
        <w:pStyle w:val="Zkladntextodsazen2"/>
        <w:tabs>
          <w:tab w:val="left" w:pos="360"/>
        </w:tabs>
        <w:spacing w:after="0" w:line="240" w:lineRule="auto"/>
        <w:ind w:left="357" w:hanging="357"/>
        <w:jc w:val="center"/>
        <w:rPr>
          <w:rFonts w:ascii="Calibri" w:hAnsi="Calibri" w:cs="Calibri"/>
          <w:b/>
          <w:bCs/>
          <w:sz w:val="24"/>
          <w:szCs w:val="24"/>
        </w:rPr>
      </w:pPr>
      <w:r w:rsidRPr="00E6252B">
        <w:rPr>
          <w:rFonts w:ascii="Calibri" w:hAnsi="Calibri" w:cs="Calibri"/>
          <w:b/>
          <w:bCs/>
          <w:sz w:val="24"/>
          <w:szCs w:val="24"/>
        </w:rPr>
        <w:t>Cena nájmu</w:t>
      </w:r>
    </w:p>
    <w:p w:rsidR="009D3160" w:rsidRPr="00E6252B" w:rsidRDefault="009D3160" w:rsidP="009D3160">
      <w:pPr>
        <w:tabs>
          <w:tab w:val="left" w:pos="1960"/>
        </w:tabs>
        <w:ind w:left="705" w:hanging="705"/>
        <w:rPr>
          <w:rFonts w:ascii="Calibri" w:hAnsi="Calibri" w:cs="Calibri"/>
          <w:sz w:val="24"/>
          <w:szCs w:val="24"/>
        </w:rPr>
      </w:pPr>
    </w:p>
    <w:p w:rsidR="009D3160" w:rsidRPr="00E6252B" w:rsidRDefault="009D3160" w:rsidP="009D3160">
      <w:pPr>
        <w:numPr>
          <w:ilvl w:val="0"/>
          <w:numId w:val="2"/>
        </w:numPr>
        <w:jc w:val="both"/>
        <w:rPr>
          <w:rFonts w:ascii="Calibri" w:hAnsi="Calibri" w:cs="Calibri"/>
          <w:sz w:val="24"/>
          <w:szCs w:val="24"/>
        </w:rPr>
      </w:pPr>
      <w:r w:rsidRPr="00E6252B">
        <w:rPr>
          <w:rFonts w:ascii="Calibri" w:hAnsi="Calibri" w:cs="Calibri"/>
          <w:sz w:val="24"/>
          <w:szCs w:val="24"/>
        </w:rPr>
        <w:t xml:space="preserve">Cena nájmu je stanovena dohodou podle zákona č. 526/1990 Sb. o cenách, ve znění pozdějších předpisů. Cena za </w:t>
      </w:r>
      <w:smartTag w:uri="urn:schemas-microsoft-com:office:smarttags" w:element="metricconverter">
        <w:smartTagPr>
          <w:attr w:name="ProductID" w:val="1 m2"/>
        </w:smartTagPr>
        <w:r w:rsidRPr="00E6252B">
          <w:rPr>
            <w:rFonts w:ascii="Calibri" w:hAnsi="Calibri" w:cs="Calibri"/>
            <w:sz w:val="24"/>
            <w:szCs w:val="24"/>
          </w:rPr>
          <w:t>1 m</w:t>
        </w:r>
        <w:r w:rsidRPr="00E6252B">
          <w:rPr>
            <w:rFonts w:ascii="Calibri" w:hAnsi="Calibri" w:cs="Calibri"/>
            <w:sz w:val="24"/>
            <w:szCs w:val="24"/>
            <w:vertAlign w:val="superscript"/>
          </w:rPr>
          <w:t>2</w:t>
        </w:r>
      </w:smartTag>
      <w:r w:rsidRPr="00E6252B">
        <w:rPr>
          <w:rFonts w:ascii="Calibri" w:hAnsi="Calibri" w:cs="Calibri"/>
          <w:sz w:val="24"/>
          <w:szCs w:val="24"/>
          <w:vertAlign w:val="superscript"/>
        </w:rPr>
        <w:t xml:space="preserve"> </w:t>
      </w:r>
      <w:r w:rsidRPr="00E6252B">
        <w:rPr>
          <w:rFonts w:ascii="Calibri" w:hAnsi="Calibri" w:cs="Calibri"/>
          <w:sz w:val="24"/>
          <w:szCs w:val="24"/>
        </w:rPr>
        <w:t>pronajatého nebytového prostoru je 260 Kč ročně u provozní místnosti a skladu o celkové výměře 63,83 m</w:t>
      </w:r>
      <w:r w:rsidRPr="00E6252B">
        <w:rPr>
          <w:rFonts w:ascii="Calibri" w:hAnsi="Calibri" w:cs="Calibri"/>
          <w:sz w:val="24"/>
          <w:szCs w:val="24"/>
          <w:vertAlign w:val="superscript"/>
        </w:rPr>
        <w:t>2</w:t>
      </w:r>
      <w:r w:rsidRPr="00E6252B">
        <w:rPr>
          <w:rFonts w:ascii="Calibri" w:hAnsi="Calibri" w:cs="Calibri"/>
          <w:sz w:val="24"/>
          <w:szCs w:val="24"/>
        </w:rPr>
        <w:t xml:space="preserve">. Cena za </w:t>
      </w:r>
      <w:smartTag w:uri="urn:schemas-microsoft-com:office:smarttags" w:element="metricconverter">
        <w:smartTagPr>
          <w:attr w:name="ProductID" w:val="1 m2"/>
        </w:smartTagPr>
        <w:r w:rsidRPr="00E6252B">
          <w:rPr>
            <w:rFonts w:ascii="Calibri" w:hAnsi="Calibri" w:cs="Calibri"/>
            <w:sz w:val="24"/>
            <w:szCs w:val="24"/>
          </w:rPr>
          <w:t>1 m</w:t>
        </w:r>
        <w:r w:rsidRPr="00E6252B">
          <w:rPr>
            <w:rFonts w:ascii="Calibri" w:hAnsi="Calibri" w:cs="Calibri"/>
            <w:sz w:val="24"/>
            <w:szCs w:val="24"/>
            <w:vertAlign w:val="superscript"/>
          </w:rPr>
          <w:t>2</w:t>
        </w:r>
      </w:smartTag>
      <w:r w:rsidRPr="00E6252B">
        <w:rPr>
          <w:rFonts w:ascii="Calibri" w:hAnsi="Calibri" w:cs="Calibri"/>
          <w:sz w:val="24"/>
          <w:szCs w:val="24"/>
        </w:rPr>
        <w:t xml:space="preserve"> pronajatého nebytového prostoru je 150 Kč ročně u sociálního zařízení a zpevněné venkovní plochy pozemku  o celkové výměře 253,10 m</w:t>
      </w:r>
      <w:r w:rsidRPr="00E6252B">
        <w:rPr>
          <w:rFonts w:ascii="Calibri" w:hAnsi="Calibri" w:cs="Calibri"/>
          <w:sz w:val="24"/>
          <w:szCs w:val="24"/>
          <w:vertAlign w:val="superscript"/>
        </w:rPr>
        <w:t>2</w:t>
      </w:r>
      <w:r w:rsidRPr="00E6252B">
        <w:rPr>
          <w:rFonts w:ascii="Calibri" w:hAnsi="Calibri" w:cs="Calibri"/>
          <w:sz w:val="24"/>
          <w:szCs w:val="24"/>
        </w:rPr>
        <w:t>. Nájemné za užívání pronajatých prostor sloužících podnikání specifikovaných v čl. I,  této smlouvy činí ročně Kč 54.561 Kč</w:t>
      </w:r>
    </w:p>
    <w:p w:rsidR="00243857" w:rsidRPr="00E6252B" w:rsidRDefault="009D3160" w:rsidP="00243857">
      <w:pPr>
        <w:jc w:val="both"/>
        <w:rPr>
          <w:rFonts w:ascii="Calibri" w:hAnsi="Calibri" w:cs="Calibri"/>
          <w:sz w:val="24"/>
          <w:szCs w:val="24"/>
        </w:rPr>
      </w:pPr>
      <w:r w:rsidRPr="00E6252B">
        <w:rPr>
          <w:rFonts w:ascii="Calibri" w:hAnsi="Calibri" w:cs="Calibri"/>
          <w:sz w:val="24"/>
          <w:szCs w:val="24"/>
        </w:rPr>
        <w:t xml:space="preserve">       (slovy:padesát</w:t>
      </w:r>
      <w:r w:rsidR="003130C4">
        <w:rPr>
          <w:rFonts w:ascii="Calibri" w:hAnsi="Calibri" w:cs="Calibri"/>
          <w:sz w:val="24"/>
          <w:szCs w:val="24"/>
        </w:rPr>
        <w:t>č</w:t>
      </w:r>
      <w:r w:rsidRPr="00E6252B">
        <w:rPr>
          <w:rFonts w:ascii="Calibri" w:hAnsi="Calibri" w:cs="Calibri"/>
          <w:sz w:val="24"/>
          <w:szCs w:val="24"/>
        </w:rPr>
        <w:t>tyřitisícpětsetšedesátjednakorunačeská).</w:t>
      </w:r>
      <w:r w:rsidR="006135BE">
        <w:rPr>
          <w:rFonts w:ascii="Calibri" w:hAnsi="Calibri" w:cs="Calibri"/>
          <w:sz w:val="24"/>
          <w:szCs w:val="24"/>
        </w:rPr>
        <w:br/>
        <w:t xml:space="preserve">      </w:t>
      </w:r>
      <w:r w:rsidRPr="00E6252B">
        <w:rPr>
          <w:rFonts w:ascii="Calibri" w:hAnsi="Calibri" w:cs="Calibri"/>
          <w:sz w:val="24"/>
          <w:szCs w:val="24"/>
        </w:rPr>
        <w:t xml:space="preserve"> </w:t>
      </w:r>
      <w:r w:rsidR="00243857">
        <w:rPr>
          <w:rFonts w:ascii="Calibri" w:hAnsi="Calibri" w:cs="Calibri"/>
          <w:sz w:val="24"/>
          <w:szCs w:val="24"/>
        </w:rPr>
        <w:t>Měs</w:t>
      </w:r>
      <w:r w:rsidR="00243857" w:rsidRPr="00E6252B">
        <w:rPr>
          <w:rFonts w:ascii="Calibri" w:hAnsi="Calibri" w:cs="Calibri"/>
          <w:sz w:val="24"/>
          <w:szCs w:val="24"/>
        </w:rPr>
        <w:t>íční</w:t>
      </w:r>
      <w:r w:rsidR="00243857">
        <w:rPr>
          <w:rFonts w:ascii="Calibri" w:hAnsi="Calibri" w:cs="Calibri"/>
          <w:sz w:val="24"/>
          <w:szCs w:val="24"/>
        </w:rPr>
        <w:t xml:space="preserve"> </w:t>
      </w:r>
      <w:r w:rsidR="00243857" w:rsidRPr="00E6252B">
        <w:rPr>
          <w:rFonts w:ascii="Calibri" w:hAnsi="Calibri" w:cs="Calibri"/>
          <w:sz w:val="24"/>
          <w:szCs w:val="24"/>
        </w:rPr>
        <w:t xml:space="preserve">nájemné činí 4.546,75 </w:t>
      </w:r>
      <w:r w:rsidR="00243857" w:rsidRPr="00E6252B">
        <w:rPr>
          <w:rFonts w:ascii="Calibri" w:hAnsi="Calibri" w:cs="Calibri"/>
          <w:bCs/>
          <w:sz w:val="24"/>
          <w:szCs w:val="24"/>
        </w:rPr>
        <w:t>Kč</w:t>
      </w:r>
      <w:r w:rsidR="00243857" w:rsidRPr="00E6252B">
        <w:rPr>
          <w:rFonts w:ascii="Calibri" w:hAnsi="Calibri" w:cs="Calibri"/>
          <w:b/>
          <w:bCs/>
          <w:sz w:val="24"/>
          <w:szCs w:val="24"/>
        </w:rPr>
        <w:t xml:space="preserve">  </w:t>
      </w:r>
      <w:r w:rsidR="00243857" w:rsidRPr="00E6252B">
        <w:rPr>
          <w:rFonts w:ascii="Calibri" w:hAnsi="Calibri" w:cs="Calibri"/>
          <w:bCs/>
          <w:sz w:val="24"/>
          <w:szCs w:val="24"/>
        </w:rPr>
        <w:t>(osvobozeno od DPH)</w:t>
      </w:r>
      <w:r w:rsidR="00243857" w:rsidRPr="00E6252B">
        <w:rPr>
          <w:rFonts w:ascii="Calibri" w:hAnsi="Calibri" w:cs="Calibri"/>
          <w:sz w:val="24"/>
          <w:szCs w:val="24"/>
        </w:rPr>
        <w:t xml:space="preserve">. </w:t>
      </w:r>
    </w:p>
    <w:p w:rsidR="009D3160" w:rsidRPr="00E6252B" w:rsidRDefault="009D3160" w:rsidP="009D3160">
      <w:pPr>
        <w:jc w:val="both"/>
        <w:rPr>
          <w:rFonts w:ascii="Calibri" w:hAnsi="Calibri" w:cs="Calibri"/>
          <w:sz w:val="24"/>
          <w:szCs w:val="24"/>
        </w:rPr>
      </w:pPr>
    </w:p>
    <w:p w:rsidR="009D3160" w:rsidRPr="00E6252B" w:rsidRDefault="009D3160" w:rsidP="009D3160">
      <w:pPr>
        <w:tabs>
          <w:tab w:val="left" w:pos="360"/>
        </w:tabs>
        <w:ind w:left="360" w:hanging="360"/>
        <w:jc w:val="both"/>
        <w:rPr>
          <w:rFonts w:ascii="Calibri" w:hAnsi="Calibri" w:cs="Calibri"/>
          <w:sz w:val="24"/>
          <w:szCs w:val="24"/>
        </w:rPr>
      </w:pPr>
    </w:p>
    <w:p w:rsidR="009D3160" w:rsidRPr="00E6252B" w:rsidRDefault="009D3160" w:rsidP="009D3160">
      <w:pPr>
        <w:numPr>
          <w:ilvl w:val="0"/>
          <w:numId w:val="2"/>
        </w:numPr>
        <w:rPr>
          <w:rFonts w:ascii="Calibri" w:hAnsi="Calibri" w:cs="Calibri"/>
          <w:sz w:val="24"/>
          <w:szCs w:val="24"/>
        </w:rPr>
      </w:pPr>
      <w:r w:rsidRPr="00E6252B">
        <w:rPr>
          <w:rFonts w:ascii="Calibri" w:hAnsi="Calibri" w:cs="Calibri"/>
          <w:sz w:val="24"/>
          <w:szCs w:val="24"/>
        </w:rPr>
        <w:t>Nad rámec ceny nájmu hradí nájemce zálohy na energie:</w:t>
      </w:r>
    </w:p>
    <w:p w:rsidR="009D3160" w:rsidRPr="00E6252B" w:rsidRDefault="009D3160" w:rsidP="009D3160">
      <w:pPr>
        <w:numPr>
          <w:ilvl w:val="0"/>
          <w:numId w:val="11"/>
        </w:numPr>
        <w:rPr>
          <w:rFonts w:ascii="Calibri" w:hAnsi="Calibri" w:cs="Calibri"/>
          <w:sz w:val="24"/>
          <w:szCs w:val="24"/>
        </w:rPr>
      </w:pPr>
      <w:r w:rsidRPr="00E6252B">
        <w:rPr>
          <w:rFonts w:ascii="Calibri" w:hAnsi="Calibri" w:cs="Calibri"/>
          <w:sz w:val="24"/>
          <w:szCs w:val="24"/>
        </w:rPr>
        <w:t>elektrickou energii:  Kč 2.300 Kč/1 měsíc</w:t>
      </w:r>
    </w:p>
    <w:p w:rsidR="009D3160" w:rsidRPr="00E6252B" w:rsidRDefault="009D3160" w:rsidP="009D3160">
      <w:pPr>
        <w:numPr>
          <w:ilvl w:val="0"/>
          <w:numId w:val="11"/>
        </w:numPr>
        <w:rPr>
          <w:rFonts w:ascii="Calibri" w:hAnsi="Calibri" w:cs="Calibri"/>
          <w:sz w:val="24"/>
          <w:szCs w:val="24"/>
        </w:rPr>
      </w:pPr>
      <w:r w:rsidRPr="00E6252B">
        <w:rPr>
          <w:rFonts w:ascii="Calibri" w:hAnsi="Calibri" w:cs="Calibri"/>
          <w:sz w:val="24"/>
          <w:szCs w:val="24"/>
        </w:rPr>
        <w:t>vodné:                        Kč     500 Kč/1 měsíc</w:t>
      </w:r>
    </w:p>
    <w:p w:rsidR="009D3160" w:rsidRPr="00E6252B" w:rsidRDefault="009D3160" w:rsidP="009D3160">
      <w:pPr>
        <w:ind w:left="360"/>
        <w:rPr>
          <w:rFonts w:ascii="Calibri" w:hAnsi="Calibri" w:cs="Calibri"/>
          <w:sz w:val="24"/>
          <w:szCs w:val="24"/>
        </w:rPr>
      </w:pPr>
    </w:p>
    <w:p w:rsidR="009D3160" w:rsidRPr="00E6252B" w:rsidRDefault="009D3160" w:rsidP="009D3160">
      <w:pPr>
        <w:ind w:left="360"/>
        <w:jc w:val="both"/>
        <w:rPr>
          <w:rFonts w:ascii="Calibri" w:hAnsi="Calibri" w:cs="Calibri"/>
          <w:sz w:val="24"/>
          <w:szCs w:val="24"/>
        </w:rPr>
      </w:pPr>
      <w:r w:rsidRPr="00E6252B">
        <w:rPr>
          <w:rFonts w:ascii="Calibri" w:hAnsi="Calibri" w:cs="Calibri"/>
          <w:sz w:val="24"/>
          <w:szCs w:val="24"/>
        </w:rPr>
        <w:t xml:space="preserve">Pronajímatel vyúčtuje nájemci 1 x ročně zálohy a náklady na el. energii a vodné na základě skutečné spotřeby a skutečně vynaložených nákladů. </w:t>
      </w:r>
    </w:p>
    <w:p w:rsidR="009D3160" w:rsidRPr="00E6252B" w:rsidRDefault="009D3160" w:rsidP="009D3160">
      <w:pPr>
        <w:ind w:left="360"/>
        <w:jc w:val="both"/>
        <w:rPr>
          <w:rFonts w:ascii="Calibri" w:hAnsi="Calibri" w:cs="Calibri"/>
          <w:sz w:val="24"/>
          <w:szCs w:val="24"/>
        </w:rPr>
      </w:pPr>
      <w:r w:rsidRPr="00E6252B">
        <w:rPr>
          <w:rFonts w:ascii="Calibri" w:hAnsi="Calibri" w:cs="Calibri"/>
          <w:sz w:val="24"/>
          <w:szCs w:val="24"/>
        </w:rPr>
        <w:t>Pronajímatel zajistí instalaci poměrových měřidel na el. energii a vodu.</w:t>
      </w:r>
    </w:p>
    <w:p w:rsidR="009D3160" w:rsidRPr="00E6252B" w:rsidRDefault="009D3160" w:rsidP="009D3160">
      <w:pPr>
        <w:pStyle w:val="Zkladntextodsazen2"/>
        <w:tabs>
          <w:tab w:val="left" w:pos="1960"/>
        </w:tabs>
        <w:spacing w:after="0" w:line="240" w:lineRule="auto"/>
        <w:ind w:left="0"/>
        <w:jc w:val="both"/>
        <w:rPr>
          <w:rFonts w:ascii="Calibri" w:hAnsi="Calibri" w:cs="Calibri"/>
          <w:sz w:val="24"/>
          <w:szCs w:val="24"/>
        </w:rPr>
      </w:pPr>
    </w:p>
    <w:p w:rsidR="009D3160" w:rsidRPr="00E6252B" w:rsidRDefault="009D3160" w:rsidP="009D3160">
      <w:pPr>
        <w:tabs>
          <w:tab w:val="left" w:pos="720"/>
        </w:tabs>
        <w:ind w:left="720"/>
        <w:jc w:val="both"/>
        <w:rPr>
          <w:rFonts w:ascii="Calibri" w:hAnsi="Calibri" w:cs="Calibri"/>
          <w:b/>
          <w:bCs/>
          <w:sz w:val="24"/>
          <w:szCs w:val="24"/>
        </w:rPr>
      </w:pPr>
    </w:p>
    <w:p w:rsidR="009D3160" w:rsidRPr="00E6252B" w:rsidRDefault="009D3160" w:rsidP="009D3160">
      <w:pPr>
        <w:numPr>
          <w:ilvl w:val="0"/>
          <w:numId w:val="10"/>
        </w:numPr>
        <w:tabs>
          <w:tab w:val="left" w:pos="360"/>
        </w:tabs>
        <w:jc w:val="both"/>
        <w:rPr>
          <w:rFonts w:ascii="Calibri" w:hAnsi="Calibri" w:cs="Calibri"/>
          <w:sz w:val="24"/>
          <w:szCs w:val="24"/>
        </w:rPr>
      </w:pPr>
      <w:r w:rsidRPr="00E6252B">
        <w:rPr>
          <w:rFonts w:ascii="Calibri" w:hAnsi="Calibri" w:cs="Calibri"/>
          <w:sz w:val="24"/>
          <w:szCs w:val="24"/>
        </w:rPr>
        <w:t>Cena nájmu včetně záloh na energie činí měsíčně 7.346,75 Kč. Cena bude nájemcem hrazena na účet pronajímatele uvedený v záhlaví této smlouvy, nestanoví-li pronajímatel jinak, a to na základě faktury vystavené pronajímatelem. Zdanitelným plněním je 1. den příslušného kalendářního měsíce a faktura je splatná do 14 dnů od jejího vystavení.</w:t>
      </w:r>
    </w:p>
    <w:p w:rsidR="009D3160" w:rsidRPr="00E6252B" w:rsidRDefault="009D3160" w:rsidP="009D3160">
      <w:pPr>
        <w:tabs>
          <w:tab w:val="left" w:pos="360"/>
        </w:tabs>
        <w:jc w:val="both"/>
        <w:rPr>
          <w:rFonts w:ascii="Calibri" w:hAnsi="Calibri" w:cs="Calibri"/>
          <w:sz w:val="24"/>
          <w:szCs w:val="24"/>
        </w:rPr>
      </w:pPr>
    </w:p>
    <w:p w:rsidR="009D3160" w:rsidRPr="00E6252B" w:rsidRDefault="009D3160" w:rsidP="009D3160">
      <w:pPr>
        <w:numPr>
          <w:ilvl w:val="0"/>
          <w:numId w:val="10"/>
        </w:numPr>
        <w:tabs>
          <w:tab w:val="left" w:pos="360"/>
        </w:tabs>
        <w:jc w:val="both"/>
        <w:rPr>
          <w:rFonts w:ascii="Calibri" w:hAnsi="Calibri" w:cs="Calibri"/>
          <w:sz w:val="24"/>
          <w:szCs w:val="24"/>
        </w:rPr>
      </w:pPr>
      <w:r w:rsidRPr="00E6252B">
        <w:rPr>
          <w:rFonts w:ascii="Calibri" w:hAnsi="Calibri" w:cs="Calibri"/>
          <w:sz w:val="24"/>
          <w:szCs w:val="24"/>
        </w:rPr>
        <w:t xml:space="preserve"> Nájemné dle čl. IV., odst. 1 této smlouvy se každoročně zvyšuje o míru roční inflace (index růstu spotřebitelských cen) zveřejněné Českým statistickým úřadem za předcházející kalendářní rok. Toto navýšení bude provedeno v každém kalendářním roce od 01. 04. Nová výše nájemného bude nájemci pronajímatelem písemně oznámena nejpozději k 30. 03. příslušného roku. </w:t>
      </w:r>
    </w:p>
    <w:p w:rsidR="009D3160" w:rsidRPr="00E6252B" w:rsidRDefault="009D3160" w:rsidP="009D3160">
      <w:pPr>
        <w:ind w:left="360"/>
        <w:rPr>
          <w:rFonts w:ascii="Calibri" w:hAnsi="Calibri" w:cs="Calibri"/>
          <w:sz w:val="24"/>
          <w:szCs w:val="24"/>
        </w:rPr>
      </w:pPr>
      <w:r w:rsidRPr="00E6252B">
        <w:rPr>
          <w:rFonts w:ascii="Calibri" w:hAnsi="Calibri" w:cs="Calibri"/>
          <w:sz w:val="24"/>
          <w:szCs w:val="24"/>
        </w:rPr>
        <w:t xml:space="preserve"> </w:t>
      </w:r>
    </w:p>
    <w:p w:rsidR="009D3160" w:rsidRDefault="009D3160" w:rsidP="009D3160">
      <w:pPr>
        <w:tabs>
          <w:tab w:val="left" w:pos="1960"/>
        </w:tabs>
        <w:rPr>
          <w:rFonts w:ascii="Calibri" w:hAnsi="Calibri" w:cs="Calibri"/>
          <w:sz w:val="24"/>
          <w:szCs w:val="24"/>
        </w:rPr>
      </w:pPr>
    </w:p>
    <w:p w:rsidR="009D3160" w:rsidRDefault="009D3160" w:rsidP="009D3160">
      <w:pPr>
        <w:tabs>
          <w:tab w:val="left" w:pos="1960"/>
        </w:tabs>
        <w:rPr>
          <w:rFonts w:ascii="Calibri" w:hAnsi="Calibri" w:cs="Calibri"/>
          <w:sz w:val="24"/>
          <w:szCs w:val="24"/>
        </w:rPr>
      </w:pPr>
    </w:p>
    <w:p w:rsidR="009D3160" w:rsidRDefault="009D3160" w:rsidP="009D3160">
      <w:pPr>
        <w:tabs>
          <w:tab w:val="left" w:pos="1960"/>
        </w:tabs>
        <w:rPr>
          <w:rFonts w:ascii="Calibri" w:hAnsi="Calibri" w:cs="Calibri"/>
          <w:sz w:val="24"/>
          <w:szCs w:val="24"/>
        </w:rPr>
      </w:pPr>
    </w:p>
    <w:p w:rsidR="009D3160" w:rsidRPr="00E6252B" w:rsidRDefault="009D3160" w:rsidP="009D3160">
      <w:pPr>
        <w:tabs>
          <w:tab w:val="left" w:pos="1960"/>
        </w:tabs>
        <w:rPr>
          <w:rFonts w:ascii="Calibri" w:hAnsi="Calibri" w:cs="Calibri"/>
          <w:sz w:val="24"/>
          <w:szCs w:val="24"/>
        </w:rPr>
      </w:pPr>
    </w:p>
    <w:p w:rsidR="009D3160" w:rsidRPr="00E6252B" w:rsidRDefault="009D3160" w:rsidP="009D3160">
      <w:pPr>
        <w:tabs>
          <w:tab w:val="left" w:pos="1960"/>
        </w:tabs>
        <w:jc w:val="center"/>
        <w:rPr>
          <w:rFonts w:ascii="Calibri" w:hAnsi="Calibri" w:cs="Calibri"/>
          <w:sz w:val="24"/>
          <w:szCs w:val="24"/>
        </w:rPr>
      </w:pPr>
    </w:p>
    <w:p w:rsidR="009D3160" w:rsidRPr="00E6252B" w:rsidRDefault="009D3160" w:rsidP="009D3160">
      <w:pPr>
        <w:tabs>
          <w:tab w:val="left" w:pos="1960"/>
        </w:tabs>
        <w:jc w:val="center"/>
        <w:rPr>
          <w:rFonts w:ascii="Calibri" w:hAnsi="Calibri" w:cs="Calibri"/>
          <w:b/>
          <w:bCs/>
          <w:sz w:val="24"/>
          <w:szCs w:val="24"/>
        </w:rPr>
      </w:pPr>
      <w:r w:rsidRPr="00E6252B">
        <w:rPr>
          <w:rFonts w:ascii="Calibri" w:hAnsi="Calibri" w:cs="Calibri"/>
          <w:b/>
          <w:bCs/>
          <w:sz w:val="24"/>
          <w:szCs w:val="24"/>
        </w:rPr>
        <w:t>V.</w:t>
      </w:r>
    </w:p>
    <w:p w:rsidR="009D3160" w:rsidRPr="00E6252B" w:rsidRDefault="009D3160" w:rsidP="009D3160">
      <w:pPr>
        <w:tabs>
          <w:tab w:val="left" w:pos="1960"/>
        </w:tabs>
        <w:jc w:val="center"/>
        <w:rPr>
          <w:rFonts w:ascii="Calibri" w:hAnsi="Calibri" w:cs="Calibri"/>
          <w:b/>
          <w:bCs/>
          <w:sz w:val="24"/>
          <w:szCs w:val="24"/>
        </w:rPr>
      </w:pPr>
      <w:r w:rsidRPr="00E6252B">
        <w:rPr>
          <w:rFonts w:ascii="Calibri" w:hAnsi="Calibri" w:cs="Calibri"/>
          <w:b/>
          <w:bCs/>
          <w:sz w:val="24"/>
          <w:szCs w:val="24"/>
        </w:rPr>
        <w:t>Práva a povinnosti smluvních stran</w:t>
      </w:r>
    </w:p>
    <w:p w:rsidR="009D3160" w:rsidRPr="00E6252B" w:rsidRDefault="009D3160" w:rsidP="009D3160">
      <w:pPr>
        <w:tabs>
          <w:tab w:val="left" w:pos="1960"/>
        </w:tabs>
        <w:jc w:val="center"/>
        <w:rPr>
          <w:rFonts w:ascii="Calibri" w:hAnsi="Calibri" w:cs="Calibri"/>
          <w:b/>
          <w:bCs/>
          <w:sz w:val="24"/>
          <w:szCs w:val="24"/>
        </w:rPr>
      </w:pPr>
    </w:p>
    <w:p w:rsidR="009D3160" w:rsidRPr="00E6252B" w:rsidRDefault="009D3160" w:rsidP="009D3160">
      <w:pPr>
        <w:tabs>
          <w:tab w:val="left" w:pos="-4680"/>
        </w:tabs>
        <w:jc w:val="both"/>
        <w:rPr>
          <w:rFonts w:ascii="Calibri" w:hAnsi="Calibri" w:cs="Calibri"/>
          <w:sz w:val="24"/>
          <w:szCs w:val="24"/>
        </w:rPr>
      </w:pPr>
    </w:p>
    <w:p w:rsidR="009D3160" w:rsidRPr="00E6252B" w:rsidRDefault="009D3160" w:rsidP="009D3160">
      <w:pPr>
        <w:numPr>
          <w:ilvl w:val="0"/>
          <w:numId w:val="3"/>
        </w:numPr>
        <w:tabs>
          <w:tab w:val="left" w:pos="-4680"/>
        </w:tabs>
        <w:jc w:val="both"/>
        <w:rPr>
          <w:rFonts w:ascii="Calibri" w:hAnsi="Calibri" w:cs="Calibri"/>
          <w:sz w:val="24"/>
          <w:szCs w:val="24"/>
        </w:rPr>
      </w:pPr>
      <w:r w:rsidRPr="00E6252B">
        <w:rPr>
          <w:rFonts w:ascii="Calibri" w:hAnsi="Calibri" w:cs="Calibri"/>
          <w:sz w:val="24"/>
          <w:szCs w:val="24"/>
        </w:rPr>
        <w:t>Pronajímatel je povinen:</w:t>
      </w:r>
    </w:p>
    <w:p w:rsidR="009D3160" w:rsidRPr="00E6252B" w:rsidRDefault="009D3160" w:rsidP="009D3160">
      <w:pPr>
        <w:numPr>
          <w:ilvl w:val="1"/>
          <w:numId w:val="3"/>
        </w:numPr>
        <w:tabs>
          <w:tab w:val="left" w:pos="-4680"/>
        </w:tabs>
        <w:jc w:val="both"/>
        <w:rPr>
          <w:rFonts w:ascii="Calibri" w:hAnsi="Calibri" w:cs="Calibri"/>
          <w:sz w:val="24"/>
          <w:szCs w:val="24"/>
        </w:rPr>
      </w:pPr>
      <w:r w:rsidRPr="00E6252B">
        <w:rPr>
          <w:rFonts w:ascii="Calibri" w:hAnsi="Calibri" w:cs="Calibri"/>
          <w:sz w:val="24"/>
          <w:szCs w:val="24"/>
        </w:rPr>
        <w:t>Pronajímatel je povinen pronajaté prostory přenechat nájemci a udržovat je ve stavu způsobilém k řádnému užívání a poskytovat služby, které s nájmem souvisí a k jejichž poskytování se zavázal.</w:t>
      </w:r>
    </w:p>
    <w:p w:rsidR="009D3160" w:rsidRPr="00E6252B" w:rsidRDefault="009D3160" w:rsidP="009D3160">
      <w:pPr>
        <w:pStyle w:val="Bezmezer"/>
        <w:numPr>
          <w:ilvl w:val="1"/>
          <w:numId w:val="3"/>
        </w:numPr>
        <w:jc w:val="both"/>
        <w:rPr>
          <w:rFonts w:cs="Calibri"/>
          <w:sz w:val="24"/>
          <w:szCs w:val="24"/>
        </w:rPr>
      </w:pPr>
      <w:r w:rsidRPr="00E6252B">
        <w:rPr>
          <w:rFonts w:cs="Calibri"/>
          <w:sz w:val="24"/>
          <w:szCs w:val="24"/>
        </w:rPr>
        <w:t>Pronajímatel se zavazuje zabezpečit nájemci nerušené užívání a přístup do pronajatých prostor bez jakéhokoliv omezení.</w:t>
      </w:r>
    </w:p>
    <w:p w:rsidR="009D3160" w:rsidRPr="00E6252B" w:rsidRDefault="009D3160" w:rsidP="009D3160">
      <w:pPr>
        <w:pStyle w:val="Bezmezer"/>
        <w:numPr>
          <w:ilvl w:val="1"/>
          <w:numId w:val="3"/>
        </w:numPr>
        <w:jc w:val="both"/>
        <w:rPr>
          <w:rFonts w:cs="Calibri"/>
          <w:sz w:val="24"/>
          <w:szCs w:val="24"/>
        </w:rPr>
      </w:pPr>
      <w:r w:rsidRPr="00E6252B">
        <w:rPr>
          <w:rFonts w:cs="Calibri"/>
          <w:sz w:val="24"/>
          <w:szCs w:val="24"/>
        </w:rPr>
        <w:t>Pronajímatel je povinen se zdržet jakékoliv činnosti omezující či znemožňující pronajaté prostory využívat nájemcem k účelu nájmu.</w:t>
      </w:r>
    </w:p>
    <w:p w:rsidR="009D3160" w:rsidRPr="00E6252B" w:rsidRDefault="009D3160" w:rsidP="009D3160">
      <w:pPr>
        <w:tabs>
          <w:tab w:val="left" w:pos="-4680"/>
        </w:tabs>
        <w:ind w:left="397"/>
        <w:jc w:val="both"/>
        <w:rPr>
          <w:rFonts w:ascii="Calibri" w:hAnsi="Calibri" w:cs="Calibri"/>
          <w:sz w:val="24"/>
          <w:szCs w:val="24"/>
        </w:rPr>
      </w:pPr>
    </w:p>
    <w:p w:rsidR="009D3160" w:rsidRPr="00E6252B" w:rsidRDefault="009D3160" w:rsidP="009D3160">
      <w:pPr>
        <w:numPr>
          <w:ilvl w:val="0"/>
          <w:numId w:val="3"/>
        </w:numPr>
        <w:tabs>
          <w:tab w:val="left" w:pos="-4680"/>
        </w:tabs>
        <w:jc w:val="both"/>
        <w:rPr>
          <w:rFonts w:ascii="Calibri" w:hAnsi="Calibri" w:cs="Calibri"/>
          <w:sz w:val="24"/>
          <w:szCs w:val="24"/>
        </w:rPr>
      </w:pPr>
      <w:r w:rsidRPr="00E6252B">
        <w:rPr>
          <w:rFonts w:ascii="Calibri" w:hAnsi="Calibri" w:cs="Calibri"/>
          <w:sz w:val="24"/>
          <w:szCs w:val="24"/>
        </w:rPr>
        <w:t xml:space="preserve">Nájemce je oprávněn pronajaté prostory užívat pouze k účelu dohodnutému ve smlouvě. Nesmí v nich provádět žádné stavební úpravy, instalovat přístrojovou techniku </w:t>
      </w:r>
      <w:r w:rsidR="00DB053A">
        <w:rPr>
          <w:rFonts w:ascii="Calibri" w:hAnsi="Calibri" w:cs="Calibri"/>
          <w:sz w:val="24"/>
          <w:szCs w:val="24"/>
        </w:rPr>
        <w:br/>
        <w:t xml:space="preserve">a </w:t>
      </w:r>
      <w:r w:rsidRPr="00E6252B">
        <w:rPr>
          <w:rFonts w:ascii="Calibri" w:hAnsi="Calibri" w:cs="Calibri"/>
          <w:sz w:val="24"/>
          <w:szCs w:val="24"/>
        </w:rPr>
        <w:t>technologické zařízení bez předchozího písemného souhlasu pronajímatele.</w:t>
      </w:r>
    </w:p>
    <w:p w:rsidR="009D3160" w:rsidRPr="00E6252B" w:rsidRDefault="009D3160" w:rsidP="009D3160">
      <w:pPr>
        <w:tabs>
          <w:tab w:val="left" w:pos="1960"/>
        </w:tabs>
        <w:rPr>
          <w:rFonts w:ascii="Calibri" w:hAnsi="Calibri" w:cs="Calibri"/>
          <w:sz w:val="24"/>
          <w:szCs w:val="24"/>
        </w:rPr>
      </w:pPr>
    </w:p>
    <w:p w:rsidR="009D3160" w:rsidRPr="00E6252B" w:rsidRDefault="009D3160" w:rsidP="009D3160">
      <w:pPr>
        <w:numPr>
          <w:ilvl w:val="0"/>
          <w:numId w:val="3"/>
        </w:numPr>
        <w:tabs>
          <w:tab w:val="left" w:pos="360"/>
        </w:tabs>
        <w:jc w:val="both"/>
        <w:rPr>
          <w:rFonts w:ascii="Calibri" w:hAnsi="Calibri" w:cs="Calibri"/>
          <w:sz w:val="24"/>
          <w:szCs w:val="24"/>
        </w:rPr>
      </w:pPr>
      <w:r w:rsidRPr="00E6252B">
        <w:rPr>
          <w:rFonts w:ascii="Calibri" w:hAnsi="Calibri" w:cs="Calibri"/>
          <w:sz w:val="24"/>
          <w:szCs w:val="24"/>
        </w:rPr>
        <w:t>Nájemce není oprávněn přenechat pronajatý prostor nebo jeho část do podnájmu jinému subjektu, a to ať již formou smlouvy o podnájmu, výpůjčky či jinou formou.</w:t>
      </w:r>
    </w:p>
    <w:p w:rsidR="009D3160" w:rsidRPr="00E6252B" w:rsidRDefault="009D3160" w:rsidP="009D3160">
      <w:pPr>
        <w:tabs>
          <w:tab w:val="left" w:pos="1960"/>
        </w:tabs>
        <w:rPr>
          <w:rFonts w:ascii="Calibri" w:hAnsi="Calibri" w:cs="Calibri"/>
          <w:sz w:val="24"/>
          <w:szCs w:val="24"/>
        </w:rPr>
      </w:pPr>
    </w:p>
    <w:p w:rsidR="009D3160" w:rsidRPr="00E6252B" w:rsidRDefault="009D3160" w:rsidP="009D3160">
      <w:pPr>
        <w:numPr>
          <w:ilvl w:val="0"/>
          <w:numId w:val="3"/>
        </w:numPr>
        <w:jc w:val="both"/>
        <w:rPr>
          <w:rFonts w:ascii="Calibri" w:hAnsi="Calibri" w:cs="Calibri"/>
          <w:sz w:val="24"/>
          <w:szCs w:val="24"/>
        </w:rPr>
      </w:pPr>
      <w:r w:rsidRPr="00E6252B">
        <w:rPr>
          <w:rFonts w:ascii="Calibri" w:hAnsi="Calibri" w:cs="Calibri"/>
          <w:sz w:val="24"/>
          <w:szCs w:val="24"/>
        </w:rPr>
        <w:t>Nájemce je povinen umožnit pronajímateli, popř. jiným oprávněným osobám, na jejich žádost a v termínu jimi stanoveném, přístup do pronajatého prostoru za účelem kontroly užívání předmětu nájmu v souladu s touto smlouvou, provádění potřebných revizí předmětu nájmu, jeho součástí a příslušenství, údržby, oprav a odečtu energií a dále těmto osobám poskytovat potřebnou součinnost.</w:t>
      </w:r>
    </w:p>
    <w:p w:rsidR="009D3160" w:rsidRPr="00E6252B" w:rsidRDefault="009D3160" w:rsidP="009D3160">
      <w:pPr>
        <w:jc w:val="both"/>
        <w:rPr>
          <w:rFonts w:ascii="Calibri" w:hAnsi="Calibri" w:cs="Calibri"/>
          <w:sz w:val="24"/>
          <w:szCs w:val="24"/>
        </w:rPr>
      </w:pPr>
    </w:p>
    <w:p w:rsidR="009D3160" w:rsidRPr="00E6252B" w:rsidRDefault="009D3160" w:rsidP="009D3160">
      <w:pPr>
        <w:numPr>
          <w:ilvl w:val="0"/>
          <w:numId w:val="3"/>
        </w:numPr>
        <w:jc w:val="both"/>
        <w:rPr>
          <w:rFonts w:ascii="Calibri" w:hAnsi="Calibri" w:cs="Calibri"/>
          <w:sz w:val="24"/>
          <w:szCs w:val="24"/>
        </w:rPr>
      </w:pPr>
      <w:r w:rsidRPr="00E6252B">
        <w:rPr>
          <w:rFonts w:ascii="Calibri" w:hAnsi="Calibri" w:cs="Calibri"/>
          <w:sz w:val="24"/>
          <w:szCs w:val="24"/>
        </w:rPr>
        <w:t>Pronajímatel neodpovídá nájemci ani třetím osobám za jakékoliv škody či újmy způsobené na věcech a hodnotách v souvislosti s činností nájemce v pronajatých</w:t>
      </w:r>
      <w:r w:rsidRPr="00FE0658">
        <w:rPr>
          <w:rFonts w:ascii="Calibri" w:hAnsi="Calibri" w:cs="Calibri"/>
          <w:sz w:val="24"/>
          <w:szCs w:val="24"/>
        </w:rPr>
        <w:t xml:space="preserve"> </w:t>
      </w:r>
      <w:r w:rsidRPr="00E6252B">
        <w:rPr>
          <w:rFonts w:ascii="Calibri" w:hAnsi="Calibri" w:cs="Calibri"/>
          <w:sz w:val="24"/>
          <w:szCs w:val="24"/>
        </w:rPr>
        <w:t xml:space="preserve"> prostorách. Nájemce odpovídá samostatně třetím osobám za škody a újmy na věcech či hodnotách, které vzniknou v souvislosti s provozem v pronajatých</w:t>
      </w:r>
      <w:r w:rsidRPr="00E6252B">
        <w:rPr>
          <w:rFonts w:ascii="Calibri" w:hAnsi="Calibri" w:cs="Calibri"/>
          <w:strike/>
          <w:sz w:val="24"/>
          <w:szCs w:val="24"/>
        </w:rPr>
        <w:t xml:space="preserve"> </w:t>
      </w:r>
      <w:r w:rsidRPr="00E6252B">
        <w:rPr>
          <w:rFonts w:ascii="Calibri" w:hAnsi="Calibri" w:cs="Calibri"/>
          <w:sz w:val="24"/>
          <w:szCs w:val="24"/>
        </w:rPr>
        <w:t>prostorách.</w:t>
      </w:r>
    </w:p>
    <w:p w:rsidR="009D3160" w:rsidRPr="00E6252B" w:rsidRDefault="009D3160" w:rsidP="009D3160">
      <w:pPr>
        <w:jc w:val="both"/>
        <w:rPr>
          <w:rFonts w:ascii="Calibri" w:hAnsi="Calibri" w:cs="Calibri"/>
          <w:sz w:val="24"/>
          <w:szCs w:val="24"/>
        </w:rPr>
      </w:pPr>
    </w:p>
    <w:p w:rsidR="009D3160" w:rsidRPr="00E6252B" w:rsidRDefault="009D3160" w:rsidP="009D3160">
      <w:pPr>
        <w:numPr>
          <w:ilvl w:val="0"/>
          <w:numId w:val="3"/>
        </w:numPr>
        <w:jc w:val="both"/>
        <w:rPr>
          <w:rFonts w:ascii="Calibri" w:hAnsi="Calibri" w:cs="Calibri"/>
          <w:sz w:val="24"/>
          <w:szCs w:val="24"/>
        </w:rPr>
      </w:pPr>
      <w:r w:rsidRPr="00E6252B">
        <w:rPr>
          <w:rFonts w:ascii="Calibri" w:hAnsi="Calibri" w:cs="Calibri"/>
          <w:sz w:val="24"/>
          <w:szCs w:val="24"/>
        </w:rPr>
        <w:t>Nájemce může umístit své reklamní a informační materiály na objekty a plochu amfiteátru pouze se souhlasem pronajímatele.</w:t>
      </w:r>
    </w:p>
    <w:p w:rsidR="009D3160" w:rsidRPr="00E6252B" w:rsidRDefault="009D3160" w:rsidP="009D3160">
      <w:pPr>
        <w:pStyle w:val="Odstavecseseznamem"/>
        <w:rPr>
          <w:rFonts w:ascii="Calibri" w:hAnsi="Calibri" w:cs="Calibri"/>
          <w:sz w:val="24"/>
          <w:szCs w:val="24"/>
        </w:rPr>
      </w:pPr>
    </w:p>
    <w:p w:rsidR="009D3160" w:rsidRPr="00E6252B" w:rsidRDefault="009D3160" w:rsidP="009D3160">
      <w:pPr>
        <w:jc w:val="both"/>
        <w:rPr>
          <w:rFonts w:ascii="Calibri" w:hAnsi="Calibri" w:cs="Calibri"/>
          <w:sz w:val="24"/>
          <w:szCs w:val="24"/>
        </w:rPr>
      </w:pPr>
    </w:p>
    <w:p w:rsidR="009D3160" w:rsidRPr="00E6252B" w:rsidRDefault="009D3160" w:rsidP="009D3160">
      <w:pPr>
        <w:numPr>
          <w:ilvl w:val="0"/>
          <w:numId w:val="3"/>
        </w:numPr>
        <w:rPr>
          <w:rFonts w:ascii="Calibri" w:hAnsi="Calibri" w:cs="Calibri"/>
          <w:b/>
          <w:sz w:val="24"/>
          <w:szCs w:val="24"/>
        </w:rPr>
      </w:pPr>
      <w:r w:rsidRPr="00E6252B">
        <w:rPr>
          <w:rFonts w:ascii="Calibri" w:hAnsi="Calibri" w:cs="Calibri"/>
          <w:b/>
          <w:sz w:val="24"/>
          <w:szCs w:val="24"/>
        </w:rPr>
        <w:t>Nájemce je povinen:</w:t>
      </w:r>
    </w:p>
    <w:p w:rsidR="009D3160" w:rsidRPr="00E6252B" w:rsidRDefault="009D3160" w:rsidP="009D3160">
      <w:pPr>
        <w:rPr>
          <w:rFonts w:ascii="Calibri" w:hAnsi="Calibri" w:cs="Calibri"/>
          <w:b/>
          <w:sz w:val="24"/>
          <w:szCs w:val="24"/>
        </w:rPr>
      </w:pPr>
    </w:p>
    <w:p w:rsidR="009D3160" w:rsidRPr="00E6252B" w:rsidRDefault="009D3160" w:rsidP="009D3160">
      <w:pPr>
        <w:numPr>
          <w:ilvl w:val="0"/>
          <w:numId w:val="12"/>
        </w:numPr>
        <w:tabs>
          <w:tab w:val="left" w:pos="-4680"/>
          <w:tab w:val="num" w:pos="1440"/>
        </w:tabs>
        <w:jc w:val="both"/>
        <w:rPr>
          <w:rFonts w:ascii="Calibri" w:hAnsi="Calibri" w:cs="Calibri"/>
          <w:sz w:val="24"/>
          <w:szCs w:val="24"/>
        </w:rPr>
      </w:pPr>
      <w:r w:rsidRPr="00E6252B">
        <w:rPr>
          <w:rFonts w:ascii="Calibri" w:hAnsi="Calibri" w:cs="Calibri"/>
          <w:sz w:val="24"/>
          <w:szCs w:val="24"/>
        </w:rPr>
        <w:t xml:space="preserve">Hradit náklady spojené s běžným udržováním a opravami pronajatých prostor, </w:t>
      </w:r>
      <w:r w:rsidR="006855D8">
        <w:rPr>
          <w:rFonts w:ascii="Calibri" w:hAnsi="Calibri" w:cs="Calibri"/>
          <w:sz w:val="24"/>
          <w:szCs w:val="24"/>
        </w:rPr>
        <w:br/>
      </w:r>
      <w:r w:rsidRPr="00E6252B">
        <w:rPr>
          <w:rFonts w:ascii="Calibri" w:hAnsi="Calibri" w:cs="Calibri"/>
          <w:sz w:val="24"/>
          <w:szCs w:val="24"/>
        </w:rPr>
        <w:t>kdy za drobné opravy se považují:</w:t>
      </w:r>
    </w:p>
    <w:p w:rsidR="009D3160" w:rsidRPr="00E6252B" w:rsidRDefault="009D3160" w:rsidP="009D3160">
      <w:pPr>
        <w:pStyle w:val="go"/>
        <w:numPr>
          <w:ilvl w:val="0"/>
          <w:numId w:val="7"/>
        </w:numPr>
        <w:shd w:val="clear" w:color="auto" w:fill="FFFFFF"/>
        <w:spacing w:before="0" w:beforeAutospacing="0" w:after="0" w:afterAutospacing="0"/>
        <w:jc w:val="both"/>
        <w:rPr>
          <w:rFonts w:ascii="Calibri" w:hAnsi="Calibri" w:cs="Calibri"/>
          <w:color w:val="000000"/>
        </w:rPr>
      </w:pPr>
      <w:r w:rsidRPr="00E6252B">
        <w:rPr>
          <w:rFonts w:ascii="Calibri" w:hAnsi="Calibri" w:cs="Calibri"/>
          <w:color w:val="000000"/>
        </w:rPr>
        <w:t>opravy jednotlivých vrchních částí podlah, opravy podlahových krytin a výměny prahů a lišt,</w:t>
      </w:r>
    </w:p>
    <w:p w:rsidR="009D3160" w:rsidRPr="00E6252B" w:rsidRDefault="009D3160" w:rsidP="009D3160">
      <w:pPr>
        <w:pStyle w:val="go"/>
        <w:numPr>
          <w:ilvl w:val="0"/>
          <w:numId w:val="7"/>
        </w:numPr>
        <w:shd w:val="clear" w:color="auto" w:fill="FFFFFF"/>
        <w:spacing w:before="0" w:beforeAutospacing="0" w:after="0" w:afterAutospacing="0"/>
        <w:jc w:val="both"/>
        <w:rPr>
          <w:rFonts w:ascii="Calibri" w:hAnsi="Calibri" w:cs="Calibri"/>
          <w:color w:val="000000"/>
        </w:rPr>
      </w:pPr>
      <w:bookmarkStart w:id="1" w:name="p5-2-b"/>
      <w:bookmarkEnd w:id="1"/>
      <w:r w:rsidRPr="00E6252B">
        <w:rPr>
          <w:rFonts w:ascii="Calibri" w:hAnsi="Calibri" w:cs="Calibri"/>
          <w:color w:val="000000"/>
        </w:rPr>
        <w:t>opravy jednotlivých částí oken a dveří a jejich součástí a výměny zámků, kování, klik, rolet a žaluzií,</w:t>
      </w:r>
    </w:p>
    <w:p w:rsidR="009D3160" w:rsidRPr="00E6252B" w:rsidRDefault="009D3160" w:rsidP="009D3160">
      <w:pPr>
        <w:pStyle w:val="go"/>
        <w:numPr>
          <w:ilvl w:val="0"/>
          <w:numId w:val="7"/>
        </w:numPr>
        <w:shd w:val="clear" w:color="auto" w:fill="FFFFFF"/>
        <w:spacing w:before="0" w:beforeAutospacing="0" w:after="0" w:afterAutospacing="0"/>
        <w:jc w:val="both"/>
        <w:rPr>
          <w:rFonts w:ascii="Calibri" w:hAnsi="Calibri" w:cs="Calibri"/>
        </w:rPr>
      </w:pPr>
      <w:bookmarkStart w:id="2" w:name="p5-2-c"/>
      <w:bookmarkEnd w:id="2"/>
      <w:r w:rsidRPr="00E6252B">
        <w:rPr>
          <w:rFonts w:ascii="Calibri" w:hAnsi="Calibri" w:cs="Calibri"/>
        </w:rPr>
        <w:t>výměny elektrických koncových zařízení a rozvodných zařízení, zejména vypínačů, zásuvek, jističů,  zásuvek rozvodů, výměny zdrojů světla v osvětlovacích tělesech,</w:t>
      </w:r>
    </w:p>
    <w:p w:rsidR="009D3160" w:rsidRPr="00E6252B" w:rsidRDefault="009D3160" w:rsidP="009D3160">
      <w:pPr>
        <w:pStyle w:val="go"/>
        <w:numPr>
          <w:ilvl w:val="0"/>
          <w:numId w:val="7"/>
        </w:numPr>
        <w:shd w:val="clear" w:color="auto" w:fill="FFFFFF"/>
        <w:spacing w:before="0" w:beforeAutospacing="0" w:after="0" w:afterAutospacing="0"/>
        <w:jc w:val="both"/>
        <w:rPr>
          <w:rFonts w:ascii="Calibri" w:hAnsi="Calibri" w:cs="Calibri"/>
          <w:color w:val="000000"/>
        </w:rPr>
      </w:pPr>
      <w:bookmarkStart w:id="3" w:name="p5-2-d"/>
      <w:bookmarkStart w:id="4" w:name="p5-2-e"/>
      <w:bookmarkEnd w:id="3"/>
      <w:bookmarkEnd w:id="4"/>
      <w:r w:rsidRPr="00E6252B">
        <w:rPr>
          <w:rFonts w:ascii="Calibri" w:hAnsi="Calibri" w:cs="Calibri"/>
          <w:color w:val="000000"/>
        </w:rPr>
        <w:t xml:space="preserve">opravy </w:t>
      </w:r>
      <w:r w:rsidRPr="00E6252B">
        <w:rPr>
          <w:rStyle w:val="apple-converted-space"/>
          <w:rFonts w:ascii="Calibri" w:hAnsi="Calibri" w:cs="Calibri"/>
          <w:color w:val="000000"/>
        </w:rPr>
        <w:t xml:space="preserve">uzavíracích </w:t>
      </w:r>
      <w:r w:rsidRPr="00E6252B">
        <w:rPr>
          <w:rFonts w:ascii="Calibri" w:hAnsi="Calibri" w:cs="Calibri"/>
          <w:color w:val="000000"/>
        </w:rPr>
        <w:t>armatur na rozvodech vody, výměny sifonů a lapačů tuku,</w:t>
      </w:r>
    </w:p>
    <w:p w:rsidR="009D3160" w:rsidRPr="00E6252B" w:rsidRDefault="009D3160" w:rsidP="009D3160">
      <w:pPr>
        <w:pStyle w:val="go"/>
        <w:numPr>
          <w:ilvl w:val="0"/>
          <w:numId w:val="7"/>
        </w:numPr>
        <w:shd w:val="clear" w:color="auto" w:fill="FFFFFF"/>
        <w:spacing w:before="0" w:beforeAutospacing="0" w:after="0" w:afterAutospacing="0"/>
        <w:jc w:val="both"/>
        <w:rPr>
          <w:rFonts w:ascii="Calibri" w:hAnsi="Calibri" w:cs="Calibri"/>
          <w:color w:val="000000"/>
        </w:rPr>
      </w:pPr>
      <w:bookmarkStart w:id="5" w:name="p5-2-f"/>
      <w:bookmarkEnd w:id="5"/>
      <w:r w:rsidRPr="00E6252B">
        <w:rPr>
          <w:rFonts w:ascii="Calibri" w:hAnsi="Calibri" w:cs="Calibri"/>
          <w:color w:val="000000"/>
        </w:rPr>
        <w:lastRenderedPageBreak/>
        <w:t xml:space="preserve">opravy vodovodních výtoků, zápachových uzávěrek, odsavačů par, digestoří, mísicích baterií, sprch, ohřívačů vody, umyvadel, výlevek, dřezů, splachovačů, kuchyňských sporáků, pečicích trub, vařičů, infrazářičů, kuchyňských linek, vestavěných </w:t>
      </w:r>
      <w:r w:rsidR="006855D8">
        <w:rPr>
          <w:rFonts w:ascii="Calibri" w:hAnsi="Calibri" w:cs="Calibri"/>
          <w:color w:val="000000"/>
        </w:rPr>
        <w:br/>
      </w:r>
      <w:r w:rsidRPr="00E6252B">
        <w:rPr>
          <w:rFonts w:ascii="Calibri" w:hAnsi="Calibri" w:cs="Calibri"/>
          <w:color w:val="000000"/>
        </w:rPr>
        <w:t xml:space="preserve">a přistavěných skříní. </w:t>
      </w:r>
    </w:p>
    <w:p w:rsidR="009D3160" w:rsidRPr="00E6252B" w:rsidRDefault="009D3160" w:rsidP="009D3160">
      <w:pPr>
        <w:pStyle w:val="go"/>
        <w:numPr>
          <w:ilvl w:val="0"/>
          <w:numId w:val="7"/>
        </w:numPr>
        <w:shd w:val="clear" w:color="auto" w:fill="FFFFFF"/>
        <w:spacing w:before="0" w:beforeAutospacing="0" w:after="0" w:afterAutospacing="0"/>
        <w:jc w:val="both"/>
        <w:rPr>
          <w:rFonts w:ascii="Calibri" w:hAnsi="Calibri" w:cs="Calibri"/>
          <w:color w:val="000000"/>
        </w:rPr>
      </w:pPr>
      <w:r w:rsidRPr="00E6252B">
        <w:rPr>
          <w:rFonts w:ascii="Calibri" w:hAnsi="Calibri" w:cs="Calibri"/>
          <w:color w:val="000000"/>
        </w:rPr>
        <w:t>malování všech pronajatých prostor</w:t>
      </w:r>
    </w:p>
    <w:p w:rsidR="009D3160" w:rsidRPr="00E6252B" w:rsidRDefault="009D3160" w:rsidP="009D3160">
      <w:pPr>
        <w:pStyle w:val="go"/>
        <w:numPr>
          <w:ilvl w:val="0"/>
          <w:numId w:val="7"/>
        </w:numPr>
        <w:shd w:val="clear" w:color="auto" w:fill="FFFFFF"/>
        <w:spacing w:before="0" w:beforeAutospacing="0" w:after="0" w:afterAutospacing="0"/>
        <w:jc w:val="both"/>
        <w:rPr>
          <w:rFonts w:ascii="Calibri" w:hAnsi="Calibri" w:cs="Calibri"/>
          <w:color w:val="000000"/>
        </w:rPr>
      </w:pPr>
      <w:r w:rsidRPr="00E6252B">
        <w:rPr>
          <w:rFonts w:ascii="Calibri" w:hAnsi="Calibri" w:cs="Calibri"/>
          <w:color w:val="000000"/>
        </w:rPr>
        <w:t>další opravy nebytového prostoru a jeho vybavení a výměny součástí jednotlivých předmětů tohoto vybavení, které nejsou uvedeny výše, jestliže náklad na jednu opravu nepřesáhne částku 1.000 Kč. Provádí-li se na téže věci několik oprav, které spolu souvisejí a časově na sebe navazují, je rozhodující součet nákladů na související opravy.</w:t>
      </w:r>
    </w:p>
    <w:p w:rsidR="009D3160" w:rsidRPr="00E6252B" w:rsidRDefault="009D3160" w:rsidP="009D3160">
      <w:pPr>
        <w:tabs>
          <w:tab w:val="left" w:pos="-4680"/>
        </w:tabs>
        <w:ind w:left="66"/>
        <w:jc w:val="both"/>
        <w:rPr>
          <w:rFonts w:ascii="Calibri" w:hAnsi="Calibri" w:cs="Calibri"/>
          <w:sz w:val="24"/>
          <w:szCs w:val="24"/>
        </w:rPr>
      </w:pPr>
      <w:r w:rsidRPr="00E6252B">
        <w:rPr>
          <w:rFonts w:ascii="Calibri" w:hAnsi="Calibri" w:cs="Calibri"/>
          <w:sz w:val="24"/>
          <w:szCs w:val="24"/>
        </w:rPr>
        <w:t xml:space="preserve"> </w:t>
      </w:r>
    </w:p>
    <w:p w:rsidR="009D3160" w:rsidRPr="00E6252B" w:rsidRDefault="009D3160" w:rsidP="009D3160">
      <w:pPr>
        <w:numPr>
          <w:ilvl w:val="0"/>
          <w:numId w:val="12"/>
        </w:numPr>
        <w:tabs>
          <w:tab w:val="num" w:pos="1440"/>
        </w:tabs>
        <w:jc w:val="both"/>
        <w:rPr>
          <w:rFonts w:ascii="Calibri" w:hAnsi="Calibri" w:cs="Calibri"/>
          <w:sz w:val="24"/>
          <w:szCs w:val="24"/>
        </w:rPr>
      </w:pPr>
      <w:r w:rsidRPr="00E6252B">
        <w:rPr>
          <w:rFonts w:ascii="Calibri" w:hAnsi="Calibri" w:cs="Calibri"/>
          <w:sz w:val="24"/>
          <w:szCs w:val="24"/>
        </w:rPr>
        <w:t xml:space="preserve">V pronajatém prostoru samostatně a na svůj náklad zajišťovat plnění povinností vyplývajících z právních předpisů v oblasti bezpečnosti a ochrany zdraví při práci a na úseku požární ochrany včetně revizí elektrických přístrojů a zařízení používaného nájemcem, vybavení nebytových prostor hasicími přístroji, atd. Nájemce je povinen bez zbytečného odkladu seznámit se i své zaměstnance s požárními poplachovými směrnicemi pronajímatele, řádem ohlašovny požárů, únikovými cestami a v případě vzniku požáru </w:t>
      </w:r>
      <w:r w:rsidR="006855D8">
        <w:rPr>
          <w:rFonts w:ascii="Calibri" w:hAnsi="Calibri" w:cs="Calibri"/>
          <w:sz w:val="24"/>
          <w:szCs w:val="24"/>
        </w:rPr>
        <w:br/>
      </w:r>
      <w:r w:rsidRPr="00E6252B">
        <w:rPr>
          <w:rFonts w:ascii="Calibri" w:hAnsi="Calibri" w:cs="Calibri"/>
          <w:sz w:val="24"/>
          <w:szCs w:val="24"/>
        </w:rPr>
        <w:t>se jimi řídit.</w:t>
      </w:r>
    </w:p>
    <w:p w:rsidR="009D3160" w:rsidRPr="00E6252B" w:rsidRDefault="009D3160" w:rsidP="009D3160">
      <w:pPr>
        <w:tabs>
          <w:tab w:val="left" w:pos="1960"/>
        </w:tabs>
        <w:rPr>
          <w:rFonts w:ascii="Calibri" w:hAnsi="Calibri" w:cs="Calibri"/>
          <w:sz w:val="24"/>
          <w:szCs w:val="24"/>
        </w:rPr>
      </w:pPr>
    </w:p>
    <w:p w:rsidR="009D3160" w:rsidRPr="00E6252B" w:rsidRDefault="009D3160" w:rsidP="009D3160">
      <w:pPr>
        <w:numPr>
          <w:ilvl w:val="0"/>
          <w:numId w:val="12"/>
        </w:numPr>
        <w:tabs>
          <w:tab w:val="left" w:pos="-4680"/>
          <w:tab w:val="num" w:pos="1440"/>
        </w:tabs>
        <w:jc w:val="both"/>
        <w:rPr>
          <w:rFonts w:ascii="Calibri" w:hAnsi="Calibri" w:cs="Calibri"/>
          <w:sz w:val="24"/>
          <w:szCs w:val="24"/>
        </w:rPr>
      </w:pPr>
      <w:r w:rsidRPr="00E6252B">
        <w:rPr>
          <w:rFonts w:ascii="Calibri" w:hAnsi="Calibri" w:cs="Calibri"/>
          <w:sz w:val="24"/>
          <w:szCs w:val="24"/>
        </w:rPr>
        <w:t>Běžný odpad, jehož likvidaci provádí na vlastní náklady, ukládat na určené místo. Nájemce se zavazuje, že nebude pozemek k provozní budově přilehlý a ostatní prostory v areálu znečišťovat a zaplňovat různými materiály a předměty. Pokud se tak stane, bude znečištění odstraněno na náklad nájemce po předchozím upozornění pronajímatelem. Nájemce se zavazuje provádět úklid obalů jím prodaného zboží odhozených jeho zákazníky v areálu amfiteátru.</w:t>
      </w:r>
    </w:p>
    <w:p w:rsidR="009D3160" w:rsidRPr="00E6252B" w:rsidRDefault="009D3160" w:rsidP="009D3160">
      <w:pPr>
        <w:tabs>
          <w:tab w:val="left" w:pos="1960"/>
        </w:tabs>
        <w:jc w:val="both"/>
        <w:rPr>
          <w:rFonts w:ascii="Calibri" w:hAnsi="Calibri" w:cs="Calibri"/>
          <w:sz w:val="24"/>
          <w:szCs w:val="24"/>
        </w:rPr>
      </w:pPr>
    </w:p>
    <w:p w:rsidR="009D3160" w:rsidRPr="00E6252B" w:rsidRDefault="009D3160" w:rsidP="009D3160">
      <w:pPr>
        <w:numPr>
          <w:ilvl w:val="0"/>
          <w:numId w:val="12"/>
        </w:numPr>
        <w:jc w:val="both"/>
        <w:rPr>
          <w:rFonts w:ascii="Calibri" w:hAnsi="Calibri" w:cs="Calibri"/>
          <w:sz w:val="24"/>
          <w:szCs w:val="24"/>
        </w:rPr>
      </w:pPr>
      <w:r w:rsidRPr="00E6252B">
        <w:rPr>
          <w:rFonts w:ascii="Calibri" w:hAnsi="Calibri" w:cs="Calibri"/>
          <w:sz w:val="24"/>
          <w:szCs w:val="24"/>
        </w:rPr>
        <w:t>Neprodleně ohlásit pronajímateli případné provozní nehody a havárie vzniklé v pronajatých prostorách a učinit potřebná opatření k zabránění vzniku škody. V případě zjištění vzniku pojistné události je nájemce povinen bez zbytečného odkladu uvědomit pronajímatele o takové události.</w:t>
      </w:r>
    </w:p>
    <w:p w:rsidR="009D3160" w:rsidRPr="00E6252B" w:rsidRDefault="009D3160" w:rsidP="009D3160">
      <w:pPr>
        <w:tabs>
          <w:tab w:val="left" w:pos="-4680"/>
          <w:tab w:val="num" w:pos="1440"/>
        </w:tabs>
        <w:ind w:left="397"/>
        <w:jc w:val="both"/>
        <w:rPr>
          <w:rFonts w:ascii="Calibri" w:hAnsi="Calibri" w:cs="Calibri"/>
          <w:sz w:val="24"/>
          <w:szCs w:val="24"/>
        </w:rPr>
      </w:pPr>
    </w:p>
    <w:p w:rsidR="009D3160" w:rsidRPr="00E6252B" w:rsidRDefault="009D3160" w:rsidP="009D3160">
      <w:pPr>
        <w:tabs>
          <w:tab w:val="left" w:pos="1960"/>
        </w:tabs>
        <w:jc w:val="both"/>
        <w:rPr>
          <w:rFonts w:ascii="Calibri" w:hAnsi="Calibri" w:cs="Calibri"/>
          <w:sz w:val="24"/>
          <w:szCs w:val="24"/>
        </w:rPr>
      </w:pPr>
    </w:p>
    <w:p w:rsidR="009D3160" w:rsidRPr="00E6252B" w:rsidRDefault="009D3160" w:rsidP="009D3160">
      <w:pPr>
        <w:numPr>
          <w:ilvl w:val="0"/>
          <w:numId w:val="12"/>
        </w:numPr>
        <w:tabs>
          <w:tab w:val="left" w:pos="1960"/>
        </w:tabs>
        <w:jc w:val="both"/>
        <w:rPr>
          <w:rFonts w:ascii="Calibri" w:hAnsi="Calibri" w:cs="Calibri"/>
          <w:sz w:val="24"/>
          <w:szCs w:val="24"/>
        </w:rPr>
      </w:pPr>
      <w:r w:rsidRPr="00E6252B">
        <w:rPr>
          <w:rFonts w:ascii="Calibri" w:hAnsi="Calibri" w:cs="Calibri"/>
          <w:sz w:val="24"/>
          <w:szCs w:val="24"/>
        </w:rPr>
        <w:t>V případě, že nájemce chce v pronajatých prostorách vykonávat činnosti, které vyžadují posouzení požárního nebezpečí, je povinen před započetím činnosti si takovýto posudek nechat zpracovat a vyžádat souhlas orgánu státního odborného dozoru, a to na svůj náklad.</w:t>
      </w:r>
    </w:p>
    <w:p w:rsidR="009D3160" w:rsidRPr="00E6252B" w:rsidRDefault="009D3160" w:rsidP="009D3160">
      <w:pPr>
        <w:tabs>
          <w:tab w:val="left" w:pos="1960"/>
        </w:tabs>
        <w:rPr>
          <w:rFonts w:ascii="Calibri" w:hAnsi="Calibri" w:cs="Calibri"/>
          <w:sz w:val="24"/>
          <w:szCs w:val="24"/>
        </w:rPr>
      </w:pPr>
    </w:p>
    <w:p w:rsidR="009D3160" w:rsidRPr="00E6252B" w:rsidRDefault="009D3160" w:rsidP="009D3160">
      <w:pPr>
        <w:numPr>
          <w:ilvl w:val="0"/>
          <w:numId w:val="12"/>
        </w:numPr>
        <w:tabs>
          <w:tab w:val="num" w:pos="1440"/>
        </w:tabs>
        <w:jc w:val="both"/>
        <w:rPr>
          <w:rFonts w:ascii="Calibri" w:hAnsi="Calibri" w:cs="Calibri"/>
          <w:sz w:val="24"/>
          <w:szCs w:val="24"/>
        </w:rPr>
      </w:pPr>
      <w:r w:rsidRPr="00E6252B">
        <w:rPr>
          <w:rFonts w:ascii="Calibri" w:hAnsi="Calibri" w:cs="Calibri"/>
          <w:sz w:val="24"/>
          <w:szCs w:val="24"/>
        </w:rPr>
        <w:t>V případě nutnosti provedení oprav většího rozsahu (havárie, generální opravy) a při revizích zpřístupnit pronajímateli nebytové prostory v rozsahu nezbytném pro provedení prací či revize.</w:t>
      </w:r>
    </w:p>
    <w:p w:rsidR="009D3160" w:rsidRPr="00E6252B" w:rsidRDefault="009D3160" w:rsidP="009D3160">
      <w:pPr>
        <w:pStyle w:val="Odstavecseseznamem"/>
        <w:rPr>
          <w:rFonts w:ascii="Calibri" w:hAnsi="Calibri" w:cs="Calibri"/>
          <w:sz w:val="24"/>
          <w:szCs w:val="24"/>
        </w:rPr>
      </w:pPr>
    </w:p>
    <w:p w:rsidR="009D3160" w:rsidRPr="00E6252B" w:rsidRDefault="009D3160" w:rsidP="009D3160">
      <w:pPr>
        <w:numPr>
          <w:ilvl w:val="0"/>
          <w:numId w:val="12"/>
        </w:numPr>
        <w:tabs>
          <w:tab w:val="num" w:pos="1440"/>
        </w:tabs>
        <w:jc w:val="both"/>
        <w:rPr>
          <w:rFonts w:ascii="Calibri" w:hAnsi="Calibri" w:cs="Calibri"/>
          <w:sz w:val="24"/>
          <w:szCs w:val="24"/>
        </w:rPr>
      </w:pPr>
      <w:r w:rsidRPr="00E6252B">
        <w:rPr>
          <w:rFonts w:ascii="Calibri" w:hAnsi="Calibri" w:cs="Calibri"/>
          <w:sz w:val="24"/>
          <w:szCs w:val="24"/>
        </w:rPr>
        <w:t xml:space="preserve">Dodržovat podmínky zákona č. 379/2005 Sb., o opatřeních k ochraně před škodami působenými tabákovými výrobky, alkoholem a jinými návykovými látkami a o změně souvisejících zákonů, v platném znění. </w:t>
      </w:r>
    </w:p>
    <w:p w:rsidR="009D3160" w:rsidRPr="00E6252B" w:rsidRDefault="009D3160" w:rsidP="009D3160">
      <w:pPr>
        <w:jc w:val="both"/>
        <w:rPr>
          <w:rFonts w:ascii="Calibri" w:hAnsi="Calibri" w:cs="Calibri"/>
          <w:sz w:val="24"/>
          <w:szCs w:val="24"/>
        </w:rPr>
      </w:pPr>
    </w:p>
    <w:p w:rsidR="009D3160" w:rsidRPr="00E6252B" w:rsidRDefault="009D3160" w:rsidP="009D3160">
      <w:pPr>
        <w:numPr>
          <w:ilvl w:val="0"/>
          <w:numId w:val="12"/>
        </w:numPr>
        <w:tabs>
          <w:tab w:val="num" w:pos="1440"/>
        </w:tabs>
        <w:jc w:val="both"/>
        <w:rPr>
          <w:rFonts w:ascii="Calibri" w:hAnsi="Calibri" w:cs="Calibri"/>
          <w:sz w:val="24"/>
          <w:szCs w:val="24"/>
        </w:rPr>
      </w:pPr>
      <w:r w:rsidRPr="00E6252B">
        <w:rPr>
          <w:rFonts w:ascii="Calibri" w:hAnsi="Calibri" w:cs="Calibri"/>
          <w:sz w:val="24"/>
          <w:szCs w:val="24"/>
        </w:rPr>
        <w:t xml:space="preserve">Nájemce je povinen odevzdat do úschovy pronajímateli duplikáty klíčů od sociálního zařízení. </w:t>
      </w:r>
    </w:p>
    <w:p w:rsidR="009D3160" w:rsidRPr="00E6252B" w:rsidRDefault="009D3160" w:rsidP="009D3160">
      <w:pPr>
        <w:tabs>
          <w:tab w:val="left" w:pos="1960"/>
        </w:tabs>
        <w:jc w:val="both"/>
        <w:rPr>
          <w:rFonts w:ascii="Calibri" w:hAnsi="Calibri" w:cs="Calibri"/>
          <w:sz w:val="24"/>
          <w:szCs w:val="24"/>
        </w:rPr>
      </w:pPr>
    </w:p>
    <w:p w:rsidR="009D3160" w:rsidRPr="00E6252B" w:rsidRDefault="009D3160" w:rsidP="009D3160">
      <w:pPr>
        <w:numPr>
          <w:ilvl w:val="0"/>
          <w:numId w:val="3"/>
        </w:numPr>
        <w:tabs>
          <w:tab w:val="left" w:pos="1960"/>
        </w:tabs>
        <w:jc w:val="both"/>
        <w:rPr>
          <w:rFonts w:ascii="Calibri" w:hAnsi="Calibri" w:cs="Calibri"/>
          <w:b/>
          <w:sz w:val="24"/>
          <w:szCs w:val="24"/>
        </w:rPr>
      </w:pPr>
      <w:r w:rsidRPr="00E6252B">
        <w:rPr>
          <w:rFonts w:ascii="Calibri" w:hAnsi="Calibri" w:cs="Calibri"/>
          <w:b/>
          <w:sz w:val="24"/>
          <w:szCs w:val="24"/>
        </w:rPr>
        <w:lastRenderedPageBreak/>
        <w:t>Součinnost s provozem pronajímatele</w:t>
      </w:r>
    </w:p>
    <w:p w:rsidR="009D3160" w:rsidRPr="00E6252B" w:rsidRDefault="009D3160" w:rsidP="009D3160">
      <w:pPr>
        <w:numPr>
          <w:ilvl w:val="1"/>
          <w:numId w:val="6"/>
        </w:numPr>
        <w:tabs>
          <w:tab w:val="left" w:pos="1960"/>
        </w:tabs>
        <w:jc w:val="both"/>
        <w:rPr>
          <w:rFonts w:ascii="Calibri" w:hAnsi="Calibri" w:cs="Calibri"/>
          <w:sz w:val="24"/>
          <w:szCs w:val="24"/>
        </w:rPr>
      </w:pPr>
      <w:r w:rsidRPr="00E6252B">
        <w:rPr>
          <w:rFonts w:ascii="Calibri" w:hAnsi="Calibri" w:cs="Calibri"/>
          <w:sz w:val="24"/>
          <w:szCs w:val="24"/>
        </w:rPr>
        <w:t xml:space="preserve">V době konání produkcí v amfiteátru Skalky může být rozšířený prodej mimo prostory pronajaté touto smlouvou (např. formou stánků, atp.) provozován pouze se souhlasem pronajímatele </w:t>
      </w:r>
    </w:p>
    <w:p w:rsidR="009D3160" w:rsidRPr="00E6252B" w:rsidRDefault="009D3160" w:rsidP="009D3160">
      <w:pPr>
        <w:numPr>
          <w:ilvl w:val="1"/>
          <w:numId w:val="6"/>
        </w:numPr>
        <w:tabs>
          <w:tab w:val="left" w:pos="1960"/>
        </w:tabs>
        <w:jc w:val="both"/>
        <w:rPr>
          <w:rFonts w:ascii="Calibri" w:hAnsi="Calibri" w:cs="Calibri"/>
          <w:sz w:val="24"/>
          <w:szCs w:val="24"/>
        </w:rPr>
      </w:pPr>
      <w:r w:rsidRPr="00E6252B">
        <w:rPr>
          <w:rFonts w:ascii="Calibri" w:hAnsi="Calibri" w:cs="Calibri"/>
          <w:sz w:val="24"/>
          <w:szCs w:val="24"/>
        </w:rPr>
        <w:t>Provoz sociálních zařízení:</w:t>
      </w:r>
    </w:p>
    <w:p w:rsidR="009D3160" w:rsidRPr="00E6252B" w:rsidRDefault="009D3160" w:rsidP="009D3160">
      <w:pPr>
        <w:numPr>
          <w:ilvl w:val="0"/>
          <w:numId w:val="7"/>
        </w:numPr>
        <w:tabs>
          <w:tab w:val="left" w:pos="1960"/>
        </w:tabs>
        <w:jc w:val="both"/>
        <w:rPr>
          <w:rFonts w:ascii="Calibri" w:hAnsi="Calibri" w:cs="Calibri"/>
          <w:sz w:val="24"/>
          <w:szCs w:val="24"/>
        </w:rPr>
      </w:pPr>
      <w:r w:rsidRPr="00E6252B">
        <w:rPr>
          <w:rFonts w:ascii="Calibri" w:hAnsi="Calibri" w:cs="Calibri"/>
          <w:sz w:val="24"/>
          <w:szCs w:val="24"/>
        </w:rPr>
        <w:t>nájemce se zavazuje v provozní době restauračního zařízení zpřístupnit WC pro své zákazníky a návštěvníky areálu</w:t>
      </w:r>
    </w:p>
    <w:p w:rsidR="009D3160" w:rsidRPr="00E6252B" w:rsidRDefault="009D3160" w:rsidP="009D3160">
      <w:pPr>
        <w:numPr>
          <w:ilvl w:val="0"/>
          <w:numId w:val="7"/>
        </w:numPr>
        <w:tabs>
          <w:tab w:val="left" w:pos="1960"/>
        </w:tabs>
        <w:jc w:val="both"/>
        <w:rPr>
          <w:rFonts w:ascii="Calibri" w:hAnsi="Calibri" w:cs="Calibri"/>
          <w:sz w:val="24"/>
          <w:szCs w:val="24"/>
        </w:rPr>
      </w:pPr>
      <w:r w:rsidRPr="00E6252B">
        <w:rPr>
          <w:rFonts w:ascii="Calibri" w:hAnsi="Calibri" w:cs="Calibri"/>
          <w:sz w:val="24"/>
          <w:szCs w:val="24"/>
        </w:rPr>
        <w:t>nájemce se zavazuje provozovat WC pro návštěvníky po dobu konání akcí pronajímatele v areálu amfiteátru a jeho smluvních partnerů</w:t>
      </w:r>
    </w:p>
    <w:p w:rsidR="009D3160" w:rsidRPr="00E6252B" w:rsidRDefault="009D3160" w:rsidP="009D3160">
      <w:pPr>
        <w:tabs>
          <w:tab w:val="left" w:pos="1960"/>
        </w:tabs>
        <w:jc w:val="both"/>
        <w:rPr>
          <w:rFonts w:ascii="Calibri" w:hAnsi="Calibri" w:cs="Calibri"/>
          <w:sz w:val="24"/>
          <w:szCs w:val="24"/>
        </w:rPr>
      </w:pPr>
    </w:p>
    <w:p w:rsidR="009D3160" w:rsidRPr="00E6252B" w:rsidRDefault="009D3160" w:rsidP="009D3160">
      <w:pPr>
        <w:numPr>
          <w:ilvl w:val="0"/>
          <w:numId w:val="9"/>
        </w:numPr>
        <w:tabs>
          <w:tab w:val="left" w:pos="1960"/>
        </w:tabs>
        <w:jc w:val="both"/>
        <w:rPr>
          <w:rFonts w:ascii="Calibri" w:hAnsi="Calibri" w:cs="Calibri"/>
          <w:sz w:val="24"/>
          <w:szCs w:val="24"/>
        </w:rPr>
      </w:pPr>
      <w:r w:rsidRPr="00E6252B">
        <w:rPr>
          <w:rFonts w:ascii="Calibri" w:hAnsi="Calibri" w:cs="Calibri"/>
          <w:sz w:val="24"/>
          <w:szCs w:val="24"/>
        </w:rPr>
        <w:t>Nájemce se zavazuje zajistit  na své náklady úklid v pronajatých  prostorách</w:t>
      </w:r>
    </w:p>
    <w:p w:rsidR="009D3160" w:rsidRPr="00E6252B" w:rsidRDefault="009D3160" w:rsidP="009D3160">
      <w:pPr>
        <w:numPr>
          <w:ilvl w:val="0"/>
          <w:numId w:val="9"/>
        </w:numPr>
        <w:tabs>
          <w:tab w:val="left" w:pos="1960"/>
        </w:tabs>
        <w:jc w:val="both"/>
        <w:rPr>
          <w:rFonts w:ascii="Calibri" w:hAnsi="Calibri" w:cs="Calibri"/>
          <w:sz w:val="24"/>
          <w:szCs w:val="24"/>
        </w:rPr>
      </w:pPr>
      <w:r w:rsidRPr="00E6252B">
        <w:rPr>
          <w:rFonts w:ascii="Calibri" w:hAnsi="Calibri" w:cs="Calibri"/>
          <w:sz w:val="24"/>
          <w:szCs w:val="24"/>
        </w:rPr>
        <w:t>Nájemce nesmí svou činností omezovat běžné návštěvníky amfiteátru</w:t>
      </w:r>
    </w:p>
    <w:p w:rsidR="009D3160" w:rsidRPr="00E6252B" w:rsidRDefault="009D3160" w:rsidP="009D3160">
      <w:pPr>
        <w:numPr>
          <w:ilvl w:val="0"/>
          <w:numId w:val="9"/>
        </w:numPr>
        <w:tabs>
          <w:tab w:val="left" w:pos="1960"/>
        </w:tabs>
        <w:jc w:val="both"/>
        <w:rPr>
          <w:rFonts w:ascii="Calibri" w:hAnsi="Calibri" w:cs="Calibri"/>
          <w:sz w:val="24"/>
          <w:szCs w:val="24"/>
        </w:rPr>
      </w:pPr>
      <w:r w:rsidRPr="00E6252B">
        <w:rPr>
          <w:rFonts w:ascii="Calibri" w:hAnsi="Calibri" w:cs="Calibri"/>
          <w:sz w:val="24"/>
          <w:szCs w:val="24"/>
        </w:rPr>
        <w:t>Nájemce nesmí svou činností omezovat ani narušovat pořádání kulturních akcí realizovaných pronajímatelem a smluvními partnery pronajímatele v areálu amfiteátru.</w:t>
      </w:r>
    </w:p>
    <w:p w:rsidR="009D3160" w:rsidRPr="00E6252B" w:rsidRDefault="009D3160" w:rsidP="009D3160">
      <w:pPr>
        <w:numPr>
          <w:ilvl w:val="0"/>
          <w:numId w:val="9"/>
        </w:numPr>
        <w:tabs>
          <w:tab w:val="left" w:pos="1960"/>
        </w:tabs>
        <w:jc w:val="both"/>
        <w:rPr>
          <w:rFonts w:ascii="Calibri" w:hAnsi="Calibri" w:cs="Calibri"/>
          <w:sz w:val="24"/>
          <w:szCs w:val="24"/>
        </w:rPr>
      </w:pPr>
      <w:r w:rsidRPr="00E6252B">
        <w:rPr>
          <w:rFonts w:ascii="Calibri" w:hAnsi="Calibri" w:cs="Calibri"/>
          <w:sz w:val="24"/>
          <w:szCs w:val="24"/>
        </w:rPr>
        <w:t>Nájemce souhlasí s omezením přístupu hostů v době konání akcí realizovaných pronajímatelem a jeho smluvními partnery v areálu amfiteátru. Vstup hostů nájemce bez zakoupení vstupného je po dobu konání akcí možný pouze se souhlasem pronajímatele</w:t>
      </w:r>
    </w:p>
    <w:p w:rsidR="009D3160" w:rsidRPr="00E6252B" w:rsidRDefault="009D3160" w:rsidP="009D3160">
      <w:pPr>
        <w:tabs>
          <w:tab w:val="left" w:pos="1960"/>
        </w:tabs>
        <w:jc w:val="both"/>
        <w:rPr>
          <w:rFonts w:ascii="Calibri" w:hAnsi="Calibri" w:cs="Calibri"/>
          <w:sz w:val="24"/>
          <w:szCs w:val="24"/>
        </w:rPr>
      </w:pPr>
    </w:p>
    <w:p w:rsidR="009D3160" w:rsidRPr="00E6252B" w:rsidRDefault="009D3160" w:rsidP="009D3160">
      <w:pPr>
        <w:tabs>
          <w:tab w:val="left" w:pos="1960"/>
        </w:tabs>
        <w:jc w:val="both"/>
        <w:rPr>
          <w:rFonts w:ascii="Calibri" w:hAnsi="Calibri" w:cs="Calibri"/>
          <w:sz w:val="24"/>
          <w:szCs w:val="24"/>
        </w:rPr>
      </w:pPr>
    </w:p>
    <w:p w:rsidR="009D3160" w:rsidRPr="00E6252B" w:rsidRDefault="009D3160" w:rsidP="009D3160">
      <w:pPr>
        <w:tabs>
          <w:tab w:val="left" w:pos="1960"/>
        </w:tabs>
        <w:jc w:val="both"/>
        <w:rPr>
          <w:rFonts w:ascii="Calibri" w:hAnsi="Calibri" w:cs="Calibri"/>
          <w:sz w:val="24"/>
          <w:szCs w:val="24"/>
        </w:rPr>
      </w:pPr>
    </w:p>
    <w:p w:rsidR="009D3160" w:rsidRPr="00E6252B" w:rsidRDefault="009D3160" w:rsidP="009D3160">
      <w:pPr>
        <w:tabs>
          <w:tab w:val="left" w:pos="1960"/>
        </w:tabs>
        <w:jc w:val="both"/>
        <w:rPr>
          <w:rFonts w:ascii="Calibri" w:hAnsi="Calibri" w:cs="Calibri"/>
          <w:sz w:val="24"/>
          <w:szCs w:val="24"/>
        </w:rPr>
      </w:pPr>
    </w:p>
    <w:p w:rsidR="009D3160" w:rsidRPr="00E6252B" w:rsidRDefault="009D3160" w:rsidP="009D3160">
      <w:pPr>
        <w:tabs>
          <w:tab w:val="left" w:pos="1960"/>
        </w:tabs>
        <w:jc w:val="both"/>
        <w:rPr>
          <w:rFonts w:ascii="Calibri" w:hAnsi="Calibri" w:cs="Calibri"/>
          <w:sz w:val="24"/>
          <w:szCs w:val="24"/>
        </w:rPr>
      </w:pPr>
    </w:p>
    <w:p w:rsidR="009D3160" w:rsidRPr="00E6252B" w:rsidRDefault="009D3160" w:rsidP="009D3160">
      <w:pPr>
        <w:tabs>
          <w:tab w:val="left" w:pos="1960"/>
        </w:tabs>
        <w:jc w:val="center"/>
        <w:rPr>
          <w:rFonts w:ascii="Calibri" w:hAnsi="Calibri" w:cs="Calibri"/>
          <w:b/>
          <w:bCs/>
          <w:sz w:val="24"/>
          <w:szCs w:val="24"/>
        </w:rPr>
      </w:pPr>
      <w:r w:rsidRPr="00E6252B">
        <w:rPr>
          <w:rFonts w:ascii="Calibri" w:hAnsi="Calibri" w:cs="Calibri"/>
          <w:b/>
          <w:bCs/>
          <w:sz w:val="24"/>
          <w:szCs w:val="24"/>
        </w:rPr>
        <w:t>VI.</w:t>
      </w:r>
    </w:p>
    <w:p w:rsidR="009D3160" w:rsidRPr="00E6252B" w:rsidRDefault="009D3160" w:rsidP="009D3160">
      <w:pPr>
        <w:tabs>
          <w:tab w:val="left" w:pos="1960"/>
        </w:tabs>
        <w:jc w:val="center"/>
        <w:rPr>
          <w:rFonts w:ascii="Calibri" w:hAnsi="Calibri" w:cs="Calibri"/>
          <w:b/>
          <w:bCs/>
          <w:sz w:val="24"/>
          <w:szCs w:val="24"/>
        </w:rPr>
      </w:pPr>
      <w:r w:rsidRPr="00E6252B">
        <w:rPr>
          <w:rFonts w:ascii="Calibri" w:hAnsi="Calibri" w:cs="Calibri"/>
          <w:b/>
          <w:bCs/>
          <w:sz w:val="24"/>
          <w:szCs w:val="24"/>
        </w:rPr>
        <w:t>Skončení nájmu</w:t>
      </w:r>
    </w:p>
    <w:p w:rsidR="009D3160" w:rsidRPr="00E6252B" w:rsidRDefault="009D3160" w:rsidP="009D3160">
      <w:pPr>
        <w:tabs>
          <w:tab w:val="left" w:pos="1960"/>
        </w:tabs>
        <w:jc w:val="center"/>
        <w:rPr>
          <w:rFonts w:ascii="Calibri" w:hAnsi="Calibri" w:cs="Calibri"/>
          <w:b/>
          <w:bCs/>
          <w:sz w:val="24"/>
          <w:szCs w:val="24"/>
        </w:rPr>
      </w:pPr>
    </w:p>
    <w:p w:rsidR="009D3160" w:rsidRPr="00E6252B" w:rsidRDefault="009D3160" w:rsidP="009D3160">
      <w:pPr>
        <w:pStyle w:val="Bezmezer"/>
        <w:numPr>
          <w:ilvl w:val="0"/>
          <w:numId w:val="14"/>
        </w:numPr>
        <w:rPr>
          <w:rFonts w:cs="Calibri"/>
          <w:sz w:val="24"/>
          <w:szCs w:val="24"/>
        </w:rPr>
      </w:pPr>
      <w:r w:rsidRPr="00E6252B">
        <w:rPr>
          <w:rFonts w:cs="Calibri"/>
          <w:sz w:val="24"/>
          <w:szCs w:val="24"/>
        </w:rPr>
        <w:t>Smlouva může být ukončena písemnou dohodou obou smluvních stran.</w:t>
      </w:r>
    </w:p>
    <w:p w:rsidR="009D3160" w:rsidRPr="00E6252B" w:rsidRDefault="009D3160" w:rsidP="009D3160">
      <w:pPr>
        <w:pStyle w:val="Bezmezer"/>
        <w:ind w:left="720"/>
        <w:rPr>
          <w:rFonts w:cs="Calibri"/>
          <w:sz w:val="24"/>
          <w:szCs w:val="24"/>
        </w:rPr>
      </w:pPr>
    </w:p>
    <w:p w:rsidR="009D3160" w:rsidRPr="00E6252B" w:rsidRDefault="009D3160" w:rsidP="009D3160">
      <w:pPr>
        <w:pStyle w:val="Bezmezer"/>
        <w:numPr>
          <w:ilvl w:val="0"/>
          <w:numId w:val="14"/>
        </w:numPr>
        <w:jc w:val="both"/>
        <w:rPr>
          <w:rFonts w:cs="Calibri"/>
          <w:sz w:val="24"/>
          <w:szCs w:val="24"/>
        </w:rPr>
      </w:pPr>
      <w:r w:rsidRPr="00E6252B">
        <w:rPr>
          <w:rFonts w:cs="Calibri"/>
          <w:sz w:val="24"/>
          <w:szCs w:val="24"/>
        </w:rPr>
        <w:t xml:space="preserve">Každá ze smluvních stran je oprávněna tuto smlouvu kdykoliv vypovědět bez udání důvodu. Výpovědní doba je </w:t>
      </w:r>
      <w:r w:rsidRPr="00E6252B">
        <w:rPr>
          <w:rFonts w:cs="Calibri"/>
          <w:b/>
          <w:bCs/>
          <w:sz w:val="24"/>
          <w:szCs w:val="24"/>
        </w:rPr>
        <w:t xml:space="preserve">šestiměsíční </w:t>
      </w:r>
      <w:r w:rsidRPr="00E6252B">
        <w:rPr>
          <w:rFonts w:cs="Calibri"/>
          <w:sz w:val="24"/>
          <w:szCs w:val="24"/>
        </w:rPr>
        <w:t>a počíná běžet prvním dnem kalendářního měsíce následujícího po doručení písemné výpovědi druhé smluvní straně.</w:t>
      </w:r>
    </w:p>
    <w:p w:rsidR="009D3160" w:rsidRPr="00E6252B" w:rsidRDefault="009D3160" w:rsidP="009D3160">
      <w:pPr>
        <w:pStyle w:val="Bezmezer"/>
        <w:numPr>
          <w:ilvl w:val="1"/>
          <w:numId w:val="14"/>
        </w:numPr>
        <w:jc w:val="both"/>
        <w:rPr>
          <w:rFonts w:cs="Calibri"/>
          <w:sz w:val="24"/>
          <w:szCs w:val="24"/>
        </w:rPr>
      </w:pPr>
      <w:r w:rsidRPr="00E6252B">
        <w:rPr>
          <w:rFonts w:cs="Calibri"/>
          <w:sz w:val="24"/>
          <w:szCs w:val="24"/>
        </w:rPr>
        <w:t>V případě, že k výpovědi bez udání důvodů ze strany pronajímatele dojde do</w:t>
      </w:r>
      <w:r>
        <w:rPr>
          <w:rFonts w:cs="Calibri"/>
          <w:sz w:val="24"/>
          <w:szCs w:val="24"/>
        </w:rPr>
        <w:t xml:space="preserve"> 1.5.2025</w:t>
      </w:r>
      <w:r w:rsidRPr="00E6252B">
        <w:rPr>
          <w:rFonts w:cs="Calibri"/>
          <w:sz w:val="24"/>
          <w:szCs w:val="24"/>
        </w:rPr>
        <w:t xml:space="preserve">, zavazuje se pronajímatel uhradit nájemci 50% nákladů, které nájemce vynaložil na opravu pronajímaných prostor, které činí 100.000 Kč. Hrazená částka bude tedy činit 50.000 Kč a bude uhrazena nájemci na účet do šesti měsíců od prvního dne kalendářního měsíce následujícího po doručení písemné výpovědi nájemci. </w:t>
      </w:r>
    </w:p>
    <w:p w:rsidR="009D3160" w:rsidRPr="00E6252B" w:rsidRDefault="009D3160" w:rsidP="009D3160">
      <w:pPr>
        <w:pStyle w:val="Bezmezer"/>
        <w:numPr>
          <w:ilvl w:val="1"/>
          <w:numId w:val="14"/>
        </w:numPr>
        <w:jc w:val="both"/>
        <w:rPr>
          <w:rFonts w:cs="Calibri"/>
          <w:sz w:val="24"/>
          <w:szCs w:val="24"/>
        </w:rPr>
      </w:pPr>
      <w:r w:rsidRPr="00E6252B">
        <w:rPr>
          <w:rFonts w:cs="Calibri"/>
          <w:sz w:val="24"/>
          <w:szCs w:val="24"/>
        </w:rPr>
        <w:t>Výši nákladů nájemce stvrdí kopií účetních dokladů.</w:t>
      </w:r>
    </w:p>
    <w:p w:rsidR="009D3160" w:rsidRPr="00E6252B" w:rsidRDefault="009D3160" w:rsidP="009D3160">
      <w:pPr>
        <w:pStyle w:val="Bezmezer"/>
        <w:ind w:left="720"/>
        <w:jc w:val="both"/>
        <w:rPr>
          <w:rFonts w:cs="Calibri"/>
          <w:sz w:val="24"/>
          <w:szCs w:val="24"/>
        </w:rPr>
      </w:pPr>
    </w:p>
    <w:p w:rsidR="009D3160" w:rsidRPr="00E6252B" w:rsidRDefault="009D3160" w:rsidP="009D3160">
      <w:pPr>
        <w:pStyle w:val="Bezmezer"/>
        <w:numPr>
          <w:ilvl w:val="0"/>
          <w:numId w:val="14"/>
        </w:numPr>
        <w:jc w:val="both"/>
        <w:rPr>
          <w:rFonts w:cs="Calibri"/>
          <w:sz w:val="24"/>
          <w:szCs w:val="24"/>
        </w:rPr>
      </w:pPr>
      <w:r w:rsidRPr="00E6252B">
        <w:rPr>
          <w:rFonts w:cs="Calibri"/>
          <w:sz w:val="24"/>
          <w:szCs w:val="24"/>
        </w:rPr>
        <w:t>Pronajímatel je oprávněn vypovědět nájem, kromě důvodů uvedených v zákoně, také v případě, že nájemce závažným způsobem poruší své závazky a povinnosti, zejména:</w:t>
      </w:r>
    </w:p>
    <w:p w:rsidR="009D3160" w:rsidRPr="00E6252B" w:rsidRDefault="009D3160" w:rsidP="009D3160">
      <w:pPr>
        <w:pStyle w:val="Bezmezer"/>
        <w:numPr>
          <w:ilvl w:val="1"/>
          <w:numId w:val="14"/>
        </w:numPr>
        <w:jc w:val="both"/>
        <w:rPr>
          <w:rFonts w:cs="Calibri"/>
          <w:sz w:val="24"/>
          <w:szCs w:val="24"/>
        </w:rPr>
      </w:pPr>
      <w:r w:rsidRPr="00E6252B">
        <w:rPr>
          <w:rFonts w:cs="Calibri"/>
          <w:sz w:val="24"/>
          <w:szCs w:val="24"/>
        </w:rPr>
        <w:t>Převede-li nájem nebo přenechá-li nájemce předmět nájmu nebo jeho část do podnájmu nebo užívání třetí osobě bez předchozího písemného souhlasu pronajímatele.</w:t>
      </w:r>
    </w:p>
    <w:p w:rsidR="009D3160" w:rsidRPr="00E6252B" w:rsidRDefault="009D3160" w:rsidP="009D3160">
      <w:pPr>
        <w:pStyle w:val="Bezmezer"/>
        <w:numPr>
          <w:ilvl w:val="1"/>
          <w:numId w:val="14"/>
        </w:numPr>
        <w:jc w:val="both"/>
        <w:rPr>
          <w:rFonts w:cs="Calibri"/>
          <w:sz w:val="24"/>
          <w:szCs w:val="24"/>
        </w:rPr>
      </w:pPr>
      <w:r w:rsidRPr="00E6252B">
        <w:rPr>
          <w:rFonts w:cs="Calibri"/>
          <w:sz w:val="24"/>
          <w:szCs w:val="24"/>
        </w:rPr>
        <w:t>Provede-li podstatný zásah do stavebně-technické konstrukce předmětu nájmu v rozporu s touto smlouvou či jiným ujednáním.</w:t>
      </w:r>
    </w:p>
    <w:p w:rsidR="009D3160" w:rsidRPr="00E6252B" w:rsidRDefault="009D3160" w:rsidP="009D3160">
      <w:pPr>
        <w:pStyle w:val="Bezmezer"/>
        <w:numPr>
          <w:ilvl w:val="1"/>
          <w:numId w:val="14"/>
        </w:numPr>
        <w:jc w:val="both"/>
        <w:rPr>
          <w:rFonts w:cs="Calibri"/>
          <w:sz w:val="24"/>
          <w:szCs w:val="24"/>
        </w:rPr>
      </w:pPr>
      <w:r w:rsidRPr="00E6252B">
        <w:rPr>
          <w:rFonts w:cs="Calibri"/>
          <w:sz w:val="24"/>
          <w:szCs w:val="24"/>
        </w:rPr>
        <w:t>Užívá-li přes písemné upozornění pronajímatele předmět nájmu pro jiný účel.</w:t>
      </w:r>
    </w:p>
    <w:p w:rsidR="009D3160" w:rsidRPr="00E6252B" w:rsidRDefault="009D3160" w:rsidP="009D3160">
      <w:pPr>
        <w:pStyle w:val="Bezmezer"/>
        <w:numPr>
          <w:ilvl w:val="1"/>
          <w:numId w:val="14"/>
        </w:numPr>
        <w:jc w:val="both"/>
        <w:rPr>
          <w:rFonts w:cs="Calibri"/>
          <w:sz w:val="24"/>
          <w:szCs w:val="24"/>
        </w:rPr>
      </w:pPr>
      <w:r w:rsidRPr="00E6252B">
        <w:rPr>
          <w:rFonts w:cs="Calibri"/>
          <w:sz w:val="24"/>
          <w:szCs w:val="24"/>
        </w:rPr>
        <w:t>Je-li nájemce o více než jeden měsíc v prodlení s placením nájemného.</w:t>
      </w:r>
    </w:p>
    <w:p w:rsidR="009D3160" w:rsidRPr="00E6252B" w:rsidRDefault="009D3160" w:rsidP="009D3160">
      <w:pPr>
        <w:pStyle w:val="Bezmezer"/>
        <w:ind w:left="708"/>
        <w:jc w:val="both"/>
        <w:rPr>
          <w:rFonts w:cs="Calibri"/>
          <w:sz w:val="24"/>
          <w:szCs w:val="24"/>
        </w:rPr>
      </w:pPr>
      <w:r w:rsidRPr="00E6252B">
        <w:rPr>
          <w:rFonts w:cs="Calibri"/>
          <w:sz w:val="24"/>
          <w:szCs w:val="24"/>
        </w:rPr>
        <w:lastRenderedPageBreak/>
        <w:t xml:space="preserve">Výpovědní lhůta v tomto případě činí </w:t>
      </w:r>
      <w:r w:rsidRPr="00E6252B">
        <w:rPr>
          <w:rFonts w:cs="Calibri"/>
          <w:b/>
          <w:bCs/>
          <w:sz w:val="24"/>
          <w:szCs w:val="24"/>
        </w:rPr>
        <w:t>tři měsíce</w:t>
      </w:r>
      <w:r w:rsidRPr="00E6252B">
        <w:rPr>
          <w:rFonts w:cs="Calibri"/>
          <w:sz w:val="24"/>
          <w:szCs w:val="24"/>
        </w:rPr>
        <w:t xml:space="preserve"> a počíná běžet prvním dnem kalendářního měsíce následujícího po doručení písemné výpovědi druhé smluvní straně. Po tuto dobu bude nájemce hradit měsíční nájemné včetně záloh na energie.</w:t>
      </w:r>
    </w:p>
    <w:p w:rsidR="009D3160" w:rsidRPr="00E6252B" w:rsidRDefault="009D3160" w:rsidP="009D3160">
      <w:pPr>
        <w:pStyle w:val="Bezmezer"/>
        <w:jc w:val="both"/>
        <w:rPr>
          <w:rFonts w:cs="Calibri"/>
          <w:sz w:val="24"/>
          <w:szCs w:val="24"/>
        </w:rPr>
      </w:pPr>
    </w:p>
    <w:p w:rsidR="009D3160" w:rsidRPr="00E6252B" w:rsidRDefault="009D3160" w:rsidP="009D3160">
      <w:pPr>
        <w:pStyle w:val="Bezmezer"/>
        <w:numPr>
          <w:ilvl w:val="0"/>
          <w:numId w:val="14"/>
        </w:numPr>
        <w:jc w:val="both"/>
        <w:rPr>
          <w:rFonts w:cs="Calibri"/>
          <w:sz w:val="24"/>
          <w:szCs w:val="24"/>
        </w:rPr>
      </w:pPr>
      <w:r w:rsidRPr="00E6252B">
        <w:rPr>
          <w:rFonts w:cs="Calibri"/>
          <w:sz w:val="24"/>
          <w:szCs w:val="24"/>
        </w:rPr>
        <w:t>Nájemce je oprávněn vypovědět nájem, kromě důvodů uvedených v zákoně, také v případě, že pronajímatel závažným způsobem poruší své závazky a povinnosti, zejména:</w:t>
      </w:r>
    </w:p>
    <w:p w:rsidR="009D3160" w:rsidRPr="00E6252B" w:rsidRDefault="009D3160" w:rsidP="009D3160">
      <w:pPr>
        <w:pStyle w:val="Bezmezer"/>
        <w:numPr>
          <w:ilvl w:val="1"/>
          <w:numId w:val="14"/>
        </w:numPr>
        <w:jc w:val="both"/>
        <w:rPr>
          <w:rFonts w:cs="Calibri"/>
          <w:sz w:val="24"/>
          <w:szCs w:val="24"/>
        </w:rPr>
      </w:pPr>
      <w:r w:rsidRPr="00E6252B">
        <w:rPr>
          <w:rFonts w:cs="Calibri"/>
          <w:sz w:val="24"/>
          <w:szCs w:val="24"/>
        </w:rPr>
        <w:t xml:space="preserve">Neudržuje-li předmět nájmu ve stavu způsobilém k řádnému užívání </w:t>
      </w:r>
      <w:r w:rsidR="006855D8">
        <w:rPr>
          <w:rFonts w:cs="Calibri"/>
          <w:sz w:val="24"/>
          <w:szCs w:val="24"/>
        </w:rPr>
        <w:br/>
      </w:r>
      <w:r w:rsidRPr="00E6252B">
        <w:rPr>
          <w:rFonts w:cs="Calibri"/>
          <w:sz w:val="24"/>
          <w:szCs w:val="24"/>
        </w:rPr>
        <w:t>a neposkytuje-li služby, které s nájmem souvisí a k jejichž poskytování se zavázal.</w:t>
      </w:r>
    </w:p>
    <w:p w:rsidR="009D3160" w:rsidRPr="00E6252B" w:rsidRDefault="009D3160" w:rsidP="009D3160">
      <w:pPr>
        <w:pStyle w:val="Bezmezer"/>
        <w:numPr>
          <w:ilvl w:val="1"/>
          <w:numId w:val="14"/>
        </w:numPr>
        <w:jc w:val="both"/>
        <w:rPr>
          <w:rFonts w:cs="Calibri"/>
          <w:sz w:val="24"/>
          <w:szCs w:val="24"/>
        </w:rPr>
      </w:pPr>
      <w:r w:rsidRPr="00E6252B">
        <w:rPr>
          <w:rFonts w:cs="Calibri"/>
          <w:sz w:val="24"/>
          <w:szCs w:val="24"/>
        </w:rPr>
        <w:t>Znemožňuje-li svým konáním nájemci provozování účelu nájmu a to provozování restauračního zařízení.</w:t>
      </w:r>
    </w:p>
    <w:p w:rsidR="009D3160" w:rsidRPr="00E6252B" w:rsidRDefault="009D3160" w:rsidP="009D3160">
      <w:pPr>
        <w:pStyle w:val="Bezmezer"/>
        <w:ind w:left="720"/>
        <w:jc w:val="both"/>
        <w:rPr>
          <w:rFonts w:cs="Calibri"/>
          <w:sz w:val="24"/>
          <w:szCs w:val="24"/>
        </w:rPr>
      </w:pPr>
      <w:r w:rsidRPr="00E6252B">
        <w:rPr>
          <w:rFonts w:cs="Calibri"/>
          <w:sz w:val="24"/>
          <w:szCs w:val="24"/>
        </w:rPr>
        <w:t xml:space="preserve">Výpovědní lhůta v tomto případě činí </w:t>
      </w:r>
      <w:r w:rsidRPr="00E6252B">
        <w:rPr>
          <w:rFonts w:cs="Calibri"/>
          <w:b/>
          <w:bCs/>
          <w:sz w:val="24"/>
          <w:szCs w:val="24"/>
        </w:rPr>
        <w:t>tři měsíce</w:t>
      </w:r>
      <w:r w:rsidRPr="00E6252B">
        <w:rPr>
          <w:rFonts w:cs="Calibri"/>
          <w:sz w:val="24"/>
          <w:szCs w:val="24"/>
        </w:rPr>
        <w:t xml:space="preserve"> a počíná běžet prvním dnem kalendářního měsíce následujícího po doručení písemné výpovědi druhé smluvní straně. Po tuto dobu nebude nájemce hradit měsíční nájemné včetně záloh na energie.</w:t>
      </w:r>
    </w:p>
    <w:p w:rsidR="009D3160" w:rsidRPr="00E6252B" w:rsidRDefault="009D3160" w:rsidP="009D3160">
      <w:pPr>
        <w:pStyle w:val="Bezmezer"/>
        <w:jc w:val="both"/>
        <w:rPr>
          <w:rFonts w:cs="Calibri"/>
          <w:sz w:val="24"/>
          <w:szCs w:val="24"/>
        </w:rPr>
      </w:pPr>
    </w:p>
    <w:p w:rsidR="009D3160" w:rsidRPr="00E6252B" w:rsidRDefault="009D3160" w:rsidP="009D3160">
      <w:pPr>
        <w:pStyle w:val="Odstavecseseznamem"/>
        <w:numPr>
          <w:ilvl w:val="0"/>
          <w:numId w:val="14"/>
        </w:numPr>
        <w:suppressAutoHyphens/>
        <w:autoSpaceDN w:val="0"/>
        <w:spacing w:after="160" w:line="254" w:lineRule="auto"/>
        <w:jc w:val="both"/>
        <w:textAlignment w:val="baseline"/>
        <w:rPr>
          <w:rFonts w:ascii="Calibri" w:hAnsi="Calibri" w:cs="Calibri"/>
          <w:sz w:val="24"/>
          <w:szCs w:val="24"/>
        </w:rPr>
      </w:pPr>
      <w:r w:rsidRPr="00E6252B">
        <w:rPr>
          <w:rFonts w:ascii="Calibri" w:hAnsi="Calibri" w:cs="Calibri"/>
          <w:sz w:val="24"/>
          <w:szCs w:val="24"/>
        </w:rPr>
        <w:t xml:space="preserve">Vypovídaná strana má právo do uplynutí jednoho měsíce ode dne, kdy jí byla výpověď doručena, vznést proti výpovědi písemnou formou námitky. Nevznese-li vypovídaná strana námitky včas, právo žádat přezkoumání oprávněnosti výpovědi zanikne. Vznese-li vypovídaná strana námitky včas, ale vypovídající strana do jednoho měsíce ode dne, kdy jí námitky byly doručeny, nevezme svou výpověď zpět, má vypovídaná strana právo žádat soud o přezkoumání oprávněnosti výpovědi, a to do dvou měsíců ode dne, </w:t>
      </w:r>
      <w:r w:rsidR="006855D8">
        <w:rPr>
          <w:rFonts w:ascii="Calibri" w:hAnsi="Calibri" w:cs="Calibri"/>
          <w:sz w:val="24"/>
          <w:szCs w:val="24"/>
        </w:rPr>
        <w:br/>
      </w:r>
      <w:r w:rsidRPr="00E6252B">
        <w:rPr>
          <w:rFonts w:ascii="Calibri" w:hAnsi="Calibri" w:cs="Calibri"/>
          <w:sz w:val="24"/>
          <w:szCs w:val="24"/>
        </w:rPr>
        <w:t>kdy uplynula lhůta pro zpětvzetí výpovědi.</w:t>
      </w:r>
    </w:p>
    <w:p w:rsidR="009D3160" w:rsidRPr="00E6252B" w:rsidRDefault="009D3160" w:rsidP="009D3160">
      <w:pPr>
        <w:pStyle w:val="Bezmezer"/>
        <w:numPr>
          <w:ilvl w:val="0"/>
          <w:numId w:val="14"/>
        </w:numPr>
        <w:jc w:val="both"/>
        <w:rPr>
          <w:rFonts w:cs="Calibri"/>
          <w:sz w:val="24"/>
          <w:szCs w:val="24"/>
        </w:rPr>
      </w:pPr>
      <w:r w:rsidRPr="00E6252B">
        <w:rPr>
          <w:rFonts w:cs="Calibri"/>
          <w:sz w:val="24"/>
          <w:szCs w:val="24"/>
        </w:rPr>
        <w:t>Po skončení nájmu je nájemce povinen odevzdat pronajaté prostory protokolárně pronajímateli, a to nejpozději následují pracovní den po uplynutí výpovědní doby, která je uvedena v bodě 2., 3. a 4.. V případě bodu 1. bude termín odevzdání pronajatých prostor uveden v dané dohodě.</w:t>
      </w:r>
    </w:p>
    <w:p w:rsidR="009D3160" w:rsidRPr="00E6252B" w:rsidRDefault="009D3160" w:rsidP="009D3160">
      <w:pPr>
        <w:pStyle w:val="Bezmezer"/>
        <w:ind w:left="720"/>
        <w:jc w:val="both"/>
        <w:rPr>
          <w:rFonts w:cs="Calibri"/>
          <w:sz w:val="24"/>
          <w:szCs w:val="24"/>
        </w:rPr>
      </w:pPr>
    </w:p>
    <w:p w:rsidR="009D3160" w:rsidRPr="00E6252B" w:rsidRDefault="009D3160" w:rsidP="009D3160">
      <w:pPr>
        <w:pStyle w:val="Bezmezer"/>
        <w:numPr>
          <w:ilvl w:val="0"/>
          <w:numId w:val="14"/>
        </w:numPr>
        <w:jc w:val="both"/>
        <w:rPr>
          <w:rFonts w:cs="Calibri"/>
          <w:sz w:val="24"/>
          <w:szCs w:val="24"/>
        </w:rPr>
      </w:pPr>
      <w:r w:rsidRPr="00E6252B">
        <w:rPr>
          <w:rFonts w:cs="Calibri"/>
          <w:sz w:val="24"/>
          <w:szCs w:val="24"/>
        </w:rPr>
        <w:t xml:space="preserve">Po skončení nájmu (po uplynutí výpovědní doby) je nájemce povinen předat pronajímateli pronajaté prostory vyklizené a ve stavu, v jakém mu byly při započetí nájmu předány, s přihlédnutím k obvyklému opotřebení a provedeným </w:t>
      </w:r>
      <w:r w:rsidR="006855D8">
        <w:rPr>
          <w:rFonts w:cs="Calibri"/>
          <w:sz w:val="24"/>
          <w:szCs w:val="24"/>
        </w:rPr>
        <w:br/>
      </w:r>
      <w:r w:rsidRPr="00E6252B">
        <w:rPr>
          <w:rFonts w:cs="Calibri"/>
          <w:sz w:val="24"/>
          <w:szCs w:val="24"/>
        </w:rPr>
        <w:t>i rozpracovaným úpravám. Pronajímatel má právo, počínaje prvním dnem následujícím po skončení nájmu (po uplynutí výpovědní doby), do prostor, které byly předmětem nájmu, vkročit a provést jejich vyklizení na náklady nájemce.</w:t>
      </w:r>
    </w:p>
    <w:p w:rsidR="009D3160" w:rsidRPr="00E6252B" w:rsidRDefault="009D3160" w:rsidP="009D3160">
      <w:pPr>
        <w:tabs>
          <w:tab w:val="left" w:pos="1960"/>
        </w:tabs>
        <w:jc w:val="center"/>
        <w:rPr>
          <w:rFonts w:ascii="Calibri" w:hAnsi="Calibri" w:cs="Calibri"/>
          <w:b/>
          <w:bCs/>
          <w:sz w:val="24"/>
          <w:szCs w:val="24"/>
        </w:rPr>
      </w:pPr>
    </w:p>
    <w:p w:rsidR="009D3160" w:rsidRPr="00E6252B" w:rsidRDefault="009D3160" w:rsidP="009D3160">
      <w:pPr>
        <w:tabs>
          <w:tab w:val="left" w:pos="1960"/>
        </w:tabs>
        <w:jc w:val="center"/>
        <w:rPr>
          <w:rFonts w:ascii="Calibri" w:hAnsi="Calibri" w:cs="Calibri"/>
          <w:b/>
          <w:bCs/>
          <w:sz w:val="24"/>
          <w:szCs w:val="24"/>
        </w:rPr>
      </w:pPr>
    </w:p>
    <w:p w:rsidR="009D3160" w:rsidRPr="00E6252B" w:rsidRDefault="009D3160" w:rsidP="009D3160">
      <w:pPr>
        <w:ind w:left="426"/>
        <w:jc w:val="both"/>
        <w:rPr>
          <w:rFonts w:ascii="Calibri" w:hAnsi="Calibri" w:cs="Calibri"/>
          <w:b/>
          <w:bCs/>
          <w:sz w:val="24"/>
          <w:szCs w:val="24"/>
        </w:rPr>
      </w:pPr>
    </w:p>
    <w:p w:rsidR="009D3160" w:rsidRPr="00E6252B" w:rsidRDefault="009D3160" w:rsidP="009D3160">
      <w:pPr>
        <w:tabs>
          <w:tab w:val="left" w:pos="1960"/>
        </w:tabs>
        <w:jc w:val="center"/>
        <w:rPr>
          <w:rFonts w:ascii="Calibri" w:hAnsi="Calibri" w:cs="Calibri"/>
          <w:b/>
          <w:bCs/>
          <w:sz w:val="24"/>
          <w:szCs w:val="24"/>
        </w:rPr>
      </w:pPr>
      <w:r w:rsidRPr="00E6252B">
        <w:rPr>
          <w:rFonts w:ascii="Calibri" w:hAnsi="Calibri" w:cs="Calibri"/>
          <w:b/>
          <w:bCs/>
          <w:sz w:val="24"/>
          <w:szCs w:val="24"/>
        </w:rPr>
        <w:t>VII.</w:t>
      </w:r>
    </w:p>
    <w:p w:rsidR="009D3160" w:rsidRPr="00E6252B" w:rsidRDefault="009D3160" w:rsidP="009D3160">
      <w:pPr>
        <w:tabs>
          <w:tab w:val="left" w:pos="1960"/>
        </w:tabs>
        <w:jc w:val="center"/>
        <w:rPr>
          <w:rFonts w:ascii="Calibri" w:hAnsi="Calibri" w:cs="Calibri"/>
          <w:sz w:val="24"/>
          <w:szCs w:val="24"/>
        </w:rPr>
      </w:pPr>
      <w:r w:rsidRPr="00E6252B">
        <w:rPr>
          <w:rFonts w:ascii="Calibri" w:hAnsi="Calibri" w:cs="Calibri"/>
          <w:b/>
          <w:bCs/>
          <w:sz w:val="24"/>
          <w:szCs w:val="24"/>
        </w:rPr>
        <w:t>Smluvní pokuty</w:t>
      </w:r>
    </w:p>
    <w:p w:rsidR="009D3160" w:rsidRPr="00E6252B" w:rsidRDefault="009D3160" w:rsidP="009D3160">
      <w:pPr>
        <w:tabs>
          <w:tab w:val="left" w:pos="1960"/>
        </w:tabs>
        <w:rPr>
          <w:rFonts w:ascii="Calibri" w:hAnsi="Calibri" w:cs="Calibri"/>
          <w:sz w:val="24"/>
          <w:szCs w:val="24"/>
        </w:rPr>
      </w:pPr>
    </w:p>
    <w:p w:rsidR="009D3160" w:rsidRPr="00E6252B" w:rsidRDefault="009D3160" w:rsidP="009D3160">
      <w:pPr>
        <w:numPr>
          <w:ilvl w:val="0"/>
          <w:numId w:val="4"/>
        </w:numPr>
        <w:tabs>
          <w:tab w:val="left" w:pos="-4680"/>
          <w:tab w:val="num" w:pos="360"/>
        </w:tabs>
        <w:ind w:left="360"/>
        <w:jc w:val="both"/>
        <w:rPr>
          <w:rFonts w:ascii="Calibri" w:hAnsi="Calibri" w:cs="Calibri"/>
          <w:sz w:val="24"/>
          <w:szCs w:val="24"/>
        </w:rPr>
      </w:pPr>
      <w:r w:rsidRPr="00E6252B">
        <w:rPr>
          <w:rFonts w:ascii="Calibri" w:hAnsi="Calibri" w:cs="Calibri"/>
          <w:sz w:val="24"/>
          <w:szCs w:val="24"/>
        </w:rPr>
        <w:t>Nezaplatí-li nájemce cenu nájmu a záloh na energie, nebo jejich vyúčtování v den splatnosti stanovený touto smlouvou, je nájemce povinen zaplatit pronajímateli smluvní pokutu ve výši 0,05% z dlužné částky za každý započatý den prodlení. Tím není dotčeno právo pronajímatele na náhradu škody s tím, že se smluvní pokuta na náhradu škody nezapočítává.</w:t>
      </w:r>
    </w:p>
    <w:p w:rsidR="009D3160" w:rsidRPr="00E6252B" w:rsidRDefault="009D3160" w:rsidP="009D3160">
      <w:pPr>
        <w:tabs>
          <w:tab w:val="left" w:pos="1960"/>
        </w:tabs>
        <w:jc w:val="both"/>
        <w:rPr>
          <w:rFonts w:ascii="Calibri" w:hAnsi="Calibri" w:cs="Calibri"/>
          <w:sz w:val="24"/>
          <w:szCs w:val="24"/>
        </w:rPr>
      </w:pPr>
    </w:p>
    <w:p w:rsidR="009D3160" w:rsidRDefault="009D3160" w:rsidP="009D3160">
      <w:pPr>
        <w:numPr>
          <w:ilvl w:val="0"/>
          <w:numId w:val="4"/>
        </w:numPr>
        <w:tabs>
          <w:tab w:val="num" w:pos="360"/>
        </w:tabs>
        <w:ind w:left="360"/>
        <w:jc w:val="both"/>
        <w:rPr>
          <w:rFonts w:ascii="Calibri" w:hAnsi="Calibri" w:cs="Calibri"/>
          <w:sz w:val="24"/>
          <w:szCs w:val="24"/>
        </w:rPr>
      </w:pPr>
      <w:r w:rsidRPr="00E6252B">
        <w:rPr>
          <w:rFonts w:ascii="Calibri" w:hAnsi="Calibri" w:cs="Calibri"/>
          <w:sz w:val="24"/>
          <w:szCs w:val="24"/>
        </w:rPr>
        <w:lastRenderedPageBreak/>
        <w:t>Nepředá-li nájemce po skončení nájmu pronajaté prostory ve lhůtě ve smlouvě dohodnuté, je povinen zaplatit pronajímateli smluvní pokutu ve výši 1.000 Kč za každý den prodlení bez ohledu na zavinění. Zaplacená smluvní pokuta se nezapočítává na náhradu škody.</w:t>
      </w:r>
    </w:p>
    <w:p w:rsidR="009D3160" w:rsidRDefault="009D3160" w:rsidP="009D3160">
      <w:pPr>
        <w:pStyle w:val="Odstavecseseznamem"/>
        <w:rPr>
          <w:rFonts w:ascii="Calibri" w:hAnsi="Calibri" w:cs="Calibri"/>
          <w:sz w:val="24"/>
          <w:szCs w:val="24"/>
        </w:rPr>
      </w:pPr>
    </w:p>
    <w:p w:rsidR="009D3160" w:rsidRDefault="009D3160" w:rsidP="009D3160">
      <w:pPr>
        <w:jc w:val="both"/>
        <w:rPr>
          <w:rFonts w:ascii="Calibri" w:hAnsi="Calibri" w:cs="Calibri"/>
          <w:sz w:val="24"/>
          <w:szCs w:val="24"/>
        </w:rPr>
      </w:pPr>
    </w:p>
    <w:p w:rsidR="009D3160" w:rsidRPr="00E6252B" w:rsidRDefault="009D3160" w:rsidP="009D3160">
      <w:pPr>
        <w:tabs>
          <w:tab w:val="left" w:pos="1960"/>
        </w:tabs>
        <w:jc w:val="center"/>
        <w:rPr>
          <w:rFonts w:ascii="Calibri" w:hAnsi="Calibri" w:cs="Calibri"/>
          <w:b/>
          <w:bCs/>
          <w:sz w:val="24"/>
          <w:szCs w:val="24"/>
        </w:rPr>
      </w:pPr>
      <w:r w:rsidRPr="00E6252B">
        <w:rPr>
          <w:rFonts w:ascii="Calibri" w:hAnsi="Calibri" w:cs="Calibri"/>
          <w:b/>
          <w:bCs/>
          <w:sz w:val="24"/>
          <w:szCs w:val="24"/>
        </w:rPr>
        <w:t>VII</w:t>
      </w:r>
      <w:r w:rsidR="00CE2FFD">
        <w:rPr>
          <w:rFonts w:ascii="Calibri" w:hAnsi="Calibri" w:cs="Calibri"/>
          <w:b/>
          <w:bCs/>
          <w:sz w:val="24"/>
          <w:szCs w:val="24"/>
        </w:rPr>
        <w:t>I</w:t>
      </w:r>
      <w:r w:rsidRPr="00E6252B">
        <w:rPr>
          <w:rFonts w:ascii="Calibri" w:hAnsi="Calibri" w:cs="Calibri"/>
          <w:b/>
          <w:bCs/>
          <w:sz w:val="24"/>
          <w:szCs w:val="24"/>
        </w:rPr>
        <w:t>.</w:t>
      </w:r>
    </w:p>
    <w:p w:rsidR="009D3160" w:rsidRDefault="009D3160" w:rsidP="009D3160">
      <w:pPr>
        <w:jc w:val="center"/>
        <w:rPr>
          <w:rFonts w:ascii="Calibri" w:hAnsi="Calibri" w:cs="Calibri"/>
          <w:b/>
          <w:sz w:val="24"/>
          <w:szCs w:val="24"/>
        </w:rPr>
      </w:pPr>
      <w:r w:rsidRPr="00FB0056">
        <w:rPr>
          <w:rFonts w:ascii="Calibri" w:hAnsi="Calibri" w:cs="Calibri"/>
          <w:b/>
          <w:sz w:val="24"/>
          <w:szCs w:val="24"/>
        </w:rPr>
        <w:t>Vypořádání závazků</w:t>
      </w:r>
    </w:p>
    <w:p w:rsidR="009D3160" w:rsidRPr="00E6252B" w:rsidRDefault="009D3160" w:rsidP="009D3160">
      <w:pPr>
        <w:jc w:val="center"/>
        <w:rPr>
          <w:rFonts w:ascii="Calibri" w:hAnsi="Calibri" w:cs="Calibri"/>
          <w:i/>
          <w:sz w:val="24"/>
          <w:szCs w:val="24"/>
        </w:rPr>
      </w:pPr>
    </w:p>
    <w:p w:rsidR="009D3160" w:rsidRPr="00FB0056" w:rsidRDefault="009D3160" w:rsidP="009D3160">
      <w:pPr>
        <w:pStyle w:val="Odstavecseseznamem"/>
        <w:numPr>
          <w:ilvl w:val="3"/>
          <w:numId w:val="14"/>
        </w:numPr>
        <w:spacing w:after="120"/>
        <w:ind w:left="426" w:hanging="426"/>
        <w:jc w:val="both"/>
        <w:rPr>
          <w:rFonts w:ascii="Calibri" w:hAnsi="Calibri" w:cs="Calibri"/>
          <w:sz w:val="24"/>
          <w:szCs w:val="24"/>
        </w:rPr>
      </w:pPr>
      <w:r w:rsidRPr="00FB0056">
        <w:rPr>
          <w:rFonts w:ascii="Calibri" w:hAnsi="Calibri" w:cs="Calibri"/>
          <w:sz w:val="24"/>
          <w:szCs w:val="24"/>
        </w:rPr>
        <w:t>Smluvní strany uzavřely dne 27. 4. 2018 Smlouvu o nájmu prostor sloužících k podnikání (s následnými dodatky č. 1 – 4), jejímž předmětem bylo přenechat nájemci k užívání část budovy s č. p. 2280 a č. o. 99 na ul. Skalky v Novém Jičíně za účelem provozování restauračního zařízení (s možností venkovního posezení).</w:t>
      </w:r>
    </w:p>
    <w:p w:rsidR="009D3160" w:rsidRDefault="009D3160" w:rsidP="009D3160">
      <w:pPr>
        <w:pStyle w:val="Odstavecseseznamem"/>
        <w:numPr>
          <w:ilvl w:val="3"/>
          <w:numId w:val="14"/>
        </w:numPr>
        <w:spacing w:after="120"/>
        <w:ind w:left="426" w:hanging="426"/>
        <w:jc w:val="both"/>
        <w:rPr>
          <w:rFonts w:ascii="Calibri" w:hAnsi="Calibri" w:cs="Calibri"/>
          <w:sz w:val="24"/>
          <w:szCs w:val="24"/>
        </w:rPr>
      </w:pPr>
      <w:r w:rsidRPr="00FB0056">
        <w:rPr>
          <w:rFonts w:ascii="Calibri" w:hAnsi="Calibri" w:cs="Calibri"/>
          <w:sz w:val="24"/>
          <w:szCs w:val="24"/>
        </w:rPr>
        <w:t xml:space="preserve">Pronajímatel je povinným subjektem pro zveřejňování v registru smluv dle smlouvy uvedené v ustanovení odst. 1. tohoto článku a má povinnost uzavřenou smlouvu zveřejnit postupem podle zákona č. 340/2015 Sb., zákon o registru smluv, ve znění pozdějších předpisů. </w:t>
      </w:r>
    </w:p>
    <w:p w:rsidR="009D3160" w:rsidRPr="00751E5E" w:rsidRDefault="009D3160" w:rsidP="009D3160">
      <w:pPr>
        <w:pStyle w:val="Odstavecseseznamem"/>
        <w:numPr>
          <w:ilvl w:val="3"/>
          <w:numId w:val="14"/>
        </w:numPr>
        <w:spacing w:after="120"/>
        <w:ind w:left="426" w:hanging="426"/>
        <w:jc w:val="both"/>
        <w:rPr>
          <w:rFonts w:ascii="Calibri" w:hAnsi="Calibri" w:cs="Calibri"/>
          <w:sz w:val="24"/>
          <w:szCs w:val="24"/>
        </w:rPr>
      </w:pPr>
      <w:r w:rsidRPr="00FB0056">
        <w:rPr>
          <w:rFonts w:ascii="Calibri" w:hAnsi="Calibri" w:cs="Calibri"/>
          <w:sz w:val="24"/>
          <w:szCs w:val="24"/>
        </w:rPr>
        <w:t>Obě smluvní strany shodně konstatují, že do okamžiku sjednání této smlouvy nedošlo</w:t>
      </w:r>
      <w:r w:rsidR="006855D8">
        <w:rPr>
          <w:rFonts w:ascii="Calibri" w:hAnsi="Calibri" w:cs="Calibri"/>
          <w:sz w:val="24"/>
          <w:szCs w:val="24"/>
        </w:rPr>
        <w:br/>
      </w:r>
      <w:r w:rsidRPr="00FB0056">
        <w:rPr>
          <w:rFonts w:ascii="Calibri" w:hAnsi="Calibri" w:cs="Calibri"/>
          <w:sz w:val="24"/>
          <w:szCs w:val="24"/>
        </w:rPr>
        <w:t>k uveřejnění smlouvy uvedené v odst. 1 tohoto článku v registru smluv s uvedenou hodnotou smlouvy v zákonné tříměsíční lhůtě, a že jsou si vědomy právních následků s tím spojených.</w:t>
      </w:r>
    </w:p>
    <w:p w:rsidR="009D3160" w:rsidRPr="00751E5E" w:rsidRDefault="009D3160" w:rsidP="009D3160">
      <w:pPr>
        <w:pStyle w:val="Odstavecseseznamem"/>
        <w:numPr>
          <w:ilvl w:val="0"/>
          <w:numId w:val="15"/>
        </w:numPr>
        <w:spacing w:after="120"/>
        <w:jc w:val="both"/>
        <w:rPr>
          <w:rFonts w:ascii="Calibri" w:hAnsi="Calibri" w:cs="Calibri"/>
          <w:sz w:val="24"/>
          <w:szCs w:val="24"/>
        </w:rPr>
      </w:pPr>
      <w:r w:rsidRPr="00FB0056">
        <w:rPr>
          <w:rFonts w:ascii="Calibri" w:hAnsi="Calibri" w:cs="Calibri"/>
          <w:sz w:val="24"/>
          <w:szCs w:val="24"/>
        </w:rPr>
        <w:t>V zájmu úpravy vzájemných práv a povinností vyplývajících z původně sjednané smlouvy, s ohledem na skutečnost, že obě strany jednaly s vědomím závaznosti uzavřené smlouvy a v souladu s jejím obsahem plnily, co si vzájemně ujednaly, a ve snaze napravit stav vzniklý v důsledku neuveřejnění smlouvy v registru smluv, sjednávají smluvní strany tuto novou smlouvu v</w:t>
      </w:r>
      <w:r w:rsidRPr="00751E5E">
        <w:rPr>
          <w:rFonts w:ascii="Calibri" w:hAnsi="Calibri" w:cs="Calibri"/>
          <w:sz w:val="24"/>
          <w:szCs w:val="24"/>
        </w:rPr>
        <w:t xml:space="preserve"> uvedeném </w:t>
      </w:r>
      <w:r w:rsidRPr="00FB0056">
        <w:rPr>
          <w:rFonts w:ascii="Calibri" w:hAnsi="Calibri" w:cs="Calibri"/>
          <w:sz w:val="24"/>
          <w:szCs w:val="24"/>
        </w:rPr>
        <w:t>znění</w:t>
      </w:r>
      <w:r w:rsidRPr="00751E5E">
        <w:rPr>
          <w:rFonts w:ascii="Calibri" w:hAnsi="Calibri" w:cs="Calibri"/>
          <w:sz w:val="24"/>
          <w:szCs w:val="24"/>
        </w:rPr>
        <w:t xml:space="preserve">. </w:t>
      </w:r>
    </w:p>
    <w:p w:rsidR="009D3160" w:rsidRPr="00FB0056" w:rsidRDefault="009D3160" w:rsidP="009D3160">
      <w:pPr>
        <w:pStyle w:val="Odstavecseseznamem"/>
        <w:numPr>
          <w:ilvl w:val="0"/>
          <w:numId w:val="15"/>
        </w:numPr>
        <w:spacing w:after="120"/>
        <w:jc w:val="both"/>
        <w:rPr>
          <w:rFonts w:ascii="Calibri" w:hAnsi="Calibri" w:cs="Calibri"/>
          <w:sz w:val="24"/>
          <w:szCs w:val="24"/>
        </w:rPr>
      </w:pPr>
      <w:r w:rsidRPr="00FB0056">
        <w:rPr>
          <w:rFonts w:ascii="Calibri" w:hAnsi="Calibri" w:cs="Calibri"/>
          <w:sz w:val="24"/>
          <w:szCs w:val="24"/>
        </w:rPr>
        <w:t>Smluvní strany prohlašují,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w:t>
      </w:r>
    </w:p>
    <w:p w:rsidR="009D3160" w:rsidRPr="00FB0056" w:rsidRDefault="009D3160" w:rsidP="009D3160">
      <w:pPr>
        <w:pStyle w:val="norm00e1ln00ed"/>
        <w:numPr>
          <w:ilvl w:val="0"/>
          <w:numId w:val="15"/>
        </w:numPr>
        <w:spacing w:before="0" w:beforeAutospacing="0" w:after="0" w:afterAutospacing="0"/>
        <w:ind w:left="426" w:hanging="426"/>
        <w:jc w:val="both"/>
        <w:rPr>
          <w:rFonts w:ascii="Calibri" w:hAnsi="Calibri" w:cs="Calibri"/>
        </w:rPr>
      </w:pPr>
      <w:r w:rsidRPr="00FB0056">
        <w:rPr>
          <w:rFonts w:ascii="Calibri" w:hAnsi="Calibri" w:cs="Calibri"/>
        </w:rPr>
        <w:t>Za účelem snížení negativních dopadů krizových opatření přijatých v souvislosti s epidemií nemoci COVID-19  se</w:t>
      </w:r>
      <w:r w:rsidRPr="00FB0056">
        <w:rPr>
          <w:rStyle w:val="norm00e1ln00edchar"/>
          <w:rFonts w:ascii="Calibri" w:hAnsi="Calibri" w:cs="Calibri"/>
          <w:color w:val="000000"/>
        </w:rPr>
        <w:t xml:space="preserve"> nájemné za užívání pronajatých nebytových prostor dle</w:t>
      </w:r>
      <w:r w:rsidRPr="00751E5E">
        <w:rPr>
          <w:rStyle w:val="norm00e1ln00edchar"/>
          <w:rFonts w:ascii="Calibri" w:hAnsi="Calibri" w:cs="Calibri"/>
          <w:color w:val="000000"/>
        </w:rPr>
        <w:t xml:space="preserve"> původně uzavřené </w:t>
      </w:r>
      <w:r w:rsidRPr="00FB0056">
        <w:rPr>
          <w:rStyle w:val="norm00e1ln00edchar"/>
          <w:rFonts w:ascii="Calibri" w:hAnsi="Calibri" w:cs="Calibri"/>
          <w:color w:val="000000"/>
        </w:rPr>
        <w:t>Smlouvy v období od 1. 4. 2020 do 30. 6. 2020 snížilo o 30 %. Nájemné za uvedené období tedy činí 70 % sjednaného nájemného, tj. 9.548,17 Kč,</w:t>
      </w:r>
      <w:r w:rsidR="006855D8">
        <w:rPr>
          <w:rStyle w:val="norm00e1ln00edchar"/>
          <w:rFonts w:ascii="Calibri" w:hAnsi="Calibri" w:cs="Calibri"/>
          <w:color w:val="000000"/>
        </w:rPr>
        <w:br/>
      </w:r>
      <w:r w:rsidRPr="00FB0056">
        <w:rPr>
          <w:rStyle w:val="norm00e1ln00edchar"/>
          <w:rFonts w:ascii="Calibri" w:hAnsi="Calibri" w:cs="Calibri"/>
          <w:color w:val="000000"/>
        </w:rPr>
        <w:t xml:space="preserve">slovy: </w:t>
      </w:r>
      <w:r w:rsidR="003130C4">
        <w:rPr>
          <w:rStyle w:val="norm00e1ln00edchar"/>
          <w:rFonts w:ascii="Calibri" w:hAnsi="Calibri" w:cs="Calibri"/>
          <w:color w:val="000000"/>
        </w:rPr>
        <w:t>d</w:t>
      </w:r>
      <w:r w:rsidRPr="00FB0056">
        <w:rPr>
          <w:rStyle w:val="norm00e1ln00edchar"/>
          <w:rFonts w:ascii="Calibri" w:hAnsi="Calibri" w:cs="Calibri"/>
          <w:color w:val="000000"/>
        </w:rPr>
        <w:t>evěttisícpětsetčtyřicetosmkorunčeskýchsedmnácthaléřů.</w:t>
      </w:r>
      <w:r w:rsidRPr="00751E5E">
        <w:rPr>
          <w:rStyle w:val="norm00e1ln00edchar"/>
          <w:rFonts w:ascii="Calibri" w:hAnsi="Calibri" w:cs="Calibri"/>
          <w:color w:val="000000"/>
        </w:rPr>
        <w:t xml:space="preserve"> </w:t>
      </w:r>
      <w:r w:rsidRPr="00FB0056">
        <w:rPr>
          <w:rStyle w:val="norm00e1ln00edchar"/>
          <w:rFonts w:ascii="Calibri" w:hAnsi="Calibri" w:cs="Calibri"/>
          <w:color w:val="000000"/>
        </w:rPr>
        <w:t xml:space="preserve">Smluvní strany shodně prohlašují, že </w:t>
      </w:r>
      <w:r w:rsidRPr="00751E5E">
        <w:rPr>
          <w:rStyle w:val="norm00e1ln00edchar"/>
          <w:rFonts w:ascii="Calibri" w:hAnsi="Calibri" w:cs="Calibri"/>
          <w:color w:val="000000"/>
        </w:rPr>
        <w:t xml:space="preserve">tímto </w:t>
      </w:r>
      <w:r w:rsidRPr="00FB0056">
        <w:rPr>
          <w:rStyle w:val="norm00e1ln00edchar"/>
          <w:rFonts w:ascii="Calibri" w:hAnsi="Calibri" w:cs="Calibri"/>
          <w:color w:val="000000"/>
        </w:rPr>
        <w:t xml:space="preserve">snížením nájemného jsou veškeré nároky nájemce případně vzniklé nebo související s epidemií onemocnění COVID-19 ve vztahu k uvedenému období vypořádány. </w:t>
      </w:r>
      <w:r w:rsidRPr="00FB0056">
        <w:rPr>
          <w:rFonts w:ascii="Calibri" w:hAnsi="Calibri" w:cs="Calibri"/>
        </w:rPr>
        <w:t xml:space="preserve">O snížení nájemného rozhodla Rada města Nový Jičín usnesením </w:t>
      </w:r>
      <w:r w:rsidR="006855D8">
        <w:rPr>
          <w:rFonts w:ascii="Calibri" w:hAnsi="Calibri" w:cs="Calibri"/>
        </w:rPr>
        <w:br/>
      </w:r>
      <w:r w:rsidRPr="00FB0056">
        <w:rPr>
          <w:rFonts w:ascii="Calibri" w:hAnsi="Calibri" w:cs="Calibri"/>
        </w:rPr>
        <w:t>č. 806/31/2020 bod 1 ze dne 8. 7. 2020. O uzavření dodatku rozhodla na základě usnesení Rady města Nový Jičín č. 687/26/2020 bod 2 ze dne 22. 4. 2020 vedoucí Odboru bytového Městského úřadu Nový Jičín.</w:t>
      </w:r>
    </w:p>
    <w:p w:rsidR="009D3160" w:rsidRPr="00E6252B" w:rsidRDefault="009D3160" w:rsidP="009D3160">
      <w:pPr>
        <w:jc w:val="both"/>
        <w:rPr>
          <w:rFonts w:ascii="Calibri" w:hAnsi="Calibri" w:cs="Calibri"/>
          <w:sz w:val="24"/>
          <w:szCs w:val="24"/>
        </w:rPr>
      </w:pPr>
    </w:p>
    <w:p w:rsidR="009D3160" w:rsidRDefault="009D3160" w:rsidP="009D3160">
      <w:pPr>
        <w:tabs>
          <w:tab w:val="left" w:pos="1960"/>
        </w:tabs>
        <w:jc w:val="center"/>
        <w:rPr>
          <w:rFonts w:ascii="Calibri" w:hAnsi="Calibri" w:cs="Calibri"/>
          <w:b/>
          <w:bCs/>
          <w:sz w:val="24"/>
          <w:szCs w:val="24"/>
        </w:rPr>
      </w:pPr>
    </w:p>
    <w:p w:rsidR="009D3160" w:rsidRDefault="009D3160" w:rsidP="009D3160">
      <w:pPr>
        <w:tabs>
          <w:tab w:val="left" w:pos="1960"/>
        </w:tabs>
        <w:jc w:val="center"/>
        <w:rPr>
          <w:rFonts w:ascii="Calibri" w:hAnsi="Calibri" w:cs="Calibri"/>
          <w:b/>
          <w:bCs/>
          <w:sz w:val="24"/>
          <w:szCs w:val="24"/>
        </w:rPr>
      </w:pPr>
    </w:p>
    <w:p w:rsidR="009D3160" w:rsidRPr="00E6252B" w:rsidRDefault="009D3160" w:rsidP="009D3160">
      <w:pPr>
        <w:tabs>
          <w:tab w:val="left" w:pos="1960"/>
        </w:tabs>
        <w:jc w:val="center"/>
        <w:rPr>
          <w:rFonts w:ascii="Calibri" w:hAnsi="Calibri" w:cs="Calibri"/>
          <w:b/>
          <w:bCs/>
          <w:sz w:val="24"/>
          <w:szCs w:val="24"/>
        </w:rPr>
      </w:pPr>
    </w:p>
    <w:p w:rsidR="009D3160" w:rsidRPr="00E6252B" w:rsidRDefault="00CE2FFD" w:rsidP="009D3160">
      <w:pPr>
        <w:tabs>
          <w:tab w:val="left" w:pos="1960"/>
        </w:tabs>
        <w:jc w:val="center"/>
        <w:rPr>
          <w:rFonts w:ascii="Calibri" w:hAnsi="Calibri" w:cs="Calibri"/>
          <w:b/>
          <w:bCs/>
          <w:sz w:val="24"/>
          <w:szCs w:val="24"/>
        </w:rPr>
      </w:pPr>
      <w:r>
        <w:rPr>
          <w:rFonts w:ascii="Calibri" w:hAnsi="Calibri" w:cs="Calibri"/>
          <w:b/>
          <w:bCs/>
          <w:sz w:val="24"/>
          <w:szCs w:val="24"/>
        </w:rPr>
        <w:lastRenderedPageBreak/>
        <w:t>IX</w:t>
      </w:r>
      <w:r w:rsidR="009D3160" w:rsidRPr="00E6252B">
        <w:rPr>
          <w:rFonts w:ascii="Calibri" w:hAnsi="Calibri" w:cs="Calibri"/>
          <w:b/>
          <w:bCs/>
          <w:sz w:val="24"/>
          <w:szCs w:val="24"/>
        </w:rPr>
        <w:t>.</w:t>
      </w:r>
    </w:p>
    <w:p w:rsidR="009D3160" w:rsidRPr="00E6252B" w:rsidRDefault="009D3160" w:rsidP="009D3160">
      <w:pPr>
        <w:tabs>
          <w:tab w:val="left" w:pos="1960"/>
        </w:tabs>
        <w:jc w:val="center"/>
        <w:rPr>
          <w:rFonts w:ascii="Calibri" w:hAnsi="Calibri" w:cs="Calibri"/>
          <w:b/>
          <w:bCs/>
          <w:sz w:val="24"/>
          <w:szCs w:val="24"/>
        </w:rPr>
      </w:pPr>
      <w:r w:rsidRPr="00E6252B">
        <w:rPr>
          <w:rFonts w:ascii="Calibri" w:hAnsi="Calibri" w:cs="Calibri"/>
          <w:b/>
          <w:bCs/>
          <w:sz w:val="24"/>
          <w:szCs w:val="24"/>
        </w:rPr>
        <w:t>Závěrečná ustanovení a přechodná ustanovení</w:t>
      </w:r>
    </w:p>
    <w:p w:rsidR="009D3160" w:rsidRPr="00E6252B" w:rsidRDefault="009D3160" w:rsidP="009D3160">
      <w:pPr>
        <w:tabs>
          <w:tab w:val="left" w:pos="1960"/>
        </w:tabs>
        <w:jc w:val="both"/>
        <w:rPr>
          <w:rFonts w:ascii="Calibri" w:hAnsi="Calibri" w:cs="Calibri"/>
          <w:sz w:val="24"/>
          <w:szCs w:val="24"/>
        </w:rPr>
      </w:pPr>
    </w:p>
    <w:p w:rsidR="009D3160" w:rsidRPr="00E6252B" w:rsidRDefault="009D3160" w:rsidP="009D3160">
      <w:pPr>
        <w:numPr>
          <w:ilvl w:val="0"/>
          <w:numId w:val="5"/>
        </w:numPr>
        <w:tabs>
          <w:tab w:val="num" w:pos="360"/>
          <w:tab w:val="left" w:pos="1960"/>
        </w:tabs>
        <w:ind w:left="360"/>
        <w:jc w:val="both"/>
        <w:rPr>
          <w:rFonts w:ascii="Calibri" w:hAnsi="Calibri" w:cs="Calibri"/>
          <w:sz w:val="24"/>
          <w:szCs w:val="24"/>
        </w:rPr>
      </w:pPr>
      <w:r w:rsidRPr="00E6252B">
        <w:rPr>
          <w:rFonts w:ascii="Calibri" w:hAnsi="Calibri" w:cs="Calibri"/>
          <w:sz w:val="24"/>
          <w:szCs w:val="24"/>
        </w:rPr>
        <w:t>Právní vztahy touto smlouvou neupravené se řídí zákonem č. 89/2012 Sb., občanský zákoník, ve znění pozdějších předpisů.</w:t>
      </w:r>
    </w:p>
    <w:p w:rsidR="009D3160" w:rsidRPr="00E6252B" w:rsidRDefault="009D3160" w:rsidP="009D3160">
      <w:pPr>
        <w:tabs>
          <w:tab w:val="left" w:pos="1960"/>
        </w:tabs>
        <w:jc w:val="both"/>
        <w:rPr>
          <w:rFonts w:ascii="Calibri" w:hAnsi="Calibri" w:cs="Calibri"/>
          <w:sz w:val="24"/>
          <w:szCs w:val="24"/>
        </w:rPr>
      </w:pPr>
    </w:p>
    <w:p w:rsidR="009D3160" w:rsidRPr="00E6252B" w:rsidRDefault="009D3160" w:rsidP="009D3160">
      <w:pPr>
        <w:numPr>
          <w:ilvl w:val="0"/>
          <w:numId w:val="5"/>
        </w:numPr>
        <w:tabs>
          <w:tab w:val="num" w:pos="360"/>
          <w:tab w:val="left" w:pos="1960"/>
        </w:tabs>
        <w:ind w:left="360"/>
        <w:jc w:val="both"/>
        <w:rPr>
          <w:rFonts w:ascii="Calibri" w:hAnsi="Calibri" w:cs="Calibri"/>
          <w:sz w:val="24"/>
          <w:szCs w:val="24"/>
        </w:rPr>
      </w:pPr>
      <w:r w:rsidRPr="00E6252B">
        <w:rPr>
          <w:rFonts w:ascii="Calibri" w:hAnsi="Calibri" w:cs="Calibri"/>
          <w:sz w:val="24"/>
          <w:szCs w:val="24"/>
        </w:rPr>
        <w:t>V případě, že nájemce nepřevezme fakturu či jiné písemnosti zaslané pronajímatelem od držitele poštovní licence, má se za to, že tyto byly doručeny třetím dnem po odeslání na jeho adresu uvedenou v záhlaví této smlouvy nebo v případě změny na poslední známou adresu sdělenou pronajímateli nájemcem písemně.</w:t>
      </w:r>
    </w:p>
    <w:p w:rsidR="009D3160" w:rsidRPr="00E6252B" w:rsidRDefault="009D3160" w:rsidP="009D3160">
      <w:pPr>
        <w:tabs>
          <w:tab w:val="left" w:pos="1960"/>
        </w:tabs>
        <w:ind w:left="360"/>
        <w:jc w:val="both"/>
        <w:rPr>
          <w:rFonts w:ascii="Calibri" w:hAnsi="Calibri" w:cs="Calibri"/>
          <w:sz w:val="24"/>
          <w:szCs w:val="24"/>
        </w:rPr>
      </w:pPr>
    </w:p>
    <w:p w:rsidR="009D3160" w:rsidRDefault="009D3160" w:rsidP="009D3160">
      <w:pPr>
        <w:numPr>
          <w:ilvl w:val="0"/>
          <w:numId w:val="5"/>
        </w:numPr>
        <w:tabs>
          <w:tab w:val="num" w:pos="360"/>
          <w:tab w:val="left" w:pos="1960"/>
        </w:tabs>
        <w:ind w:left="360"/>
        <w:jc w:val="both"/>
        <w:rPr>
          <w:rFonts w:ascii="Calibri" w:hAnsi="Calibri" w:cs="Calibri"/>
          <w:sz w:val="24"/>
          <w:szCs w:val="24"/>
        </w:rPr>
      </w:pPr>
      <w:r w:rsidRPr="00E6252B">
        <w:rPr>
          <w:rFonts w:ascii="Calibri" w:hAnsi="Calibri" w:cs="Calibri"/>
          <w:sz w:val="24"/>
          <w:szCs w:val="24"/>
        </w:rPr>
        <w:t xml:space="preserve">Tato smlouva byla sepsána ve dvou vyhotoveních, z nichž jedno obdrží pronajímatel    </w:t>
      </w:r>
      <w:r w:rsidR="00AE0C5B">
        <w:rPr>
          <w:rFonts w:ascii="Calibri" w:hAnsi="Calibri" w:cs="Calibri"/>
          <w:sz w:val="24"/>
          <w:szCs w:val="24"/>
        </w:rPr>
        <w:br/>
      </w:r>
      <w:r w:rsidRPr="00E6252B">
        <w:rPr>
          <w:rFonts w:ascii="Calibri" w:hAnsi="Calibri" w:cs="Calibri"/>
          <w:sz w:val="24"/>
          <w:szCs w:val="24"/>
        </w:rPr>
        <w:t xml:space="preserve">a jedno nájemce. </w:t>
      </w:r>
    </w:p>
    <w:p w:rsidR="0058180A" w:rsidRDefault="0058180A" w:rsidP="0058180A">
      <w:pPr>
        <w:pStyle w:val="Odstavecseseznamem"/>
        <w:rPr>
          <w:rFonts w:ascii="Calibri" w:hAnsi="Calibri" w:cs="Calibri"/>
          <w:sz w:val="24"/>
          <w:szCs w:val="24"/>
        </w:rPr>
      </w:pPr>
    </w:p>
    <w:p w:rsidR="0058180A" w:rsidRPr="003E2DC9" w:rsidRDefault="003E2DC9" w:rsidP="003E2DC9">
      <w:pPr>
        <w:numPr>
          <w:ilvl w:val="0"/>
          <w:numId w:val="5"/>
        </w:numPr>
        <w:jc w:val="both"/>
        <w:rPr>
          <w:rFonts w:asciiTheme="minorHAnsi" w:hAnsiTheme="minorHAnsi" w:cstheme="minorHAnsi"/>
          <w:sz w:val="24"/>
          <w:szCs w:val="24"/>
        </w:rPr>
      </w:pPr>
      <w:r w:rsidRPr="003E2DC9">
        <w:rPr>
          <w:rFonts w:asciiTheme="minorHAnsi" w:hAnsiTheme="minorHAnsi" w:cstheme="minorHAnsi"/>
          <w:sz w:val="24"/>
          <w:szCs w:val="24"/>
        </w:rPr>
        <w:t xml:space="preserve">Tato smlouva nabývá platnosti dnem jejího uzavření a nabývá účinnosti uveřejněním v registru smluv.  </w:t>
      </w:r>
    </w:p>
    <w:p w:rsidR="009D3160" w:rsidRPr="00E6252B" w:rsidRDefault="009D3160" w:rsidP="009D3160">
      <w:pPr>
        <w:pStyle w:val="Odstavecseseznamem"/>
        <w:rPr>
          <w:rFonts w:ascii="Calibri" w:hAnsi="Calibri" w:cs="Calibri"/>
          <w:sz w:val="24"/>
          <w:szCs w:val="24"/>
        </w:rPr>
      </w:pPr>
    </w:p>
    <w:p w:rsidR="009D3160" w:rsidRPr="00E6252B" w:rsidRDefault="009D3160" w:rsidP="009D3160">
      <w:pPr>
        <w:numPr>
          <w:ilvl w:val="0"/>
          <w:numId w:val="5"/>
        </w:numPr>
        <w:tabs>
          <w:tab w:val="num" w:pos="360"/>
          <w:tab w:val="left" w:pos="1960"/>
        </w:tabs>
        <w:ind w:left="360"/>
        <w:jc w:val="both"/>
        <w:rPr>
          <w:rFonts w:ascii="Calibri" w:hAnsi="Calibri" w:cs="Calibri"/>
          <w:sz w:val="24"/>
          <w:szCs w:val="24"/>
        </w:rPr>
      </w:pPr>
      <w:r w:rsidRPr="00E6252B">
        <w:rPr>
          <w:rFonts w:ascii="Calibri" w:hAnsi="Calibri" w:cs="Calibri"/>
          <w:sz w:val="24"/>
          <w:szCs w:val="24"/>
        </w:rPr>
        <w:t xml:space="preserve">Smluvní strany výslovně souhlasí s tím, že tato smlouva bude v souladu se zák. č.340/2015 Sb., o zvláštních podmínkách účinnosti některých smluv, uveřejňování těchto smluv </w:t>
      </w:r>
      <w:r w:rsidR="00AE0C5B">
        <w:rPr>
          <w:rFonts w:ascii="Calibri" w:hAnsi="Calibri" w:cs="Calibri"/>
          <w:sz w:val="24"/>
          <w:szCs w:val="24"/>
        </w:rPr>
        <w:br/>
      </w:r>
      <w:r w:rsidRPr="00E6252B">
        <w:rPr>
          <w:rFonts w:ascii="Calibri" w:hAnsi="Calibri" w:cs="Calibri"/>
          <w:sz w:val="24"/>
          <w:szCs w:val="24"/>
        </w:rPr>
        <w:t xml:space="preserve">a o registru smluv (zákon o registru smluv), uveřejněna v registru smluv. Elektronický obraz smlouvy a metadata dle uvedeného zákona zašle k uveřejnění v registru smluv Městské kulturní středisko Nový Jičín, příspěvková organizace. Smluvní strany prohlašují, že tato smlouva neobsahuje, s výjimkou čísla účtu nájemce, kontaktních údajů nájemce, podpisu nájemce a podpisu zástupce pronajímatele informace ve smyslu ust. § 3 odst. 1 zákona </w:t>
      </w:r>
      <w:r w:rsidR="00AE0C5B">
        <w:rPr>
          <w:rFonts w:ascii="Calibri" w:hAnsi="Calibri" w:cs="Calibri"/>
          <w:sz w:val="24"/>
          <w:szCs w:val="24"/>
        </w:rPr>
        <w:br/>
      </w:r>
      <w:r w:rsidRPr="00E6252B">
        <w:rPr>
          <w:rFonts w:ascii="Calibri" w:hAnsi="Calibri" w:cs="Calibri"/>
          <w:sz w:val="24"/>
          <w:szCs w:val="24"/>
        </w:rPr>
        <w:t xml:space="preserve">č. 340/2015 Sb., a proto souhlasí se zveřejněním celého textu dodatku smlouvy </w:t>
      </w:r>
      <w:r w:rsidR="00AE0C5B">
        <w:rPr>
          <w:rFonts w:ascii="Calibri" w:hAnsi="Calibri" w:cs="Calibri"/>
          <w:sz w:val="24"/>
          <w:szCs w:val="24"/>
        </w:rPr>
        <w:br/>
      </w:r>
      <w:r w:rsidRPr="00E6252B">
        <w:rPr>
          <w:rFonts w:ascii="Calibri" w:hAnsi="Calibri" w:cs="Calibri"/>
          <w:sz w:val="24"/>
          <w:szCs w:val="24"/>
        </w:rPr>
        <w:t>za podmínky, že údaje v rozsahu výše uvedeném budou znečitelněny.</w:t>
      </w:r>
    </w:p>
    <w:p w:rsidR="009D3160" w:rsidRPr="00E6252B" w:rsidRDefault="009D3160" w:rsidP="009D3160">
      <w:pPr>
        <w:pStyle w:val="Odstavecseseznamem"/>
        <w:ind w:left="0"/>
        <w:rPr>
          <w:rFonts w:ascii="Calibri" w:hAnsi="Calibri" w:cs="Calibri"/>
          <w:sz w:val="24"/>
          <w:szCs w:val="24"/>
        </w:rPr>
      </w:pPr>
    </w:p>
    <w:p w:rsidR="009D3160" w:rsidRPr="00E6252B" w:rsidRDefault="009D3160" w:rsidP="009D3160">
      <w:pPr>
        <w:numPr>
          <w:ilvl w:val="0"/>
          <w:numId w:val="5"/>
        </w:numPr>
        <w:tabs>
          <w:tab w:val="left" w:pos="1960"/>
        </w:tabs>
        <w:jc w:val="both"/>
        <w:rPr>
          <w:rFonts w:ascii="Calibri" w:hAnsi="Calibri" w:cs="Calibri"/>
          <w:sz w:val="24"/>
          <w:szCs w:val="24"/>
        </w:rPr>
      </w:pPr>
      <w:r w:rsidRPr="00E6252B">
        <w:rPr>
          <w:rFonts w:ascii="Calibri" w:hAnsi="Calibri" w:cs="Calibri"/>
          <w:sz w:val="24"/>
          <w:szCs w:val="24"/>
        </w:rPr>
        <w:t>Smlouvu lze měnit pouze písemně odsouhlasenými dodatky oběma smluvními stranami, vyjma ustanovení, v nichž je sjednáno právo pronajímatele upravit smluvní podmínky v rozsahu sjednaném ve smlouvě jednostranným úkonem.</w:t>
      </w:r>
    </w:p>
    <w:p w:rsidR="009D3160" w:rsidRPr="00E6252B" w:rsidRDefault="009D3160" w:rsidP="009D3160">
      <w:pPr>
        <w:tabs>
          <w:tab w:val="left" w:pos="1960"/>
        </w:tabs>
        <w:jc w:val="both"/>
        <w:rPr>
          <w:rFonts w:ascii="Calibri" w:hAnsi="Calibri" w:cs="Calibri"/>
          <w:sz w:val="24"/>
          <w:szCs w:val="24"/>
        </w:rPr>
      </w:pPr>
    </w:p>
    <w:p w:rsidR="009D3160" w:rsidRPr="00E6252B" w:rsidRDefault="009D3160" w:rsidP="009D3160">
      <w:pPr>
        <w:numPr>
          <w:ilvl w:val="0"/>
          <w:numId w:val="5"/>
        </w:numPr>
        <w:spacing w:before="120"/>
        <w:jc w:val="both"/>
        <w:rPr>
          <w:rFonts w:ascii="Calibri" w:hAnsi="Calibri" w:cs="Calibri"/>
          <w:sz w:val="24"/>
          <w:szCs w:val="24"/>
        </w:rPr>
      </w:pPr>
      <w:r w:rsidRPr="00E6252B">
        <w:rPr>
          <w:rFonts w:ascii="Calibri" w:hAnsi="Calibri" w:cs="Calibri"/>
          <w:sz w:val="24"/>
          <w:szCs w:val="24"/>
        </w:rPr>
        <w:t>Smluvní strany prohlašují, že si smlouvu  před jejím podpisem přečetly, rozumí jí a s jejím obsahem souhlasí, a že ji uzavírají svobodně a vážně. Na důkaz toho připojují své vlastnoruční podpisy.</w:t>
      </w:r>
    </w:p>
    <w:p w:rsidR="009D3160" w:rsidRPr="00E6252B" w:rsidRDefault="009D3160" w:rsidP="009D3160">
      <w:pPr>
        <w:tabs>
          <w:tab w:val="left" w:pos="1960"/>
        </w:tabs>
        <w:rPr>
          <w:rFonts w:ascii="Calibri" w:hAnsi="Calibri" w:cs="Calibri"/>
          <w:sz w:val="24"/>
          <w:szCs w:val="24"/>
        </w:rPr>
      </w:pPr>
    </w:p>
    <w:p w:rsidR="003E2DC9" w:rsidRDefault="003E2DC9" w:rsidP="009D3160">
      <w:pPr>
        <w:tabs>
          <w:tab w:val="left" w:pos="1960"/>
        </w:tabs>
        <w:rPr>
          <w:rFonts w:ascii="Calibri" w:hAnsi="Calibri" w:cs="Calibri"/>
          <w:sz w:val="24"/>
          <w:szCs w:val="24"/>
        </w:rPr>
      </w:pPr>
    </w:p>
    <w:p w:rsidR="009D3160" w:rsidRPr="00E6252B" w:rsidRDefault="009D3160" w:rsidP="009D3160">
      <w:pPr>
        <w:tabs>
          <w:tab w:val="left" w:pos="1960"/>
        </w:tabs>
        <w:rPr>
          <w:rFonts w:ascii="Calibri" w:hAnsi="Calibri" w:cs="Calibri"/>
          <w:sz w:val="24"/>
          <w:szCs w:val="24"/>
        </w:rPr>
      </w:pPr>
      <w:r w:rsidRPr="00E6252B">
        <w:rPr>
          <w:rFonts w:ascii="Calibri" w:hAnsi="Calibri" w:cs="Calibri"/>
          <w:sz w:val="24"/>
          <w:szCs w:val="24"/>
        </w:rPr>
        <w:t xml:space="preserve">V Novém Jičíně dne </w:t>
      </w:r>
      <w:r w:rsidR="00981E17">
        <w:rPr>
          <w:rFonts w:ascii="Calibri" w:hAnsi="Calibri" w:cs="Calibri"/>
          <w:sz w:val="24"/>
          <w:szCs w:val="24"/>
        </w:rPr>
        <w:t>28. 1. 2021</w:t>
      </w:r>
      <w:r>
        <w:rPr>
          <w:rFonts w:ascii="Calibri" w:hAnsi="Calibri" w:cs="Calibri"/>
          <w:sz w:val="24"/>
          <w:szCs w:val="24"/>
        </w:rPr>
        <w:t xml:space="preserve">                                          </w:t>
      </w:r>
      <w:r w:rsidR="00981E17">
        <w:rPr>
          <w:rFonts w:ascii="Calibri" w:hAnsi="Calibri" w:cs="Calibri"/>
          <w:sz w:val="24"/>
          <w:szCs w:val="24"/>
        </w:rPr>
        <w:t xml:space="preserve"> </w:t>
      </w:r>
      <w:r w:rsidR="004828C9">
        <w:rPr>
          <w:rFonts w:ascii="Calibri" w:hAnsi="Calibri" w:cs="Calibri"/>
          <w:sz w:val="24"/>
          <w:szCs w:val="24"/>
        </w:rPr>
        <w:t>V Novém Jičíně dne</w:t>
      </w:r>
      <w:r w:rsidR="00981E17">
        <w:rPr>
          <w:rFonts w:ascii="Calibri" w:hAnsi="Calibri" w:cs="Calibri"/>
          <w:sz w:val="24"/>
          <w:szCs w:val="24"/>
        </w:rPr>
        <w:t xml:space="preserve"> 28. 1. 2021</w:t>
      </w:r>
    </w:p>
    <w:p w:rsidR="009D3160" w:rsidRPr="00E6252B" w:rsidRDefault="009D3160" w:rsidP="009D3160">
      <w:pPr>
        <w:tabs>
          <w:tab w:val="left" w:pos="1960"/>
        </w:tabs>
        <w:rPr>
          <w:rFonts w:ascii="Calibri" w:hAnsi="Calibri" w:cs="Calibri"/>
          <w:sz w:val="24"/>
          <w:szCs w:val="24"/>
        </w:rPr>
      </w:pPr>
    </w:p>
    <w:p w:rsidR="009D3160" w:rsidRPr="00E6252B" w:rsidRDefault="009D3160" w:rsidP="009D3160">
      <w:pPr>
        <w:tabs>
          <w:tab w:val="left" w:pos="1960"/>
        </w:tabs>
        <w:rPr>
          <w:rFonts w:ascii="Calibri" w:hAnsi="Calibri" w:cs="Calibri"/>
          <w:sz w:val="24"/>
          <w:szCs w:val="24"/>
        </w:rPr>
      </w:pPr>
    </w:p>
    <w:p w:rsidR="009D3160" w:rsidRDefault="009D3160" w:rsidP="009D3160">
      <w:pPr>
        <w:tabs>
          <w:tab w:val="left" w:pos="1960"/>
        </w:tabs>
        <w:rPr>
          <w:rFonts w:ascii="Calibri" w:hAnsi="Calibri" w:cs="Calibri"/>
          <w:sz w:val="24"/>
          <w:szCs w:val="24"/>
        </w:rPr>
      </w:pPr>
    </w:p>
    <w:p w:rsidR="003E2DC9" w:rsidRDefault="003E2DC9" w:rsidP="009D3160">
      <w:pPr>
        <w:tabs>
          <w:tab w:val="left" w:pos="1960"/>
        </w:tabs>
        <w:rPr>
          <w:rFonts w:ascii="Calibri" w:hAnsi="Calibri" w:cs="Calibri"/>
          <w:sz w:val="24"/>
          <w:szCs w:val="24"/>
        </w:rPr>
      </w:pPr>
    </w:p>
    <w:p w:rsidR="003E2DC9" w:rsidRPr="00E6252B" w:rsidRDefault="003E2DC9" w:rsidP="009D3160">
      <w:pPr>
        <w:tabs>
          <w:tab w:val="left" w:pos="1960"/>
        </w:tabs>
        <w:rPr>
          <w:rFonts w:ascii="Calibri" w:hAnsi="Calibri" w:cs="Calibri"/>
          <w:sz w:val="24"/>
          <w:szCs w:val="24"/>
        </w:rPr>
      </w:pPr>
    </w:p>
    <w:p w:rsidR="009D3160" w:rsidRPr="00E6252B" w:rsidRDefault="009D3160" w:rsidP="009D3160">
      <w:pPr>
        <w:tabs>
          <w:tab w:val="center" w:pos="1980"/>
          <w:tab w:val="center" w:pos="7020"/>
        </w:tabs>
        <w:rPr>
          <w:rFonts w:ascii="Calibri" w:hAnsi="Calibri" w:cs="Calibri"/>
          <w:sz w:val="24"/>
          <w:szCs w:val="24"/>
        </w:rPr>
      </w:pPr>
      <w:r w:rsidRPr="00E6252B">
        <w:rPr>
          <w:rFonts w:ascii="Calibri" w:hAnsi="Calibri" w:cs="Calibri"/>
          <w:sz w:val="24"/>
          <w:szCs w:val="24"/>
        </w:rPr>
        <w:tab/>
        <w:t>....................................................</w:t>
      </w:r>
      <w:r w:rsidRPr="00E6252B">
        <w:rPr>
          <w:rFonts w:ascii="Calibri" w:hAnsi="Calibri" w:cs="Calibri"/>
          <w:sz w:val="24"/>
          <w:szCs w:val="24"/>
        </w:rPr>
        <w:tab/>
        <w:t>.......................................................</w:t>
      </w:r>
    </w:p>
    <w:p w:rsidR="009D3160" w:rsidRPr="00E6252B" w:rsidRDefault="009D3160" w:rsidP="009D3160">
      <w:pPr>
        <w:tabs>
          <w:tab w:val="center" w:pos="1980"/>
          <w:tab w:val="center" w:pos="7020"/>
        </w:tabs>
        <w:rPr>
          <w:rFonts w:ascii="Calibri" w:hAnsi="Calibri" w:cs="Calibri"/>
          <w:sz w:val="24"/>
          <w:szCs w:val="24"/>
        </w:rPr>
      </w:pPr>
      <w:r w:rsidRPr="00E6252B">
        <w:rPr>
          <w:rFonts w:ascii="Calibri" w:hAnsi="Calibri" w:cs="Calibri"/>
          <w:sz w:val="24"/>
          <w:szCs w:val="24"/>
        </w:rPr>
        <w:tab/>
        <w:t xml:space="preserve">                     Bc. Iva Pollaková                                                                     Pavel Cagaš</w:t>
      </w:r>
    </w:p>
    <w:p w:rsidR="009D3160" w:rsidRPr="00E6252B" w:rsidRDefault="009D3160" w:rsidP="009D3160">
      <w:pPr>
        <w:tabs>
          <w:tab w:val="center" w:pos="1980"/>
          <w:tab w:val="center" w:pos="7020"/>
        </w:tabs>
        <w:rPr>
          <w:rFonts w:ascii="Calibri" w:hAnsi="Calibri" w:cs="Calibri"/>
          <w:sz w:val="24"/>
          <w:szCs w:val="24"/>
        </w:rPr>
      </w:pPr>
      <w:r w:rsidRPr="00E6252B">
        <w:rPr>
          <w:rFonts w:ascii="Calibri" w:hAnsi="Calibri" w:cs="Calibri"/>
          <w:sz w:val="24"/>
          <w:szCs w:val="24"/>
        </w:rPr>
        <w:t xml:space="preserve">         ředitelka MKS Nový Jičín, p. o. </w:t>
      </w:r>
      <w:r w:rsidRPr="007D1911">
        <w:rPr>
          <w:rFonts w:ascii="Calibri" w:hAnsi="Calibri" w:cs="Calibri"/>
          <w:sz w:val="24"/>
          <w:szCs w:val="24"/>
        </w:rPr>
        <w:t xml:space="preserve">                                             </w:t>
      </w:r>
      <w:r>
        <w:rPr>
          <w:rFonts w:ascii="Calibri" w:hAnsi="Calibri" w:cs="Calibri"/>
          <w:sz w:val="24"/>
          <w:szCs w:val="24"/>
        </w:rPr>
        <w:t xml:space="preserve">         </w:t>
      </w:r>
      <w:r w:rsidRPr="007D1911">
        <w:rPr>
          <w:rFonts w:ascii="Calibri" w:hAnsi="Calibri" w:cs="Calibri"/>
          <w:sz w:val="24"/>
          <w:szCs w:val="24"/>
        </w:rPr>
        <w:t xml:space="preserve"> </w:t>
      </w:r>
      <w:r w:rsidR="005464E2">
        <w:rPr>
          <w:rFonts w:ascii="Calibri" w:hAnsi="Calibri" w:cs="Calibri"/>
          <w:sz w:val="24"/>
          <w:szCs w:val="24"/>
        </w:rPr>
        <w:t xml:space="preserve"> </w:t>
      </w:r>
      <w:r>
        <w:rPr>
          <w:rFonts w:ascii="Calibri" w:hAnsi="Calibri" w:cs="Calibri"/>
          <w:sz w:val="24"/>
          <w:szCs w:val="24"/>
        </w:rPr>
        <w:t xml:space="preserve">  </w:t>
      </w:r>
      <w:r w:rsidRPr="007D1911">
        <w:rPr>
          <w:rFonts w:ascii="Calibri" w:hAnsi="Calibri" w:cs="Calibri"/>
          <w:sz w:val="24"/>
          <w:szCs w:val="24"/>
        </w:rPr>
        <w:t xml:space="preserve"> nájemce</w:t>
      </w:r>
    </w:p>
    <w:p w:rsidR="009D3160" w:rsidRPr="00E6252B" w:rsidRDefault="009D3160" w:rsidP="00A82074">
      <w:pPr>
        <w:tabs>
          <w:tab w:val="center" w:pos="1980"/>
          <w:tab w:val="center" w:pos="7020"/>
        </w:tabs>
        <w:rPr>
          <w:rFonts w:ascii="Calibri" w:hAnsi="Calibri" w:cs="Calibri"/>
          <w:sz w:val="24"/>
          <w:szCs w:val="24"/>
        </w:rPr>
      </w:pPr>
      <w:r w:rsidRPr="00E6252B">
        <w:rPr>
          <w:rFonts w:ascii="Calibri" w:hAnsi="Calibri" w:cs="Calibri"/>
          <w:sz w:val="24"/>
          <w:szCs w:val="24"/>
        </w:rPr>
        <w:t xml:space="preserve">                    za pronajímatele</w:t>
      </w:r>
      <w:r w:rsidRPr="00E6252B">
        <w:rPr>
          <w:rFonts w:ascii="Calibri" w:hAnsi="Calibri" w:cs="Calibri"/>
          <w:sz w:val="24"/>
          <w:szCs w:val="24"/>
        </w:rPr>
        <w:tab/>
      </w:r>
      <w:r w:rsidR="00A82074">
        <w:rPr>
          <w:rFonts w:ascii="Calibri" w:hAnsi="Calibri" w:cs="Calibri"/>
          <w:sz w:val="24"/>
          <w:szCs w:val="24"/>
        </w:rPr>
        <w:tab/>
      </w:r>
    </w:p>
    <w:p w:rsidR="003E2DC9" w:rsidRDefault="003E2DC9" w:rsidP="009D3160">
      <w:pPr>
        <w:rPr>
          <w:rFonts w:ascii="Calibri" w:hAnsi="Calibri" w:cs="Calibri"/>
          <w:b/>
          <w:sz w:val="24"/>
          <w:szCs w:val="24"/>
        </w:rPr>
      </w:pPr>
    </w:p>
    <w:p w:rsidR="003E2DC9" w:rsidRDefault="003E2DC9" w:rsidP="009D3160">
      <w:pPr>
        <w:rPr>
          <w:rFonts w:ascii="Calibri" w:hAnsi="Calibri" w:cs="Calibri"/>
          <w:b/>
          <w:sz w:val="24"/>
          <w:szCs w:val="24"/>
        </w:rPr>
      </w:pPr>
    </w:p>
    <w:p w:rsidR="003E2DC9" w:rsidRDefault="003E2DC9" w:rsidP="009D3160">
      <w:pPr>
        <w:rPr>
          <w:rFonts w:ascii="Calibri" w:hAnsi="Calibri" w:cs="Calibri"/>
          <w:b/>
          <w:sz w:val="24"/>
          <w:szCs w:val="24"/>
        </w:rPr>
      </w:pPr>
    </w:p>
    <w:p w:rsidR="009D3160" w:rsidRPr="00E6252B" w:rsidRDefault="009D3160" w:rsidP="009D3160">
      <w:pPr>
        <w:rPr>
          <w:rFonts w:ascii="Calibri" w:hAnsi="Calibri" w:cs="Calibri"/>
          <w:b/>
          <w:sz w:val="24"/>
          <w:szCs w:val="24"/>
        </w:rPr>
      </w:pPr>
      <w:r w:rsidRPr="00E6252B">
        <w:rPr>
          <w:rFonts w:ascii="Calibri" w:hAnsi="Calibri" w:cs="Calibri"/>
          <w:b/>
          <w:sz w:val="24"/>
          <w:szCs w:val="24"/>
        </w:rPr>
        <w:t xml:space="preserve">Příloha č. 1 -  </w:t>
      </w:r>
      <w:r w:rsidRPr="00E6252B">
        <w:rPr>
          <w:rFonts w:ascii="Calibri" w:hAnsi="Calibri" w:cs="Calibri"/>
          <w:sz w:val="24"/>
          <w:szCs w:val="24"/>
        </w:rPr>
        <w:t xml:space="preserve">plánek - výřez mapového listu s přesným umístěním pronajatých nebytových </w:t>
      </w:r>
      <w:r w:rsidRPr="00E6252B">
        <w:rPr>
          <w:rFonts w:ascii="Calibri" w:hAnsi="Calibri" w:cs="Calibri"/>
          <w:sz w:val="24"/>
          <w:szCs w:val="24"/>
        </w:rPr>
        <w:br/>
        <w:t xml:space="preserve">                      prostor  v budově s č. p. 2280 a č. or. 99 a venkovního prostoru (části pozemku)</w:t>
      </w:r>
    </w:p>
    <w:p w:rsidR="009D3160" w:rsidRPr="00E6252B" w:rsidRDefault="009D3160" w:rsidP="009D3160">
      <w:pPr>
        <w:rPr>
          <w:rFonts w:ascii="Calibri" w:hAnsi="Calibri" w:cs="Calibri"/>
          <w:b/>
          <w:sz w:val="24"/>
          <w:szCs w:val="24"/>
        </w:rPr>
      </w:pPr>
      <w:r w:rsidRPr="00E6252B">
        <w:rPr>
          <w:rFonts w:ascii="Calibri" w:hAnsi="Calibri" w:cs="Calibri"/>
          <w:b/>
          <w:sz w:val="24"/>
          <w:szCs w:val="24"/>
        </w:rPr>
        <w:t xml:space="preserve">Příloha č. 2 -  </w:t>
      </w:r>
      <w:r w:rsidRPr="00E6252B">
        <w:rPr>
          <w:rFonts w:ascii="Calibri" w:hAnsi="Calibri" w:cs="Calibri"/>
          <w:sz w:val="24"/>
          <w:szCs w:val="24"/>
        </w:rPr>
        <w:t xml:space="preserve">snímek ortofotomapy se zakreslením hranic pozemků a pronajaté části </w:t>
      </w:r>
      <w:r w:rsidRPr="00E6252B">
        <w:rPr>
          <w:rFonts w:ascii="Calibri" w:hAnsi="Calibri" w:cs="Calibri"/>
          <w:sz w:val="24"/>
          <w:szCs w:val="24"/>
        </w:rPr>
        <w:br/>
        <w:t xml:space="preserve">                      pozemku.</w:t>
      </w:r>
    </w:p>
    <w:p w:rsidR="009D3160" w:rsidRPr="00E6252B" w:rsidRDefault="00CE2FFD" w:rsidP="009D3160">
      <w:pPr>
        <w:rPr>
          <w:rFonts w:ascii="Calibri" w:hAnsi="Calibri" w:cs="Calibri"/>
          <w:sz w:val="24"/>
          <w:szCs w:val="24"/>
        </w:rPr>
      </w:pPr>
      <w:r w:rsidRPr="00CE2FFD">
        <w:rPr>
          <w:rFonts w:ascii="Calibri" w:hAnsi="Calibri" w:cs="Calibri"/>
          <w:b/>
          <w:sz w:val="24"/>
          <w:szCs w:val="24"/>
        </w:rPr>
        <w:t>Příloha č. 3 –</w:t>
      </w:r>
      <w:r>
        <w:rPr>
          <w:rFonts w:ascii="Calibri" w:hAnsi="Calibri" w:cs="Calibri"/>
          <w:sz w:val="24"/>
          <w:szCs w:val="24"/>
        </w:rPr>
        <w:t xml:space="preserve"> původní smlouva </w:t>
      </w:r>
      <w:r w:rsidR="00CE12F6">
        <w:rPr>
          <w:rFonts w:ascii="Calibri" w:hAnsi="Calibri" w:cs="Calibri"/>
          <w:sz w:val="24"/>
          <w:szCs w:val="24"/>
        </w:rPr>
        <w:t xml:space="preserve">o nájmu  ze dne 27. 4. 2018 </w:t>
      </w:r>
      <w:r>
        <w:rPr>
          <w:rFonts w:ascii="Calibri" w:hAnsi="Calibri" w:cs="Calibri"/>
          <w:sz w:val="24"/>
          <w:szCs w:val="24"/>
        </w:rPr>
        <w:t>včetně dodatků č. 1 – 4</w:t>
      </w:r>
    </w:p>
    <w:p w:rsidR="009D3160" w:rsidRPr="00E6252B" w:rsidRDefault="009D3160" w:rsidP="009D3160">
      <w:pPr>
        <w:rPr>
          <w:rFonts w:ascii="Calibri" w:hAnsi="Calibri" w:cs="Calibri"/>
          <w:color w:val="FF0000"/>
          <w:sz w:val="24"/>
          <w:szCs w:val="24"/>
        </w:rPr>
      </w:pPr>
    </w:p>
    <w:p w:rsidR="009D3160" w:rsidRPr="00E6252B" w:rsidRDefault="009D3160" w:rsidP="009D3160">
      <w:pPr>
        <w:tabs>
          <w:tab w:val="left" w:pos="9180"/>
        </w:tabs>
        <w:rPr>
          <w:rFonts w:ascii="Calibri" w:hAnsi="Calibri" w:cs="Calibri"/>
          <w:sz w:val="24"/>
          <w:szCs w:val="24"/>
        </w:rPr>
      </w:pPr>
    </w:p>
    <w:p w:rsidR="009D3160" w:rsidRPr="00E6252B" w:rsidRDefault="009D3160" w:rsidP="009D3160">
      <w:pPr>
        <w:tabs>
          <w:tab w:val="left" w:pos="9180"/>
        </w:tabs>
        <w:rPr>
          <w:rFonts w:ascii="Calibri" w:hAnsi="Calibri" w:cs="Calibri"/>
          <w:sz w:val="24"/>
          <w:szCs w:val="24"/>
        </w:rPr>
      </w:pPr>
    </w:p>
    <w:p w:rsidR="009D3160" w:rsidRPr="00E6252B" w:rsidRDefault="009D3160" w:rsidP="009D3160">
      <w:pPr>
        <w:tabs>
          <w:tab w:val="left" w:pos="9180"/>
        </w:tabs>
        <w:rPr>
          <w:rFonts w:ascii="Calibri" w:hAnsi="Calibri" w:cs="Calibri"/>
          <w:sz w:val="24"/>
          <w:szCs w:val="24"/>
        </w:rPr>
      </w:pPr>
    </w:p>
    <w:p w:rsidR="00231E11" w:rsidRDefault="00231E11"/>
    <w:sectPr w:rsidR="00231E1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F0" w:rsidRDefault="00C05FF0" w:rsidP="00F52660">
      <w:r>
        <w:separator/>
      </w:r>
    </w:p>
  </w:endnote>
  <w:endnote w:type="continuationSeparator" w:id="0">
    <w:p w:rsidR="00C05FF0" w:rsidRDefault="00C05FF0" w:rsidP="00F5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80093"/>
      <w:docPartObj>
        <w:docPartGallery w:val="Page Numbers (Bottom of Page)"/>
        <w:docPartUnique/>
      </w:docPartObj>
    </w:sdtPr>
    <w:sdtEndPr/>
    <w:sdtContent>
      <w:p w:rsidR="00F52660" w:rsidRDefault="00F52660">
        <w:pPr>
          <w:pStyle w:val="Zpat"/>
          <w:jc w:val="center"/>
        </w:pPr>
        <w:r>
          <w:fldChar w:fldCharType="begin"/>
        </w:r>
        <w:r>
          <w:instrText>PAGE   \* MERGEFORMAT</w:instrText>
        </w:r>
        <w:r>
          <w:fldChar w:fldCharType="separate"/>
        </w:r>
        <w:r w:rsidR="00B32C35">
          <w:rPr>
            <w:noProof/>
          </w:rPr>
          <w:t>1</w:t>
        </w:r>
        <w:r>
          <w:fldChar w:fldCharType="end"/>
        </w:r>
      </w:p>
    </w:sdtContent>
  </w:sdt>
  <w:p w:rsidR="00F52660" w:rsidRDefault="00F526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F0" w:rsidRDefault="00C05FF0" w:rsidP="00F52660">
      <w:r>
        <w:separator/>
      </w:r>
    </w:p>
  </w:footnote>
  <w:footnote w:type="continuationSeparator" w:id="0">
    <w:p w:rsidR="00C05FF0" w:rsidRDefault="00C05FF0" w:rsidP="00F52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3E83"/>
    <w:multiLevelType w:val="hybridMultilevel"/>
    <w:tmpl w:val="D2E8A2B4"/>
    <w:lvl w:ilvl="0" w:tplc="511AAF28">
      <w:start w:val="4"/>
      <w:numFmt w:val="decimal"/>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17867"/>
    <w:multiLevelType w:val="hybridMultilevel"/>
    <w:tmpl w:val="EE00F7CC"/>
    <w:lvl w:ilvl="0" w:tplc="D4789A40">
      <w:start w:val="1"/>
      <w:numFmt w:val="decimal"/>
      <w:lvlText w:val="%1."/>
      <w:lvlJc w:val="left"/>
      <w:pPr>
        <w:tabs>
          <w:tab w:val="num" w:pos="397"/>
        </w:tabs>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C8B5BF1"/>
    <w:multiLevelType w:val="hybridMultilevel"/>
    <w:tmpl w:val="CB040C5E"/>
    <w:lvl w:ilvl="0" w:tplc="CCF2F07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221566"/>
    <w:multiLevelType w:val="hybridMultilevel"/>
    <w:tmpl w:val="48B23420"/>
    <w:lvl w:ilvl="0" w:tplc="676E6572">
      <w:start w:val="3"/>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F5957F7"/>
    <w:multiLevelType w:val="hybridMultilevel"/>
    <w:tmpl w:val="04A0D1E8"/>
    <w:lvl w:ilvl="0" w:tplc="D7B4B94C">
      <w:start w:val="6"/>
      <w:numFmt w:val="decimal"/>
      <w:lvlText w:val="%1."/>
      <w:lvlJc w:val="left"/>
      <w:pPr>
        <w:tabs>
          <w:tab w:val="num" w:pos="357"/>
        </w:tabs>
        <w:ind w:left="357" w:hanging="357"/>
      </w:pPr>
      <w:rPr>
        <w:rFonts w:hint="default"/>
      </w:rPr>
    </w:lvl>
    <w:lvl w:ilvl="1" w:tplc="A29A7A52">
      <w:start w:val="1"/>
      <w:numFmt w:val="lowerLetter"/>
      <w:lvlText w:val="%2)"/>
      <w:lvlJc w:val="left"/>
      <w:pPr>
        <w:tabs>
          <w:tab w:val="num" w:pos="397"/>
        </w:tabs>
        <w:ind w:left="397" w:hanging="39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2C86216"/>
    <w:multiLevelType w:val="hybridMultilevel"/>
    <w:tmpl w:val="1E947764"/>
    <w:lvl w:ilvl="0" w:tplc="AF084904">
      <w:start w:val="1"/>
      <w:numFmt w:val="lowerLetter"/>
      <w:lvlText w:val="%1)"/>
      <w:lvlJc w:val="left"/>
      <w:pPr>
        <w:tabs>
          <w:tab w:val="num" w:pos="720"/>
        </w:tabs>
        <w:ind w:left="720" w:hanging="360"/>
      </w:pPr>
      <w:rPr>
        <w:rFonts w:hint="default"/>
      </w:rPr>
    </w:lvl>
    <w:lvl w:ilvl="1" w:tplc="9FAAE4A0">
      <w:start w:val="2"/>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3046A21"/>
    <w:multiLevelType w:val="hybridMultilevel"/>
    <w:tmpl w:val="50146106"/>
    <w:lvl w:ilvl="0" w:tplc="F9E8041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42707"/>
    <w:multiLevelType w:val="hybridMultilevel"/>
    <w:tmpl w:val="BF1AD556"/>
    <w:lvl w:ilvl="0" w:tplc="6C8E1A10">
      <w:numFmt w:val="bullet"/>
      <w:lvlText w:val="-"/>
      <w:lvlJc w:val="left"/>
      <w:pPr>
        <w:tabs>
          <w:tab w:val="num" w:pos="680"/>
        </w:tabs>
        <w:ind w:left="680" w:hanging="283"/>
      </w:pPr>
      <w:rPr>
        <w:rFonts w:ascii="Times New Roman" w:eastAsia="Times New Roman" w:hAnsi="Times New Roman" w:cs="Times New Roman" w:hint="default"/>
      </w:rPr>
    </w:lvl>
    <w:lvl w:ilvl="1" w:tplc="04050003">
      <w:start w:val="1"/>
      <w:numFmt w:val="bullet"/>
      <w:lvlText w:val="o"/>
      <w:lvlJc w:val="left"/>
      <w:pPr>
        <w:tabs>
          <w:tab w:val="num" w:pos="2160"/>
        </w:tabs>
        <w:ind w:left="2160" w:hanging="360"/>
      </w:pPr>
      <w:rPr>
        <w:rFonts w:ascii="Courier New" w:hAnsi="Courier New" w:cs="Times New Roman"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cs="Times New Roman"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cs="Times New Roman"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CF4A05"/>
    <w:multiLevelType w:val="hybridMultilevel"/>
    <w:tmpl w:val="27789EA6"/>
    <w:lvl w:ilvl="0" w:tplc="D53A9F6A">
      <w:start w:val="1"/>
      <w:numFmt w:val="decimal"/>
      <w:lvlText w:val="%1."/>
      <w:lvlJc w:val="left"/>
      <w:pPr>
        <w:tabs>
          <w:tab w:val="num" w:pos="397"/>
        </w:tabs>
        <w:ind w:left="397" w:hanging="397"/>
      </w:pPr>
      <w:rPr>
        <w:rFonts w:hint="default"/>
        <w:b w:val="0"/>
      </w:rPr>
    </w:lvl>
    <w:lvl w:ilvl="1" w:tplc="224AD0AA">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3653975"/>
    <w:multiLevelType w:val="hybridMultilevel"/>
    <w:tmpl w:val="5D18C70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7C91DEF"/>
    <w:multiLevelType w:val="multilevel"/>
    <w:tmpl w:val="5B843C98"/>
    <w:lvl w:ilvl="0">
      <w:start w:val="1"/>
      <w:numFmt w:val="decimal"/>
      <w:lvlText w:val="%1."/>
      <w:lvlJc w:val="left"/>
      <w:pPr>
        <w:tabs>
          <w:tab w:val="num" w:pos="397"/>
        </w:tabs>
        <w:ind w:left="397" w:hanging="397"/>
      </w:pPr>
      <w:rPr>
        <w:rFonts w:hint="default"/>
        <w:b w:val="0"/>
      </w:rPr>
    </w:lvl>
    <w:lvl w:ilvl="1">
      <w:start w:val="1"/>
      <w:numFmt w:val="decimal"/>
      <w:isLgl/>
      <w:lvlText w:val="%1.%2."/>
      <w:lvlJc w:val="left"/>
      <w:pPr>
        <w:tabs>
          <w:tab w:val="num" w:pos="757"/>
        </w:tabs>
        <w:ind w:left="757" w:hanging="36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911"/>
        </w:tabs>
        <w:ind w:left="1911" w:hanging="720"/>
      </w:pPr>
      <w:rPr>
        <w:rFonts w:hint="default"/>
      </w:rPr>
    </w:lvl>
    <w:lvl w:ilvl="4">
      <w:start w:val="1"/>
      <w:numFmt w:val="decimal"/>
      <w:isLgl/>
      <w:lvlText w:val="%1.%2.%3.%4.%5."/>
      <w:lvlJc w:val="left"/>
      <w:pPr>
        <w:tabs>
          <w:tab w:val="num" w:pos="2668"/>
        </w:tabs>
        <w:ind w:left="2668" w:hanging="1080"/>
      </w:pPr>
      <w:rPr>
        <w:rFonts w:hint="default"/>
      </w:rPr>
    </w:lvl>
    <w:lvl w:ilvl="5">
      <w:start w:val="1"/>
      <w:numFmt w:val="decimal"/>
      <w:isLgl/>
      <w:lvlText w:val="%1.%2.%3.%4.%5.%6."/>
      <w:lvlJc w:val="left"/>
      <w:pPr>
        <w:tabs>
          <w:tab w:val="num" w:pos="3065"/>
        </w:tabs>
        <w:ind w:left="3065" w:hanging="1080"/>
      </w:pPr>
      <w:rPr>
        <w:rFonts w:hint="default"/>
      </w:rPr>
    </w:lvl>
    <w:lvl w:ilvl="6">
      <w:start w:val="1"/>
      <w:numFmt w:val="decimal"/>
      <w:isLgl/>
      <w:lvlText w:val="%1.%2.%3.%4.%5.%6.%7."/>
      <w:lvlJc w:val="left"/>
      <w:pPr>
        <w:tabs>
          <w:tab w:val="num" w:pos="3822"/>
        </w:tabs>
        <w:ind w:left="3822" w:hanging="1440"/>
      </w:pPr>
      <w:rPr>
        <w:rFonts w:hint="default"/>
      </w:rPr>
    </w:lvl>
    <w:lvl w:ilvl="7">
      <w:start w:val="1"/>
      <w:numFmt w:val="decimal"/>
      <w:isLgl/>
      <w:lvlText w:val="%1.%2.%3.%4.%5.%6.%7.%8."/>
      <w:lvlJc w:val="left"/>
      <w:pPr>
        <w:tabs>
          <w:tab w:val="num" w:pos="4219"/>
        </w:tabs>
        <w:ind w:left="4219" w:hanging="1440"/>
      </w:pPr>
      <w:rPr>
        <w:rFonts w:hint="default"/>
      </w:rPr>
    </w:lvl>
    <w:lvl w:ilvl="8">
      <w:start w:val="1"/>
      <w:numFmt w:val="decimal"/>
      <w:isLgl/>
      <w:lvlText w:val="%1.%2.%3.%4.%5.%6.%7.%8.%9."/>
      <w:lvlJc w:val="left"/>
      <w:pPr>
        <w:tabs>
          <w:tab w:val="num" w:pos="4976"/>
        </w:tabs>
        <w:ind w:left="4976" w:hanging="1800"/>
      </w:pPr>
      <w:rPr>
        <w:rFonts w:hint="default"/>
      </w:rPr>
    </w:lvl>
  </w:abstractNum>
  <w:abstractNum w:abstractNumId="11" w15:restartNumberingAfterBreak="0">
    <w:nsid w:val="4DE05632"/>
    <w:multiLevelType w:val="multilevel"/>
    <w:tmpl w:val="EB605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1A712E"/>
    <w:multiLevelType w:val="hybridMultilevel"/>
    <w:tmpl w:val="7C58A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CF0033"/>
    <w:multiLevelType w:val="hybridMultilevel"/>
    <w:tmpl w:val="81FAF820"/>
    <w:lvl w:ilvl="0" w:tplc="C36A62C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A9932A1"/>
    <w:multiLevelType w:val="hybridMultilevel"/>
    <w:tmpl w:val="57E0C632"/>
    <w:lvl w:ilvl="0" w:tplc="93D84ACC">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F6D5E1D"/>
    <w:multiLevelType w:val="hybridMultilevel"/>
    <w:tmpl w:val="DF7894F8"/>
    <w:lvl w:ilvl="0" w:tplc="E0B2BB52">
      <w:start w:val="3"/>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7"/>
  </w:num>
  <w:num w:numId="8">
    <w:abstractNumId w:val="2"/>
  </w:num>
  <w:num w:numId="9">
    <w:abstractNumId w:val="3"/>
  </w:num>
  <w:num w:numId="10">
    <w:abstractNumId w:val="15"/>
  </w:num>
  <w:num w:numId="11">
    <w:abstractNumId w:val="6"/>
  </w:num>
  <w:num w:numId="12">
    <w:abstractNumId w:val="13"/>
  </w:num>
  <w:num w:numId="13">
    <w:abstractNumId w:val="5"/>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60"/>
    <w:rsid w:val="000716E6"/>
    <w:rsid w:val="001C1CA6"/>
    <w:rsid w:val="00231E11"/>
    <w:rsid w:val="00243857"/>
    <w:rsid w:val="002439D3"/>
    <w:rsid w:val="002A1F7D"/>
    <w:rsid w:val="003130C4"/>
    <w:rsid w:val="003E2DC9"/>
    <w:rsid w:val="004828C9"/>
    <w:rsid w:val="00524B67"/>
    <w:rsid w:val="005464E2"/>
    <w:rsid w:val="0058180A"/>
    <w:rsid w:val="006135BE"/>
    <w:rsid w:val="00654C5E"/>
    <w:rsid w:val="006855D8"/>
    <w:rsid w:val="008E263A"/>
    <w:rsid w:val="00915202"/>
    <w:rsid w:val="00981E17"/>
    <w:rsid w:val="009D3160"/>
    <w:rsid w:val="00A82074"/>
    <w:rsid w:val="00AE0C5B"/>
    <w:rsid w:val="00B32C35"/>
    <w:rsid w:val="00BA1221"/>
    <w:rsid w:val="00BA126F"/>
    <w:rsid w:val="00BC172A"/>
    <w:rsid w:val="00C05FF0"/>
    <w:rsid w:val="00CE12F6"/>
    <w:rsid w:val="00CE2FFD"/>
    <w:rsid w:val="00DB053A"/>
    <w:rsid w:val="00F52660"/>
    <w:rsid w:val="00FE0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1B3DE8"/>
  <w15:chartTrackingRefBased/>
  <w15:docId w15:val="{DD4A0C94-0258-42B6-9354-E0E74CE7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160"/>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9D3160"/>
    <w:pPr>
      <w:keepNext/>
      <w:jc w:val="both"/>
      <w:outlineLvl w:val="1"/>
    </w:pPr>
    <w:rPr>
      <w:b/>
      <w:sz w:val="36"/>
      <w:u w:val="single"/>
    </w:rPr>
  </w:style>
  <w:style w:type="paragraph" w:styleId="Nadpis3">
    <w:name w:val="heading 3"/>
    <w:basedOn w:val="Normln"/>
    <w:next w:val="Normln"/>
    <w:link w:val="Nadpis3Char"/>
    <w:qFormat/>
    <w:rsid w:val="009D3160"/>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D3160"/>
    <w:rPr>
      <w:rFonts w:ascii="Times New Roman" w:eastAsia="Times New Roman" w:hAnsi="Times New Roman" w:cs="Times New Roman"/>
      <w:b/>
      <w:sz w:val="36"/>
      <w:szCs w:val="20"/>
      <w:u w:val="single"/>
      <w:lang w:eastAsia="cs-CZ"/>
    </w:rPr>
  </w:style>
  <w:style w:type="character" w:customStyle="1" w:styleId="Nadpis3Char">
    <w:name w:val="Nadpis 3 Char"/>
    <w:basedOn w:val="Standardnpsmoodstavce"/>
    <w:link w:val="Nadpis3"/>
    <w:rsid w:val="009D3160"/>
    <w:rPr>
      <w:rFonts w:ascii="Cambria" w:eastAsia="Times New Roman" w:hAnsi="Cambria" w:cs="Times New Roman"/>
      <w:b/>
      <w:bCs/>
      <w:sz w:val="26"/>
      <w:szCs w:val="26"/>
      <w:lang w:eastAsia="cs-CZ"/>
    </w:rPr>
  </w:style>
  <w:style w:type="paragraph" w:styleId="Odstavecseseznamem">
    <w:name w:val="List Paragraph"/>
    <w:basedOn w:val="Normln"/>
    <w:link w:val="OdstavecseseznamemChar"/>
    <w:uiPriority w:val="34"/>
    <w:qFormat/>
    <w:rsid w:val="009D3160"/>
    <w:pPr>
      <w:ind w:left="708"/>
    </w:pPr>
  </w:style>
  <w:style w:type="paragraph" w:styleId="Zkladntextodsazen2">
    <w:name w:val="Body Text Indent 2"/>
    <w:basedOn w:val="Normln"/>
    <w:link w:val="Zkladntextodsazen2Char"/>
    <w:rsid w:val="009D3160"/>
    <w:pPr>
      <w:spacing w:after="120" w:line="480" w:lineRule="auto"/>
      <w:ind w:left="283"/>
    </w:pPr>
  </w:style>
  <w:style w:type="character" w:customStyle="1" w:styleId="Zkladntextodsazen2Char">
    <w:name w:val="Základní text odsazený 2 Char"/>
    <w:basedOn w:val="Standardnpsmoodstavce"/>
    <w:link w:val="Zkladntextodsazen2"/>
    <w:rsid w:val="009D3160"/>
    <w:rPr>
      <w:rFonts w:ascii="Times New Roman" w:eastAsia="Times New Roman" w:hAnsi="Times New Roman" w:cs="Times New Roman"/>
      <w:sz w:val="20"/>
      <w:szCs w:val="20"/>
      <w:lang w:eastAsia="cs-CZ"/>
    </w:rPr>
  </w:style>
  <w:style w:type="paragraph" w:customStyle="1" w:styleId="go">
    <w:name w:val="go"/>
    <w:basedOn w:val="Normln"/>
    <w:rsid w:val="009D3160"/>
    <w:pPr>
      <w:spacing w:before="100" w:beforeAutospacing="1" w:after="100" w:afterAutospacing="1"/>
    </w:pPr>
    <w:rPr>
      <w:sz w:val="24"/>
      <w:szCs w:val="24"/>
    </w:rPr>
  </w:style>
  <w:style w:type="character" w:customStyle="1" w:styleId="apple-converted-space">
    <w:name w:val="apple-converted-space"/>
    <w:rsid w:val="009D3160"/>
  </w:style>
  <w:style w:type="paragraph" w:styleId="Bezmezer">
    <w:name w:val="No Spacing"/>
    <w:rsid w:val="009D3160"/>
    <w:pPr>
      <w:suppressAutoHyphens/>
      <w:autoSpaceDN w:val="0"/>
      <w:spacing w:after="0" w:line="240" w:lineRule="auto"/>
      <w:textAlignment w:val="baseline"/>
    </w:pPr>
    <w:rPr>
      <w:rFonts w:ascii="Calibri" w:eastAsia="Calibri" w:hAnsi="Calibri" w:cs="Times New Roman"/>
    </w:rPr>
  </w:style>
  <w:style w:type="paragraph" w:customStyle="1" w:styleId="norm00e1ln00ed">
    <w:name w:val="norm_00e1ln_00ed"/>
    <w:basedOn w:val="Normln"/>
    <w:rsid w:val="009D3160"/>
    <w:pPr>
      <w:spacing w:before="100" w:beforeAutospacing="1" w:after="100" w:afterAutospacing="1"/>
    </w:pPr>
    <w:rPr>
      <w:sz w:val="24"/>
      <w:szCs w:val="24"/>
      <w:lang w:eastAsia="zh-CN"/>
    </w:rPr>
  </w:style>
  <w:style w:type="character" w:customStyle="1" w:styleId="norm00e1ln00edchar">
    <w:name w:val="norm_00e1ln_00ed__char"/>
    <w:rsid w:val="009D3160"/>
  </w:style>
  <w:style w:type="character" w:customStyle="1" w:styleId="OdstavecseseznamemChar">
    <w:name w:val="Odstavec se seznamem Char"/>
    <w:link w:val="Odstavecseseznamem"/>
    <w:uiPriority w:val="34"/>
    <w:locked/>
    <w:rsid w:val="009D3160"/>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F52660"/>
    <w:pPr>
      <w:tabs>
        <w:tab w:val="center" w:pos="4536"/>
        <w:tab w:val="right" w:pos="9072"/>
      </w:tabs>
    </w:pPr>
  </w:style>
  <w:style w:type="character" w:customStyle="1" w:styleId="ZhlavChar">
    <w:name w:val="Záhlaví Char"/>
    <w:basedOn w:val="Standardnpsmoodstavce"/>
    <w:link w:val="Zhlav"/>
    <w:uiPriority w:val="99"/>
    <w:rsid w:val="00F5266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52660"/>
    <w:pPr>
      <w:tabs>
        <w:tab w:val="center" w:pos="4536"/>
        <w:tab w:val="right" w:pos="9072"/>
      </w:tabs>
    </w:pPr>
  </w:style>
  <w:style w:type="character" w:customStyle="1" w:styleId="ZpatChar">
    <w:name w:val="Zápatí Char"/>
    <w:basedOn w:val="Standardnpsmoodstavce"/>
    <w:link w:val="Zpat"/>
    <w:uiPriority w:val="99"/>
    <w:rsid w:val="00F5266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E12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12F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3057</Words>
  <Characters>18041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cp:lastPrinted>2021-01-04T14:34:00Z</cp:lastPrinted>
  <dcterms:created xsi:type="dcterms:W3CDTF">2021-01-28T09:39:00Z</dcterms:created>
  <dcterms:modified xsi:type="dcterms:W3CDTF">2021-01-28T09:39:00Z</dcterms:modified>
</cp:coreProperties>
</file>