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6437" w14:textId="77777777" w:rsidR="006A1A0A" w:rsidRDefault="00C51108">
      <w:pPr>
        <w:pStyle w:val="Heading10"/>
        <w:framePr w:wrap="none" w:vAnchor="page" w:hAnchor="page" w:x="1417" w:y="1177"/>
        <w:shd w:val="clear" w:color="auto" w:fill="auto"/>
        <w:spacing w:after="0"/>
      </w:pPr>
      <w:bookmarkStart w:id="0" w:name="bookmark0"/>
      <w:r>
        <w:t>Český rozhlas</w:t>
      </w:r>
      <w:bookmarkEnd w:id="0"/>
    </w:p>
    <w:p w14:paraId="12386438" w14:textId="77777777" w:rsidR="006A1A0A" w:rsidRDefault="00C51108">
      <w:pPr>
        <w:pStyle w:val="Heading10"/>
        <w:framePr w:w="8798" w:h="437" w:hRule="exact" w:wrap="none" w:vAnchor="page" w:hAnchor="page" w:x="1417" w:y="2390"/>
        <w:shd w:val="clear" w:color="auto" w:fill="auto"/>
        <w:spacing w:after="0"/>
        <w:jc w:val="center"/>
      </w:pPr>
      <w:bookmarkStart w:id="1" w:name="bookmark1"/>
      <w:r>
        <w:t>Dohoda o ukončení smlouvy</w:t>
      </w:r>
      <w:bookmarkEnd w:id="1"/>
    </w:p>
    <w:p w14:paraId="12386439" w14:textId="77777777" w:rsidR="006A1A0A" w:rsidRDefault="00C51108">
      <w:pPr>
        <w:pStyle w:val="Bodytext30"/>
        <w:framePr w:w="8798" w:h="5832" w:hRule="exact" w:wrap="none" w:vAnchor="page" w:hAnchor="page" w:x="1417" w:y="3238"/>
        <w:shd w:val="clear" w:color="auto" w:fill="auto"/>
        <w:spacing w:before="0"/>
      </w:pPr>
      <w:r>
        <w:t>Český rozhlas</w:t>
      </w:r>
    </w:p>
    <w:p w14:paraId="1238643A" w14:textId="4F4D6A06" w:rsidR="006A1A0A" w:rsidRDefault="00C51108">
      <w:pPr>
        <w:pStyle w:val="Bodytext20"/>
        <w:framePr w:w="8798" w:h="5832" w:hRule="exact" w:wrap="none" w:vAnchor="page" w:hAnchor="page" w:x="1417" w:y="3238"/>
        <w:shd w:val="clear" w:color="auto" w:fill="auto"/>
        <w:ind w:firstLine="0"/>
      </w:pPr>
      <w:r>
        <w:t xml:space="preserve">zřízený zákonem č. 484/1991 Sb., o Českém rozhlasu </w:t>
      </w:r>
      <w:r w:rsidR="00B30FA6">
        <w:t xml:space="preserve">                                                                                 </w:t>
      </w:r>
      <w:r>
        <w:t xml:space="preserve">nezapisuje se do obchodního rejstříku </w:t>
      </w:r>
      <w:r w:rsidR="00B30FA6">
        <w:t xml:space="preserve">                                                                                                                    </w:t>
      </w:r>
      <w:r>
        <w:t>se sídlem Vinohradská 12, 120 99 Praha 2</w:t>
      </w:r>
    </w:p>
    <w:p w14:paraId="1238643B" w14:textId="12A48BF6" w:rsidR="006A1A0A" w:rsidRDefault="00C51108">
      <w:pPr>
        <w:pStyle w:val="Bodytext20"/>
        <w:framePr w:w="8798" w:h="5832" w:hRule="exact" w:wrap="none" w:vAnchor="page" w:hAnchor="page" w:x="1417" w:y="3238"/>
        <w:shd w:val="clear" w:color="auto" w:fill="auto"/>
        <w:ind w:firstLine="0"/>
      </w:pPr>
      <w:r>
        <w:t xml:space="preserve">zastoupený Mgr. Jiřím </w:t>
      </w:r>
      <w:proofErr w:type="spellStart"/>
      <w:r>
        <w:t>Hošnou</w:t>
      </w:r>
      <w:proofErr w:type="spellEnd"/>
      <w:r>
        <w:t xml:space="preserve">, ředitelem Komunikace, marketingu a obchodu </w:t>
      </w:r>
      <w:r w:rsidR="00B30FA6">
        <w:t xml:space="preserve">                                                   </w:t>
      </w:r>
      <w:r>
        <w:t>IČ 45245053, DIČ CZ45245053</w:t>
      </w:r>
    </w:p>
    <w:p w14:paraId="1238643C" w14:textId="70230785" w:rsidR="006A1A0A" w:rsidRDefault="00C51108">
      <w:pPr>
        <w:pStyle w:val="Bodytext20"/>
        <w:framePr w:w="8798" w:h="5832" w:hRule="exact" w:wrap="none" w:vAnchor="page" w:hAnchor="page" w:x="1417" w:y="3238"/>
        <w:shd w:val="clear" w:color="auto" w:fill="auto"/>
        <w:tabs>
          <w:tab w:val="left" w:pos="2832"/>
        </w:tabs>
        <w:ind w:firstLine="0"/>
      </w:pPr>
      <w:r>
        <w:t xml:space="preserve">bankovní spojení: Raiffeisenbank a.s., č. </w:t>
      </w:r>
      <w:proofErr w:type="spellStart"/>
      <w:r>
        <w:t>ú.</w:t>
      </w:r>
      <w:proofErr w:type="spellEnd"/>
      <w:r>
        <w:t xml:space="preserve">: </w:t>
      </w:r>
      <w:proofErr w:type="spellStart"/>
      <w:r w:rsidR="004A4BB0">
        <w:t>xxxxxxxxxxxx</w:t>
      </w:r>
      <w:proofErr w:type="spellEnd"/>
      <w:r>
        <w:t xml:space="preserve"> </w:t>
      </w:r>
      <w:r w:rsidR="00B30FA6">
        <w:t xml:space="preserve">                                                                      </w:t>
      </w:r>
      <w:r>
        <w:t>zástupce pro věcná jednání:</w:t>
      </w:r>
      <w:r>
        <w:tab/>
      </w:r>
      <w:r w:rsidR="00B30FA6">
        <w:t xml:space="preserve"> </w:t>
      </w:r>
      <w:r>
        <w:t>Kristýna Fořtov</w:t>
      </w:r>
      <w:r w:rsidR="00B30FA6">
        <w:t>á</w:t>
      </w:r>
    </w:p>
    <w:p w14:paraId="1238643D" w14:textId="56E35A8E" w:rsidR="006A1A0A" w:rsidRDefault="00C51108">
      <w:pPr>
        <w:pStyle w:val="Bodytext20"/>
        <w:framePr w:w="8798" w:h="5832" w:hRule="exact" w:wrap="none" w:vAnchor="page" w:hAnchor="page" w:x="1417" w:y="3238"/>
        <w:shd w:val="clear" w:color="auto" w:fill="auto"/>
        <w:ind w:left="2880" w:firstLine="0"/>
      </w:pPr>
      <w:r>
        <w:t xml:space="preserve">tel.: </w:t>
      </w:r>
      <w:proofErr w:type="spellStart"/>
      <w:r w:rsidR="004A4BB0">
        <w:t>xxxxxxxxx</w:t>
      </w:r>
      <w:proofErr w:type="spellEnd"/>
    </w:p>
    <w:p w14:paraId="1238643E" w14:textId="3FF5E8AF" w:rsidR="006A1A0A" w:rsidRPr="00B30FA6" w:rsidRDefault="00C51108">
      <w:pPr>
        <w:pStyle w:val="Bodytext20"/>
        <w:framePr w:w="8798" w:h="5832" w:hRule="exact" w:wrap="none" w:vAnchor="page" w:hAnchor="page" w:x="1417" w:y="3238"/>
        <w:shd w:val="clear" w:color="auto" w:fill="auto"/>
        <w:ind w:left="2880" w:firstLine="0"/>
        <w:rPr>
          <w:color w:val="auto"/>
        </w:rPr>
      </w:pPr>
      <w:r>
        <w:t xml:space="preserve">e-mail: </w:t>
      </w:r>
      <w:proofErr w:type="spellStart"/>
      <w:r w:rsidR="004A4BB0">
        <w:t>xxxxxxxxxxxx</w:t>
      </w:r>
      <w:proofErr w:type="spellEnd"/>
    </w:p>
    <w:p w14:paraId="1238643F" w14:textId="594D2CD9" w:rsidR="006A1A0A" w:rsidRDefault="00C51108">
      <w:pPr>
        <w:pStyle w:val="Bodytext20"/>
        <w:framePr w:w="8798" w:h="5832" w:hRule="exact" w:wrap="none" w:vAnchor="page" w:hAnchor="page" w:x="1417" w:y="3238"/>
        <w:shd w:val="clear" w:color="auto" w:fill="auto"/>
        <w:spacing w:after="290"/>
        <w:ind w:firstLine="0"/>
      </w:pPr>
      <w:r>
        <w:t xml:space="preserve">(dále jen </w:t>
      </w:r>
      <w:proofErr w:type="gramStart"/>
      <w:r>
        <w:t xml:space="preserve">jako </w:t>
      </w:r>
      <w:r>
        <w:rPr>
          <w:rStyle w:val="Bodytext2Bold"/>
        </w:rPr>
        <w:t>,,ČRo</w:t>
      </w:r>
      <w:proofErr w:type="gramEnd"/>
      <w:r>
        <w:rPr>
          <w:rStyle w:val="Bodytext2Bold"/>
        </w:rPr>
        <w:t>“</w:t>
      </w:r>
      <w:r w:rsidRPr="00B30FA6">
        <w:rPr>
          <w:rStyle w:val="Bodytext2Bold"/>
          <w:b w:val="0"/>
        </w:rPr>
        <w:t>)</w:t>
      </w:r>
      <w:r>
        <w:rPr>
          <w:rStyle w:val="Bodytext2Bold"/>
        </w:rPr>
        <w:t xml:space="preserve"> </w:t>
      </w:r>
      <w:r w:rsidR="00B30FA6">
        <w:rPr>
          <w:rStyle w:val="Bodytext2Bold"/>
        </w:rPr>
        <w:t xml:space="preserve">                                                                                                                                                                  </w:t>
      </w:r>
      <w:r>
        <w:t>na straně jedné</w:t>
      </w:r>
    </w:p>
    <w:p w14:paraId="12386440" w14:textId="77777777" w:rsidR="006A1A0A" w:rsidRDefault="00C51108">
      <w:pPr>
        <w:pStyle w:val="Bodytext20"/>
        <w:framePr w:w="8798" w:h="5832" w:hRule="exact" w:wrap="none" w:vAnchor="page" w:hAnchor="page" w:x="1417" w:y="3238"/>
        <w:shd w:val="clear" w:color="auto" w:fill="auto"/>
        <w:spacing w:after="230" w:line="212" w:lineRule="exact"/>
        <w:ind w:firstLine="0"/>
      </w:pPr>
      <w:r>
        <w:t>a</w:t>
      </w:r>
    </w:p>
    <w:p w14:paraId="12386441" w14:textId="51CF0B48" w:rsidR="006A1A0A" w:rsidRDefault="00C51108">
      <w:pPr>
        <w:pStyle w:val="Bodytext20"/>
        <w:framePr w:w="8798" w:h="5832" w:hRule="exact" w:wrap="none" w:vAnchor="page" w:hAnchor="page" w:x="1417" w:y="3238"/>
        <w:shd w:val="clear" w:color="auto" w:fill="auto"/>
        <w:ind w:firstLine="0"/>
      </w:pPr>
      <w:r>
        <w:t>Hudební divadlo v Karl</w:t>
      </w:r>
      <w:r w:rsidR="00B30FA6">
        <w:t>í</w:t>
      </w:r>
      <w:r>
        <w:t>ně</w:t>
      </w:r>
    </w:p>
    <w:p w14:paraId="12386442" w14:textId="1A330870" w:rsidR="006A1A0A" w:rsidRDefault="00C51108">
      <w:pPr>
        <w:pStyle w:val="Bodytext20"/>
        <w:framePr w:w="8798" w:h="5832" w:hRule="exact" w:wrap="none" w:vAnchor="page" w:hAnchor="page" w:x="1417" w:y="3238"/>
        <w:shd w:val="clear" w:color="auto" w:fill="auto"/>
        <w:ind w:firstLine="0"/>
      </w:pPr>
      <w:r>
        <w:t xml:space="preserve">se sídlem Křižíkova 283/10, 186 17 Praha 8 - Karlín </w:t>
      </w:r>
      <w:r w:rsidR="00B30FA6">
        <w:t xml:space="preserve">                                                                             </w:t>
      </w:r>
      <w:r>
        <w:t xml:space="preserve">zastoupený Bc. Egonem Kulhánkem, ředitelem divadla </w:t>
      </w:r>
      <w:r w:rsidR="00B30FA6">
        <w:t xml:space="preserve">                                                                                                </w:t>
      </w:r>
      <w:r>
        <w:t>IČ 00064335, DIČ CZ00064335</w:t>
      </w:r>
    </w:p>
    <w:p w14:paraId="12386443" w14:textId="7F279A66" w:rsidR="006A1A0A" w:rsidRDefault="00B30FA6">
      <w:pPr>
        <w:pStyle w:val="Bodytext20"/>
        <w:framePr w:w="8798" w:h="5832" w:hRule="exact" w:wrap="none" w:vAnchor="page" w:hAnchor="page" w:x="1417" w:y="3238"/>
        <w:shd w:val="clear" w:color="auto" w:fill="auto"/>
        <w:ind w:firstLine="0"/>
      </w:pPr>
      <w:r>
        <w:t>b</w:t>
      </w:r>
      <w:r w:rsidR="00C51108">
        <w:t xml:space="preserve">ankovní spojení: Komerční banka, a.s., </w:t>
      </w:r>
      <w:proofErr w:type="spellStart"/>
      <w:r w:rsidR="00C51108">
        <w:t>č.ú</w:t>
      </w:r>
      <w:proofErr w:type="spellEnd"/>
      <w:r w:rsidR="00C51108">
        <w:t xml:space="preserve">.: </w:t>
      </w:r>
      <w:proofErr w:type="spellStart"/>
      <w:r w:rsidR="004A4BB0">
        <w:t>xxxxxxxxxxxxxxxxxxxxxxxx</w:t>
      </w:r>
      <w:r>
        <w:t>z</w:t>
      </w:r>
      <w:r w:rsidR="00C51108">
        <w:t>ástupce</w:t>
      </w:r>
      <w:proofErr w:type="spellEnd"/>
      <w:r w:rsidR="00C51108">
        <w:t xml:space="preserve"> pro věcná </w:t>
      </w:r>
      <w:proofErr w:type="gramStart"/>
      <w:r w:rsidR="00C51108">
        <w:t xml:space="preserve">jednání: </w:t>
      </w:r>
      <w:r>
        <w:t xml:space="preserve">  </w:t>
      </w:r>
      <w:proofErr w:type="gramEnd"/>
      <w:r>
        <w:t xml:space="preserve">  </w:t>
      </w:r>
      <w:r w:rsidR="00C51108">
        <w:t>Jan Křehla</w:t>
      </w:r>
    </w:p>
    <w:p w14:paraId="12386444" w14:textId="48C4F8A7" w:rsidR="006A1A0A" w:rsidRDefault="00C51108">
      <w:pPr>
        <w:pStyle w:val="Bodytext20"/>
        <w:framePr w:w="8798" w:h="5832" w:hRule="exact" w:wrap="none" w:vAnchor="page" w:hAnchor="page" w:x="1417" w:y="3238"/>
        <w:shd w:val="clear" w:color="auto" w:fill="auto"/>
        <w:ind w:left="2680" w:right="3820" w:firstLine="0"/>
      </w:pPr>
      <w:r>
        <w:t xml:space="preserve">tel.: </w:t>
      </w:r>
      <w:proofErr w:type="spellStart"/>
      <w:r w:rsidR="004A4BB0">
        <w:t>xxxxxxxxxxxxxx</w:t>
      </w:r>
      <w:proofErr w:type="spellEnd"/>
      <w:r>
        <w:t xml:space="preserve"> </w:t>
      </w:r>
      <w:r w:rsidR="00B30FA6">
        <w:t xml:space="preserve">                            </w:t>
      </w:r>
      <w:r>
        <w:t xml:space="preserve">e-mail: </w:t>
      </w:r>
      <w:proofErr w:type="spellStart"/>
      <w:r w:rsidR="004A4BB0">
        <w:rPr>
          <w:rStyle w:val="Bodytext21"/>
        </w:rPr>
        <w:t>xxxxxxxxxxxx</w:t>
      </w:r>
      <w:proofErr w:type="spellEnd"/>
    </w:p>
    <w:p w14:paraId="12386445" w14:textId="77777777" w:rsidR="006A1A0A" w:rsidRDefault="00C51108">
      <w:pPr>
        <w:pStyle w:val="Bodytext20"/>
        <w:framePr w:w="8798" w:h="770" w:hRule="exact" w:wrap="none" w:vAnchor="page" w:hAnchor="page" w:x="1417" w:y="9268"/>
        <w:shd w:val="clear" w:color="auto" w:fill="auto"/>
        <w:spacing w:after="260" w:line="212" w:lineRule="exact"/>
        <w:ind w:firstLine="0"/>
      </w:pPr>
      <w:r>
        <w:t>(dále jen „HDK")</w:t>
      </w:r>
    </w:p>
    <w:p w14:paraId="12386446" w14:textId="77777777" w:rsidR="006A1A0A" w:rsidRDefault="00C51108">
      <w:pPr>
        <w:pStyle w:val="Bodytext20"/>
        <w:framePr w:w="8798" w:h="770" w:hRule="exact" w:wrap="none" w:vAnchor="page" w:hAnchor="page" w:x="1417" w:y="9268"/>
        <w:shd w:val="clear" w:color="auto" w:fill="auto"/>
        <w:spacing w:line="212" w:lineRule="exact"/>
        <w:ind w:firstLine="0"/>
      </w:pPr>
      <w:r>
        <w:t xml:space="preserve">(dále společně jen jako </w:t>
      </w:r>
      <w:r>
        <w:rPr>
          <w:rStyle w:val="Bodytext2Bold"/>
        </w:rPr>
        <w:t>„smluvní strany")</w:t>
      </w:r>
    </w:p>
    <w:p w14:paraId="12386447" w14:textId="77777777" w:rsidR="006A1A0A" w:rsidRDefault="00C51108">
      <w:pPr>
        <w:pStyle w:val="Bodytext20"/>
        <w:framePr w:w="8798" w:h="2787" w:hRule="exact" w:wrap="none" w:vAnchor="page" w:hAnchor="page" w:x="1417" w:y="10766"/>
        <w:shd w:val="clear" w:color="auto" w:fill="auto"/>
        <w:spacing w:line="212" w:lineRule="exact"/>
        <w:ind w:firstLine="0"/>
        <w:jc w:val="center"/>
      </w:pPr>
      <w:r>
        <w:t>uzavírají níže uvedeného dne, měsíce a roku tuto dohodu o ukončení smlouvy (dále jen</w:t>
      </w:r>
    </w:p>
    <w:p w14:paraId="12386448" w14:textId="77777777" w:rsidR="006A1A0A" w:rsidRDefault="00C51108">
      <w:pPr>
        <w:pStyle w:val="Bodytext20"/>
        <w:framePr w:w="8798" w:h="2787" w:hRule="exact" w:wrap="none" w:vAnchor="page" w:hAnchor="page" w:x="1417" w:y="10766"/>
        <w:shd w:val="clear" w:color="auto" w:fill="auto"/>
        <w:spacing w:after="305" w:line="212" w:lineRule="exact"/>
        <w:ind w:firstLine="0"/>
        <w:jc w:val="center"/>
      </w:pPr>
      <w:r>
        <w:t>„dohoda"):</w:t>
      </w:r>
    </w:p>
    <w:p w14:paraId="12386449" w14:textId="7FB94FD9" w:rsidR="006A1A0A" w:rsidRPr="00D7009B" w:rsidRDefault="00D7009B">
      <w:pPr>
        <w:pStyle w:val="Heading220"/>
        <w:framePr w:w="8798" w:h="2787" w:hRule="exact" w:wrap="none" w:vAnchor="page" w:hAnchor="page" w:x="1417" w:y="10766"/>
        <w:shd w:val="clear" w:color="auto" w:fill="auto"/>
        <w:spacing w:before="0"/>
        <w:rPr>
          <w:rFonts w:ascii="Arial" w:hAnsi="Arial" w:cs="Arial"/>
          <w:b/>
          <w:sz w:val="20"/>
          <w:szCs w:val="20"/>
        </w:rPr>
      </w:pPr>
      <w:bookmarkStart w:id="2" w:name="bookmark2"/>
      <w:r>
        <w:rPr>
          <w:rFonts w:ascii="Arial" w:hAnsi="Arial" w:cs="Arial"/>
          <w:b/>
          <w:sz w:val="20"/>
          <w:szCs w:val="20"/>
        </w:rPr>
        <w:t>I</w:t>
      </w:r>
      <w:r w:rsidR="00C51108" w:rsidRPr="00D7009B">
        <w:rPr>
          <w:rFonts w:ascii="Arial" w:hAnsi="Arial" w:cs="Arial"/>
          <w:b/>
          <w:sz w:val="20"/>
          <w:szCs w:val="20"/>
        </w:rPr>
        <w:t>.</w:t>
      </w:r>
      <w:bookmarkEnd w:id="2"/>
    </w:p>
    <w:p w14:paraId="1238644A" w14:textId="77777777" w:rsidR="006A1A0A" w:rsidRDefault="00C51108">
      <w:pPr>
        <w:pStyle w:val="Bodytext30"/>
        <w:framePr w:w="8798" w:h="2787" w:hRule="exact" w:wrap="none" w:vAnchor="page" w:hAnchor="page" w:x="1417" w:y="10766"/>
        <w:shd w:val="clear" w:color="auto" w:fill="auto"/>
        <w:spacing w:before="0" w:after="230" w:line="212" w:lineRule="exact"/>
        <w:jc w:val="center"/>
      </w:pPr>
      <w:r>
        <w:t>Úvodní ustanovení</w:t>
      </w:r>
    </w:p>
    <w:p w14:paraId="1238644B" w14:textId="77777777" w:rsidR="006A1A0A" w:rsidRDefault="00C51108">
      <w:pPr>
        <w:pStyle w:val="Bodytext20"/>
        <w:framePr w:w="8798" w:h="2787" w:hRule="exact" w:wrap="none" w:vAnchor="page" w:hAnchor="page" w:x="1417" w:y="10766"/>
        <w:numPr>
          <w:ilvl w:val="0"/>
          <w:numId w:val="1"/>
        </w:numPr>
        <w:shd w:val="clear" w:color="auto" w:fill="auto"/>
        <w:tabs>
          <w:tab w:val="left" w:pos="334"/>
        </w:tabs>
        <w:ind w:firstLine="0"/>
      </w:pPr>
      <w:r>
        <w:t>Smluvní strany uzavřely dne 29. 6. 2020 smlouvu o spolupořádání ve znění dodatku č. 1 ze dne</w:t>
      </w:r>
    </w:p>
    <w:p w14:paraId="1238644C" w14:textId="73770426" w:rsidR="006A1A0A" w:rsidRDefault="00D7009B" w:rsidP="00D7009B">
      <w:pPr>
        <w:pStyle w:val="Bodytext20"/>
        <w:framePr w:w="8798" w:h="2787" w:hRule="exact" w:wrap="none" w:vAnchor="page" w:hAnchor="page" w:x="1417" w:y="10766"/>
        <w:shd w:val="clear" w:color="auto" w:fill="auto"/>
        <w:tabs>
          <w:tab w:val="left" w:pos="704"/>
        </w:tabs>
        <w:ind w:left="360" w:firstLine="0"/>
        <w:jc w:val="both"/>
      </w:pPr>
      <w:r>
        <w:t>1.</w:t>
      </w:r>
      <w:r w:rsidR="00C51108">
        <w:t>10.</w:t>
      </w:r>
      <w:r>
        <w:t>2</w:t>
      </w:r>
      <w:r w:rsidR="00C51108">
        <w:t>020 (dále jen „smlouva"). Předmětem této smlouvy byla úprava vzájemných práv a povinností smluvních stran při spolupořádání zkoušek a koncertu ČRo Muzikál Express dne 8. a 9. února 2021 v prostorách, které užívá HDK na adrese Křižíkova 283/10, 183 17 Praha 8. (dále jen „akce")</w:t>
      </w:r>
    </w:p>
    <w:p w14:paraId="1238644D" w14:textId="55B6D9BB" w:rsidR="006A1A0A" w:rsidRDefault="00C51108">
      <w:pPr>
        <w:pStyle w:val="Bodytext30"/>
        <w:framePr w:w="8798" w:h="1276" w:hRule="exact" w:wrap="none" w:vAnchor="page" w:hAnchor="page" w:x="1417" w:y="13761"/>
        <w:shd w:val="clear" w:color="auto" w:fill="auto"/>
        <w:spacing w:before="0" w:line="212" w:lineRule="exact"/>
        <w:jc w:val="center"/>
      </w:pPr>
      <w:r>
        <w:t>II.</w:t>
      </w:r>
    </w:p>
    <w:p w14:paraId="1238644E" w14:textId="77777777" w:rsidR="006A1A0A" w:rsidRDefault="00C51108">
      <w:pPr>
        <w:pStyle w:val="Bodytext30"/>
        <w:framePr w:w="8798" w:h="1276" w:hRule="exact" w:wrap="none" w:vAnchor="page" w:hAnchor="page" w:x="1417" w:y="13761"/>
        <w:shd w:val="clear" w:color="auto" w:fill="auto"/>
        <w:spacing w:before="0" w:after="230" w:line="212" w:lineRule="exact"/>
        <w:jc w:val="center"/>
      </w:pPr>
      <w:r>
        <w:t>Předmět dohody</w:t>
      </w:r>
    </w:p>
    <w:p w14:paraId="1238644F" w14:textId="77777777" w:rsidR="006A1A0A" w:rsidRDefault="00C51108">
      <w:pPr>
        <w:pStyle w:val="Bodytext20"/>
        <w:framePr w:w="8798" w:h="1276" w:hRule="exact" w:wrap="none" w:vAnchor="page" w:hAnchor="page" w:x="1417" w:y="13761"/>
        <w:shd w:val="clear" w:color="auto" w:fill="auto"/>
        <w:ind w:firstLine="0"/>
        <w:jc w:val="right"/>
      </w:pPr>
      <w:r>
        <w:t xml:space="preserve">1. Vzhledem k významnému zhoršení tzv. </w:t>
      </w:r>
      <w:proofErr w:type="spellStart"/>
      <w:r>
        <w:t>koronavirové</w:t>
      </w:r>
      <w:proofErr w:type="spellEnd"/>
      <w:r>
        <w:t xml:space="preserve"> epidemie, k vyhlášení nouzového stavu a vzhledem k přijetí krizového opatření s účinností do 22. 1.2021, kterým byly mimo jiné zakázány</w:t>
      </w:r>
    </w:p>
    <w:p w14:paraId="12386450" w14:textId="77777777" w:rsidR="006A1A0A" w:rsidRDefault="00C51108">
      <w:pPr>
        <w:pStyle w:val="Headerorfooter0"/>
        <w:framePr w:wrap="none" w:vAnchor="page" w:hAnchor="page" w:x="9846" w:y="15718"/>
        <w:shd w:val="clear" w:color="auto" w:fill="auto"/>
      </w:pPr>
      <w:r>
        <w:t>1/2</w:t>
      </w:r>
    </w:p>
    <w:p w14:paraId="12386451" w14:textId="77777777" w:rsidR="006A1A0A" w:rsidRDefault="006A1A0A">
      <w:pPr>
        <w:rPr>
          <w:sz w:val="2"/>
          <w:szCs w:val="2"/>
        </w:rPr>
        <w:sectPr w:rsidR="006A1A0A">
          <w:pgSz w:w="11900" w:h="16840"/>
          <w:pgMar w:top="360" w:right="360" w:bottom="360" w:left="360" w:header="0" w:footer="3" w:gutter="0"/>
          <w:cols w:space="720"/>
          <w:noEndnote/>
          <w:docGrid w:linePitch="360"/>
        </w:sectPr>
      </w:pPr>
    </w:p>
    <w:p w14:paraId="12386452" w14:textId="77777777" w:rsidR="006A1A0A" w:rsidRDefault="00C51108">
      <w:pPr>
        <w:pStyle w:val="Bodytext20"/>
        <w:framePr w:w="8741" w:h="4047" w:hRule="exact" w:wrap="none" w:vAnchor="page" w:hAnchor="page" w:x="1446" w:y="1302"/>
        <w:shd w:val="clear" w:color="auto" w:fill="auto"/>
        <w:spacing w:after="286" w:line="245" w:lineRule="exact"/>
        <w:ind w:left="360" w:firstLine="0"/>
        <w:jc w:val="both"/>
      </w:pPr>
      <w:r>
        <w:lastRenderedPageBreak/>
        <w:t>koncerty a jiná hudební, divadelní, filmová a jiná umělecká představení včetně cirkusů a varieté s přítomností diváků, obě smluvní strany se důvodně domnívají, že nebude možné akci pořádat, a proto se smluvní strany dohodly na ukončení smlouvy.</w:t>
      </w:r>
    </w:p>
    <w:p w14:paraId="12386453" w14:textId="4396B7F7" w:rsidR="006A1A0A" w:rsidRDefault="00C51108" w:rsidP="00C51108">
      <w:pPr>
        <w:pStyle w:val="Bodytext20"/>
        <w:framePr w:w="8741" w:h="4047" w:hRule="exact" w:wrap="none" w:vAnchor="page" w:hAnchor="page" w:x="1446" w:y="1302"/>
        <w:numPr>
          <w:ilvl w:val="0"/>
          <w:numId w:val="1"/>
        </w:numPr>
        <w:shd w:val="clear" w:color="auto" w:fill="auto"/>
        <w:tabs>
          <w:tab w:val="left" w:pos="310"/>
        </w:tabs>
        <w:spacing w:after="260" w:line="212" w:lineRule="exact"/>
        <w:ind w:firstLine="0"/>
        <w:jc w:val="both"/>
      </w:pPr>
      <w:r>
        <w:t>Smluvní strany se v důsledku výše uvedených skutečností dohodly takto:</w:t>
      </w:r>
    </w:p>
    <w:p w14:paraId="12386454" w14:textId="77777777" w:rsidR="006A1A0A" w:rsidRDefault="00C51108">
      <w:pPr>
        <w:pStyle w:val="Bodytext20"/>
        <w:framePr w:w="8741" w:h="4047" w:hRule="exact" w:wrap="none" w:vAnchor="page" w:hAnchor="page" w:x="1446" w:y="1302"/>
        <w:numPr>
          <w:ilvl w:val="0"/>
          <w:numId w:val="3"/>
        </w:numPr>
        <w:shd w:val="clear" w:color="auto" w:fill="auto"/>
        <w:tabs>
          <w:tab w:val="left" w:pos="674"/>
        </w:tabs>
        <w:spacing w:after="234" w:line="212" w:lineRule="exact"/>
        <w:ind w:left="660" w:hanging="300"/>
        <w:jc w:val="both"/>
      </w:pPr>
      <w:r>
        <w:t>Smluvní strany ke dni podpisu této dohody ukončují smlouvu v plném rozsahu;</w:t>
      </w:r>
    </w:p>
    <w:p w14:paraId="12386455" w14:textId="77777777" w:rsidR="006A1A0A" w:rsidRDefault="00C51108">
      <w:pPr>
        <w:pStyle w:val="Bodytext20"/>
        <w:framePr w:w="8741" w:h="4047" w:hRule="exact" w:wrap="none" w:vAnchor="page" w:hAnchor="page" w:x="1446" w:y="1302"/>
        <w:numPr>
          <w:ilvl w:val="0"/>
          <w:numId w:val="3"/>
        </w:numPr>
        <w:shd w:val="clear" w:color="auto" w:fill="auto"/>
        <w:tabs>
          <w:tab w:val="left" w:pos="674"/>
        </w:tabs>
        <w:spacing w:after="260" w:line="245" w:lineRule="exact"/>
        <w:ind w:left="660" w:hanging="300"/>
        <w:jc w:val="both"/>
      </w:pPr>
      <w:r>
        <w:t>Pro vyloučení všech pochybností smluvní strany uvádějí, že v souvislosti s prodejem vstupenek dle článku II. smlouvy, mezi sebou nemají smluvní strany ke dni podpisu této dohody žádné nevypořádané nároky. HDK prohlašuje, že již prodané vstupenky přes pokladní systém budou vypořádány HDK s jednotlivými zákazníky dle běžných pravidel HDK;</w:t>
      </w:r>
    </w:p>
    <w:p w14:paraId="12386456" w14:textId="77777777" w:rsidR="006A1A0A" w:rsidRDefault="00C51108">
      <w:pPr>
        <w:pStyle w:val="Bodytext20"/>
        <w:framePr w:w="8741" w:h="4047" w:hRule="exact" w:wrap="none" w:vAnchor="page" w:hAnchor="page" w:x="1446" w:y="1302"/>
        <w:numPr>
          <w:ilvl w:val="0"/>
          <w:numId w:val="3"/>
        </w:numPr>
        <w:shd w:val="clear" w:color="auto" w:fill="auto"/>
        <w:tabs>
          <w:tab w:val="left" w:pos="674"/>
        </w:tabs>
        <w:spacing w:line="245" w:lineRule="exact"/>
        <w:ind w:left="660" w:hanging="300"/>
        <w:jc w:val="both"/>
      </w:pPr>
      <w:r>
        <w:t>Ke dni podpisu této dohody jsou mezi smluvními stranami vypořádána veškerá vzájemná práva a povinnosti z ukončované smlouvy vznikající.</w:t>
      </w:r>
    </w:p>
    <w:p w14:paraId="12386457" w14:textId="77777777" w:rsidR="006A1A0A" w:rsidRDefault="00C51108" w:rsidP="00C51108">
      <w:pPr>
        <w:pStyle w:val="Bodytext20"/>
        <w:framePr w:w="8741" w:h="1061" w:hRule="exact" w:wrap="none" w:vAnchor="page" w:hAnchor="page" w:x="1446" w:y="5778"/>
        <w:numPr>
          <w:ilvl w:val="0"/>
          <w:numId w:val="1"/>
        </w:numPr>
        <w:shd w:val="clear" w:color="auto" w:fill="auto"/>
        <w:tabs>
          <w:tab w:val="left" w:pos="310"/>
        </w:tabs>
        <w:ind w:left="360"/>
        <w:jc w:val="both"/>
      </w:pPr>
      <w:r>
        <w:t>Smluvní strany prohlašují, že ke dni podpisu této dohody jsou veškeré jejich vzájemné závazky vyplývající z ukončované smlouvy zcela vypořádány a že vůči sobě nemají na základě ukončované smlouvy ani na základě zániku právního vztahu žádné nároky, pohledávky nebo dluhy.</w:t>
      </w:r>
    </w:p>
    <w:p w14:paraId="12386458" w14:textId="77777777" w:rsidR="006A1A0A" w:rsidRPr="00C51108" w:rsidRDefault="00C51108">
      <w:pPr>
        <w:pStyle w:val="Heading230"/>
        <w:framePr w:w="8741" w:h="501" w:hRule="exact" w:wrap="none" w:vAnchor="page" w:hAnchor="page" w:x="1446" w:y="7078"/>
        <w:shd w:val="clear" w:color="auto" w:fill="auto"/>
        <w:spacing w:before="0"/>
        <w:ind w:right="20"/>
        <w:rPr>
          <w:rFonts w:ascii="Arial" w:hAnsi="Arial" w:cs="Arial"/>
          <w:sz w:val="18"/>
          <w:szCs w:val="18"/>
        </w:rPr>
      </w:pPr>
      <w:bookmarkStart w:id="3" w:name="bookmark3"/>
      <w:r w:rsidRPr="00C51108">
        <w:rPr>
          <w:rFonts w:ascii="Arial" w:hAnsi="Arial" w:cs="Arial"/>
          <w:sz w:val="18"/>
          <w:szCs w:val="18"/>
        </w:rPr>
        <w:t>III.</w:t>
      </w:r>
      <w:bookmarkEnd w:id="3"/>
    </w:p>
    <w:p w14:paraId="12386459" w14:textId="77777777" w:rsidR="006A1A0A" w:rsidRDefault="00C51108">
      <w:pPr>
        <w:pStyle w:val="Heading20"/>
        <w:framePr w:w="8741" w:h="501" w:hRule="exact" w:wrap="none" w:vAnchor="page" w:hAnchor="page" w:x="1446" w:y="7078"/>
        <w:shd w:val="clear" w:color="auto" w:fill="auto"/>
        <w:spacing w:after="0"/>
        <w:ind w:right="20"/>
      </w:pPr>
      <w:bookmarkStart w:id="4" w:name="bookmark4"/>
      <w:r>
        <w:t>Závěrečná ustanovení</w:t>
      </w:r>
      <w:bookmarkEnd w:id="4"/>
    </w:p>
    <w:p w14:paraId="1238645A" w14:textId="77777777" w:rsidR="006A1A0A" w:rsidRDefault="00C51108">
      <w:pPr>
        <w:pStyle w:val="Bodytext20"/>
        <w:framePr w:w="8741" w:h="5525" w:hRule="exact" w:wrap="none" w:vAnchor="page" w:hAnchor="page" w:x="1446" w:y="7778"/>
        <w:numPr>
          <w:ilvl w:val="0"/>
          <w:numId w:val="4"/>
        </w:numPr>
        <w:shd w:val="clear" w:color="auto" w:fill="auto"/>
        <w:tabs>
          <w:tab w:val="left" w:pos="310"/>
        </w:tabs>
        <w:spacing w:line="245" w:lineRule="exact"/>
        <w:ind w:firstLine="0"/>
        <w:jc w:val="both"/>
      </w:pPr>
      <w:r>
        <w:t>Tato dohoda nabývá platnosti a účinnosti dnem jejího podpisu oběma smluvními stranami. V případě, že tato dohoda podléhá povinnosti zveřejnění v registru smluv podle zákona č. 340/2015 Sb., o registru smluv (dále jen „zákon o registru smluv“), nabývá účinnosti dnem zveřejnění v tomto registru.</w:t>
      </w:r>
    </w:p>
    <w:p w14:paraId="1238645B" w14:textId="77777777" w:rsidR="006A1A0A" w:rsidRDefault="00C51108">
      <w:pPr>
        <w:pStyle w:val="Bodytext20"/>
        <w:framePr w:w="8741" w:h="5525" w:hRule="exact" w:wrap="none" w:vAnchor="page" w:hAnchor="page" w:x="1446" w:y="7778"/>
        <w:numPr>
          <w:ilvl w:val="0"/>
          <w:numId w:val="4"/>
        </w:numPr>
        <w:shd w:val="clear" w:color="auto" w:fill="auto"/>
        <w:tabs>
          <w:tab w:val="left" w:pos="310"/>
        </w:tabs>
        <w:spacing w:line="245" w:lineRule="exact"/>
        <w:ind w:firstLine="0"/>
        <w:jc w:val="both"/>
      </w:pPr>
      <w:r>
        <w:t>Práva a povinnosti smluvních stran touto dohodou neupravená se řídí příslušnými ustanoveními zákona č. 89/2012 Sb., občanský zákoník.</w:t>
      </w:r>
    </w:p>
    <w:p w14:paraId="1238645C" w14:textId="77777777" w:rsidR="006A1A0A" w:rsidRDefault="00C51108">
      <w:pPr>
        <w:pStyle w:val="Bodytext20"/>
        <w:framePr w:w="8741" w:h="5525" w:hRule="exact" w:wrap="none" w:vAnchor="page" w:hAnchor="page" w:x="1446" w:y="7778"/>
        <w:numPr>
          <w:ilvl w:val="0"/>
          <w:numId w:val="4"/>
        </w:numPr>
        <w:shd w:val="clear" w:color="auto" w:fill="auto"/>
        <w:tabs>
          <w:tab w:val="left" w:pos="310"/>
        </w:tabs>
        <w:spacing w:line="245" w:lineRule="exact"/>
        <w:ind w:firstLine="0"/>
        <w:jc w:val="both"/>
      </w:pPr>
      <w:r>
        <w:t>Tato dohoda je vyhotovena ve třech stejnopisech s platností originálu, z nichž ČRo obdrží dva a HDK jeden.</w:t>
      </w:r>
    </w:p>
    <w:p w14:paraId="1238645D" w14:textId="77777777" w:rsidR="006A1A0A" w:rsidRDefault="00C51108">
      <w:pPr>
        <w:pStyle w:val="Bodytext20"/>
        <w:framePr w:w="8741" w:h="5525" w:hRule="exact" w:wrap="none" w:vAnchor="page" w:hAnchor="page" w:x="1446" w:y="7778"/>
        <w:numPr>
          <w:ilvl w:val="0"/>
          <w:numId w:val="4"/>
        </w:numPr>
        <w:shd w:val="clear" w:color="auto" w:fill="auto"/>
        <w:tabs>
          <w:tab w:val="left" w:pos="310"/>
        </w:tabs>
        <w:spacing w:line="245" w:lineRule="exact"/>
        <w:ind w:firstLine="0"/>
        <w:jc w:val="both"/>
      </w:pPr>
      <w:r>
        <w:t>Smluvní strany tímto výslovné uvádí, že tato dohoda je závazná až okamžikem jejího podepsání oběma smluvními stranami a obě smluvní strany jsou oprávněny vést jednání o uzavření dohody, aniž by odpovídaly za to, zda bude či nebude dohoda uzavřena. HDK tímto bere na vědomí, že v důsledku specifického organizačního uspořádání ČRo smluvní strany vylučují pravidla dle ustanovení § 1728 a 1729 OZ o předsmluvní odpovědnosti a HDK nemá právo ve smyslu § 2910 OZ po ČRo požadovat při neuzavření dohody náhradu škody.</w:t>
      </w:r>
    </w:p>
    <w:p w14:paraId="1238645E" w14:textId="77777777" w:rsidR="006A1A0A" w:rsidRDefault="00C51108">
      <w:pPr>
        <w:pStyle w:val="Bodytext20"/>
        <w:framePr w:w="8741" w:h="5525" w:hRule="exact" w:wrap="none" w:vAnchor="page" w:hAnchor="page" w:x="1446" w:y="7778"/>
        <w:numPr>
          <w:ilvl w:val="0"/>
          <w:numId w:val="4"/>
        </w:numPr>
        <w:shd w:val="clear" w:color="auto" w:fill="auto"/>
        <w:tabs>
          <w:tab w:val="left" w:pos="310"/>
        </w:tabs>
        <w:spacing w:line="245" w:lineRule="exact"/>
        <w:ind w:firstLine="0"/>
        <w:jc w:val="both"/>
      </w:pPr>
      <w:r>
        <w:t>Pro případ, že si smluvní strany mezi sebou v rámci jednání o podmínkách návrhu této dohody mezi sebou opakovaně tento návrh zašlou, platí, že i odpověď nebo úprava návrhu dohody s dodatkem nebo odchylkou, které podstatně nemění podmínky nabídky, jsou novou nabídkou.</w:t>
      </w:r>
    </w:p>
    <w:p w14:paraId="1238645F" w14:textId="77777777" w:rsidR="006A1A0A" w:rsidRDefault="00C51108">
      <w:pPr>
        <w:pStyle w:val="Bodytext20"/>
        <w:framePr w:w="8741" w:h="5525" w:hRule="exact" w:wrap="none" w:vAnchor="page" w:hAnchor="page" w:x="1446" w:y="7778"/>
        <w:numPr>
          <w:ilvl w:val="0"/>
          <w:numId w:val="4"/>
        </w:numPr>
        <w:shd w:val="clear" w:color="auto" w:fill="auto"/>
        <w:tabs>
          <w:tab w:val="left" w:pos="310"/>
        </w:tabs>
        <w:spacing w:line="245" w:lineRule="exact"/>
        <w:ind w:firstLine="0"/>
        <w:jc w:val="both"/>
      </w:pPr>
      <w:r>
        <w:t>V případě, že dohoda podléhá nebo by v budoucnu podléhala povinnosti uveřejnění dle zákona o registru smluv, nepovažují zúčastněné strany pro účely uveřejnění dohody nic z obsahu této dohody ani z metadat k ní se vážících za vyloučené z uveřejnění. V případě, že dohoda podléhá nebo by v budoucnu podléhala povinnosti uveřejnění dle zákona o registru smluv, uveřejní ji ČRo postupem podle zákona o registru smluv.</w:t>
      </w:r>
    </w:p>
    <w:p w14:paraId="12386460" w14:textId="2F650554" w:rsidR="006A1A0A" w:rsidRDefault="00C51108" w:rsidP="00C51108">
      <w:pPr>
        <w:pStyle w:val="Bodytext20"/>
        <w:framePr w:w="8536" w:h="1051" w:hRule="exact" w:wrap="none" w:vAnchor="page" w:hAnchor="page" w:x="1412" w:y="13546"/>
        <w:shd w:val="clear" w:color="auto" w:fill="auto"/>
        <w:spacing w:line="499" w:lineRule="exact"/>
        <w:ind w:firstLine="0"/>
        <w:jc w:val="both"/>
      </w:pPr>
      <w:r>
        <w:t xml:space="preserve">V Praze dne           2021                                                                     V Praze </w:t>
      </w:r>
      <w:proofErr w:type="gramStart"/>
      <w:r>
        <w:t xml:space="preserve">dne  </w:t>
      </w:r>
      <w:r>
        <w:rPr>
          <w:color w:val="0070C0"/>
        </w:rPr>
        <w:t>27.1.</w:t>
      </w:r>
      <w:proofErr w:type="gramEnd"/>
      <w:r>
        <w:rPr>
          <w:color w:val="0070C0"/>
        </w:rPr>
        <w:t xml:space="preserve"> </w:t>
      </w:r>
      <w:r>
        <w:rPr>
          <w:color w:val="auto"/>
        </w:rPr>
        <w:t>2021</w:t>
      </w:r>
    </w:p>
    <w:p w14:paraId="12386461" w14:textId="52038551" w:rsidR="006A1A0A" w:rsidRDefault="00C51108" w:rsidP="00C51108">
      <w:pPr>
        <w:pStyle w:val="Bodytext20"/>
        <w:framePr w:w="8536" w:h="1051" w:hRule="exact" w:wrap="none" w:vAnchor="page" w:hAnchor="page" w:x="1412" w:y="13546"/>
        <w:shd w:val="clear" w:color="auto" w:fill="auto"/>
        <w:spacing w:line="499" w:lineRule="exact"/>
        <w:ind w:right="413" w:firstLine="0"/>
        <w:jc w:val="both"/>
      </w:pPr>
      <w:r>
        <w:t>Za Český rozhlas                                                                                Za HDK</w:t>
      </w:r>
    </w:p>
    <w:p w14:paraId="12386463" w14:textId="77777777" w:rsidR="006A1A0A" w:rsidRDefault="00C51108">
      <w:pPr>
        <w:pStyle w:val="Headerorfooter0"/>
        <w:framePr w:wrap="none" w:vAnchor="page" w:hAnchor="page" w:x="9807" w:y="15603"/>
        <w:shd w:val="clear" w:color="auto" w:fill="auto"/>
      </w:pPr>
      <w:r>
        <w:t>2/2</w:t>
      </w:r>
    </w:p>
    <w:p w14:paraId="12386464" w14:textId="666FF432" w:rsidR="006A1A0A" w:rsidRDefault="006A1A0A">
      <w:pPr>
        <w:rPr>
          <w:sz w:val="2"/>
          <w:szCs w:val="2"/>
        </w:rPr>
      </w:pPr>
    </w:p>
    <w:sectPr w:rsidR="006A1A0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CDAB" w14:textId="77777777" w:rsidR="000B476F" w:rsidRDefault="000B476F">
      <w:r>
        <w:separator/>
      </w:r>
    </w:p>
  </w:endnote>
  <w:endnote w:type="continuationSeparator" w:id="0">
    <w:p w14:paraId="2CDE22D0" w14:textId="77777777" w:rsidR="000B476F" w:rsidRDefault="000B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Aparajita">
    <w:altName w:val="Times New Roman"/>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DE096" w14:textId="77777777" w:rsidR="000B476F" w:rsidRDefault="000B476F"/>
  </w:footnote>
  <w:footnote w:type="continuationSeparator" w:id="0">
    <w:p w14:paraId="47E1EE5B" w14:textId="77777777" w:rsidR="000B476F" w:rsidRDefault="000B47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1D8E"/>
    <w:multiLevelType w:val="multilevel"/>
    <w:tmpl w:val="E9BEA5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5718DA"/>
    <w:multiLevelType w:val="multilevel"/>
    <w:tmpl w:val="1E1683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7F3CF4"/>
    <w:multiLevelType w:val="multilevel"/>
    <w:tmpl w:val="49B408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4209C2"/>
    <w:multiLevelType w:val="multilevel"/>
    <w:tmpl w:val="27A2B9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A1A0A"/>
    <w:rsid w:val="000B476F"/>
    <w:rsid w:val="000B7E49"/>
    <w:rsid w:val="0027414C"/>
    <w:rsid w:val="003D2485"/>
    <w:rsid w:val="004A4BB0"/>
    <w:rsid w:val="0068260D"/>
    <w:rsid w:val="006A1A0A"/>
    <w:rsid w:val="009B2E01"/>
    <w:rsid w:val="00B30FA6"/>
    <w:rsid w:val="00C51108"/>
    <w:rsid w:val="00D7009B"/>
    <w:rsid w:val="00DE5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6437"/>
  <w15:docId w15:val="{4A8CEAE1-8C24-4B48-9AB7-AD27322C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34"/>
      <w:szCs w:val="34"/>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Heading22">
    <w:name w:val="Heading #2 (2)_"/>
    <w:basedOn w:val="Standardnpsmoodstavce"/>
    <w:link w:val="Heading220"/>
    <w:rPr>
      <w:rFonts w:ascii="Impact" w:eastAsia="Impact" w:hAnsi="Impact" w:cs="Impact"/>
      <w:b w:val="0"/>
      <w:bCs w:val="0"/>
      <w:i w:val="0"/>
      <w:iCs w:val="0"/>
      <w:smallCaps w:val="0"/>
      <w:strike w:val="0"/>
      <w:spacing w:val="10"/>
      <w:sz w:val="13"/>
      <w:szCs w:val="13"/>
      <w:u w:val="none"/>
    </w:rPr>
  </w:style>
  <w:style w:type="character" w:customStyle="1" w:styleId="Headerorfooter">
    <w:name w:val="Header or footer_"/>
    <w:basedOn w:val="Standardnpsmoodstavce"/>
    <w:link w:val="Headerorfooter0"/>
    <w:rPr>
      <w:rFonts w:ascii="Aparajita" w:eastAsia="Aparajita" w:hAnsi="Aparajita" w:cs="Aparajita"/>
      <w:b w:val="0"/>
      <w:bCs w:val="0"/>
      <w:i w:val="0"/>
      <w:iCs w:val="0"/>
      <w:smallCaps w:val="0"/>
      <w:strike w:val="0"/>
      <w:spacing w:val="50"/>
      <w:sz w:val="22"/>
      <w:szCs w:val="22"/>
      <w:u w:val="none"/>
    </w:rPr>
  </w:style>
  <w:style w:type="character" w:customStyle="1" w:styleId="Heading23">
    <w:name w:val="Heading #2 (3)_"/>
    <w:basedOn w:val="Standardnpsmoodstavce"/>
    <w:link w:val="Heading230"/>
    <w:rPr>
      <w:rFonts w:ascii="Nirmala UI" w:eastAsia="Nirmala UI" w:hAnsi="Nirmala UI" w:cs="Nirmala UI"/>
      <w:b/>
      <w:bCs/>
      <w:i w:val="0"/>
      <w:iCs w:val="0"/>
      <w:smallCaps w:val="0"/>
      <w:strike w:val="0"/>
      <w:sz w:val="13"/>
      <w:szCs w:val="13"/>
      <w:u w:val="none"/>
      <w:lang w:val="en-US" w:eastAsia="en-US" w:bidi="en-US"/>
    </w:rPr>
  </w:style>
  <w:style w:type="character" w:customStyle="1" w:styleId="Heading2">
    <w:name w:val="Heading #2_"/>
    <w:basedOn w:val="Standardnpsmoodstavce"/>
    <w:link w:val="Heading20"/>
    <w:rPr>
      <w:rFonts w:ascii="Arial" w:eastAsia="Arial" w:hAnsi="Arial" w:cs="Arial"/>
      <w:b/>
      <w:bCs/>
      <w:i w:val="0"/>
      <w:iCs w:val="0"/>
      <w:smallCaps w:val="0"/>
      <w:strike w:val="0"/>
      <w:sz w:val="19"/>
      <w:szCs w:val="19"/>
      <w:u w:val="none"/>
    </w:rPr>
  </w:style>
  <w:style w:type="paragraph" w:customStyle="1" w:styleId="Heading10">
    <w:name w:val="Heading #1"/>
    <w:basedOn w:val="Normln"/>
    <w:link w:val="Heading1"/>
    <w:pPr>
      <w:shd w:val="clear" w:color="auto" w:fill="FFFFFF"/>
      <w:spacing w:after="800" w:line="380" w:lineRule="exact"/>
      <w:outlineLvl w:val="0"/>
    </w:pPr>
    <w:rPr>
      <w:rFonts w:ascii="Arial" w:eastAsia="Arial" w:hAnsi="Arial" w:cs="Arial"/>
      <w:b/>
      <w:bCs/>
      <w:sz w:val="34"/>
      <w:szCs w:val="34"/>
    </w:rPr>
  </w:style>
  <w:style w:type="paragraph" w:customStyle="1" w:styleId="Bodytext30">
    <w:name w:val="Body text (3)"/>
    <w:basedOn w:val="Normln"/>
    <w:link w:val="Bodytext3"/>
    <w:pPr>
      <w:shd w:val="clear" w:color="auto" w:fill="FFFFFF"/>
      <w:spacing w:before="360" w:line="250" w:lineRule="exact"/>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250" w:lineRule="exact"/>
      <w:ind w:hanging="360"/>
    </w:pPr>
    <w:rPr>
      <w:rFonts w:ascii="Arial" w:eastAsia="Arial" w:hAnsi="Arial" w:cs="Arial"/>
      <w:sz w:val="19"/>
      <w:szCs w:val="19"/>
    </w:rPr>
  </w:style>
  <w:style w:type="paragraph" w:customStyle="1" w:styleId="Heading220">
    <w:name w:val="Heading #2 (2)"/>
    <w:basedOn w:val="Normln"/>
    <w:link w:val="Heading22"/>
    <w:pPr>
      <w:shd w:val="clear" w:color="auto" w:fill="FFFFFF"/>
      <w:spacing w:before="260" w:line="156" w:lineRule="exact"/>
      <w:jc w:val="center"/>
      <w:outlineLvl w:val="1"/>
    </w:pPr>
    <w:rPr>
      <w:rFonts w:ascii="Impact" w:eastAsia="Impact" w:hAnsi="Impact" w:cs="Impact"/>
      <w:spacing w:val="10"/>
      <w:sz w:val="13"/>
      <w:szCs w:val="13"/>
    </w:rPr>
  </w:style>
  <w:style w:type="paragraph" w:customStyle="1" w:styleId="Headerorfooter0">
    <w:name w:val="Header or footer"/>
    <w:basedOn w:val="Normln"/>
    <w:link w:val="Headerorfooter"/>
    <w:pPr>
      <w:shd w:val="clear" w:color="auto" w:fill="FFFFFF"/>
      <w:spacing w:line="190" w:lineRule="exact"/>
    </w:pPr>
    <w:rPr>
      <w:rFonts w:ascii="Aparajita" w:eastAsia="Aparajita" w:hAnsi="Aparajita" w:cs="Aparajita"/>
      <w:spacing w:val="50"/>
      <w:sz w:val="22"/>
      <w:szCs w:val="22"/>
    </w:rPr>
  </w:style>
  <w:style w:type="paragraph" w:customStyle="1" w:styleId="Heading230">
    <w:name w:val="Heading #2 (3)"/>
    <w:basedOn w:val="Normln"/>
    <w:link w:val="Heading23"/>
    <w:pPr>
      <w:shd w:val="clear" w:color="auto" w:fill="FFFFFF"/>
      <w:spacing w:before="260" w:line="190" w:lineRule="exact"/>
      <w:jc w:val="center"/>
      <w:outlineLvl w:val="1"/>
    </w:pPr>
    <w:rPr>
      <w:rFonts w:ascii="Nirmala UI" w:eastAsia="Nirmala UI" w:hAnsi="Nirmala UI" w:cs="Nirmala UI"/>
      <w:b/>
      <w:bCs/>
      <w:sz w:val="13"/>
      <w:szCs w:val="13"/>
      <w:lang w:val="en-US" w:eastAsia="en-US" w:bidi="en-US"/>
    </w:rPr>
  </w:style>
  <w:style w:type="paragraph" w:customStyle="1" w:styleId="Heading20">
    <w:name w:val="Heading #2"/>
    <w:basedOn w:val="Normln"/>
    <w:link w:val="Heading2"/>
    <w:pPr>
      <w:shd w:val="clear" w:color="auto" w:fill="FFFFFF"/>
      <w:spacing w:after="260" w:line="212" w:lineRule="exact"/>
      <w:jc w:val="center"/>
      <w:outlineLvl w:val="1"/>
    </w:pPr>
    <w:rPr>
      <w:rFonts w:ascii="Arial" w:eastAsia="Arial" w:hAnsi="Arial" w:cs="Arial"/>
      <w:b/>
      <w:bCs/>
      <w:sz w:val="19"/>
      <w:szCs w:val="19"/>
    </w:rPr>
  </w:style>
  <w:style w:type="character" w:styleId="Hypertextovodkaz">
    <w:name w:val="Hyperlink"/>
    <w:basedOn w:val="Standardnpsmoodstavce"/>
    <w:uiPriority w:val="99"/>
    <w:unhideWhenUsed/>
    <w:rsid w:val="00B30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775</Words>
  <Characters>4573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10</cp:revision>
  <dcterms:created xsi:type="dcterms:W3CDTF">2021-01-27T14:42:00Z</dcterms:created>
  <dcterms:modified xsi:type="dcterms:W3CDTF">2021-01-28T18:59:00Z</dcterms:modified>
</cp:coreProperties>
</file>