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8567C" w14:textId="77777777" w:rsidR="005A0A29" w:rsidRPr="001874CF" w:rsidRDefault="005A0A29" w:rsidP="005A0A29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1874CF">
        <w:rPr>
          <w:b/>
          <w:sz w:val="32"/>
          <w:szCs w:val="32"/>
        </w:rPr>
        <w:t>NÁJEMNÍ SMLOUVA</w:t>
      </w:r>
    </w:p>
    <w:p w14:paraId="2FCA9C1A" w14:textId="75713703" w:rsidR="005A0A29" w:rsidRDefault="005A0A29" w:rsidP="005A0A29">
      <w:pPr>
        <w:jc w:val="center"/>
        <w:rPr>
          <w:b/>
        </w:rPr>
      </w:pPr>
    </w:p>
    <w:p w14:paraId="13586C6C" w14:textId="77777777" w:rsidR="004D3276" w:rsidRPr="00F1527B" w:rsidRDefault="004D3276" w:rsidP="005A0A29">
      <w:pPr>
        <w:jc w:val="center"/>
        <w:rPr>
          <w:b/>
        </w:rPr>
      </w:pPr>
    </w:p>
    <w:p w14:paraId="0AD36F1C" w14:textId="77777777" w:rsidR="005A0A29" w:rsidRDefault="005A0A29" w:rsidP="005A0A29">
      <w:pPr>
        <w:jc w:val="center"/>
        <w:rPr>
          <w:b/>
        </w:rPr>
      </w:pPr>
      <w:r w:rsidRPr="00F1527B">
        <w:rPr>
          <w:b/>
        </w:rPr>
        <w:t>Článek I</w:t>
      </w:r>
    </w:p>
    <w:p w14:paraId="5C86C69D" w14:textId="77777777" w:rsidR="005A0A29" w:rsidRPr="004D3276" w:rsidRDefault="005A0A29" w:rsidP="005A0A29">
      <w:pPr>
        <w:jc w:val="center"/>
        <w:rPr>
          <w:b/>
          <w:u w:val="single"/>
        </w:rPr>
      </w:pPr>
      <w:r w:rsidRPr="004D3276">
        <w:rPr>
          <w:b/>
          <w:u w:val="single"/>
        </w:rPr>
        <w:t>Smluvní strany</w:t>
      </w:r>
    </w:p>
    <w:p w14:paraId="397E565E" w14:textId="77777777" w:rsidR="005A0A29" w:rsidRDefault="005A0A29" w:rsidP="005A0A29">
      <w:pPr>
        <w:jc w:val="center"/>
        <w:rPr>
          <w:b/>
        </w:rPr>
      </w:pPr>
    </w:p>
    <w:p w14:paraId="3EC42C1D" w14:textId="77777777" w:rsidR="005A0A29" w:rsidRDefault="005A0A29" w:rsidP="005A0A29">
      <w:pPr>
        <w:rPr>
          <w:b/>
        </w:rPr>
      </w:pPr>
      <w:r>
        <w:rPr>
          <w:b/>
        </w:rPr>
        <w:t>DE Tower, s.r.o.</w:t>
      </w:r>
    </w:p>
    <w:p w14:paraId="06DD37D2" w14:textId="77777777" w:rsidR="005A0A29" w:rsidRDefault="005A0A29" w:rsidP="005A0A29">
      <w:r>
        <w:t>Velká Hradební 2800/54, 400 01 Ústí nad Labem</w:t>
      </w:r>
    </w:p>
    <w:p w14:paraId="6FB31A40" w14:textId="4BCAED3C" w:rsidR="005A0A29" w:rsidRDefault="005A0A29" w:rsidP="005A0A29">
      <w:r>
        <w:t>Zastoupen</w:t>
      </w:r>
      <w:r w:rsidR="004D3276">
        <w:t>á</w:t>
      </w:r>
      <w:r>
        <w:t>: Ing. Michal Eisner, jednatel</w:t>
      </w:r>
    </w:p>
    <w:p w14:paraId="4502F479" w14:textId="77777777" w:rsidR="005A0A29" w:rsidRDefault="005A0A29" w:rsidP="005A0A29">
      <w:r>
        <w:t>IČ: 075 33 594</w:t>
      </w:r>
    </w:p>
    <w:p w14:paraId="1D699D1A" w14:textId="77777777" w:rsidR="005A0A29" w:rsidRDefault="005A0A29" w:rsidP="005A0A29">
      <w:r>
        <w:t>DIČ: CZ07533594</w:t>
      </w:r>
    </w:p>
    <w:p w14:paraId="77BCAB6F" w14:textId="2FAB7E85" w:rsidR="005A0A29" w:rsidRDefault="005A0A29" w:rsidP="005A0A29">
      <w:r>
        <w:t xml:space="preserve">Bankovní spojení: </w:t>
      </w:r>
      <w:r w:rsidR="00820C73">
        <w:t>XXXXXXXXXXXXXXXXXXXXXXXXXXXXXXXXX</w:t>
      </w:r>
    </w:p>
    <w:p w14:paraId="1C09BBFC" w14:textId="77777777" w:rsidR="005A0A29" w:rsidRDefault="005A0A29" w:rsidP="005A0A29">
      <w:pPr>
        <w:rPr>
          <w:color w:val="000000" w:themeColor="text1"/>
        </w:rPr>
      </w:pPr>
      <w:r>
        <w:t xml:space="preserve">společnost je zapsaná v obchodním rejstříku vedeném Krajským soudem v Ústí nad Labem, </w:t>
      </w:r>
      <w:r w:rsidRPr="001874CF">
        <w:rPr>
          <w:color w:val="000000" w:themeColor="text1"/>
        </w:rPr>
        <w:t>oddíle C, vložka 42466</w:t>
      </w:r>
    </w:p>
    <w:p w14:paraId="3C7D735C" w14:textId="1922C36E" w:rsidR="001874CF" w:rsidRPr="001874CF" w:rsidRDefault="001874CF" w:rsidP="005A0A29">
      <w:pPr>
        <w:rPr>
          <w:color w:val="000000" w:themeColor="text1"/>
        </w:rPr>
      </w:pPr>
      <w:r>
        <w:rPr>
          <w:color w:val="000000" w:themeColor="text1"/>
        </w:rPr>
        <w:t xml:space="preserve">tel.: </w:t>
      </w:r>
      <w:r w:rsidR="00820C73">
        <w:rPr>
          <w:color w:val="000000" w:themeColor="text1"/>
        </w:rPr>
        <w:t>XXXXXXXXXXXXXXXXXXXXXXXXXXXXXX</w:t>
      </w:r>
    </w:p>
    <w:p w14:paraId="33BF6ED5" w14:textId="77777777" w:rsidR="005A0A29" w:rsidRPr="001874CF" w:rsidRDefault="005A0A29" w:rsidP="005A0A29">
      <w:pPr>
        <w:rPr>
          <w:color w:val="000000" w:themeColor="text1"/>
        </w:rPr>
      </w:pPr>
      <w:r w:rsidRPr="001874CF">
        <w:rPr>
          <w:color w:val="000000" w:themeColor="text1"/>
        </w:rPr>
        <w:t xml:space="preserve">V dalším textu jen jako „Pronajímatel“ </w:t>
      </w:r>
    </w:p>
    <w:p w14:paraId="520BB61F" w14:textId="77777777" w:rsidR="005A0A29" w:rsidRPr="001874CF" w:rsidRDefault="005A0A29" w:rsidP="005A0A29">
      <w:pPr>
        <w:rPr>
          <w:color w:val="000000" w:themeColor="text1"/>
        </w:rPr>
      </w:pPr>
      <w:r w:rsidRPr="001874CF">
        <w:rPr>
          <w:color w:val="000000" w:themeColor="text1"/>
        </w:rPr>
        <w:t>na straně jedné</w:t>
      </w:r>
    </w:p>
    <w:p w14:paraId="2656ADD0" w14:textId="77777777" w:rsidR="005A0A29" w:rsidRPr="001874CF" w:rsidRDefault="005A0A29" w:rsidP="005A0A29">
      <w:pPr>
        <w:rPr>
          <w:color w:val="000000" w:themeColor="text1"/>
        </w:rPr>
      </w:pPr>
    </w:p>
    <w:p w14:paraId="6656C347" w14:textId="77777777" w:rsidR="005A0A29" w:rsidRPr="001874CF" w:rsidRDefault="005A0A29" w:rsidP="005A0A29">
      <w:pPr>
        <w:jc w:val="center"/>
        <w:rPr>
          <w:b/>
          <w:color w:val="000000" w:themeColor="text1"/>
        </w:rPr>
      </w:pPr>
      <w:r w:rsidRPr="001874CF">
        <w:rPr>
          <w:b/>
          <w:color w:val="000000" w:themeColor="text1"/>
        </w:rPr>
        <w:t>a</w:t>
      </w:r>
    </w:p>
    <w:p w14:paraId="298E55E8" w14:textId="77777777" w:rsidR="005A0A29" w:rsidRPr="001874CF" w:rsidRDefault="005A0A29" w:rsidP="005A0A29">
      <w:pPr>
        <w:rPr>
          <w:b/>
          <w:color w:val="000000" w:themeColor="text1"/>
        </w:rPr>
      </w:pPr>
    </w:p>
    <w:p w14:paraId="54827A53" w14:textId="77777777" w:rsidR="00575509" w:rsidRDefault="00436834" w:rsidP="0078659E">
      <w:pPr>
        <w:shd w:val="clear" w:color="auto" w:fill="FFFFFF"/>
        <w:rPr>
          <w:b/>
          <w:bCs/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>Všeobecná zdravotní pojišťovna České republiky</w:t>
      </w:r>
    </w:p>
    <w:p w14:paraId="2C9BA236" w14:textId="77777777" w:rsidR="0045600F" w:rsidRDefault="0045600F" w:rsidP="0078659E">
      <w:pPr>
        <w:shd w:val="clear" w:color="auto" w:fill="FFFFFF"/>
        <w:rPr>
          <w:bCs/>
          <w:color w:val="000000" w:themeColor="text1"/>
          <w:shd w:val="clear" w:color="auto" w:fill="FFFFFF"/>
        </w:rPr>
      </w:pPr>
      <w:r>
        <w:rPr>
          <w:bCs/>
          <w:color w:val="000000" w:themeColor="text1"/>
          <w:shd w:val="clear" w:color="auto" w:fill="FFFFFF"/>
        </w:rPr>
        <w:t>Regionální pobočka Ústí nad Labem, pobočka pro Liberecký a Ústecký kraj</w:t>
      </w:r>
    </w:p>
    <w:p w14:paraId="69AAC636" w14:textId="77777777" w:rsidR="00436834" w:rsidRPr="00C4498B" w:rsidRDefault="00436834" w:rsidP="0078659E">
      <w:pPr>
        <w:shd w:val="clear" w:color="auto" w:fill="FFFFFF"/>
        <w:rPr>
          <w:bCs/>
          <w:color w:val="000000" w:themeColor="text1"/>
          <w:shd w:val="clear" w:color="auto" w:fill="FFFFFF"/>
        </w:rPr>
      </w:pPr>
      <w:r w:rsidRPr="00C4498B">
        <w:rPr>
          <w:bCs/>
          <w:color w:val="000000" w:themeColor="text1"/>
          <w:shd w:val="clear" w:color="auto" w:fill="FFFFFF"/>
        </w:rPr>
        <w:t>Orlická 4/2020, 130 00 Praha 3</w:t>
      </w:r>
    </w:p>
    <w:p w14:paraId="5782E23A" w14:textId="77777777" w:rsidR="00575509" w:rsidRPr="00C4498B" w:rsidRDefault="0078659E" w:rsidP="00C4498B">
      <w:pPr>
        <w:pStyle w:val="Zkladntext2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C4498B">
        <w:rPr>
          <w:rFonts w:ascii="Times New Roman" w:hAnsi="Times New Roman" w:cs="Times New Roman"/>
          <w:color w:val="000000"/>
          <w:sz w:val="24"/>
          <w:szCs w:val="24"/>
        </w:rPr>
        <w:t>Zastoupen</w:t>
      </w:r>
      <w:r w:rsidR="00436834" w:rsidRPr="00C4498B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Pr="00C4498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436834" w:rsidRPr="00C4498B">
        <w:rPr>
          <w:rFonts w:ascii="Times New Roman" w:hAnsi="Times New Roman" w:cs="Times New Roman"/>
          <w:color w:val="000000"/>
          <w:sz w:val="24"/>
          <w:szCs w:val="24"/>
        </w:rPr>
        <w:t xml:space="preserve">Ing. Zuzanou Dvořákovou, </w:t>
      </w:r>
      <w:r w:rsidR="00C4498B" w:rsidRPr="00C4498B">
        <w:rPr>
          <w:rFonts w:ascii="Times New Roman" w:hAnsi="Times New Roman" w:cs="Times New Roman"/>
          <w:sz w:val="24"/>
          <w:szCs w:val="24"/>
        </w:rPr>
        <w:t>ředitelkou Regionální pobočky Ústí nad Labem, pobočky pro Liberecký a Ústecký kra</w:t>
      </w:r>
      <w:r w:rsidR="00C4498B">
        <w:rPr>
          <w:rFonts w:ascii="Times New Roman" w:hAnsi="Times New Roman" w:cs="Times New Roman"/>
          <w:sz w:val="24"/>
          <w:szCs w:val="24"/>
        </w:rPr>
        <w:t>j</w:t>
      </w:r>
    </w:p>
    <w:p w14:paraId="532DB864" w14:textId="77777777" w:rsidR="00575509" w:rsidRDefault="001874CF" w:rsidP="00575509">
      <w:pPr>
        <w:shd w:val="clear" w:color="auto" w:fill="FFFFFF"/>
        <w:rPr>
          <w:color w:val="000000"/>
        </w:rPr>
      </w:pPr>
      <w:r w:rsidRPr="001874CF">
        <w:rPr>
          <w:color w:val="000000"/>
        </w:rPr>
        <w:t>IČ</w:t>
      </w:r>
      <w:r>
        <w:rPr>
          <w:color w:val="000000"/>
        </w:rPr>
        <w:t xml:space="preserve">: </w:t>
      </w:r>
      <w:r w:rsidR="00C4498B">
        <w:rPr>
          <w:color w:val="000000"/>
        </w:rPr>
        <w:t>41197518</w:t>
      </w:r>
    </w:p>
    <w:p w14:paraId="1C07AEB2" w14:textId="77777777" w:rsidR="001874CF" w:rsidRPr="0078659E" w:rsidRDefault="001874CF" w:rsidP="00575509">
      <w:pPr>
        <w:shd w:val="clear" w:color="auto" w:fill="FFFFFF"/>
        <w:rPr>
          <w:color w:val="000000"/>
        </w:rPr>
      </w:pPr>
      <w:r>
        <w:rPr>
          <w:color w:val="000000"/>
        </w:rPr>
        <w:t>DIČ:</w:t>
      </w:r>
      <w:r w:rsidRPr="001874CF">
        <w:rPr>
          <w:color w:val="000000"/>
        </w:rPr>
        <w:t xml:space="preserve"> </w:t>
      </w:r>
      <w:r w:rsidR="00C4498B">
        <w:rPr>
          <w:color w:val="000000"/>
        </w:rPr>
        <w:t>CZ41197518</w:t>
      </w:r>
    </w:p>
    <w:p w14:paraId="5073F0DF" w14:textId="7C1A7823" w:rsidR="00C4498B" w:rsidRPr="001874CF" w:rsidRDefault="00C4498B" w:rsidP="001874CF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Bankovní spojení: </w:t>
      </w:r>
      <w:r w:rsidR="00820C73">
        <w:rPr>
          <w:color w:val="000000" w:themeColor="text1"/>
        </w:rPr>
        <w:t>XXXXXXXXXXXXXXXX</w:t>
      </w:r>
    </w:p>
    <w:p w14:paraId="0AEC6BDD" w14:textId="77777777" w:rsidR="005A0A29" w:rsidRPr="001874CF" w:rsidRDefault="005A0A29" w:rsidP="005A0A29">
      <w:r w:rsidRPr="001874CF">
        <w:t>V dalším textu jen jako „Nájemce“</w:t>
      </w:r>
    </w:p>
    <w:p w14:paraId="2AF2B063" w14:textId="77777777" w:rsidR="000C225A" w:rsidRPr="001874CF" w:rsidRDefault="000C225A" w:rsidP="005A0A29">
      <w:r w:rsidRPr="001874CF">
        <w:t>na straně druhé</w:t>
      </w:r>
    </w:p>
    <w:p w14:paraId="3B659B29" w14:textId="77777777" w:rsidR="005A0A29" w:rsidRPr="001874CF" w:rsidRDefault="005A0A29" w:rsidP="005A0A29">
      <w:pPr>
        <w:rPr>
          <w:b/>
        </w:rPr>
      </w:pPr>
    </w:p>
    <w:p w14:paraId="43FE3B87" w14:textId="77777777" w:rsidR="005A0A29" w:rsidRDefault="005A0A29" w:rsidP="005A0A29">
      <w:r w:rsidRPr="0052230E">
        <w:t>Pronajímatel a Nájemce dále též jako „Smluvní strany“.</w:t>
      </w:r>
    </w:p>
    <w:p w14:paraId="0B3E7666" w14:textId="77777777" w:rsidR="005A0A29" w:rsidRDefault="005A0A29" w:rsidP="005A0A29"/>
    <w:p w14:paraId="7650DE0D" w14:textId="77777777" w:rsidR="005A0A29" w:rsidRDefault="005A0A29" w:rsidP="005A0A29"/>
    <w:p w14:paraId="17637F01" w14:textId="77777777" w:rsidR="001874CF" w:rsidRDefault="001874CF" w:rsidP="005A0A29"/>
    <w:p w14:paraId="5F0BFA97" w14:textId="77777777" w:rsidR="001874CF" w:rsidRDefault="001874CF" w:rsidP="005A0A29"/>
    <w:p w14:paraId="699959A8" w14:textId="77777777" w:rsidR="005A0A29" w:rsidRPr="0052230E" w:rsidRDefault="005A0A29" w:rsidP="003700BC">
      <w:pPr>
        <w:jc w:val="center"/>
        <w:rPr>
          <w:b/>
        </w:rPr>
      </w:pPr>
      <w:r w:rsidRPr="0052230E">
        <w:rPr>
          <w:b/>
        </w:rPr>
        <w:t>Článek II</w:t>
      </w:r>
    </w:p>
    <w:p w14:paraId="3B1163F7" w14:textId="77777777" w:rsidR="005A0A29" w:rsidRPr="004D3276" w:rsidRDefault="005A0A29" w:rsidP="005A0A29">
      <w:pPr>
        <w:jc w:val="center"/>
        <w:rPr>
          <w:b/>
          <w:u w:val="single"/>
        </w:rPr>
      </w:pPr>
      <w:r w:rsidRPr="004D3276">
        <w:rPr>
          <w:b/>
          <w:u w:val="single"/>
        </w:rPr>
        <w:t>Preambule</w:t>
      </w:r>
    </w:p>
    <w:p w14:paraId="2534BDB8" w14:textId="77777777" w:rsidR="005A0A29" w:rsidRDefault="005A0A29" w:rsidP="005A0A29">
      <w:pPr>
        <w:jc w:val="center"/>
        <w:rPr>
          <w:b/>
        </w:rPr>
      </w:pPr>
    </w:p>
    <w:p w14:paraId="735EFE27" w14:textId="77777777" w:rsidR="005A0A29" w:rsidRDefault="005A0A29" w:rsidP="005A0A29">
      <w:pPr>
        <w:jc w:val="both"/>
      </w:pPr>
      <w:r>
        <w:t>Smluvní strany se na základě úplného konsensu o všech níže uvedených ustanoveních této smlouvy (dále jen „Smlouva“) dohodly v souladu s příslušnými ustanoveními obecně závazných právních předpisů České republiky, a to zejména zákona č. 89/2012, Sb., občanský zákoník (dále jen „Občanský zákoník“), na této:</w:t>
      </w:r>
    </w:p>
    <w:p w14:paraId="1E4914DB" w14:textId="77777777" w:rsidR="005A0A29" w:rsidRDefault="005A0A29" w:rsidP="005A0A29">
      <w:pPr>
        <w:jc w:val="both"/>
      </w:pPr>
    </w:p>
    <w:p w14:paraId="74B1E49B" w14:textId="77777777" w:rsidR="005A0A29" w:rsidRDefault="005A0A29" w:rsidP="005A0A29">
      <w:pPr>
        <w:jc w:val="center"/>
        <w:rPr>
          <w:b/>
          <w:u w:val="single"/>
        </w:rPr>
      </w:pPr>
      <w:r w:rsidRPr="006C2198">
        <w:rPr>
          <w:b/>
          <w:u w:val="single"/>
        </w:rPr>
        <w:t>nájemní smlouvě o nájmu prostoru určeného k</w:t>
      </w:r>
      <w:r>
        <w:rPr>
          <w:b/>
          <w:u w:val="single"/>
        </w:rPr>
        <w:t> </w:t>
      </w:r>
      <w:r w:rsidRPr="006C2198">
        <w:rPr>
          <w:b/>
          <w:u w:val="single"/>
        </w:rPr>
        <w:t>podnikání</w:t>
      </w:r>
    </w:p>
    <w:p w14:paraId="679C0059" w14:textId="77777777" w:rsidR="005A0A29" w:rsidRDefault="005A0A29" w:rsidP="005A0A29">
      <w:pPr>
        <w:jc w:val="center"/>
        <w:rPr>
          <w:b/>
          <w:u w:val="single"/>
        </w:rPr>
      </w:pPr>
    </w:p>
    <w:p w14:paraId="66C641DA" w14:textId="77777777" w:rsidR="001874CF" w:rsidRDefault="001874CF" w:rsidP="000C225A">
      <w:pPr>
        <w:rPr>
          <w:b/>
          <w:u w:val="single"/>
        </w:rPr>
      </w:pPr>
    </w:p>
    <w:p w14:paraId="5ED93B22" w14:textId="42FBF9C7" w:rsidR="003700BC" w:rsidRDefault="003700BC" w:rsidP="003700BC">
      <w:pPr>
        <w:jc w:val="center"/>
        <w:rPr>
          <w:b/>
        </w:rPr>
      </w:pPr>
    </w:p>
    <w:p w14:paraId="57AA1F1C" w14:textId="34784A84" w:rsidR="004D3276" w:rsidRDefault="004D3276" w:rsidP="003700BC">
      <w:pPr>
        <w:jc w:val="center"/>
        <w:rPr>
          <w:b/>
        </w:rPr>
      </w:pPr>
    </w:p>
    <w:p w14:paraId="05CF7F86" w14:textId="77777777" w:rsidR="004D3276" w:rsidRDefault="004D3276" w:rsidP="003700BC">
      <w:pPr>
        <w:jc w:val="center"/>
        <w:rPr>
          <w:b/>
        </w:rPr>
      </w:pPr>
    </w:p>
    <w:p w14:paraId="4EBE799E" w14:textId="77777777" w:rsidR="003700BC" w:rsidRDefault="005A0A29" w:rsidP="003700BC">
      <w:pPr>
        <w:jc w:val="center"/>
        <w:rPr>
          <w:b/>
        </w:rPr>
      </w:pPr>
      <w:r w:rsidRPr="006C2198">
        <w:rPr>
          <w:b/>
        </w:rPr>
        <w:lastRenderedPageBreak/>
        <w:t>Článek III</w:t>
      </w:r>
    </w:p>
    <w:p w14:paraId="7C4C7C4F" w14:textId="77777777" w:rsidR="005A0A29" w:rsidRPr="003700BC" w:rsidRDefault="005A0A29" w:rsidP="003700BC">
      <w:pPr>
        <w:jc w:val="center"/>
        <w:rPr>
          <w:b/>
        </w:rPr>
      </w:pPr>
      <w:r w:rsidRPr="006C2198">
        <w:rPr>
          <w:b/>
          <w:u w:val="single"/>
        </w:rPr>
        <w:t>Předmět a účel smlouvy</w:t>
      </w:r>
    </w:p>
    <w:p w14:paraId="1D49E1B5" w14:textId="77777777" w:rsidR="000C225A" w:rsidRDefault="000C225A" w:rsidP="005A0A29">
      <w:pPr>
        <w:jc w:val="both"/>
        <w:rPr>
          <w:b/>
          <w:u w:val="single"/>
        </w:rPr>
      </w:pPr>
    </w:p>
    <w:p w14:paraId="4A5180DD" w14:textId="045BFBCB" w:rsidR="005A0A29" w:rsidRDefault="005A0A29" w:rsidP="004D3276">
      <w:pPr>
        <w:jc w:val="both"/>
      </w:pPr>
      <w:r>
        <w:t>Předmětem této nájemní smlouvy (dále jen „Smlouva“), je nájemní vztah (nájem) mezi Smluvními stranami, přičemž účelem Smlouvy je úprava tohoto vzájemného vztahu v souladu s vůlí Smluvních stran a obecně závaznými právními předpisy.</w:t>
      </w:r>
    </w:p>
    <w:p w14:paraId="33C988C2" w14:textId="77777777" w:rsidR="005A0A29" w:rsidRDefault="005A0A29" w:rsidP="005A0A29">
      <w:pPr>
        <w:jc w:val="both"/>
      </w:pPr>
    </w:p>
    <w:p w14:paraId="55905896" w14:textId="77777777" w:rsidR="00EE39A3" w:rsidRDefault="00EE39A3" w:rsidP="005A0A29">
      <w:pPr>
        <w:jc w:val="both"/>
      </w:pPr>
    </w:p>
    <w:p w14:paraId="1DA351BA" w14:textId="77777777" w:rsidR="005A0A29" w:rsidRPr="00BF345B" w:rsidRDefault="005A0A29" w:rsidP="003700BC">
      <w:pPr>
        <w:jc w:val="center"/>
        <w:rPr>
          <w:b/>
        </w:rPr>
      </w:pPr>
      <w:r w:rsidRPr="00BF345B">
        <w:rPr>
          <w:b/>
        </w:rPr>
        <w:t>Článek IV</w:t>
      </w:r>
    </w:p>
    <w:p w14:paraId="1D83213E" w14:textId="77777777" w:rsidR="005A0A29" w:rsidRDefault="005A0A29" w:rsidP="005A0A29">
      <w:pPr>
        <w:jc w:val="center"/>
        <w:rPr>
          <w:b/>
          <w:u w:val="single"/>
        </w:rPr>
      </w:pPr>
      <w:r w:rsidRPr="00BF345B">
        <w:rPr>
          <w:b/>
          <w:u w:val="single"/>
        </w:rPr>
        <w:t>Předmět nájmu</w:t>
      </w:r>
    </w:p>
    <w:p w14:paraId="4A9F04BD" w14:textId="77777777" w:rsidR="005A0A29" w:rsidRPr="00BF345B" w:rsidRDefault="005A0A29" w:rsidP="005A0A29">
      <w:pPr>
        <w:jc w:val="center"/>
        <w:rPr>
          <w:b/>
          <w:u w:val="single"/>
        </w:rPr>
      </w:pPr>
    </w:p>
    <w:p w14:paraId="5185AFDC" w14:textId="43CBE87E" w:rsidR="005A0A29" w:rsidRDefault="005A0A29" w:rsidP="005A0A29">
      <w:pPr>
        <w:tabs>
          <w:tab w:val="left" w:pos="9072"/>
        </w:tabs>
        <w:jc w:val="both"/>
      </w:pPr>
      <w:r>
        <w:t xml:space="preserve">(1)  </w:t>
      </w:r>
      <w:r w:rsidRPr="00B23F79">
        <w:t>Pronajímatel</w:t>
      </w:r>
      <w:r>
        <w:t xml:space="preserve"> prohlašuje, že je</w:t>
      </w:r>
      <w:r w:rsidRPr="00B23F79">
        <w:t xml:space="preserve"> na základě </w:t>
      </w:r>
      <w:r w:rsidRPr="00110458">
        <w:t>smlouvy kupní</w:t>
      </w:r>
      <w:r>
        <w:t xml:space="preserve"> ze dne 24.10.2018, výlučným vlastníkem budovy bývalého ředitelství podniku Pozemní stavby Ústí nad Labem (dále jen „Budova“</w:t>
      </w:r>
      <w:r w:rsidR="00B02034">
        <w:t>)</w:t>
      </w:r>
      <w:r>
        <w:t xml:space="preserve"> a to:</w:t>
      </w:r>
    </w:p>
    <w:p w14:paraId="10B865AA" w14:textId="77777777" w:rsidR="005A0A29" w:rsidRDefault="005A0A29" w:rsidP="005A0A29"/>
    <w:p w14:paraId="0D20DCF7" w14:textId="2E718C50" w:rsidR="005A0A29" w:rsidRDefault="005A0A29" w:rsidP="004D3276">
      <w:pPr>
        <w:pStyle w:val="Odstavecseseznamem"/>
        <w:numPr>
          <w:ilvl w:val="0"/>
          <w:numId w:val="8"/>
        </w:numPr>
      </w:pPr>
      <w:r>
        <w:t>pozemku p.č. 2493/39, o výměře 3 480 m</w:t>
      </w:r>
      <w:r w:rsidRPr="004D3276">
        <w:rPr>
          <w:vertAlign w:val="superscript"/>
        </w:rPr>
        <w:t>2</w:t>
      </w:r>
      <w:r>
        <w:t xml:space="preserve">, zastavěná plocha a nádvoří, jehož součástí je stavba č.p. 2800, jiná stavba, adresa místa Velká Hradební 2800/54 a </w:t>
      </w:r>
    </w:p>
    <w:p w14:paraId="40C997AB" w14:textId="0E9BF749" w:rsidR="005A0A29" w:rsidRDefault="005A0A29" w:rsidP="004D3276">
      <w:pPr>
        <w:pStyle w:val="Odstavecseseznamem"/>
        <w:numPr>
          <w:ilvl w:val="0"/>
          <w:numId w:val="8"/>
        </w:numPr>
        <w:tabs>
          <w:tab w:val="left" w:pos="9072"/>
        </w:tabs>
        <w:jc w:val="both"/>
      </w:pPr>
      <w:r>
        <w:t>pozemku p.č. 2436, o výměře 138 m</w:t>
      </w:r>
      <w:r w:rsidRPr="004D3276">
        <w:rPr>
          <w:vertAlign w:val="superscript"/>
        </w:rPr>
        <w:t>2</w:t>
      </w:r>
      <w:r>
        <w:t>, ostatní plocha,</w:t>
      </w:r>
    </w:p>
    <w:p w14:paraId="10CC4DD8" w14:textId="77777777" w:rsidR="005A0A29" w:rsidRDefault="005A0A29" w:rsidP="005A0A29">
      <w:pPr>
        <w:tabs>
          <w:tab w:val="left" w:pos="9072"/>
        </w:tabs>
        <w:jc w:val="both"/>
      </w:pPr>
    </w:p>
    <w:p w14:paraId="08D31F54" w14:textId="2E6372D3" w:rsidR="005A0A29" w:rsidRDefault="005A0A29" w:rsidP="005A0A29">
      <w:pPr>
        <w:tabs>
          <w:tab w:val="left" w:pos="9072"/>
        </w:tabs>
        <w:jc w:val="both"/>
      </w:pPr>
      <w:r>
        <w:t>vše zapsáno na LV 23 veden</w:t>
      </w:r>
      <w:r w:rsidR="00B02034">
        <w:t>é</w:t>
      </w:r>
      <w:r>
        <w:t xml:space="preserve">m Katastrálním úřadem pro Ústecký kraj, katastrální pracoviště Ústí nad Labem, obec Ústí nad Labem.  </w:t>
      </w:r>
    </w:p>
    <w:p w14:paraId="26659469" w14:textId="77777777" w:rsidR="005A0A29" w:rsidRDefault="005A0A29" w:rsidP="005A0A29">
      <w:pPr>
        <w:tabs>
          <w:tab w:val="left" w:pos="9072"/>
        </w:tabs>
        <w:jc w:val="both"/>
      </w:pPr>
    </w:p>
    <w:p w14:paraId="21FB5125" w14:textId="77777777" w:rsidR="005A0A29" w:rsidRPr="00C63344" w:rsidRDefault="005A0A29" w:rsidP="005A0A29">
      <w:pPr>
        <w:tabs>
          <w:tab w:val="left" w:pos="9072"/>
        </w:tabs>
        <w:jc w:val="both"/>
        <w:rPr>
          <w:color w:val="000000" w:themeColor="text1"/>
        </w:rPr>
      </w:pPr>
      <w:r>
        <w:t>(2) Předmětem nájmu upraveného Smlouvou jsou prostory</w:t>
      </w:r>
      <w:r w:rsidR="00C63344">
        <w:t xml:space="preserve"> </w:t>
      </w:r>
      <w:r w:rsidR="003700BC" w:rsidRPr="003700BC">
        <w:rPr>
          <w:b/>
          <w:bCs/>
          <w:color w:val="000000" w:themeColor="text1"/>
        </w:rPr>
        <w:t>Garážového stání</w:t>
      </w:r>
      <w:r w:rsidRPr="003700BC">
        <w:rPr>
          <w:color w:val="000000" w:themeColor="text1"/>
        </w:rPr>
        <w:t xml:space="preserve"> </w:t>
      </w:r>
      <w:r>
        <w:t xml:space="preserve">v prvním </w:t>
      </w:r>
      <w:r w:rsidR="00BA19C4">
        <w:t>pod</w:t>
      </w:r>
      <w:r>
        <w:t xml:space="preserve">zemním podlaží (1. </w:t>
      </w:r>
      <w:r w:rsidR="00BA19C4">
        <w:t>P</w:t>
      </w:r>
      <w:r>
        <w:t xml:space="preserve">P) Budovy o celkové </w:t>
      </w:r>
      <w:r w:rsidRPr="00C63344">
        <w:rPr>
          <w:color w:val="000000" w:themeColor="text1"/>
        </w:rPr>
        <w:t xml:space="preserve">výměře </w:t>
      </w:r>
      <w:r w:rsidR="00575509">
        <w:rPr>
          <w:b/>
          <w:color w:val="000000" w:themeColor="text1"/>
        </w:rPr>
        <w:t>7</w:t>
      </w:r>
      <w:r w:rsidR="00BA19C4" w:rsidRPr="00C63344">
        <w:rPr>
          <w:b/>
          <w:color w:val="000000" w:themeColor="text1"/>
        </w:rPr>
        <w:t>5</w:t>
      </w:r>
      <w:r w:rsidRPr="00C63344">
        <w:rPr>
          <w:b/>
          <w:color w:val="000000" w:themeColor="text1"/>
        </w:rPr>
        <w:t xml:space="preserve"> m</w:t>
      </w:r>
      <w:r w:rsidRPr="00C63344">
        <w:rPr>
          <w:rFonts w:cstheme="minorHAnsi"/>
          <w:b/>
          <w:color w:val="000000" w:themeColor="text1"/>
        </w:rPr>
        <w:t>²</w:t>
      </w:r>
      <w:r w:rsidR="00EE39A3">
        <w:rPr>
          <w:rFonts w:cstheme="minorHAnsi"/>
          <w:b/>
          <w:color w:val="000000" w:themeColor="text1"/>
        </w:rPr>
        <w:t xml:space="preserve"> vedený pod čí</w:t>
      </w:r>
      <w:r w:rsidR="00575509">
        <w:rPr>
          <w:rFonts w:cstheme="minorHAnsi"/>
          <w:b/>
          <w:color w:val="000000" w:themeColor="text1"/>
        </w:rPr>
        <w:t>sly</w:t>
      </w:r>
      <w:r w:rsidR="00EE39A3">
        <w:rPr>
          <w:rFonts w:cstheme="minorHAnsi"/>
          <w:b/>
          <w:color w:val="000000" w:themeColor="text1"/>
        </w:rPr>
        <w:t xml:space="preserve"> </w:t>
      </w:r>
      <w:r w:rsidR="003700BC">
        <w:rPr>
          <w:rFonts w:cstheme="minorHAnsi"/>
          <w:b/>
          <w:color w:val="000000" w:themeColor="text1"/>
        </w:rPr>
        <w:t>3</w:t>
      </w:r>
      <w:r w:rsidR="00575509">
        <w:rPr>
          <w:rFonts w:cstheme="minorHAnsi"/>
          <w:b/>
          <w:color w:val="000000" w:themeColor="text1"/>
        </w:rPr>
        <w:t>5, 36, 37, 38, 39 a 40</w:t>
      </w:r>
      <w:r w:rsidRPr="00C63344">
        <w:rPr>
          <w:color w:val="000000" w:themeColor="text1"/>
        </w:rPr>
        <w:t xml:space="preserve">. </w:t>
      </w:r>
    </w:p>
    <w:p w14:paraId="4164B97B" w14:textId="77777777" w:rsidR="005A0A29" w:rsidRDefault="005A0A29" w:rsidP="005A0A29">
      <w:pPr>
        <w:tabs>
          <w:tab w:val="left" w:pos="9072"/>
        </w:tabs>
        <w:jc w:val="both"/>
      </w:pPr>
    </w:p>
    <w:p w14:paraId="502C70A2" w14:textId="77777777" w:rsidR="000C225A" w:rsidRDefault="000C225A" w:rsidP="005A0A29">
      <w:pPr>
        <w:tabs>
          <w:tab w:val="left" w:pos="9072"/>
        </w:tabs>
        <w:jc w:val="both"/>
      </w:pPr>
    </w:p>
    <w:p w14:paraId="53E9E598" w14:textId="77777777" w:rsidR="005A0A29" w:rsidRPr="00131B7C" w:rsidRDefault="005A0A29" w:rsidP="005A0A29">
      <w:pPr>
        <w:tabs>
          <w:tab w:val="left" w:pos="9072"/>
        </w:tabs>
        <w:jc w:val="center"/>
        <w:rPr>
          <w:b/>
        </w:rPr>
      </w:pPr>
      <w:r w:rsidRPr="00131B7C">
        <w:rPr>
          <w:b/>
        </w:rPr>
        <w:t>Článek V</w:t>
      </w:r>
    </w:p>
    <w:p w14:paraId="4F19E3E4" w14:textId="77777777" w:rsidR="005A0A29" w:rsidRPr="00131B7C" w:rsidRDefault="005A0A29" w:rsidP="003700BC">
      <w:pPr>
        <w:tabs>
          <w:tab w:val="left" w:pos="9072"/>
        </w:tabs>
        <w:jc w:val="center"/>
        <w:rPr>
          <w:b/>
          <w:sz w:val="28"/>
          <w:u w:val="single"/>
        </w:rPr>
      </w:pPr>
      <w:r w:rsidRPr="00131B7C">
        <w:rPr>
          <w:b/>
          <w:u w:val="single"/>
        </w:rPr>
        <w:t>Účel nájmu</w:t>
      </w:r>
    </w:p>
    <w:p w14:paraId="2F487C58" w14:textId="77777777" w:rsidR="005A0A29" w:rsidRDefault="005A0A29" w:rsidP="005A0A29">
      <w:pPr>
        <w:tabs>
          <w:tab w:val="left" w:pos="9072"/>
        </w:tabs>
        <w:jc w:val="both"/>
      </w:pPr>
    </w:p>
    <w:p w14:paraId="0AD6FFA2" w14:textId="77777777" w:rsidR="005A0A29" w:rsidRPr="0049625F" w:rsidRDefault="005A0A29" w:rsidP="005A0A29">
      <w:pPr>
        <w:tabs>
          <w:tab w:val="left" w:pos="9072"/>
        </w:tabs>
        <w:jc w:val="both"/>
      </w:pPr>
      <w:r w:rsidRPr="0049625F">
        <w:t>(1</w:t>
      </w:r>
      <w:r>
        <w:t xml:space="preserve">) </w:t>
      </w:r>
      <w:r w:rsidRPr="0049625F">
        <w:t>Účelem nájmu dle Smlouvy je užívání Předmětu nájmu Nájemcem v souladu se Smlouvou a platnými obecně závaznými právními předpisy.</w:t>
      </w:r>
    </w:p>
    <w:p w14:paraId="75199E26" w14:textId="77777777" w:rsidR="005A0A29" w:rsidRDefault="005A0A29" w:rsidP="005A0A29">
      <w:pPr>
        <w:jc w:val="both"/>
      </w:pPr>
    </w:p>
    <w:p w14:paraId="72D50FC3" w14:textId="77777777" w:rsidR="005A0A29" w:rsidRDefault="005A0A29" w:rsidP="005A0A29">
      <w:pPr>
        <w:jc w:val="both"/>
      </w:pPr>
    </w:p>
    <w:p w14:paraId="72CAA4B2" w14:textId="77777777" w:rsidR="005A0A29" w:rsidRPr="00D94ECC" w:rsidRDefault="005A0A29" w:rsidP="003700BC">
      <w:pPr>
        <w:jc w:val="center"/>
        <w:rPr>
          <w:b/>
        </w:rPr>
      </w:pPr>
      <w:r w:rsidRPr="00D94ECC">
        <w:rPr>
          <w:b/>
        </w:rPr>
        <w:t>Článek VI</w:t>
      </w:r>
    </w:p>
    <w:p w14:paraId="631D406A" w14:textId="77777777" w:rsidR="005A0A29" w:rsidRDefault="005A0A29" w:rsidP="005A0A29">
      <w:pPr>
        <w:jc w:val="center"/>
        <w:rPr>
          <w:b/>
          <w:u w:val="single"/>
        </w:rPr>
      </w:pPr>
      <w:r w:rsidRPr="00D94ECC">
        <w:rPr>
          <w:b/>
          <w:u w:val="single"/>
        </w:rPr>
        <w:t>Vznik nájemního vztahu</w:t>
      </w:r>
    </w:p>
    <w:p w14:paraId="743D172B" w14:textId="77777777" w:rsidR="005A0A29" w:rsidRDefault="005A0A29" w:rsidP="005A0A29">
      <w:pPr>
        <w:jc w:val="center"/>
        <w:rPr>
          <w:b/>
          <w:u w:val="single"/>
        </w:rPr>
      </w:pPr>
    </w:p>
    <w:p w14:paraId="66AEC5B4" w14:textId="77777777" w:rsidR="005A0A29" w:rsidRPr="00D94ECC" w:rsidRDefault="005A0A29" w:rsidP="005A0A29">
      <w:pPr>
        <w:jc w:val="both"/>
      </w:pPr>
      <w:r w:rsidRPr="00D94ECC">
        <w:t>(1</w:t>
      </w:r>
      <w:r>
        <w:t>) Pronajímatel pronajímá v souladu se Smlouvou a obecně závaznými právními předpisy Předmět nájmu Ná</w:t>
      </w:r>
      <w:r w:rsidR="004F576F">
        <w:t xml:space="preserve">jemci s účinností od </w:t>
      </w:r>
      <w:r w:rsidR="00575509">
        <w:rPr>
          <w:b/>
          <w:bCs/>
        </w:rPr>
        <w:t>1</w:t>
      </w:r>
      <w:r w:rsidR="004F576F" w:rsidRPr="005A574B">
        <w:rPr>
          <w:b/>
          <w:bCs/>
        </w:rPr>
        <w:t xml:space="preserve">. </w:t>
      </w:r>
      <w:r w:rsidR="00575509">
        <w:rPr>
          <w:b/>
          <w:bCs/>
        </w:rPr>
        <w:t>únor</w:t>
      </w:r>
      <w:r w:rsidR="00730705">
        <w:rPr>
          <w:b/>
          <w:bCs/>
        </w:rPr>
        <w:t>a</w:t>
      </w:r>
      <w:r w:rsidRPr="005A574B">
        <w:rPr>
          <w:b/>
          <w:bCs/>
        </w:rPr>
        <w:t xml:space="preserve"> 202</w:t>
      </w:r>
      <w:r w:rsidR="00575509">
        <w:rPr>
          <w:b/>
          <w:bCs/>
        </w:rPr>
        <w:t>1</w:t>
      </w:r>
      <w:r>
        <w:t>.</w:t>
      </w:r>
    </w:p>
    <w:p w14:paraId="59E3789C" w14:textId="77777777" w:rsidR="005A0A29" w:rsidRDefault="005A0A29" w:rsidP="005A0A29">
      <w:pPr>
        <w:rPr>
          <w:b/>
        </w:rPr>
      </w:pPr>
    </w:p>
    <w:p w14:paraId="0696D9EF" w14:textId="77777777" w:rsidR="005A0A29" w:rsidRDefault="005A0A29" w:rsidP="005A0A29">
      <w:pPr>
        <w:rPr>
          <w:b/>
        </w:rPr>
      </w:pPr>
    </w:p>
    <w:p w14:paraId="64335075" w14:textId="77777777" w:rsidR="005A0A29" w:rsidRDefault="005A0A29" w:rsidP="003700BC">
      <w:pPr>
        <w:jc w:val="center"/>
        <w:rPr>
          <w:b/>
        </w:rPr>
      </w:pPr>
      <w:r>
        <w:rPr>
          <w:b/>
        </w:rPr>
        <w:t>Článek VII</w:t>
      </w:r>
    </w:p>
    <w:p w14:paraId="1FA27FE8" w14:textId="77777777" w:rsidR="005A0A29" w:rsidRDefault="005A0A29" w:rsidP="005A0A29">
      <w:pPr>
        <w:jc w:val="center"/>
        <w:rPr>
          <w:b/>
          <w:u w:val="single"/>
        </w:rPr>
      </w:pPr>
      <w:r w:rsidRPr="00D94ECC">
        <w:rPr>
          <w:b/>
          <w:u w:val="single"/>
        </w:rPr>
        <w:t>Práva a povinnosti Pronajímatele</w:t>
      </w:r>
    </w:p>
    <w:p w14:paraId="3811B43C" w14:textId="77777777" w:rsidR="005A0A29" w:rsidRDefault="005A0A29" w:rsidP="005A0A29">
      <w:pPr>
        <w:jc w:val="both"/>
        <w:rPr>
          <w:b/>
          <w:u w:val="single"/>
        </w:rPr>
      </w:pPr>
    </w:p>
    <w:p w14:paraId="1A3C2A2E" w14:textId="77777777" w:rsidR="005A0A29" w:rsidRDefault="005A0A29" w:rsidP="005A0A29">
      <w:pPr>
        <w:jc w:val="both"/>
      </w:pPr>
      <w:r w:rsidRPr="007D6873">
        <w:t>(1</w:t>
      </w:r>
      <w:r>
        <w:t xml:space="preserve">) </w:t>
      </w:r>
      <w:r w:rsidRPr="007D6873">
        <w:t xml:space="preserve">Pronajímatel je povinen umožnit Nájemci, jeho zaměstnancům a dalším osobám určeným Nájemcem počínaje dnem uvedeným v předchozím článku Smlouvy vstup do </w:t>
      </w:r>
      <w:r>
        <w:t>P</w:t>
      </w:r>
      <w:r w:rsidRPr="007D6873">
        <w:t>ředmětu nájmu za účelem jeho užívání.</w:t>
      </w:r>
    </w:p>
    <w:p w14:paraId="112AEC06" w14:textId="77777777" w:rsidR="006A5A27" w:rsidRPr="007D6873" w:rsidRDefault="006A5A27" w:rsidP="005A0A29">
      <w:pPr>
        <w:jc w:val="both"/>
      </w:pPr>
    </w:p>
    <w:p w14:paraId="36AD5655" w14:textId="77777777" w:rsidR="005A0A29" w:rsidRPr="003700BC" w:rsidRDefault="005A0A29" w:rsidP="003700BC">
      <w:pPr>
        <w:jc w:val="both"/>
      </w:pPr>
      <w:r w:rsidRPr="007D6873">
        <w:lastRenderedPageBreak/>
        <w:t xml:space="preserve">(2) Pronajímatel je povinen </w:t>
      </w:r>
      <w:r>
        <w:t>zajistit řádný a nerušený výkon nájemních práv Nájemce po celou dobu trvání nájemního vztahu dle Smlouvy, a to zejména tak, aby bylo možno dosáhnout jak účelu Smlouvy, tak i účelu užívání Předmětu nájmu dle Smlouvy.</w:t>
      </w:r>
    </w:p>
    <w:p w14:paraId="32D5BE8A" w14:textId="77777777" w:rsidR="00575509" w:rsidRDefault="00575509" w:rsidP="003700BC">
      <w:pPr>
        <w:jc w:val="center"/>
        <w:rPr>
          <w:b/>
        </w:rPr>
      </w:pPr>
    </w:p>
    <w:p w14:paraId="4CFB8ECC" w14:textId="77777777" w:rsidR="005A0A29" w:rsidRPr="007D3FE6" w:rsidRDefault="005A0A29" w:rsidP="003700BC">
      <w:pPr>
        <w:jc w:val="center"/>
        <w:rPr>
          <w:b/>
        </w:rPr>
      </w:pPr>
      <w:r w:rsidRPr="007D3FE6">
        <w:rPr>
          <w:b/>
        </w:rPr>
        <w:t>Článek VIII</w:t>
      </w:r>
    </w:p>
    <w:p w14:paraId="69A1F9B4" w14:textId="77777777" w:rsidR="005A0A29" w:rsidRDefault="005A0A29" w:rsidP="005A0A29">
      <w:pPr>
        <w:jc w:val="center"/>
        <w:rPr>
          <w:b/>
          <w:u w:val="single"/>
        </w:rPr>
      </w:pPr>
      <w:r w:rsidRPr="007D3FE6">
        <w:rPr>
          <w:b/>
          <w:u w:val="single"/>
        </w:rPr>
        <w:t>Práva a povinnosti Nájemce</w:t>
      </w:r>
    </w:p>
    <w:p w14:paraId="05F5672E" w14:textId="77777777" w:rsidR="005A0A29" w:rsidRDefault="005A0A29" w:rsidP="005A0A29">
      <w:pPr>
        <w:jc w:val="both"/>
        <w:rPr>
          <w:b/>
          <w:u w:val="single"/>
        </w:rPr>
      </w:pPr>
    </w:p>
    <w:p w14:paraId="3283FBB2" w14:textId="6433BA0D" w:rsidR="005A0A29" w:rsidRPr="007D3FE6" w:rsidRDefault="005A0A29" w:rsidP="005A0A29">
      <w:pPr>
        <w:jc w:val="both"/>
      </w:pPr>
      <w:r w:rsidRPr="007D3FE6">
        <w:t>(1</w:t>
      </w:r>
      <w:r>
        <w:t xml:space="preserve">) </w:t>
      </w:r>
      <w:r w:rsidRPr="007D3FE6">
        <w:t>Nájemce je oprávněn užívat Předmět nájmu jen v rozsahu a k účelu sjednanému ve</w:t>
      </w:r>
      <w:r w:rsidR="004D3276">
        <w:t> </w:t>
      </w:r>
      <w:r w:rsidRPr="007D3FE6">
        <w:t>Smlouvě, a to po celou dobu trvání nájemního vztahu.</w:t>
      </w:r>
    </w:p>
    <w:p w14:paraId="0C5BA70C" w14:textId="77777777" w:rsidR="005A0A29" w:rsidRDefault="005A0A29" w:rsidP="005A0A29">
      <w:pPr>
        <w:jc w:val="both"/>
      </w:pPr>
    </w:p>
    <w:p w14:paraId="3324207F" w14:textId="77777777" w:rsidR="005A0A29" w:rsidRDefault="005A0A29" w:rsidP="005A0A29">
      <w:pPr>
        <w:jc w:val="both"/>
      </w:pPr>
      <w:r>
        <w:t>(</w:t>
      </w:r>
      <w:r w:rsidR="000C225A">
        <w:t>2</w:t>
      </w:r>
      <w:r>
        <w:t>) Nájemce je povinen hradit Pronajímateli nájemné ve výši, lhůtách splatnosti a způsobem dle Smlouvy.</w:t>
      </w:r>
    </w:p>
    <w:p w14:paraId="0BFF7744" w14:textId="77777777" w:rsidR="005A0A29" w:rsidRDefault="005A0A29" w:rsidP="005A0A29">
      <w:pPr>
        <w:jc w:val="both"/>
      </w:pPr>
    </w:p>
    <w:p w14:paraId="628F17FC" w14:textId="77777777" w:rsidR="005A0A29" w:rsidRDefault="005A0A29" w:rsidP="005A0A29">
      <w:pPr>
        <w:jc w:val="both"/>
      </w:pPr>
      <w:r>
        <w:t>(</w:t>
      </w:r>
      <w:r w:rsidR="000C225A">
        <w:t>3</w:t>
      </w:r>
      <w:r>
        <w:t xml:space="preserve">) Nájemce se rovněž zavazuje užívat Předmět nájmu s péčí řádného hospodáře, v Předmětu nájmu zajistit na své náklady běžný úklid. </w:t>
      </w:r>
    </w:p>
    <w:p w14:paraId="269805CD" w14:textId="77777777" w:rsidR="005A0A29" w:rsidRDefault="005A0A29" w:rsidP="005A0A29">
      <w:pPr>
        <w:jc w:val="both"/>
      </w:pPr>
    </w:p>
    <w:p w14:paraId="3123487D" w14:textId="44C50B78" w:rsidR="005A0A29" w:rsidRDefault="005A0A29" w:rsidP="005A0A29">
      <w:pPr>
        <w:jc w:val="both"/>
      </w:pPr>
      <w:r>
        <w:t>(</w:t>
      </w:r>
      <w:r w:rsidR="000C225A">
        <w:t>4</w:t>
      </w:r>
      <w:r>
        <w:t>) Nájemce se zavazuje dodržovat protipožární opatření Pronajímatele zavedená v Budově a</w:t>
      </w:r>
      <w:r w:rsidR="004D3276">
        <w:t> </w:t>
      </w:r>
      <w:r>
        <w:t>vně Budovy, s nimiž bude prokazatelně seznámen.</w:t>
      </w:r>
    </w:p>
    <w:p w14:paraId="31A0B409" w14:textId="77777777" w:rsidR="005A0A29" w:rsidRDefault="005A0A29" w:rsidP="005A0A29">
      <w:pPr>
        <w:jc w:val="both"/>
      </w:pPr>
    </w:p>
    <w:p w14:paraId="7D2781D3" w14:textId="77777777" w:rsidR="005A0A29" w:rsidRDefault="005A0A29" w:rsidP="005A0A29">
      <w:pPr>
        <w:jc w:val="both"/>
      </w:pPr>
      <w:r>
        <w:t>(</w:t>
      </w:r>
      <w:r w:rsidR="000C225A">
        <w:t>5</w:t>
      </w:r>
      <w:r>
        <w:t xml:space="preserve">) Nájemce odpovídá za dodržování protipožárních, bezpečnostních, hygienických a jiných obecně závazných právních předpisů týkajících se užívání Předmětu nájmu. </w:t>
      </w:r>
    </w:p>
    <w:p w14:paraId="6FAC8392" w14:textId="77777777" w:rsidR="005A0A29" w:rsidRDefault="005A0A29" w:rsidP="005A0A29">
      <w:pPr>
        <w:jc w:val="both"/>
      </w:pPr>
    </w:p>
    <w:p w14:paraId="4840650F" w14:textId="77777777" w:rsidR="005A0A29" w:rsidRDefault="005A0A29" w:rsidP="005A0A29">
      <w:pPr>
        <w:jc w:val="both"/>
      </w:pPr>
    </w:p>
    <w:p w14:paraId="6971D560" w14:textId="77777777" w:rsidR="005A0A29" w:rsidRPr="008C53EB" w:rsidRDefault="005A0A29" w:rsidP="003700BC">
      <w:pPr>
        <w:jc w:val="center"/>
        <w:rPr>
          <w:b/>
        </w:rPr>
      </w:pPr>
      <w:r w:rsidRPr="008C53EB">
        <w:rPr>
          <w:b/>
        </w:rPr>
        <w:t>Článek IX</w:t>
      </w:r>
    </w:p>
    <w:p w14:paraId="4F13B76A" w14:textId="77777777" w:rsidR="005A0A29" w:rsidRDefault="005A0A29" w:rsidP="005A0A29">
      <w:pPr>
        <w:jc w:val="center"/>
        <w:rPr>
          <w:b/>
          <w:u w:val="single"/>
        </w:rPr>
      </w:pPr>
      <w:r w:rsidRPr="008C53EB">
        <w:rPr>
          <w:b/>
          <w:u w:val="single"/>
        </w:rPr>
        <w:t>Podnájem</w:t>
      </w:r>
    </w:p>
    <w:p w14:paraId="42703ACB" w14:textId="77777777" w:rsidR="005A0A29" w:rsidRDefault="005A0A29" w:rsidP="005A0A29">
      <w:pPr>
        <w:jc w:val="center"/>
        <w:rPr>
          <w:b/>
          <w:u w:val="single"/>
        </w:rPr>
      </w:pPr>
    </w:p>
    <w:p w14:paraId="668C5D0E" w14:textId="3339D53A" w:rsidR="005A0A29" w:rsidRDefault="005A0A29" w:rsidP="005A0A29">
      <w:pPr>
        <w:jc w:val="both"/>
      </w:pPr>
      <w:r w:rsidRPr="008C53EB">
        <w:t>(1</w:t>
      </w:r>
      <w:r>
        <w:t>) Nájemce není oprávněn přenechat Předmět nájmu nebo jeho část do podnájmu bez</w:t>
      </w:r>
      <w:r w:rsidR="004D3276">
        <w:t> </w:t>
      </w:r>
      <w:r>
        <w:t>předchozího písemného a výslovného souhlasu Pronajímatele.</w:t>
      </w:r>
    </w:p>
    <w:p w14:paraId="31DABDB9" w14:textId="77777777" w:rsidR="005A0A29" w:rsidRDefault="005A0A29" w:rsidP="005A0A29"/>
    <w:p w14:paraId="2FAD41AB" w14:textId="77777777" w:rsidR="005A0A29" w:rsidRDefault="005A0A29" w:rsidP="005A0A29">
      <w:pPr>
        <w:jc w:val="both"/>
      </w:pPr>
      <w:r>
        <w:t>(2) Nájemce se dále zavazuje, že zabezpečí, aby každý z podnájemců dodržoval všechny povinnosti Nájemce sjednané ve Smlouvě.</w:t>
      </w:r>
    </w:p>
    <w:p w14:paraId="24BD0055" w14:textId="77777777" w:rsidR="005A0A29" w:rsidRDefault="005A0A29" w:rsidP="00EE265F">
      <w:pPr>
        <w:rPr>
          <w:b/>
        </w:rPr>
      </w:pPr>
    </w:p>
    <w:p w14:paraId="01C29419" w14:textId="77777777" w:rsidR="005A0A29" w:rsidRPr="00A51D27" w:rsidRDefault="005A0A29" w:rsidP="005A0A29">
      <w:pPr>
        <w:jc w:val="center"/>
        <w:rPr>
          <w:b/>
        </w:rPr>
      </w:pPr>
    </w:p>
    <w:p w14:paraId="20B8470B" w14:textId="77777777" w:rsidR="005A0A29" w:rsidRPr="00A51D27" w:rsidRDefault="005A0A29" w:rsidP="003700BC">
      <w:pPr>
        <w:jc w:val="center"/>
        <w:rPr>
          <w:b/>
        </w:rPr>
      </w:pPr>
      <w:r w:rsidRPr="00A51D27">
        <w:rPr>
          <w:b/>
        </w:rPr>
        <w:t>Článek X</w:t>
      </w:r>
    </w:p>
    <w:p w14:paraId="588A412C" w14:textId="77777777" w:rsidR="005A0A29" w:rsidRDefault="005A0A29" w:rsidP="005A0A29">
      <w:pPr>
        <w:jc w:val="center"/>
        <w:rPr>
          <w:b/>
          <w:u w:val="single"/>
        </w:rPr>
      </w:pPr>
      <w:r w:rsidRPr="00A51D27">
        <w:rPr>
          <w:b/>
          <w:u w:val="single"/>
        </w:rPr>
        <w:t>Nájemné</w:t>
      </w:r>
    </w:p>
    <w:p w14:paraId="4AF30D1A" w14:textId="77777777" w:rsidR="005A0A29" w:rsidRDefault="005A0A29" w:rsidP="005A0A29">
      <w:pPr>
        <w:jc w:val="center"/>
        <w:rPr>
          <w:b/>
          <w:u w:val="single"/>
        </w:rPr>
      </w:pPr>
    </w:p>
    <w:p w14:paraId="694A694C" w14:textId="77777777" w:rsidR="005A0A29" w:rsidRDefault="005A0A29" w:rsidP="005A0A29">
      <w:pPr>
        <w:jc w:val="both"/>
      </w:pPr>
      <w:r w:rsidRPr="00A51D27">
        <w:t>(1</w:t>
      </w:r>
      <w:r>
        <w:t xml:space="preserve">) </w:t>
      </w:r>
      <w:r w:rsidRPr="00A51D27">
        <w:t>V souladu s ustanovením článku VIII odst. (</w:t>
      </w:r>
      <w:r w:rsidR="000C225A">
        <w:t>2</w:t>
      </w:r>
      <w:r w:rsidRPr="00A51D27">
        <w:t>) Smlouvy je Nájemce povinen platit Pronajímateli nájemné.</w:t>
      </w:r>
    </w:p>
    <w:p w14:paraId="66B6740E" w14:textId="77777777" w:rsidR="00EE265F" w:rsidRPr="00A51D27" w:rsidRDefault="00EE265F" w:rsidP="005A0A29">
      <w:pPr>
        <w:jc w:val="both"/>
      </w:pPr>
    </w:p>
    <w:p w14:paraId="008F2910" w14:textId="3838DDD9" w:rsidR="000C225A" w:rsidRDefault="005A0A29" w:rsidP="005A0A29">
      <w:pPr>
        <w:jc w:val="both"/>
      </w:pPr>
      <w:r>
        <w:t>(2) Nájemné za Předmět nájmu dle článku IV odst. (</w:t>
      </w:r>
      <w:r w:rsidR="00B75D59">
        <w:t>2</w:t>
      </w:r>
      <w:r>
        <w:t xml:space="preserve">) Smlouvy se sjednává dohodou Smluvních stran tak, že </w:t>
      </w:r>
      <w:r w:rsidRPr="00C63344">
        <w:rPr>
          <w:color w:val="000000" w:themeColor="text1"/>
        </w:rPr>
        <w:t xml:space="preserve">činí </w:t>
      </w:r>
      <w:r w:rsidR="00575509">
        <w:rPr>
          <w:color w:val="000000" w:themeColor="text1"/>
        </w:rPr>
        <w:t xml:space="preserve">celkem </w:t>
      </w:r>
      <w:r w:rsidR="00BA19C4" w:rsidRPr="00C63344">
        <w:rPr>
          <w:b/>
          <w:color w:val="000000" w:themeColor="text1"/>
        </w:rPr>
        <w:t>1</w:t>
      </w:r>
      <w:r w:rsidR="00575509">
        <w:rPr>
          <w:b/>
          <w:color w:val="000000" w:themeColor="text1"/>
        </w:rPr>
        <w:t>0.0</w:t>
      </w:r>
      <w:r w:rsidR="00BA19C4" w:rsidRPr="00C63344">
        <w:rPr>
          <w:b/>
          <w:color w:val="000000" w:themeColor="text1"/>
        </w:rPr>
        <w:t>00</w:t>
      </w:r>
      <w:r w:rsidRPr="00C63344">
        <w:rPr>
          <w:b/>
          <w:color w:val="000000" w:themeColor="text1"/>
        </w:rPr>
        <w:t>,-Kč/měsí</w:t>
      </w:r>
      <w:r w:rsidR="00BA19C4" w:rsidRPr="00C63344">
        <w:rPr>
          <w:b/>
          <w:color w:val="000000" w:themeColor="text1"/>
        </w:rPr>
        <w:t>c</w:t>
      </w:r>
      <w:r w:rsidR="00575509">
        <w:rPr>
          <w:b/>
          <w:color w:val="000000" w:themeColor="text1"/>
        </w:rPr>
        <w:t xml:space="preserve"> plus DPH</w:t>
      </w:r>
      <w:r>
        <w:t xml:space="preserve">, dále jen „Nájemné“. </w:t>
      </w:r>
    </w:p>
    <w:p w14:paraId="0F26F47A" w14:textId="77777777" w:rsidR="00575509" w:rsidRDefault="00575509" w:rsidP="005A0A29">
      <w:pPr>
        <w:jc w:val="both"/>
      </w:pPr>
    </w:p>
    <w:p w14:paraId="425CB2CD" w14:textId="5E21FC36" w:rsidR="0026688B" w:rsidRPr="0026688B" w:rsidRDefault="005A0A29" w:rsidP="001E43F6">
      <w:pPr>
        <w:jc w:val="both"/>
        <w:rPr>
          <w:b/>
        </w:rPr>
      </w:pPr>
      <w:r>
        <w:t xml:space="preserve">(3) Nájemné </w:t>
      </w:r>
      <w:r w:rsidR="00437391" w:rsidRPr="00C63344">
        <w:rPr>
          <w:color w:val="000000" w:themeColor="text1"/>
        </w:rPr>
        <w:t xml:space="preserve">ve výši </w:t>
      </w:r>
      <w:r w:rsidR="00437391" w:rsidRPr="00C63344">
        <w:rPr>
          <w:b/>
          <w:color w:val="000000" w:themeColor="text1"/>
        </w:rPr>
        <w:t>1</w:t>
      </w:r>
      <w:r w:rsidR="00437391">
        <w:rPr>
          <w:b/>
          <w:color w:val="000000" w:themeColor="text1"/>
        </w:rPr>
        <w:t>0.0</w:t>
      </w:r>
      <w:r w:rsidR="00437391" w:rsidRPr="00C63344">
        <w:rPr>
          <w:b/>
          <w:color w:val="000000" w:themeColor="text1"/>
        </w:rPr>
        <w:t>00</w:t>
      </w:r>
      <w:r w:rsidR="00437391">
        <w:rPr>
          <w:b/>
          <w:color w:val="000000" w:themeColor="text1"/>
        </w:rPr>
        <w:t xml:space="preserve"> </w:t>
      </w:r>
      <w:r w:rsidR="00437391" w:rsidRPr="00C63344">
        <w:rPr>
          <w:b/>
          <w:color w:val="000000" w:themeColor="text1"/>
        </w:rPr>
        <w:t>Kč</w:t>
      </w:r>
      <w:r w:rsidR="00437391" w:rsidRPr="00C63344">
        <w:rPr>
          <w:color w:val="000000" w:themeColor="text1"/>
        </w:rPr>
        <w:t xml:space="preserve"> (slovy: </w:t>
      </w:r>
      <w:r w:rsidR="00437391">
        <w:rPr>
          <w:color w:val="000000" w:themeColor="text1"/>
        </w:rPr>
        <w:t>Deset</w:t>
      </w:r>
      <w:r w:rsidR="00437391" w:rsidRPr="00C63344">
        <w:rPr>
          <w:color w:val="000000" w:themeColor="text1"/>
        </w:rPr>
        <w:t xml:space="preserve"> tisíc korun českých) </w:t>
      </w:r>
      <w:r w:rsidR="005834B1">
        <w:rPr>
          <w:color w:val="000000" w:themeColor="text1"/>
        </w:rPr>
        <w:t xml:space="preserve">plus </w:t>
      </w:r>
      <w:r w:rsidR="00437391" w:rsidRPr="00C63344">
        <w:rPr>
          <w:color w:val="000000" w:themeColor="text1"/>
        </w:rPr>
        <w:t>DPH</w:t>
      </w:r>
      <w:r w:rsidR="00437391">
        <w:t xml:space="preserve"> bude placeno na</w:t>
      </w:r>
      <w:r w:rsidR="005834B1">
        <w:t> </w:t>
      </w:r>
      <w:r w:rsidR="00437391">
        <w:t xml:space="preserve">základě vystavené faktury od Pronajímatele. K vystavení faktury bude docházet vždy na začátku aktuálního měsíce, za který je nájemné placeno se 14denní splatností, platba bude vždy bezhotovostní. </w:t>
      </w:r>
      <w:r>
        <w:t>Nájemním obdobím je jeden kalendářní měsíc</w:t>
      </w:r>
      <w:r w:rsidR="0026688B" w:rsidRPr="00465D4D">
        <w:t>.</w:t>
      </w:r>
    </w:p>
    <w:p w14:paraId="79443497" w14:textId="77777777" w:rsidR="00053D23" w:rsidRDefault="00053D23" w:rsidP="005A0A29">
      <w:pPr>
        <w:jc w:val="both"/>
      </w:pPr>
    </w:p>
    <w:p w14:paraId="48A2880E" w14:textId="05EE9D3D" w:rsidR="005A0A29" w:rsidRDefault="005A0A29" w:rsidP="005A0A29">
      <w:pPr>
        <w:jc w:val="both"/>
      </w:pPr>
      <w:r>
        <w:t>(4) Inflační doložka. Sjednává se, že Pronajímatel je oprávněn počínaje vždy od 01. května každého kalendářního roku, poprvé od 01. května 202</w:t>
      </w:r>
      <w:r w:rsidR="00872218">
        <w:t>2</w:t>
      </w:r>
      <w:r>
        <w:t>, jednostranně zvýšit Nájemné o úředně stanovenou míru inflace za předchozí kalendářní rok. Zvýšení Nájemného je účinné počínaje od prvního dne měsíce následujícího po doručení oznámení o jeho zvýšení.</w:t>
      </w:r>
    </w:p>
    <w:p w14:paraId="1E4A5D06" w14:textId="77777777" w:rsidR="005A0A29" w:rsidRDefault="005A0A29" w:rsidP="005A0A29">
      <w:pPr>
        <w:jc w:val="both"/>
      </w:pPr>
    </w:p>
    <w:p w14:paraId="25DF8426" w14:textId="176347DA" w:rsidR="005A0A29" w:rsidRDefault="005A0A29" w:rsidP="005A0A29">
      <w:pPr>
        <w:jc w:val="both"/>
      </w:pPr>
      <w:r>
        <w:t>(5) Po dobu, kdy bude právo Nájemce užívat Předmět nájmu omezeno nebo znemožněno, v důsledku činnosti Pronajímatele dle článku VII Smlouvy, se Nájemné poměrně sníží.</w:t>
      </w:r>
    </w:p>
    <w:p w14:paraId="0ADD7EE6" w14:textId="77777777" w:rsidR="005A0A29" w:rsidRDefault="005A0A29" w:rsidP="005A0A29">
      <w:pPr>
        <w:jc w:val="both"/>
      </w:pPr>
    </w:p>
    <w:p w14:paraId="6E59EFE7" w14:textId="77777777" w:rsidR="005A0A29" w:rsidRDefault="005A0A29" w:rsidP="005A0A29">
      <w:pPr>
        <w:jc w:val="both"/>
      </w:pPr>
      <w:r>
        <w:t>(6) Pro případ prodlení s placením Nájemného se sjednává pokuta ve výši 0,5 % z dlužné částky za každý započatý den prodlení. Smluvní pokuta je splatná ve lhůtě splatnosti uvedené na jejím vyúčtování.</w:t>
      </w:r>
    </w:p>
    <w:p w14:paraId="0B557386" w14:textId="77777777" w:rsidR="000A58DB" w:rsidRDefault="000A58DB" w:rsidP="005A0A29">
      <w:pPr>
        <w:jc w:val="both"/>
      </w:pPr>
    </w:p>
    <w:p w14:paraId="683D7FDE" w14:textId="77777777" w:rsidR="005A0A29" w:rsidRDefault="005A0A29" w:rsidP="000C225A">
      <w:pPr>
        <w:rPr>
          <w:rFonts w:cstheme="minorHAnsi"/>
          <w:b/>
        </w:rPr>
      </w:pPr>
    </w:p>
    <w:p w14:paraId="1A5F5D97" w14:textId="77777777" w:rsidR="005A0A29" w:rsidRPr="00D8277F" w:rsidRDefault="005A0A29" w:rsidP="003700BC">
      <w:pPr>
        <w:jc w:val="center"/>
        <w:rPr>
          <w:rFonts w:cstheme="minorHAnsi"/>
          <w:b/>
        </w:rPr>
      </w:pPr>
      <w:r w:rsidRPr="00D8277F">
        <w:rPr>
          <w:rFonts w:cstheme="minorHAnsi"/>
          <w:b/>
        </w:rPr>
        <w:t>Článek XI</w:t>
      </w:r>
    </w:p>
    <w:p w14:paraId="34605E05" w14:textId="4CB5CFBC" w:rsidR="005A0A29" w:rsidRDefault="00424012" w:rsidP="004D3276">
      <w:pPr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Doba nájmu a způsob skončení smlouvy</w:t>
      </w:r>
    </w:p>
    <w:p w14:paraId="75EF4BF1" w14:textId="77777777" w:rsidR="004D3276" w:rsidRPr="00806EA3" w:rsidRDefault="004D3276" w:rsidP="004D3276">
      <w:pPr>
        <w:jc w:val="center"/>
        <w:rPr>
          <w:rFonts w:cstheme="minorHAnsi"/>
          <w:b/>
          <w:u w:val="single"/>
        </w:rPr>
      </w:pPr>
    </w:p>
    <w:p w14:paraId="7003A714" w14:textId="147B7CBB" w:rsidR="00424012" w:rsidRDefault="003121D4" w:rsidP="008C721A">
      <w:pPr>
        <w:spacing w:after="240"/>
        <w:jc w:val="both"/>
      </w:pPr>
      <w:r w:rsidRPr="00806EA3">
        <w:t>(1)</w:t>
      </w:r>
      <w:r w:rsidR="004D3276">
        <w:t xml:space="preserve"> </w:t>
      </w:r>
      <w:r w:rsidR="00424012">
        <w:t>Tato smlouva se uzavírá na dobu neurčitou od 1.2.2021</w:t>
      </w:r>
      <w:r w:rsidR="004D3276">
        <w:t>.</w:t>
      </w:r>
    </w:p>
    <w:p w14:paraId="572D8C1F" w14:textId="5F620F43" w:rsidR="003121D4" w:rsidRPr="003121D4" w:rsidRDefault="00424012" w:rsidP="008E1C29">
      <w:pPr>
        <w:jc w:val="both"/>
        <w:rPr>
          <w:color w:val="FF0000"/>
        </w:rPr>
      </w:pPr>
      <w:r>
        <w:t xml:space="preserve">(2) </w:t>
      </w:r>
      <w:r w:rsidRPr="008C721A">
        <w:t>Tuto smlouvu lze ukončit dohodou smluvních stran, odstoupením</w:t>
      </w:r>
      <w:r w:rsidR="00B02034" w:rsidRPr="008C721A">
        <w:t xml:space="preserve"> od smlouvy</w:t>
      </w:r>
      <w:r w:rsidR="009E6E1C" w:rsidRPr="008C721A">
        <w:t xml:space="preserve"> v případě podstatného porušení smlouvy jednou ze smluvních stran</w:t>
      </w:r>
      <w:r w:rsidRPr="008C721A">
        <w:t xml:space="preserve">, nebo výpovědí bez uvedení důvodu. Výpovědní doba se sjednává na 3 měsíce. Výpovědní doba počíná běžet prvním dnem v měsíci následujícím po měsíci, ve kterém byla písemná výpověď doručena druhé </w:t>
      </w:r>
      <w:r w:rsidR="00B02034" w:rsidRPr="008C721A">
        <w:t xml:space="preserve">smluvní </w:t>
      </w:r>
      <w:r w:rsidRPr="008C721A">
        <w:t>straně</w:t>
      </w:r>
      <w:r w:rsidR="009E6E1C" w:rsidRPr="008C721A">
        <w:t>.</w:t>
      </w:r>
    </w:p>
    <w:p w14:paraId="096563CC" w14:textId="77777777" w:rsidR="005A0A29" w:rsidRDefault="005A0A29" w:rsidP="005A0A29">
      <w:pPr>
        <w:jc w:val="both"/>
      </w:pPr>
    </w:p>
    <w:p w14:paraId="11B2371E" w14:textId="77777777" w:rsidR="005A0A29" w:rsidRDefault="005A0A29" w:rsidP="005A0A29">
      <w:pPr>
        <w:jc w:val="both"/>
      </w:pPr>
    </w:p>
    <w:p w14:paraId="7CF9419A" w14:textId="77777777" w:rsidR="005A0A29" w:rsidRPr="00D47CEA" w:rsidRDefault="005A0A29" w:rsidP="003700BC">
      <w:pPr>
        <w:jc w:val="center"/>
        <w:rPr>
          <w:b/>
        </w:rPr>
      </w:pPr>
      <w:r w:rsidRPr="00D47CEA">
        <w:rPr>
          <w:b/>
        </w:rPr>
        <w:t>Článek X</w:t>
      </w:r>
      <w:r w:rsidR="000C225A">
        <w:rPr>
          <w:b/>
        </w:rPr>
        <w:t>II</w:t>
      </w:r>
    </w:p>
    <w:p w14:paraId="0156AAA2" w14:textId="77777777" w:rsidR="005A0A29" w:rsidRDefault="005A0A29" w:rsidP="005A0A29">
      <w:pPr>
        <w:jc w:val="center"/>
        <w:rPr>
          <w:b/>
          <w:u w:val="single"/>
        </w:rPr>
      </w:pPr>
      <w:r w:rsidRPr="00D47CEA">
        <w:rPr>
          <w:b/>
          <w:u w:val="single"/>
        </w:rPr>
        <w:t>Pojištění</w:t>
      </w:r>
    </w:p>
    <w:p w14:paraId="74DCBBBA" w14:textId="77777777" w:rsidR="005A0A29" w:rsidRDefault="005A0A29" w:rsidP="005A0A29">
      <w:pPr>
        <w:jc w:val="center"/>
        <w:rPr>
          <w:b/>
          <w:u w:val="single"/>
        </w:rPr>
      </w:pPr>
    </w:p>
    <w:p w14:paraId="531AB539" w14:textId="77777777" w:rsidR="005A0A29" w:rsidRPr="00D47CEA" w:rsidRDefault="005A0A29" w:rsidP="008C721A">
      <w:pPr>
        <w:spacing w:after="240"/>
        <w:jc w:val="both"/>
      </w:pPr>
      <w:r w:rsidRPr="00D47CEA">
        <w:t>(1</w:t>
      </w:r>
      <w:r>
        <w:t xml:space="preserve">) </w:t>
      </w:r>
      <w:r w:rsidRPr="00D47CEA">
        <w:t>Pronajímatel neodpovídá za případné škody vzniklé Nájemci na jeho majetku umístěném v Předmětu nájmu.</w:t>
      </w:r>
    </w:p>
    <w:p w14:paraId="42A72B3E" w14:textId="77777777" w:rsidR="005A0A29" w:rsidRDefault="005A0A29" w:rsidP="005A0A29">
      <w:r w:rsidRPr="00D47CEA">
        <w:t>(2) Pronajímatel</w:t>
      </w:r>
      <w:r>
        <w:t xml:space="preserve"> prohlašuje, že pro Budovu má sjednáno živelné pojištění.</w:t>
      </w:r>
    </w:p>
    <w:p w14:paraId="2232B3B4" w14:textId="77777777" w:rsidR="005A0A29" w:rsidRDefault="005A0A29" w:rsidP="005A0A29"/>
    <w:p w14:paraId="0E24D37D" w14:textId="77777777" w:rsidR="005A0A29" w:rsidRDefault="005A0A29" w:rsidP="005A0A29"/>
    <w:p w14:paraId="35D226BF" w14:textId="77777777" w:rsidR="005A0A29" w:rsidRPr="00C57839" w:rsidRDefault="005A0A29" w:rsidP="003700BC">
      <w:pPr>
        <w:jc w:val="center"/>
        <w:rPr>
          <w:b/>
        </w:rPr>
      </w:pPr>
      <w:r w:rsidRPr="00C57839">
        <w:rPr>
          <w:b/>
        </w:rPr>
        <w:t>Článek X</w:t>
      </w:r>
      <w:r w:rsidR="000C225A">
        <w:rPr>
          <w:b/>
        </w:rPr>
        <w:t>II</w:t>
      </w:r>
      <w:r w:rsidRPr="00C57839">
        <w:rPr>
          <w:b/>
        </w:rPr>
        <w:t>I</w:t>
      </w:r>
    </w:p>
    <w:p w14:paraId="5A253A09" w14:textId="77777777" w:rsidR="005A0A29" w:rsidRDefault="005A0A29" w:rsidP="005A0A29">
      <w:pPr>
        <w:jc w:val="center"/>
        <w:rPr>
          <w:b/>
          <w:u w:val="single"/>
        </w:rPr>
      </w:pPr>
      <w:r w:rsidRPr="00C57839">
        <w:rPr>
          <w:b/>
          <w:u w:val="single"/>
        </w:rPr>
        <w:t>Řešení sporů</w:t>
      </w:r>
    </w:p>
    <w:p w14:paraId="61306480" w14:textId="77777777" w:rsidR="005A0A29" w:rsidRDefault="005A0A29" w:rsidP="005A0A29">
      <w:pPr>
        <w:jc w:val="center"/>
        <w:rPr>
          <w:b/>
          <w:u w:val="single"/>
        </w:rPr>
      </w:pPr>
    </w:p>
    <w:p w14:paraId="188C7EA9" w14:textId="77777777" w:rsidR="005A0A29" w:rsidRPr="00C57839" w:rsidRDefault="005A0A29" w:rsidP="005A0A29">
      <w:pPr>
        <w:jc w:val="both"/>
      </w:pPr>
      <w:r w:rsidRPr="00C57839">
        <w:t>(1</w:t>
      </w:r>
      <w:r>
        <w:t xml:space="preserve">) </w:t>
      </w:r>
      <w:r w:rsidRPr="00C57839">
        <w:t>Smluvní strany se zavazují, že jakékoliv problémy vzniklé v souvislosti s výkladem Smlouvy nebo týkající se práv a závazků dle Smlouvy a jejich plnění budou řešit vzájemnou dohodou.</w:t>
      </w:r>
    </w:p>
    <w:p w14:paraId="60E3CC0B" w14:textId="77777777" w:rsidR="005A0A29" w:rsidRDefault="005A0A29" w:rsidP="005A0A29"/>
    <w:p w14:paraId="1E17BA1C" w14:textId="77777777" w:rsidR="005A0A29" w:rsidRDefault="005A0A29" w:rsidP="005A0A29">
      <w:r w:rsidRPr="00C57839">
        <w:t>(2) Ne</w:t>
      </w:r>
      <w:r>
        <w:t>dojde-li k dohodě, bude věc předložena k rozhodnutí obecnému soudu.</w:t>
      </w:r>
    </w:p>
    <w:p w14:paraId="0F4B7E2B" w14:textId="77777777" w:rsidR="005A0A29" w:rsidRDefault="005A0A29" w:rsidP="005A0A29"/>
    <w:p w14:paraId="4EC64440" w14:textId="711B36D6" w:rsidR="00DE2EA6" w:rsidRPr="00C57839" w:rsidRDefault="00DE2EA6" w:rsidP="00DE2EA6">
      <w:pPr>
        <w:jc w:val="center"/>
        <w:rPr>
          <w:b/>
        </w:rPr>
      </w:pPr>
      <w:r w:rsidRPr="00C57839">
        <w:rPr>
          <w:b/>
        </w:rPr>
        <w:t>Článek X</w:t>
      </w:r>
      <w:r>
        <w:rPr>
          <w:b/>
        </w:rPr>
        <w:t>IV</w:t>
      </w:r>
    </w:p>
    <w:p w14:paraId="27353A72" w14:textId="0C70FC93" w:rsidR="00DE2EA6" w:rsidRDefault="00DE2EA6" w:rsidP="00DE2EA6">
      <w:pPr>
        <w:jc w:val="center"/>
        <w:rPr>
          <w:b/>
          <w:u w:val="single"/>
        </w:rPr>
      </w:pPr>
      <w:r>
        <w:rPr>
          <w:b/>
          <w:u w:val="single"/>
        </w:rPr>
        <w:t>Doručování, kontakty smluvních stran</w:t>
      </w:r>
    </w:p>
    <w:p w14:paraId="02740E7B" w14:textId="77777777" w:rsidR="00DE2EA6" w:rsidRPr="00156791" w:rsidRDefault="00DE2EA6" w:rsidP="00DE2EA6">
      <w:pPr>
        <w:rPr>
          <w:rFonts w:eastAsia="Arial Unicode MS"/>
        </w:rPr>
      </w:pPr>
    </w:p>
    <w:p w14:paraId="395C2B1F" w14:textId="77777777" w:rsidR="00DE2EA6" w:rsidRPr="004F09FB" w:rsidRDefault="00DE2EA6" w:rsidP="005524FA">
      <w:pPr>
        <w:numPr>
          <w:ilvl w:val="0"/>
          <w:numId w:val="4"/>
        </w:numPr>
        <w:tabs>
          <w:tab w:val="clear" w:pos="705"/>
          <w:tab w:val="num" w:pos="426"/>
        </w:tabs>
        <w:ind w:left="0" w:firstLine="0"/>
        <w:jc w:val="both"/>
        <w:rPr>
          <w:spacing w:val="-5"/>
        </w:rPr>
      </w:pPr>
      <w:r w:rsidRPr="004F09FB">
        <w:t xml:space="preserve">Jakékoliv sdělení či jiný dokument, jenž má nebo může být doručen podle této Smlouvy, lze doručit osobně nebo doporučeným dopisem na adresu té které smluvní strany uvedenou v záhlaví této Smlouvy, resp. jinou adresu, která bude po uzavření této Smlouvy písemně sdělena druhé smluvní straně. </w:t>
      </w:r>
    </w:p>
    <w:p w14:paraId="1FEF2513" w14:textId="77777777" w:rsidR="00DE2EA6" w:rsidRPr="004F09FB" w:rsidRDefault="00DE2EA6" w:rsidP="005524FA">
      <w:pPr>
        <w:tabs>
          <w:tab w:val="num" w:pos="426"/>
        </w:tabs>
        <w:jc w:val="both"/>
        <w:rPr>
          <w:spacing w:val="-5"/>
        </w:rPr>
      </w:pPr>
    </w:p>
    <w:p w14:paraId="346E0818" w14:textId="77777777" w:rsidR="00DE2EA6" w:rsidRPr="004F09FB" w:rsidRDefault="00DE2EA6" w:rsidP="005524FA">
      <w:pPr>
        <w:numPr>
          <w:ilvl w:val="0"/>
          <w:numId w:val="4"/>
        </w:numPr>
        <w:tabs>
          <w:tab w:val="clear" w:pos="705"/>
          <w:tab w:val="num" w:pos="426"/>
          <w:tab w:val="num" w:pos="567"/>
        </w:tabs>
        <w:ind w:left="567" w:hanging="567"/>
        <w:jc w:val="both"/>
        <w:rPr>
          <w:spacing w:val="-5"/>
        </w:rPr>
      </w:pPr>
      <w:r w:rsidRPr="004F09FB">
        <w:t>Jakékoliv sdělení či jiný dokument bude považován za doručený</w:t>
      </w:r>
    </w:p>
    <w:p w14:paraId="7C39516A" w14:textId="77777777" w:rsidR="00DE2EA6" w:rsidRPr="004F09FB" w:rsidRDefault="00DE2EA6" w:rsidP="005524FA">
      <w:pPr>
        <w:numPr>
          <w:ilvl w:val="0"/>
          <w:numId w:val="5"/>
        </w:numPr>
        <w:tabs>
          <w:tab w:val="num" w:pos="426"/>
        </w:tabs>
        <w:ind w:hanging="528"/>
        <w:jc w:val="both"/>
        <w:rPr>
          <w:spacing w:val="-5"/>
        </w:rPr>
      </w:pPr>
      <w:r w:rsidRPr="004F09FB">
        <w:t xml:space="preserve">pokud je doručováno osobně v okamžiku doručení, a to i když druhá strana odmítne sdělení či jiný dokument převzít; </w:t>
      </w:r>
    </w:p>
    <w:p w14:paraId="3DF54166" w14:textId="77777777" w:rsidR="00DE2EA6" w:rsidRPr="004F09FB" w:rsidRDefault="00DE2EA6" w:rsidP="005524FA">
      <w:pPr>
        <w:numPr>
          <w:ilvl w:val="0"/>
          <w:numId w:val="5"/>
        </w:numPr>
        <w:tabs>
          <w:tab w:val="num" w:pos="426"/>
        </w:tabs>
        <w:ind w:hanging="528"/>
        <w:jc w:val="both"/>
        <w:rPr>
          <w:spacing w:val="-5"/>
        </w:rPr>
      </w:pPr>
      <w:r w:rsidRPr="004F09FB">
        <w:t>pokud je doručováno doporučenou poštou, pět pracovních dnů poté, co bylo poštovním úřadem vystaveno potvrzení o odeslání.</w:t>
      </w:r>
    </w:p>
    <w:p w14:paraId="04DAC37F" w14:textId="77777777" w:rsidR="00DE2EA6" w:rsidRPr="004F09FB" w:rsidRDefault="00DE2EA6" w:rsidP="005524FA">
      <w:pPr>
        <w:tabs>
          <w:tab w:val="num" w:pos="426"/>
        </w:tabs>
        <w:ind w:left="1095"/>
        <w:jc w:val="both"/>
        <w:rPr>
          <w:spacing w:val="-5"/>
        </w:rPr>
      </w:pPr>
    </w:p>
    <w:p w14:paraId="578A7FA8" w14:textId="77777777" w:rsidR="00DE2EA6" w:rsidRPr="004F09FB" w:rsidRDefault="00DE2EA6" w:rsidP="005524FA">
      <w:pPr>
        <w:numPr>
          <w:ilvl w:val="0"/>
          <w:numId w:val="4"/>
        </w:numPr>
        <w:tabs>
          <w:tab w:val="clear" w:pos="705"/>
          <w:tab w:val="num" w:pos="426"/>
          <w:tab w:val="num" w:pos="567"/>
        </w:tabs>
        <w:ind w:left="567" w:hanging="567"/>
        <w:jc w:val="both"/>
      </w:pPr>
      <w:r w:rsidRPr="004F09FB">
        <w:t>Strany určují následující kontaktní osoby pro účely běžné komunikace:</w:t>
      </w:r>
    </w:p>
    <w:p w14:paraId="7750236C" w14:textId="4663E791" w:rsidR="00DE2EA6" w:rsidRPr="004F09FB" w:rsidRDefault="00DE2EA6" w:rsidP="005524FA">
      <w:pPr>
        <w:numPr>
          <w:ilvl w:val="0"/>
          <w:numId w:val="6"/>
        </w:numPr>
        <w:tabs>
          <w:tab w:val="num" w:pos="426"/>
        </w:tabs>
        <w:jc w:val="both"/>
      </w:pPr>
      <w:r w:rsidRPr="004F09FB">
        <w:t>na straně Pronajímatele:</w:t>
      </w:r>
    </w:p>
    <w:p w14:paraId="586BECCE" w14:textId="4392CE66" w:rsidR="00DE2EA6" w:rsidRPr="004F09FB" w:rsidRDefault="004F09FB" w:rsidP="00DE2EA6">
      <w:pPr>
        <w:numPr>
          <w:ilvl w:val="0"/>
          <w:numId w:val="7"/>
        </w:numPr>
        <w:jc w:val="both"/>
      </w:pPr>
      <w:r>
        <w:t>jméno, příjmení</w:t>
      </w:r>
      <w:r w:rsidR="00CE7769">
        <w:t>: Yvona Lišková</w:t>
      </w:r>
    </w:p>
    <w:p w14:paraId="3F687D5E" w14:textId="714EC188" w:rsidR="00DE2EA6" w:rsidRPr="004F09FB" w:rsidRDefault="00DE2EA6" w:rsidP="00DE2EA6">
      <w:pPr>
        <w:numPr>
          <w:ilvl w:val="0"/>
          <w:numId w:val="7"/>
        </w:numPr>
        <w:jc w:val="both"/>
      </w:pPr>
      <w:r w:rsidRPr="004F09FB">
        <w:t>tel</w:t>
      </w:r>
      <w:r w:rsidRPr="00437391">
        <w:t>.:</w:t>
      </w:r>
      <w:r w:rsidR="008C721A">
        <w:t xml:space="preserve"> </w:t>
      </w:r>
      <w:r w:rsidR="00820C73">
        <w:t>XXXXXXXXXX</w:t>
      </w:r>
    </w:p>
    <w:p w14:paraId="269E5385" w14:textId="1757D1D5" w:rsidR="00DE2EA6" w:rsidRPr="004F09FB" w:rsidRDefault="00DE2EA6" w:rsidP="00DE2EA6">
      <w:pPr>
        <w:numPr>
          <w:ilvl w:val="0"/>
          <w:numId w:val="7"/>
        </w:numPr>
        <w:jc w:val="both"/>
      </w:pPr>
      <w:r w:rsidRPr="004F09FB">
        <w:t>e-</w:t>
      </w:r>
      <w:r w:rsidRPr="00437391">
        <w:t xml:space="preserve">mail: </w:t>
      </w:r>
      <w:r w:rsidR="00820C73">
        <w:t>XXXXXXXXXX</w:t>
      </w:r>
    </w:p>
    <w:p w14:paraId="22F6DD06" w14:textId="4A964F0B" w:rsidR="00DE2EA6" w:rsidRPr="004F09FB" w:rsidRDefault="00DE2EA6" w:rsidP="004C5B7E">
      <w:pPr>
        <w:numPr>
          <w:ilvl w:val="0"/>
          <w:numId w:val="6"/>
        </w:numPr>
        <w:jc w:val="both"/>
      </w:pPr>
      <w:r w:rsidRPr="004F09FB">
        <w:t xml:space="preserve">na straně </w:t>
      </w:r>
      <w:r w:rsidR="006F6176" w:rsidRPr="004F09FB">
        <w:t>N</w:t>
      </w:r>
      <w:r w:rsidRPr="004F09FB">
        <w:t>ájemce:</w:t>
      </w:r>
    </w:p>
    <w:p w14:paraId="738A027F" w14:textId="77777777" w:rsidR="00DE2EA6" w:rsidRPr="004F09FB" w:rsidRDefault="00DE2EA6" w:rsidP="00DE2EA6">
      <w:pPr>
        <w:numPr>
          <w:ilvl w:val="0"/>
          <w:numId w:val="7"/>
        </w:numPr>
        <w:jc w:val="both"/>
      </w:pPr>
      <w:r w:rsidRPr="004F09FB">
        <w:t>jméno, příjmení: Jaroslav Kuřátko</w:t>
      </w:r>
    </w:p>
    <w:p w14:paraId="108EC1BE" w14:textId="353AB0AD" w:rsidR="00DE2EA6" w:rsidRPr="004F09FB" w:rsidRDefault="00DE2EA6" w:rsidP="00DE2EA6">
      <w:pPr>
        <w:numPr>
          <w:ilvl w:val="0"/>
          <w:numId w:val="7"/>
        </w:numPr>
        <w:jc w:val="both"/>
      </w:pPr>
      <w:r w:rsidRPr="004F09FB">
        <w:t xml:space="preserve">tel.: </w:t>
      </w:r>
      <w:r w:rsidR="00820C73">
        <w:t>XXXXXXXXXX</w:t>
      </w:r>
    </w:p>
    <w:p w14:paraId="4FAB5663" w14:textId="7CB0DE6C" w:rsidR="00DE2EA6" w:rsidRPr="004F09FB" w:rsidRDefault="00DE2EA6" w:rsidP="00DE2EA6">
      <w:pPr>
        <w:numPr>
          <w:ilvl w:val="0"/>
          <w:numId w:val="7"/>
        </w:numPr>
        <w:jc w:val="both"/>
      </w:pPr>
      <w:r w:rsidRPr="004F09FB">
        <w:t xml:space="preserve">e-mail: </w:t>
      </w:r>
      <w:r w:rsidR="00820C73">
        <w:t>XXXXXXXXXXXXXX</w:t>
      </w:r>
    </w:p>
    <w:p w14:paraId="7575E58F" w14:textId="77777777" w:rsidR="00DE2EA6" w:rsidRDefault="00DE2EA6" w:rsidP="00424012">
      <w:pPr>
        <w:jc w:val="center"/>
        <w:rPr>
          <w:b/>
        </w:rPr>
      </w:pPr>
    </w:p>
    <w:p w14:paraId="2D969A70" w14:textId="77777777" w:rsidR="00DE2EA6" w:rsidRDefault="00DE2EA6" w:rsidP="00424012">
      <w:pPr>
        <w:jc w:val="center"/>
        <w:rPr>
          <w:b/>
        </w:rPr>
      </w:pPr>
    </w:p>
    <w:p w14:paraId="3BC7F1E1" w14:textId="77777777" w:rsidR="00DE2EA6" w:rsidRDefault="00DE2EA6" w:rsidP="00424012">
      <w:pPr>
        <w:jc w:val="center"/>
        <w:rPr>
          <w:b/>
        </w:rPr>
      </w:pPr>
    </w:p>
    <w:p w14:paraId="5E3401B9" w14:textId="3C139BA4" w:rsidR="00424012" w:rsidRPr="00C57839" w:rsidRDefault="00424012" w:rsidP="00424012">
      <w:pPr>
        <w:jc w:val="center"/>
        <w:rPr>
          <w:b/>
        </w:rPr>
      </w:pPr>
      <w:r w:rsidRPr="00C57839">
        <w:rPr>
          <w:b/>
        </w:rPr>
        <w:t>Článek X</w:t>
      </w:r>
      <w:r>
        <w:rPr>
          <w:b/>
        </w:rPr>
        <w:t>V</w:t>
      </w:r>
    </w:p>
    <w:p w14:paraId="0C3308B3" w14:textId="77777777" w:rsidR="00424012" w:rsidRDefault="00424012" w:rsidP="00424012">
      <w:pPr>
        <w:jc w:val="center"/>
        <w:rPr>
          <w:b/>
          <w:u w:val="single"/>
        </w:rPr>
      </w:pPr>
      <w:r>
        <w:rPr>
          <w:b/>
          <w:u w:val="single"/>
        </w:rPr>
        <w:t>Platnost a uveřejnění smlouvy</w:t>
      </w:r>
    </w:p>
    <w:p w14:paraId="1CE1837C" w14:textId="77777777" w:rsidR="00424012" w:rsidRDefault="00424012" w:rsidP="00424012">
      <w:pPr>
        <w:jc w:val="both"/>
        <w:rPr>
          <w:rFonts w:ascii="Arial" w:hAnsi="Arial"/>
          <w:sz w:val="22"/>
        </w:rPr>
      </w:pPr>
    </w:p>
    <w:p w14:paraId="127DF854" w14:textId="77777777" w:rsidR="00424012" w:rsidRPr="00CB70D2" w:rsidRDefault="00424012" w:rsidP="00424012">
      <w:pPr>
        <w:jc w:val="both"/>
      </w:pPr>
      <w:r w:rsidRPr="00CB70D2">
        <w:t>Tato Smlouva nabývá platnosti dnem jejího podpisu oběma smluvními stranami a je účinná dnem zveřejnění v Registru smluv.</w:t>
      </w:r>
    </w:p>
    <w:p w14:paraId="05AC5E8C" w14:textId="77777777" w:rsidR="00424012" w:rsidRDefault="00424012" w:rsidP="00424012">
      <w:pPr>
        <w:pStyle w:val="Seznam"/>
        <w:ind w:left="0" w:firstLine="0"/>
        <w:rPr>
          <w:rFonts w:ascii="Arial" w:hAnsi="Arial"/>
          <w:sz w:val="22"/>
        </w:rPr>
      </w:pPr>
    </w:p>
    <w:p w14:paraId="40B3E4E5" w14:textId="77777777" w:rsidR="00424012" w:rsidRPr="00CB70D2" w:rsidRDefault="00424012" w:rsidP="008C721A">
      <w:pPr>
        <w:numPr>
          <w:ilvl w:val="0"/>
          <w:numId w:val="3"/>
        </w:numPr>
        <w:tabs>
          <w:tab w:val="left" w:pos="426"/>
        </w:tabs>
        <w:spacing w:after="240"/>
        <w:ind w:left="0" w:right="-288" w:firstLine="0"/>
        <w:jc w:val="both"/>
      </w:pPr>
      <w:r w:rsidRPr="00CB70D2">
        <w:t>Smluvní strany jsou si plně vědomy zákonné povinnosti od 1.7.2016 uveřejnit dle zákona č. 340/2015 Sb., o zvláštních podmínkách účinnosti některých smluv, uveřejňování těchto smluv a o registru smluv (zákon o registru smluv) tuto smlouvu včetně všech případných dohod, kterými se tato Smlouva doplňuje, mění, nahrazuje nebo ruší, a to prostřednictvím registru smluv. Uveřejněním Smlouvy dle tohoto odstavce se rozumí vložení elektronického obrazu textového obsahu Smlouvy v otevřeném a strojově čitelném formátu a rovněž metadat podle § 5 odst. 5 zákona o registru smluv do registru smluv.</w:t>
      </w:r>
    </w:p>
    <w:p w14:paraId="5060FC55" w14:textId="77777777" w:rsidR="00424012" w:rsidRPr="00CB70D2" w:rsidRDefault="00424012" w:rsidP="008C721A">
      <w:pPr>
        <w:numPr>
          <w:ilvl w:val="0"/>
          <w:numId w:val="3"/>
        </w:numPr>
        <w:tabs>
          <w:tab w:val="left" w:pos="426"/>
        </w:tabs>
        <w:spacing w:after="240"/>
        <w:ind w:left="0" w:right="-288" w:firstLine="0"/>
        <w:jc w:val="both"/>
      </w:pPr>
      <w:r w:rsidRPr="00CB70D2">
        <w:t xml:space="preserve">Strany prohlašují, že se dohodly na všech částech smlouvy, které budou pro účely jejího uveřejnění prostřednictvím registru smluv znečitelněny. </w:t>
      </w:r>
    </w:p>
    <w:p w14:paraId="33BD2C3C" w14:textId="3900C49A" w:rsidR="00424012" w:rsidRPr="00CB70D2" w:rsidRDefault="00424012" w:rsidP="004C5B7E">
      <w:pPr>
        <w:numPr>
          <w:ilvl w:val="0"/>
          <w:numId w:val="3"/>
        </w:numPr>
        <w:tabs>
          <w:tab w:val="left" w:pos="426"/>
        </w:tabs>
        <w:ind w:left="0" w:right="-288" w:firstLine="0"/>
        <w:jc w:val="both"/>
      </w:pPr>
      <w:r w:rsidRPr="00CB70D2">
        <w:t xml:space="preserve">Smluvní strany se dále dohodly, že tuto Smlouvu zašle správci registru smluv k uveřejnění prostřednictvím registru smluv </w:t>
      </w:r>
      <w:r w:rsidR="008C721A">
        <w:t>N</w:t>
      </w:r>
      <w:r w:rsidRPr="00CB70D2">
        <w:t xml:space="preserve">ájemce. Notifikace o uveřejnění Smlouvy bude zaslána </w:t>
      </w:r>
      <w:r w:rsidR="00872218">
        <w:t>P</w:t>
      </w:r>
      <w:r w:rsidRPr="00CB70D2">
        <w:t xml:space="preserve">ronajímateli na e-mail </w:t>
      </w:r>
      <w:r w:rsidR="008C721A">
        <w:t>P</w:t>
      </w:r>
      <w:r w:rsidRPr="00CB70D2">
        <w:t>ronajímatele</w:t>
      </w:r>
      <w:r w:rsidR="003F4766">
        <w:t xml:space="preserve"> </w:t>
      </w:r>
      <w:r w:rsidR="00820C73">
        <w:rPr>
          <w:color w:val="000000" w:themeColor="text1"/>
        </w:rPr>
        <w:t>XXXXXXXXXXXXXXX</w:t>
      </w:r>
      <w:r w:rsidRPr="00CB70D2">
        <w:t xml:space="preserve">. Postup uvedený v tomto odstavci se </w:t>
      </w:r>
      <w:r w:rsidR="008C721A">
        <w:t>S</w:t>
      </w:r>
      <w:r w:rsidRPr="00CB70D2">
        <w:t>mluvní strany zavazují dodržovat i v případě uzavření jakýchkoli dalších dohod, kterými se tato Smlouva bude případně doplňovat, měnit, nahrazovat nebo rušit.</w:t>
      </w:r>
    </w:p>
    <w:p w14:paraId="7B56CE17" w14:textId="77777777" w:rsidR="00424012" w:rsidRPr="000F58A7" w:rsidRDefault="00424012" w:rsidP="00424012">
      <w:pPr>
        <w:jc w:val="both"/>
        <w:rPr>
          <w:rFonts w:ascii="Arial" w:hAnsi="Arial"/>
          <w:sz w:val="22"/>
        </w:rPr>
      </w:pPr>
    </w:p>
    <w:p w14:paraId="4C2D2F75" w14:textId="77777777" w:rsidR="00424012" w:rsidRDefault="00424012" w:rsidP="00424012">
      <w:pPr>
        <w:jc w:val="center"/>
        <w:rPr>
          <w:b/>
          <w:u w:val="single"/>
        </w:rPr>
      </w:pPr>
    </w:p>
    <w:p w14:paraId="7C8272F1" w14:textId="77777777" w:rsidR="00424012" w:rsidRDefault="00424012" w:rsidP="005A0A29"/>
    <w:p w14:paraId="338086C8" w14:textId="77777777" w:rsidR="005A0A29" w:rsidRDefault="005A0A29" w:rsidP="005A0A29">
      <w:pPr>
        <w:jc w:val="both"/>
      </w:pPr>
    </w:p>
    <w:p w14:paraId="64BF6A9D" w14:textId="4D334383" w:rsidR="005A0A29" w:rsidRPr="005B6B4E" w:rsidRDefault="005A0A29" w:rsidP="003700BC">
      <w:pPr>
        <w:jc w:val="center"/>
        <w:rPr>
          <w:b/>
        </w:rPr>
      </w:pPr>
      <w:r w:rsidRPr="005B6B4E">
        <w:rPr>
          <w:b/>
        </w:rPr>
        <w:t>Článek XV</w:t>
      </w:r>
      <w:r w:rsidR="00DE2EA6">
        <w:rPr>
          <w:b/>
        </w:rPr>
        <w:t>I</w:t>
      </w:r>
    </w:p>
    <w:p w14:paraId="1E69FF93" w14:textId="77777777" w:rsidR="005A0A29" w:rsidRDefault="005A0A29" w:rsidP="005A0A29">
      <w:pPr>
        <w:jc w:val="center"/>
        <w:rPr>
          <w:b/>
          <w:u w:val="single"/>
        </w:rPr>
      </w:pPr>
      <w:r w:rsidRPr="005B6B4E">
        <w:rPr>
          <w:b/>
          <w:u w:val="single"/>
        </w:rPr>
        <w:t>Ustanovení závěrečná</w:t>
      </w:r>
    </w:p>
    <w:p w14:paraId="637E6B83" w14:textId="77777777" w:rsidR="00B23A2C" w:rsidRDefault="00B23A2C" w:rsidP="005A0A29">
      <w:pPr>
        <w:jc w:val="both"/>
        <w:rPr>
          <w:b/>
          <w:u w:val="single"/>
        </w:rPr>
      </w:pPr>
    </w:p>
    <w:p w14:paraId="03EF7AE0" w14:textId="77777777" w:rsidR="00EE265F" w:rsidRDefault="005A0A29" w:rsidP="005A0A29">
      <w:pPr>
        <w:jc w:val="both"/>
      </w:pPr>
      <w:r w:rsidRPr="002E742A">
        <w:t>(1</w:t>
      </w:r>
      <w:r>
        <w:t xml:space="preserve">) </w:t>
      </w:r>
      <w:r w:rsidRPr="002E742A">
        <w:t xml:space="preserve">Pro práva, závazky a právní vztahy ve Smlouvě zvláště neupravené platí obecně závazné </w:t>
      </w:r>
    </w:p>
    <w:p w14:paraId="1549A7A3" w14:textId="77777777" w:rsidR="005A0A29" w:rsidRPr="002E742A" w:rsidRDefault="005A0A29" w:rsidP="005A0A29">
      <w:pPr>
        <w:jc w:val="both"/>
      </w:pPr>
      <w:r w:rsidRPr="002E742A">
        <w:t>právní předpisy.</w:t>
      </w:r>
    </w:p>
    <w:p w14:paraId="45B0DDE6" w14:textId="77777777" w:rsidR="005A0A29" w:rsidRDefault="005A0A29" w:rsidP="005A0A29">
      <w:pPr>
        <w:jc w:val="both"/>
      </w:pPr>
    </w:p>
    <w:p w14:paraId="2D3D978C" w14:textId="37C79639" w:rsidR="005A0A29" w:rsidRDefault="005A0A29" w:rsidP="005A0A29">
      <w:pPr>
        <w:jc w:val="both"/>
      </w:pPr>
      <w:r w:rsidRPr="002E742A">
        <w:t>(2)</w:t>
      </w:r>
      <w:r>
        <w:t xml:space="preserve"> Smlouva vzniká jen dohodou o celém jejím obsahu. Smlouvu je možno měnit nebo doplňovat jen číslovanými dodatky, které musí mít písemnou formu. Na ústní ujednání se</w:t>
      </w:r>
      <w:r w:rsidR="008C721A">
        <w:t> </w:t>
      </w:r>
      <w:r>
        <w:t>nebere zřetel.</w:t>
      </w:r>
    </w:p>
    <w:p w14:paraId="2EEBAB47" w14:textId="77777777" w:rsidR="005A0A29" w:rsidRDefault="005A0A29" w:rsidP="005A0A29">
      <w:pPr>
        <w:jc w:val="both"/>
      </w:pPr>
    </w:p>
    <w:p w14:paraId="22169F55" w14:textId="77777777" w:rsidR="005A0A29" w:rsidRDefault="005A0A29" w:rsidP="005A0A29">
      <w:pPr>
        <w:jc w:val="both"/>
      </w:pPr>
      <w:r>
        <w:t>(3) V případě, že některé ustanovení Smlouvy je nebo se stane neplatným nebo neúčinným, zůstávají ostatní ustanovení Smlouvy platná a účinná. Smluvní strany se zavazují nahradit neplatné nebo neúčinné ustanovení Smlouvy ustanovením jiným, platným a účinným, které svým obsahem a smyslem odpovídá nejlépe obsahu a smyslu ustanovení původního, neplatného nebo neúčinného.</w:t>
      </w:r>
    </w:p>
    <w:p w14:paraId="58EB3FDE" w14:textId="77777777" w:rsidR="005A0A29" w:rsidRDefault="005A0A29" w:rsidP="005A0A29">
      <w:pPr>
        <w:jc w:val="both"/>
      </w:pPr>
    </w:p>
    <w:p w14:paraId="53FE0622" w14:textId="2FAA8C98" w:rsidR="005A0A29" w:rsidRDefault="005A0A29" w:rsidP="005A0A29">
      <w:pPr>
        <w:jc w:val="both"/>
      </w:pPr>
      <w:r>
        <w:t>(4) Smlouva se sepisuje ve dvou vyhotoveních, z nichž každá ze Smluvních stran obdrží po</w:t>
      </w:r>
      <w:r w:rsidR="008C721A">
        <w:t> </w:t>
      </w:r>
      <w:r>
        <w:t>jednom. Obě vyhotovení smlouvy mají stejnou platnost.</w:t>
      </w:r>
    </w:p>
    <w:p w14:paraId="533E2210" w14:textId="77777777" w:rsidR="005A0A29" w:rsidRDefault="005A0A29" w:rsidP="005A0A29">
      <w:pPr>
        <w:jc w:val="both"/>
      </w:pPr>
    </w:p>
    <w:p w14:paraId="11ADA63E" w14:textId="09530F56" w:rsidR="005A0A29" w:rsidRDefault="005A0A29" w:rsidP="005A0A29">
      <w:pPr>
        <w:jc w:val="both"/>
      </w:pPr>
      <w:r>
        <w:t>(5) Pronajímatel a Nájemce si tuto Smlouvu přečetli, s jejím obsahem bez výhrad souhlasí a</w:t>
      </w:r>
      <w:r w:rsidR="008C721A">
        <w:t> </w:t>
      </w:r>
      <w:r>
        <w:t>prohlašují, že je projevem jejich svobodné a vážné vůle, učiněným nikoli v tísni za nápadně nevýhodných podmínek, což potvrzují svými vlastnoručními podpisy.</w:t>
      </w:r>
    </w:p>
    <w:p w14:paraId="4DCF579D" w14:textId="77777777" w:rsidR="005A0A29" w:rsidRDefault="005A0A29" w:rsidP="005A0A29">
      <w:pPr>
        <w:jc w:val="both"/>
      </w:pPr>
    </w:p>
    <w:p w14:paraId="2660F9A1" w14:textId="77777777" w:rsidR="005A0A29" w:rsidRDefault="005A0A29" w:rsidP="005A0A29">
      <w:pPr>
        <w:jc w:val="both"/>
      </w:pPr>
    </w:p>
    <w:p w14:paraId="715555ED" w14:textId="77777777" w:rsidR="005A0A29" w:rsidRDefault="005A0A29" w:rsidP="005A0A29">
      <w:pPr>
        <w:jc w:val="both"/>
      </w:pPr>
    </w:p>
    <w:p w14:paraId="71CE4707" w14:textId="74459CA6" w:rsidR="005A0A29" w:rsidRDefault="005A0A29" w:rsidP="005A0A29">
      <w:pPr>
        <w:jc w:val="both"/>
      </w:pPr>
      <w:r>
        <w:t>V Ústí nad Labem dne</w:t>
      </w:r>
      <w:r w:rsidR="00212A1C">
        <w:t xml:space="preserve"> 27.1.</w:t>
      </w:r>
      <w:r w:rsidR="005834B1">
        <w:t xml:space="preserve"> </w:t>
      </w:r>
      <w:r w:rsidR="00D85BB3">
        <w:t>202</w:t>
      </w:r>
      <w:r w:rsidR="00575509">
        <w:t>1</w:t>
      </w:r>
    </w:p>
    <w:p w14:paraId="1187C0F8" w14:textId="77777777" w:rsidR="005A0A29" w:rsidRDefault="005A0A29" w:rsidP="005A0A29">
      <w:pPr>
        <w:jc w:val="both"/>
      </w:pPr>
    </w:p>
    <w:p w14:paraId="2002B373" w14:textId="77777777" w:rsidR="005A0A29" w:rsidRDefault="005A0A29" w:rsidP="005A0A29">
      <w:pPr>
        <w:jc w:val="both"/>
      </w:pPr>
    </w:p>
    <w:p w14:paraId="22AB15F3" w14:textId="77777777" w:rsidR="005A0A29" w:rsidRDefault="005A0A29" w:rsidP="005A0A29">
      <w:pPr>
        <w:tabs>
          <w:tab w:val="left" w:pos="5103"/>
        </w:tabs>
        <w:jc w:val="both"/>
      </w:pPr>
    </w:p>
    <w:p w14:paraId="1875D695" w14:textId="24E99A51" w:rsidR="00C807E9" w:rsidRDefault="005A0A29" w:rsidP="008C721A">
      <w:pPr>
        <w:tabs>
          <w:tab w:val="left" w:pos="4253"/>
          <w:tab w:val="left" w:pos="5103"/>
        </w:tabs>
        <w:jc w:val="both"/>
      </w:pPr>
      <w:r>
        <w:t>za Pronajímatele:</w:t>
      </w:r>
      <w:r w:rsidR="008C721A">
        <w:tab/>
      </w:r>
      <w:r w:rsidR="00D96023">
        <w:t xml:space="preserve">za </w:t>
      </w:r>
      <w:r>
        <w:t>Nájemce:</w:t>
      </w:r>
    </w:p>
    <w:p w14:paraId="12BD03A4" w14:textId="7841786D" w:rsidR="008C721A" w:rsidRDefault="008C721A" w:rsidP="00C807E9">
      <w:pPr>
        <w:tabs>
          <w:tab w:val="left" w:pos="5103"/>
        </w:tabs>
        <w:jc w:val="both"/>
      </w:pPr>
    </w:p>
    <w:p w14:paraId="02B5E33D" w14:textId="16DB5588" w:rsidR="008C721A" w:rsidRDefault="008C721A" w:rsidP="00C807E9">
      <w:pPr>
        <w:tabs>
          <w:tab w:val="left" w:pos="5103"/>
        </w:tabs>
        <w:jc w:val="both"/>
      </w:pPr>
    </w:p>
    <w:p w14:paraId="776D08FD" w14:textId="24A12131" w:rsidR="008C721A" w:rsidRDefault="008C721A" w:rsidP="008C721A">
      <w:pPr>
        <w:tabs>
          <w:tab w:val="left" w:pos="4395"/>
          <w:tab w:val="left" w:pos="5103"/>
        </w:tabs>
        <w:jc w:val="both"/>
      </w:pPr>
      <w:r>
        <w:t>……………………………….</w:t>
      </w:r>
      <w:r>
        <w:tab/>
        <w:t>………………………………………</w:t>
      </w:r>
    </w:p>
    <w:p w14:paraId="7BB5DAA8" w14:textId="37F3DECE" w:rsidR="00C807E9" w:rsidRDefault="005834B1" w:rsidP="005834B1">
      <w:pPr>
        <w:tabs>
          <w:tab w:val="left" w:pos="4253"/>
        </w:tabs>
        <w:jc w:val="both"/>
        <w:rPr>
          <w:b/>
        </w:rPr>
      </w:pPr>
      <w:r>
        <w:t>Ing. Michal Eisner</w:t>
      </w:r>
      <w:r w:rsidR="00C807E9">
        <w:t xml:space="preserve">                                   </w:t>
      </w:r>
      <w:r>
        <w:tab/>
      </w:r>
      <w:r w:rsidR="00C4498B">
        <w:t>Ing. Zuzana Dvořáková</w:t>
      </w:r>
      <w:r w:rsidR="00C4498B">
        <w:rPr>
          <w:b/>
        </w:rPr>
        <w:t xml:space="preserve">          </w:t>
      </w:r>
      <w:r w:rsidR="00C4498B" w:rsidRPr="001B6FCB">
        <w:rPr>
          <w:b/>
        </w:rPr>
        <w:t xml:space="preserve">   </w:t>
      </w:r>
      <w:r w:rsidR="00C4498B" w:rsidRPr="001B6FCB">
        <w:rPr>
          <w:b/>
        </w:rPr>
        <w:tab/>
        <w:t xml:space="preserve">       </w:t>
      </w:r>
    </w:p>
    <w:p w14:paraId="0A9258A5" w14:textId="781E2810" w:rsidR="00C807E9" w:rsidRDefault="005834B1" w:rsidP="005834B1">
      <w:pPr>
        <w:tabs>
          <w:tab w:val="left" w:pos="4253"/>
          <w:tab w:val="left" w:pos="5103"/>
        </w:tabs>
        <w:jc w:val="both"/>
      </w:pPr>
      <w:r>
        <w:t>jednatel</w:t>
      </w:r>
      <w:r w:rsidR="00C807E9">
        <w:t xml:space="preserve">                                     </w:t>
      </w:r>
      <w:r>
        <w:tab/>
      </w:r>
      <w:r w:rsidR="00C4498B" w:rsidRPr="00F620B1">
        <w:t>ředitel</w:t>
      </w:r>
      <w:r w:rsidR="00C4498B">
        <w:t>ka</w:t>
      </w:r>
      <w:r w:rsidR="00C4498B" w:rsidRPr="00F620B1">
        <w:t xml:space="preserve"> Regionální pobočky </w:t>
      </w:r>
      <w:r w:rsidR="00C807E9" w:rsidRPr="00F620B1">
        <w:t xml:space="preserve">Ústí </w:t>
      </w:r>
      <w:r w:rsidR="00C807E9">
        <w:t>nad</w:t>
      </w:r>
      <w:r w:rsidR="00C4498B" w:rsidRPr="00F620B1">
        <w:t xml:space="preserve"> Labem,</w:t>
      </w:r>
      <w:r w:rsidR="00C807E9">
        <w:t xml:space="preserve"> </w:t>
      </w:r>
    </w:p>
    <w:p w14:paraId="2B5F5DED" w14:textId="12396A37" w:rsidR="00C4498B" w:rsidRDefault="00C807E9" w:rsidP="005834B1">
      <w:pPr>
        <w:tabs>
          <w:tab w:val="left" w:pos="4253"/>
          <w:tab w:val="left" w:pos="5103"/>
        </w:tabs>
        <w:ind w:left="2124"/>
        <w:jc w:val="both"/>
      </w:pPr>
      <w:r>
        <w:t xml:space="preserve">                                   pobočky pro Liberecký a Ústecký kraj, VZP ČR</w:t>
      </w:r>
    </w:p>
    <w:p w14:paraId="04A3187B" w14:textId="77777777" w:rsidR="00C4498B" w:rsidRDefault="00C4498B" w:rsidP="005A0A29">
      <w:pPr>
        <w:tabs>
          <w:tab w:val="left" w:pos="5103"/>
        </w:tabs>
        <w:jc w:val="both"/>
      </w:pPr>
      <w:r>
        <w:tab/>
      </w:r>
      <w:r>
        <w:tab/>
      </w:r>
    </w:p>
    <w:p w14:paraId="7FEECFD1" w14:textId="77777777" w:rsidR="005A0A29" w:rsidRDefault="005A0A29" w:rsidP="005A0A29">
      <w:pPr>
        <w:tabs>
          <w:tab w:val="left" w:pos="5103"/>
        </w:tabs>
        <w:jc w:val="both"/>
      </w:pPr>
    </w:p>
    <w:p w14:paraId="07A77A6B" w14:textId="77777777" w:rsidR="005A0A29" w:rsidRDefault="005A0A29" w:rsidP="005A0A29">
      <w:pPr>
        <w:tabs>
          <w:tab w:val="left" w:pos="5103"/>
        </w:tabs>
        <w:jc w:val="both"/>
      </w:pPr>
    </w:p>
    <w:p w14:paraId="3F100727" w14:textId="77777777" w:rsidR="00C613A1" w:rsidRDefault="00C613A1" w:rsidP="005A0A29">
      <w:pPr>
        <w:tabs>
          <w:tab w:val="left" w:pos="5103"/>
        </w:tabs>
        <w:jc w:val="both"/>
      </w:pPr>
    </w:p>
    <w:p w14:paraId="64EF4A6B" w14:textId="77777777" w:rsidR="00EE39A3" w:rsidRDefault="00EE39A3" w:rsidP="005A0A29">
      <w:pPr>
        <w:tabs>
          <w:tab w:val="left" w:pos="5103"/>
        </w:tabs>
        <w:jc w:val="both"/>
      </w:pPr>
    </w:p>
    <w:p w14:paraId="4B06D040" w14:textId="77777777" w:rsidR="00C613A1" w:rsidRDefault="00C613A1" w:rsidP="005A0A29">
      <w:pPr>
        <w:tabs>
          <w:tab w:val="left" w:pos="5103"/>
        </w:tabs>
        <w:jc w:val="both"/>
      </w:pPr>
    </w:p>
    <w:p w14:paraId="1881B01D" w14:textId="77777777" w:rsidR="003700BC" w:rsidRDefault="003700BC" w:rsidP="00B23A2C">
      <w:pPr>
        <w:tabs>
          <w:tab w:val="left" w:pos="5103"/>
        </w:tabs>
        <w:jc w:val="both"/>
      </w:pPr>
    </w:p>
    <w:p w14:paraId="424DF917" w14:textId="77777777" w:rsidR="003700BC" w:rsidRDefault="003700BC" w:rsidP="00B23A2C">
      <w:pPr>
        <w:tabs>
          <w:tab w:val="left" w:pos="5103"/>
        </w:tabs>
        <w:jc w:val="both"/>
      </w:pPr>
    </w:p>
    <w:p w14:paraId="4459B5CE" w14:textId="77777777" w:rsidR="003700BC" w:rsidRDefault="003700BC" w:rsidP="00B23A2C">
      <w:pPr>
        <w:tabs>
          <w:tab w:val="left" w:pos="5103"/>
        </w:tabs>
        <w:jc w:val="both"/>
      </w:pPr>
    </w:p>
    <w:p w14:paraId="40A0807E" w14:textId="77777777" w:rsidR="003700BC" w:rsidRDefault="003700BC" w:rsidP="00B23A2C">
      <w:pPr>
        <w:tabs>
          <w:tab w:val="left" w:pos="5103"/>
        </w:tabs>
        <w:jc w:val="both"/>
      </w:pPr>
    </w:p>
    <w:p w14:paraId="686E47C0" w14:textId="77777777" w:rsidR="003700BC" w:rsidRDefault="003700BC" w:rsidP="00B23A2C">
      <w:pPr>
        <w:tabs>
          <w:tab w:val="left" w:pos="5103"/>
        </w:tabs>
        <w:jc w:val="both"/>
      </w:pPr>
    </w:p>
    <w:p w14:paraId="69C372C1" w14:textId="77777777" w:rsidR="003700BC" w:rsidRDefault="003700BC" w:rsidP="00B23A2C">
      <w:pPr>
        <w:tabs>
          <w:tab w:val="left" w:pos="5103"/>
        </w:tabs>
        <w:jc w:val="both"/>
      </w:pPr>
    </w:p>
    <w:p w14:paraId="0A16466F" w14:textId="77777777" w:rsidR="003700BC" w:rsidRDefault="003700BC" w:rsidP="00B23A2C">
      <w:pPr>
        <w:tabs>
          <w:tab w:val="left" w:pos="5103"/>
        </w:tabs>
        <w:jc w:val="both"/>
      </w:pPr>
    </w:p>
    <w:p w14:paraId="1398CE85" w14:textId="77777777" w:rsidR="003700BC" w:rsidRDefault="003700BC" w:rsidP="00B23A2C">
      <w:pPr>
        <w:tabs>
          <w:tab w:val="left" w:pos="5103"/>
        </w:tabs>
        <w:jc w:val="both"/>
      </w:pPr>
    </w:p>
    <w:p w14:paraId="68376EA6" w14:textId="77777777" w:rsidR="003700BC" w:rsidRDefault="003700BC" w:rsidP="00B23A2C">
      <w:pPr>
        <w:tabs>
          <w:tab w:val="left" w:pos="5103"/>
        </w:tabs>
        <w:jc w:val="both"/>
      </w:pPr>
    </w:p>
    <w:p w14:paraId="319CC832" w14:textId="77777777" w:rsidR="003700BC" w:rsidRDefault="003700BC" w:rsidP="00B23A2C">
      <w:pPr>
        <w:tabs>
          <w:tab w:val="left" w:pos="5103"/>
        </w:tabs>
        <w:jc w:val="both"/>
      </w:pPr>
    </w:p>
    <w:p w14:paraId="66B90399" w14:textId="77777777" w:rsidR="003700BC" w:rsidRDefault="003700BC" w:rsidP="00B23A2C">
      <w:pPr>
        <w:tabs>
          <w:tab w:val="left" w:pos="5103"/>
        </w:tabs>
        <w:jc w:val="both"/>
      </w:pPr>
    </w:p>
    <w:p w14:paraId="62CBF1D3" w14:textId="77777777" w:rsidR="003700BC" w:rsidRDefault="003700BC" w:rsidP="00B23A2C">
      <w:pPr>
        <w:tabs>
          <w:tab w:val="left" w:pos="5103"/>
        </w:tabs>
        <w:jc w:val="both"/>
      </w:pPr>
    </w:p>
    <w:p w14:paraId="45092569" w14:textId="39D711FD" w:rsidR="003700BC" w:rsidRDefault="003700BC" w:rsidP="00B23A2C">
      <w:pPr>
        <w:tabs>
          <w:tab w:val="left" w:pos="5103"/>
        </w:tabs>
        <w:jc w:val="both"/>
      </w:pPr>
      <w:r>
        <w:t>K vjezdu do garážového stání byl předán</w:t>
      </w:r>
      <w:r w:rsidR="00575509">
        <w:t xml:space="preserve"> </w:t>
      </w:r>
      <w:r>
        <w:t xml:space="preserve"> </w:t>
      </w:r>
      <w:r w:rsidR="00575509">
        <w:t>6</w:t>
      </w:r>
      <w:r>
        <w:t>x ČIP</w:t>
      </w:r>
      <w:r w:rsidR="00872218">
        <w:t xml:space="preserve"> a 6x klíč od vstupních dveří</w:t>
      </w:r>
      <w:r>
        <w:t>.</w:t>
      </w:r>
    </w:p>
    <w:p w14:paraId="0AED0D5B" w14:textId="77777777" w:rsidR="003700BC" w:rsidRDefault="003700BC" w:rsidP="00B23A2C">
      <w:pPr>
        <w:tabs>
          <w:tab w:val="left" w:pos="5103"/>
        </w:tabs>
        <w:jc w:val="both"/>
      </w:pPr>
    </w:p>
    <w:p w14:paraId="5128B359" w14:textId="30A3E890" w:rsidR="003700BC" w:rsidRDefault="003700BC" w:rsidP="00B23A2C">
      <w:pPr>
        <w:tabs>
          <w:tab w:val="left" w:pos="5103"/>
        </w:tabs>
        <w:jc w:val="both"/>
      </w:pPr>
      <w:r>
        <w:tab/>
      </w:r>
    </w:p>
    <w:p w14:paraId="217543FC" w14:textId="77777777" w:rsidR="003700BC" w:rsidRDefault="003700BC" w:rsidP="00B23A2C">
      <w:pPr>
        <w:tabs>
          <w:tab w:val="left" w:pos="5103"/>
        </w:tabs>
        <w:jc w:val="both"/>
      </w:pPr>
    </w:p>
    <w:p w14:paraId="2ABDEE8B" w14:textId="77777777" w:rsidR="006A2B9E" w:rsidRPr="00B23A2C" w:rsidRDefault="005A0A29" w:rsidP="00B23A2C">
      <w:pPr>
        <w:tabs>
          <w:tab w:val="left" w:pos="5103"/>
        </w:tabs>
        <w:jc w:val="both"/>
      </w:pPr>
      <w:r>
        <w:t xml:space="preserve"> </w:t>
      </w:r>
    </w:p>
    <w:sectPr w:rsidR="006A2B9E" w:rsidRPr="00B23A2C" w:rsidSect="00EE1297"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C0E83" w14:textId="77777777" w:rsidR="00B778CB" w:rsidRDefault="00B778CB">
      <w:r>
        <w:separator/>
      </w:r>
    </w:p>
  </w:endnote>
  <w:endnote w:type="continuationSeparator" w:id="0">
    <w:p w14:paraId="71224675" w14:textId="77777777" w:rsidR="00B778CB" w:rsidRDefault="00B7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FCF51" w14:textId="77777777" w:rsidR="00566224" w:rsidRDefault="00B778CB">
    <w:pPr>
      <w:pStyle w:val="Zpat"/>
      <w:jc w:val="center"/>
    </w:pPr>
  </w:p>
  <w:p w14:paraId="7AB12266" w14:textId="77777777" w:rsidR="00566224" w:rsidRDefault="00B778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6D7B6" w14:textId="77777777" w:rsidR="00B778CB" w:rsidRDefault="00B778CB">
      <w:r>
        <w:separator/>
      </w:r>
    </w:p>
  </w:footnote>
  <w:footnote w:type="continuationSeparator" w:id="0">
    <w:p w14:paraId="214E6F39" w14:textId="77777777" w:rsidR="00B778CB" w:rsidRDefault="00B77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B49C4"/>
    <w:multiLevelType w:val="hybridMultilevel"/>
    <w:tmpl w:val="93F6E626"/>
    <w:lvl w:ilvl="0" w:tplc="84C4F8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60508"/>
    <w:multiLevelType w:val="singleLevel"/>
    <w:tmpl w:val="67267318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</w:abstractNum>
  <w:abstractNum w:abstractNumId="2" w15:restartNumberingAfterBreak="0">
    <w:nsid w:val="078A5ADA"/>
    <w:multiLevelType w:val="singleLevel"/>
    <w:tmpl w:val="67267318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</w:abstractNum>
  <w:abstractNum w:abstractNumId="3" w15:restartNumberingAfterBreak="0">
    <w:nsid w:val="224738DC"/>
    <w:multiLevelType w:val="hybridMultilevel"/>
    <w:tmpl w:val="AE86DB4C"/>
    <w:lvl w:ilvl="0" w:tplc="9E7A5A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366BC"/>
    <w:multiLevelType w:val="hybridMultilevel"/>
    <w:tmpl w:val="A4886578"/>
    <w:lvl w:ilvl="0" w:tplc="187233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1F5E09"/>
    <w:multiLevelType w:val="hybridMultilevel"/>
    <w:tmpl w:val="FF26E3A8"/>
    <w:lvl w:ilvl="0" w:tplc="77E4F2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2113B"/>
    <w:multiLevelType w:val="hybridMultilevel"/>
    <w:tmpl w:val="52AE5188"/>
    <w:lvl w:ilvl="0" w:tplc="77E4F2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A0C3A"/>
    <w:multiLevelType w:val="hybridMultilevel"/>
    <w:tmpl w:val="74147F5A"/>
    <w:lvl w:ilvl="0" w:tplc="0405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8" w15:restartNumberingAfterBreak="0">
    <w:nsid w:val="625175F9"/>
    <w:multiLevelType w:val="singleLevel"/>
    <w:tmpl w:val="84C4F84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2"/>
    <w:lvlOverride w:ilvl="0">
      <w:startOverride w:val="1"/>
    </w:lvlOverride>
  </w:num>
  <w:num w:numId="6">
    <w:abstractNumId w:val="1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29"/>
    <w:rsid w:val="000262BC"/>
    <w:rsid w:val="00036F99"/>
    <w:rsid w:val="00053D23"/>
    <w:rsid w:val="00070DB3"/>
    <w:rsid w:val="000A1377"/>
    <w:rsid w:val="000A4AB6"/>
    <w:rsid w:val="000A58DB"/>
    <w:rsid w:val="000C225A"/>
    <w:rsid w:val="000D7A5D"/>
    <w:rsid w:val="000E05B7"/>
    <w:rsid w:val="0010442F"/>
    <w:rsid w:val="00106E50"/>
    <w:rsid w:val="00110458"/>
    <w:rsid w:val="00157552"/>
    <w:rsid w:val="0018337F"/>
    <w:rsid w:val="001874CF"/>
    <w:rsid w:val="001B6C6A"/>
    <w:rsid w:val="001D68A0"/>
    <w:rsid w:val="001E43F6"/>
    <w:rsid w:val="001F50D0"/>
    <w:rsid w:val="00212A1C"/>
    <w:rsid w:val="0022416C"/>
    <w:rsid w:val="002317B7"/>
    <w:rsid w:val="002341BD"/>
    <w:rsid w:val="0025101C"/>
    <w:rsid w:val="002523C7"/>
    <w:rsid w:val="00252C52"/>
    <w:rsid w:val="00261B3C"/>
    <w:rsid w:val="00262262"/>
    <w:rsid w:val="0026688B"/>
    <w:rsid w:val="00290647"/>
    <w:rsid w:val="002A298C"/>
    <w:rsid w:val="002A5382"/>
    <w:rsid w:val="002D1C9B"/>
    <w:rsid w:val="003121D4"/>
    <w:rsid w:val="00317BE4"/>
    <w:rsid w:val="003230F2"/>
    <w:rsid w:val="003478FC"/>
    <w:rsid w:val="003700BC"/>
    <w:rsid w:val="003C3B39"/>
    <w:rsid w:val="003D08D1"/>
    <w:rsid w:val="003D76F1"/>
    <w:rsid w:val="003F4766"/>
    <w:rsid w:val="00406700"/>
    <w:rsid w:val="004125D0"/>
    <w:rsid w:val="00424012"/>
    <w:rsid w:val="00436834"/>
    <w:rsid w:val="00437391"/>
    <w:rsid w:val="0045600F"/>
    <w:rsid w:val="004561B7"/>
    <w:rsid w:val="00461621"/>
    <w:rsid w:val="004746E2"/>
    <w:rsid w:val="00482103"/>
    <w:rsid w:val="00487FB6"/>
    <w:rsid w:val="004B34F5"/>
    <w:rsid w:val="004C5B7E"/>
    <w:rsid w:val="004D3276"/>
    <w:rsid w:val="004D6380"/>
    <w:rsid w:val="004D7F15"/>
    <w:rsid w:val="004F09FB"/>
    <w:rsid w:val="004F576F"/>
    <w:rsid w:val="004F5FB3"/>
    <w:rsid w:val="005017E6"/>
    <w:rsid w:val="005524FA"/>
    <w:rsid w:val="00572EAE"/>
    <w:rsid w:val="00574CB8"/>
    <w:rsid w:val="00575509"/>
    <w:rsid w:val="005834B1"/>
    <w:rsid w:val="005A0A29"/>
    <w:rsid w:val="005A574B"/>
    <w:rsid w:val="005F0879"/>
    <w:rsid w:val="00656BB8"/>
    <w:rsid w:val="00657E2B"/>
    <w:rsid w:val="006A026C"/>
    <w:rsid w:val="006A2B9E"/>
    <w:rsid w:val="006A2D25"/>
    <w:rsid w:val="006A5A27"/>
    <w:rsid w:val="006C69C7"/>
    <w:rsid w:val="006F1A27"/>
    <w:rsid w:val="006F6176"/>
    <w:rsid w:val="007118FB"/>
    <w:rsid w:val="00730705"/>
    <w:rsid w:val="00734BA0"/>
    <w:rsid w:val="007421DD"/>
    <w:rsid w:val="00753355"/>
    <w:rsid w:val="0076208A"/>
    <w:rsid w:val="0078659E"/>
    <w:rsid w:val="007A5538"/>
    <w:rsid w:val="007F0AC8"/>
    <w:rsid w:val="007F7617"/>
    <w:rsid w:val="00806EA3"/>
    <w:rsid w:val="008108DE"/>
    <w:rsid w:val="00820C73"/>
    <w:rsid w:val="00872218"/>
    <w:rsid w:val="0088200C"/>
    <w:rsid w:val="008B6ACA"/>
    <w:rsid w:val="008C721A"/>
    <w:rsid w:val="008E1C29"/>
    <w:rsid w:val="00904FF3"/>
    <w:rsid w:val="00911755"/>
    <w:rsid w:val="00934507"/>
    <w:rsid w:val="00976D7D"/>
    <w:rsid w:val="00985C1D"/>
    <w:rsid w:val="00992F6E"/>
    <w:rsid w:val="009B1C95"/>
    <w:rsid w:val="009B5A21"/>
    <w:rsid w:val="009E23E6"/>
    <w:rsid w:val="009E6E1C"/>
    <w:rsid w:val="00A30ABB"/>
    <w:rsid w:val="00A63971"/>
    <w:rsid w:val="00A70FF6"/>
    <w:rsid w:val="00A74D8A"/>
    <w:rsid w:val="00A778C4"/>
    <w:rsid w:val="00AA5C34"/>
    <w:rsid w:val="00AA753B"/>
    <w:rsid w:val="00AD08CF"/>
    <w:rsid w:val="00AE0D85"/>
    <w:rsid w:val="00AE5B2F"/>
    <w:rsid w:val="00AF2CE5"/>
    <w:rsid w:val="00B02034"/>
    <w:rsid w:val="00B204CE"/>
    <w:rsid w:val="00B23A2C"/>
    <w:rsid w:val="00B30D4A"/>
    <w:rsid w:val="00B46FF4"/>
    <w:rsid w:val="00B75D59"/>
    <w:rsid w:val="00B778CB"/>
    <w:rsid w:val="00B8009B"/>
    <w:rsid w:val="00B8465A"/>
    <w:rsid w:val="00B96608"/>
    <w:rsid w:val="00BA18FC"/>
    <w:rsid w:val="00BA19C4"/>
    <w:rsid w:val="00BC71AD"/>
    <w:rsid w:val="00BD1515"/>
    <w:rsid w:val="00C4498B"/>
    <w:rsid w:val="00C456E2"/>
    <w:rsid w:val="00C613A1"/>
    <w:rsid w:val="00C63344"/>
    <w:rsid w:val="00C807E9"/>
    <w:rsid w:val="00C83777"/>
    <w:rsid w:val="00C916E6"/>
    <w:rsid w:val="00CA075B"/>
    <w:rsid w:val="00CA5009"/>
    <w:rsid w:val="00CB70D2"/>
    <w:rsid w:val="00CE27FB"/>
    <w:rsid w:val="00CE7769"/>
    <w:rsid w:val="00D57099"/>
    <w:rsid w:val="00D67485"/>
    <w:rsid w:val="00D71D87"/>
    <w:rsid w:val="00D85BB3"/>
    <w:rsid w:val="00D878B6"/>
    <w:rsid w:val="00D96023"/>
    <w:rsid w:val="00DB7E03"/>
    <w:rsid w:val="00DD284E"/>
    <w:rsid w:val="00DE0356"/>
    <w:rsid w:val="00DE2EA6"/>
    <w:rsid w:val="00DE65A3"/>
    <w:rsid w:val="00DF2076"/>
    <w:rsid w:val="00E00616"/>
    <w:rsid w:val="00E06E53"/>
    <w:rsid w:val="00E11A2B"/>
    <w:rsid w:val="00E13119"/>
    <w:rsid w:val="00E17D9B"/>
    <w:rsid w:val="00E74B45"/>
    <w:rsid w:val="00EA7011"/>
    <w:rsid w:val="00EE265F"/>
    <w:rsid w:val="00EE3228"/>
    <w:rsid w:val="00EE39A3"/>
    <w:rsid w:val="00F758FF"/>
    <w:rsid w:val="00F87E1A"/>
    <w:rsid w:val="00F97D9B"/>
    <w:rsid w:val="00FB3100"/>
    <w:rsid w:val="00FB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B8B6"/>
  <w14:defaultImageDpi w14:val="32767"/>
  <w15:chartTrackingRefBased/>
  <w15:docId w15:val="{4A1053EF-D053-AA43-94E7-BB35B403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1874CF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5A0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0A29"/>
    <w:rPr>
      <w:rFonts w:ascii="Times New Roman" w:eastAsia="Times New Roman" w:hAnsi="Times New Roman" w:cs="Times New Roman"/>
      <w:lang w:eastAsia="cs-CZ"/>
    </w:rPr>
  </w:style>
  <w:style w:type="paragraph" w:styleId="Zkladntext2">
    <w:name w:val="Body Text 2"/>
    <w:basedOn w:val="Normln"/>
    <w:link w:val="Zkladntext2Char"/>
    <w:rsid w:val="005A0A29"/>
    <w:pPr>
      <w:overflowPunct w:val="0"/>
      <w:autoSpaceDE w:val="0"/>
      <w:autoSpaceDN w:val="0"/>
      <w:adjustRightInd w:val="0"/>
    </w:pPr>
    <w:rPr>
      <w:rFonts w:ascii="Tahoma" w:hAnsi="Tahoma" w:cs="Tahoma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5A0A29"/>
    <w:rPr>
      <w:rFonts w:ascii="Tahoma" w:eastAsia="Times New Roman" w:hAnsi="Tahoma" w:cs="Tahoma"/>
      <w:sz w:val="2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A5A27"/>
    <w:pPr>
      <w:ind w:left="720"/>
      <w:contextualSpacing/>
    </w:pPr>
  </w:style>
  <w:style w:type="character" w:customStyle="1" w:styleId="inline-icon">
    <w:name w:val="inline-icon"/>
    <w:basedOn w:val="Standardnpsmoodstavce"/>
    <w:rsid w:val="005A574B"/>
  </w:style>
  <w:style w:type="paragraph" w:styleId="Zhlav">
    <w:name w:val="header"/>
    <w:basedOn w:val="Normln"/>
    <w:link w:val="ZhlavChar"/>
    <w:uiPriority w:val="99"/>
    <w:unhideWhenUsed/>
    <w:rsid w:val="00985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5C1D"/>
    <w:rPr>
      <w:rFonts w:ascii="Times New Roman" w:eastAsia="Times New Roman" w:hAnsi="Times New Roman" w:cs="Times New Roman"/>
      <w:lang w:eastAsia="cs-CZ"/>
    </w:rPr>
  </w:style>
  <w:style w:type="paragraph" w:styleId="Prosttext">
    <w:name w:val="Plain Text"/>
    <w:basedOn w:val="Normln"/>
    <w:link w:val="ProsttextChar"/>
    <w:semiHidden/>
    <w:rsid w:val="00730705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730705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Barevnseznamzvraznn11">
    <w:name w:val="Barevný seznam – zvýraznění 11"/>
    <w:basedOn w:val="Normln"/>
    <w:qFormat/>
    <w:rsid w:val="0026688B"/>
    <w:pPr>
      <w:ind w:left="720"/>
      <w:contextualSpacing/>
    </w:pPr>
    <w:rPr>
      <w:rFonts w:eastAsia="Calibri"/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8659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rsid w:val="00C4498B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C4498B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C4498B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Seznam">
    <w:name w:val="List"/>
    <w:basedOn w:val="Normln"/>
    <w:rsid w:val="00424012"/>
    <w:pPr>
      <w:ind w:left="283" w:hanging="283"/>
    </w:pPr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F47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47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476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47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476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4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76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1475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Eisner</dc:creator>
  <cp:keywords/>
  <dc:description/>
  <cp:lastModifiedBy>Kasanová Eva JUDr. (VZP ČR Regionální pobočka Ústí nad Labem)</cp:lastModifiedBy>
  <cp:revision>2</cp:revision>
  <cp:lastPrinted>2020-10-23T09:39:00Z</cp:lastPrinted>
  <dcterms:created xsi:type="dcterms:W3CDTF">2021-01-28T11:33:00Z</dcterms:created>
  <dcterms:modified xsi:type="dcterms:W3CDTF">2021-01-28T11:33:00Z</dcterms:modified>
</cp:coreProperties>
</file>