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65EA" w:rsidRDefault="00053C67">
      <w:pPr>
        <w:pStyle w:val="Normln1"/>
        <w:widowControl w:val="0"/>
        <w:pBdr>
          <w:top w:val="nil"/>
          <w:left w:val="nil"/>
          <w:bottom w:val="nil"/>
          <w:right w:val="nil"/>
          <w:between w:val="nil"/>
        </w:pBdr>
        <w:spacing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Smlouva uzavřená </w:t>
      </w:r>
      <w:proofErr w:type="gramStart"/>
      <w:r>
        <w:rPr>
          <w:rFonts w:ascii="Times New Roman" w:eastAsia="Times New Roman" w:hAnsi="Times New Roman" w:cs="Times New Roman"/>
          <w:b/>
          <w:color w:val="000000"/>
          <w:sz w:val="24"/>
          <w:szCs w:val="24"/>
        </w:rPr>
        <w:t>mezi</w:t>
      </w:r>
      <w:proofErr w:type="gramEnd"/>
    </w:p>
    <w:p w:rsidR="00A60CC0" w:rsidRDefault="00A60CC0">
      <w:pPr>
        <w:pStyle w:val="Normln1"/>
        <w:widowControl w:val="0"/>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č. smlouvy 34/62486012/2020</w:t>
      </w:r>
    </w:p>
    <w:p w:rsidR="009865EA" w:rsidRDefault="009865EA">
      <w:pPr>
        <w:pStyle w:val="Normln1"/>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p>
    <w:p w:rsidR="009865EA" w:rsidRDefault="00053C67">
      <w:pPr>
        <w:pStyle w:val="Normln1"/>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i/>
          <w:color w:val="000000"/>
          <w:sz w:val="22"/>
          <w:szCs w:val="22"/>
        </w:rPr>
        <w:t>poskytovatelem</w:t>
      </w:r>
    </w:p>
    <w:p w:rsidR="009865EA" w:rsidRDefault="00053C67">
      <w:pPr>
        <w:pStyle w:val="Normln1"/>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 xml:space="preserve">Středisko ekologické výchovy SEVER, Základní článek Hnutí Brontosaurus </w:t>
      </w:r>
      <w:r>
        <w:rPr>
          <w:rFonts w:ascii="Times New Roman" w:eastAsia="Times New Roman" w:hAnsi="Times New Roman" w:cs="Times New Roman"/>
          <w:color w:val="000000"/>
          <w:sz w:val="22"/>
          <w:szCs w:val="22"/>
        </w:rPr>
        <w:br/>
        <w:t xml:space="preserve">Se sídlem Horská 175, 542 26 Horní </w:t>
      </w:r>
      <w:proofErr w:type="spellStart"/>
      <w:r>
        <w:rPr>
          <w:rFonts w:ascii="Times New Roman" w:eastAsia="Times New Roman" w:hAnsi="Times New Roman" w:cs="Times New Roman"/>
          <w:color w:val="000000"/>
          <w:sz w:val="22"/>
          <w:szCs w:val="22"/>
        </w:rPr>
        <w:t>Maršov</w:t>
      </w:r>
      <w:proofErr w:type="spellEnd"/>
    </w:p>
    <w:p w:rsidR="009865EA" w:rsidRDefault="00053C67">
      <w:pPr>
        <w:pStyle w:val="Normln1"/>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Tel.: 739 203 207, e-mail: vera.holikova@ekologickavychova.cz</w:t>
      </w:r>
      <w:r>
        <w:rPr>
          <w:rFonts w:ascii="Times New Roman" w:eastAsia="Times New Roman" w:hAnsi="Times New Roman" w:cs="Times New Roman"/>
          <w:color w:val="000000"/>
          <w:sz w:val="22"/>
          <w:szCs w:val="22"/>
        </w:rPr>
        <w:br/>
        <w:t>IČO: 60153016, DIČ: CZ 60153016</w:t>
      </w:r>
      <w:r>
        <w:rPr>
          <w:rFonts w:ascii="Times New Roman" w:eastAsia="Times New Roman" w:hAnsi="Times New Roman" w:cs="Times New Roman"/>
          <w:color w:val="000000"/>
          <w:sz w:val="22"/>
          <w:szCs w:val="22"/>
        </w:rPr>
        <w:br/>
        <w:t>Bankovní spojení Česká spořitelna a.s.,</w:t>
      </w:r>
      <w:r>
        <w:rPr>
          <w:rFonts w:ascii="Times New Roman" w:eastAsia="Times New Roman" w:hAnsi="Times New Roman" w:cs="Times New Roman"/>
          <w:color w:val="000000"/>
          <w:sz w:val="22"/>
          <w:szCs w:val="22"/>
          <w:highlight w:val="white"/>
        </w:rPr>
        <w:t xml:space="preserve"> </w:t>
      </w:r>
      <w:proofErr w:type="spellStart"/>
      <w:proofErr w:type="gramStart"/>
      <w:r>
        <w:rPr>
          <w:rFonts w:ascii="Times New Roman" w:eastAsia="Times New Roman" w:hAnsi="Times New Roman" w:cs="Times New Roman"/>
          <w:color w:val="000000"/>
          <w:sz w:val="22"/>
          <w:szCs w:val="22"/>
          <w:highlight w:val="white"/>
        </w:rPr>
        <w:t>č.ú</w:t>
      </w:r>
      <w:proofErr w:type="spellEnd"/>
      <w:r>
        <w:rPr>
          <w:rFonts w:ascii="Times New Roman" w:eastAsia="Times New Roman" w:hAnsi="Times New Roman" w:cs="Times New Roman"/>
          <w:color w:val="000000"/>
          <w:sz w:val="22"/>
          <w:szCs w:val="22"/>
          <w:highlight w:val="white"/>
        </w:rPr>
        <w:t>. 1305225379/0800</w:t>
      </w:r>
      <w:proofErr w:type="gramEnd"/>
    </w:p>
    <w:p w:rsidR="009865EA" w:rsidRDefault="00053C67">
      <w:pPr>
        <w:pStyle w:val="Normln1"/>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Statutární zástupce: RNDr. Jiří Kulich, ředitel </w:t>
      </w:r>
    </w:p>
    <w:p w:rsidR="009865EA" w:rsidRDefault="00053C67">
      <w:pPr>
        <w:pStyle w:val="Normln1"/>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Osoba oprávněná jednat ve věcech smluvních:  Věra </w:t>
      </w:r>
      <w:proofErr w:type="gramStart"/>
      <w:r>
        <w:rPr>
          <w:rFonts w:ascii="Times New Roman" w:eastAsia="Times New Roman" w:hAnsi="Times New Roman" w:cs="Times New Roman"/>
          <w:color w:val="000000"/>
          <w:sz w:val="22"/>
          <w:szCs w:val="22"/>
        </w:rPr>
        <w:t>Holíková , administrativní</w:t>
      </w:r>
      <w:proofErr w:type="gramEnd"/>
      <w:r>
        <w:rPr>
          <w:rFonts w:ascii="Times New Roman" w:eastAsia="Times New Roman" w:hAnsi="Times New Roman" w:cs="Times New Roman"/>
          <w:color w:val="000000"/>
          <w:sz w:val="22"/>
          <w:szCs w:val="22"/>
        </w:rPr>
        <w:t xml:space="preserve"> pracovník</w:t>
      </w:r>
    </w:p>
    <w:p w:rsidR="009865EA" w:rsidRDefault="009865EA">
      <w:pPr>
        <w:pStyle w:val="Normln1"/>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p>
    <w:p w:rsidR="009865EA" w:rsidRDefault="009865EA">
      <w:pPr>
        <w:pStyle w:val="Normln1"/>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p>
    <w:p w:rsidR="009865EA" w:rsidRDefault="00053C67">
      <w:pPr>
        <w:pStyle w:val="Normln1"/>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i/>
          <w:color w:val="000000"/>
          <w:sz w:val="22"/>
          <w:szCs w:val="22"/>
        </w:rPr>
        <w:t>a odběratelem:</w:t>
      </w:r>
    </w:p>
    <w:p w:rsidR="009865EA" w:rsidRDefault="00053C67">
      <w:pPr>
        <w:pStyle w:val="Normln1"/>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Název: </w:t>
      </w:r>
      <w:r w:rsidR="002445C5">
        <w:rPr>
          <w:rFonts w:ascii="Times New Roman" w:eastAsia="Times New Roman" w:hAnsi="Times New Roman" w:cs="Times New Roman"/>
          <w:color w:val="000000"/>
          <w:sz w:val="22"/>
          <w:szCs w:val="22"/>
        </w:rPr>
        <w:t>Gymnázium, Mladá Boleslav, Palackého 191/1</w:t>
      </w:r>
    </w:p>
    <w:p w:rsidR="009865EA" w:rsidRDefault="009865EA">
      <w:pPr>
        <w:pStyle w:val="Normln1"/>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p>
    <w:p w:rsidR="009865EA" w:rsidRDefault="00053C67">
      <w:pPr>
        <w:pStyle w:val="Normln1"/>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Adresa:</w:t>
      </w:r>
      <w:r w:rsidR="002445C5">
        <w:rPr>
          <w:rFonts w:ascii="Times New Roman" w:eastAsia="Times New Roman" w:hAnsi="Times New Roman" w:cs="Times New Roman"/>
          <w:color w:val="000000"/>
          <w:sz w:val="22"/>
          <w:szCs w:val="22"/>
        </w:rPr>
        <w:t xml:space="preserve"> Palackého 191/1, 293 01 Mladá Boleslav</w:t>
      </w:r>
    </w:p>
    <w:p w:rsidR="009865EA" w:rsidRDefault="009865EA">
      <w:pPr>
        <w:pStyle w:val="Normln1"/>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p>
    <w:p w:rsidR="009865EA" w:rsidRDefault="00053C67">
      <w:pPr>
        <w:pStyle w:val="Normln1"/>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IČO:       </w:t>
      </w:r>
      <w:r w:rsidR="002445C5">
        <w:rPr>
          <w:rFonts w:ascii="Times New Roman" w:eastAsia="Times New Roman" w:hAnsi="Times New Roman" w:cs="Times New Roman"/>
          <w:color w:val="000000"/>
          <w:sz w:val="22"/>
          <w:szCs w:val="22"/>
        </w:rPr>
        <w:t>62486012</w:t>
      </w:r>
      <w:r>
        <w:rPr>
          <w:rFonts w:ascii="Times New Roman" w:eastAsia="Times New Roman" w:hAnsi="Times New Roman" w:cs="Times New Roman"/>
          <w:color w:val="000000"/>
          <w:sz w:val="22"/>
          <w:szCs w:val="22"/>
        </w:rPr>
        <w:t xml:space="preserve">                                           DIČ: </w:t>
      </w:r>
    </w:p>
    <w:p w:rsidR="009865EA" w:rsidRDefault="009865EA">
      <w:pPr>
        <w:pStyle w:val="Normln1"/>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p>
    <w:p w:rsidR="009865EA" w:rsidRDefault="00053C67">
      <w:pPr>
        <w:pStyle w:val="Normln1"/>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Odpovědným vedoucím akce ze strany odběratele je ustaven (a) :</w:t>
      </w:r>
    </w:p>
    <w:p w:rsidR="009865EA" w:rsidRDefault="00053C67">
      <w:pPr>
        <w:pStyle w:val="Normln1"/>
        <w:widowControl w:val="0"/>
        <w:pBdr>
          <w:top w:val="nil"/>
          <w:left w:val="nil"/>
          <w:bottom w:val="nil"/>
          <w:right w:val="nil"/>
          <w:between w:val="nil"/>
        </w:pBdr>
        <w:tabs>
          <w:tab w:val="right" w:pos="7460"/>
        </w:tabs>
        <w:spacing w:line="360" w:lineRule="auto"/>
        <w:ind w:left="283"/>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jméno:</w:t>
      </w:r>
      <w:r w:rsidR="002445C5">
        <w:rPr>
          <w:rFonts w:ascii="Times New Roman" w:eastAsia="Times New Roman" w:hAnsi="Times New Roman" w:cs="Times New Roman"/>
          <w:color w:val="000000"/>
          <w:sz w:val="22"/>
          <w:szCs w:val="22"/>
        </w:rPr>
        <w:t xml:space="preserve"> RNDr. Jana Pospíšilová</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br/>
        <w:t>telefon:</w:t>
      </w:r>
      <w:r w:rsidR="002445C5">
        <w:rPr>
          <w:rFonts w:ascii="Times New Roman" w:eastAsia="Times New Roman" w:hAnsi="Times New Roman" w:cs="Times New Roman"/>
          <w:color w:val="000000"/>
          <w:sz w:val="22"/>
          <w:szCs w:val="22"/>
        </w:rPr>
        <w:t xml:space="preserve"> 326321515</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br/>
        <w:t>adresa:</w:t>
      </w:r>
      <w:r w:rsidR="002445C5">
        <w:rPr>
          <w:rFonts w:ascii="Times New Roman" w:eastAsia="Times New Roman" w:hAnsi="Times New Roman" w:cs="Times New Roman"/>
          <w:color w:val="000000"/>
          <w:sz w:val="22"/>
          <w:szCs w:val="22"/>
        </w:rPr>
        <w:t xml:space="preserve">  Palackého 191/1, 293 01 Mladá Boleslav</w:t>
      </w:r>
      <w:r>
        <w:rPr>
          <w:rFonts w:ascii="Times New Roman" w:eastAsia="Times New Roman" w:hAnsi="Times New Roman" w:cs="Times New Roman"/>
          <w:color w:val="000000"/>
          <w:sz w:val="22"/>
          <w:szCs w:val="22"/>
        </w:rPr>
        <w:tab/>
      </w:r>
    </w:p>
    <w:p w:rsidR="009865EA" w:rsidRDefault="00053C67">
      <w:pPr>
        <w:pStyle w:val="Normln1"/>
        <w:widowControl w:val="0"/>
        <w:pBdr>
          <w:top w:val="nil"/>
          <w:left w:val="nil"/>
          <w:bottom w:val="nil"/>
          <w:right w:val="nil"/>
          <w:between w:val="nil"/>
        </w:pBdr>
        <w:tabs>
          <w:tab w:val="right" w:pos="7460"/>
        </w:tabs>
        <w:spacing w:line="360" w:lineRule="auto"/>
        <w:ind w:left="283"/>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e-mail:</w:t>
      </w:r>
      <w:r w:rsidR="002445C5">
        <w:rPr>
          <w:rFonts w:ascii="Times New Roman" w:eastAsia="Times New Roman" w:hAnsi="Times New Roman" w:cs="Times New Roman"/>
          <w:color w:val="000000"/>
          <w:sz w:val="22"/>
          <w:szCs w:val="22"/>
        </w:rPr>
        <w:t xml:space="preserve">  sekretariat@g8mb.cz</w:t>
      </w:r>
    </w:p>
    <w:p w:rsidR="009865EA" w:rsidRDefault="009865EA">
      <w:pPr>
        <w:pStyle w:val="Normln1"/>
        <w:widowControl w:val="0"/>
        <w:pBdr>
          <w:top w:val="nil"/>
          <w:left w:val="nil"/>
          <w:bottom w:val="nil"/>
          <w:right w:val="nil"/>
          <w:between w:val="nil"/>
        </w:pBdr>
        <w:tabs>
          <w:tab w:val="right" w:pos="7460"/>
        </w:tabs>
        <w:spacing w:line="360" w:lineRule="auto"/>
        <w:ind w:left="283"/>
        <w:rPr>
          <w:rFonts w:ascii="Times New Roman" w:eastAsia="Times New Roman" w:hAnsi="Times New Roman" w:cs="Times New Roman"/>
          <w:color w:val="000000"/>
          <w:sz w:val="22"/>
          <w:szCs w:val="22"/>
        </w:rPr>
      </w:pPr>
    </w:p>
    <w:p w:rsidR="009865EA" w:rsidRDefault="009865EA">
      <w:pPr>
        <w:pStyle w:val="Normln1"/>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p>
    <w:p w:rsidR="009865EA" w:rsidRDefault="009865EA">
      <w:pPr>
        <w:pStyle w:val="Normln1"/>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p>
    <w:p w:rsidR="009865EA" w:rsidRDefault="00053C67">
      <w:pPr>
        <w:pStyle w:val="Normln1"/>
        <w:pBdr>
          <w:top w:val="nil"/>
          <w:left w:val="nil"/>
          <w:bottom w:val="nil"/>
          <w:right w:val="nil"/>
          <w:between w:val="nil"/>
        </w:pBdr>
        <w:spacing w:line="360" w:lineRule="auto"/>
        <w:ind w:right="-2"/>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uzavřená dle ustanovení § 1724 Občanského zákoníku</w:t>
      </w:r>
    </w:p>
    <w:p w:rsidR="009865EA" w:rsidRDefault="00053C67">
      <w:pPr>
        <w:pStyle w:val="Normln1"/>
        <w:pBdr>
          <w:top w:val="nil"/>
          <w:left w:val="nil"/>
          <w:bottom w:val="nil"/>
          <w:right w:val="nil"/>
          <w:between w:val="nil"/>
        </w:pBdr>
        <w:spacing w:line="360" w:lineRule="auto"/>
        <w:ind w:right="-2"/>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Smluvní strany berou na vědomí, že smluvní ustanovení týkající se ubytování, se řídí § 2326-2331 Občanského zákoníku.</w:t>
      </w:r>
    </w:p>
    <w:p w:rsidR="009865EA" w:rsidRDefault="009865EA">
      <w:pPr>
        <w:pStyle w:val="Normln1"/>
        <w:pBdr>
          <w:top w:val="nil"/>
          <w:left w:val="nil"/>
          <w:bottom w:val="nil"/>
          <w:right w:val="nil"/>
          <w:between w:val="nil"/>
        </w:pBdr>
        <w:spacing w:line="360" w:lineRule="auto"/>
        <w:ind w:right="-2"/>
        <w:rPr>
          <w:rFonts w:ascii="Times New Roman" w:eastAsia="Times New Roman" w:hAnsi="Times New Roman" w:cs="Times New Roman"/>
          <w:color w:val="000000"/>
          <w:sz w:val="22"/>
          <w:szCs w:val="22"/>
        </w:rPr>
      </w:pPr>
    </w:p>
    <w:p w:rsidR="009865EA" w:rsidRDefault="009865EA">
      <w:pPr>
        <w:pStyle w:val="Normln1"/>
        <w:pBdr>
          <w:top w:val="nil"/>
          <w:left w:val="nil"/>
          <w:bottom w:val="nil"/>
          <w:right w:val="nil"/>
          <w:between w:val="nil"/>
        </w:pBdr>
        <w:spacing w:line="360" w:lineRule="auto"/>
        <w:ind w:right="-2"/>
        <w:rPr>
          <w:rFonts w:ascii="Times New Roman" w:eastAsia="Times New Roman" w:hAnsi="Times New Roman" w:cs="Times New Roman"/>
          <w:color w:val="000000"/>
          <w:sz w:val="22"/>
          <w:szCs w:val="22"/>
        </w:rPr>
      </w:pPr>
    </w:p>
    <w:p w:rsidR="009865EA" w:rsidRDefault="00053C67">
      <w:pPr>
        <w:pStyle w:val="Normln1"/>
        <w:pBdr>
          <w:top w:val="nil"/>
          <w:left w:val="nil"/>
          <w:bottom w:val="nil"/>
          <w:right w:val="nil"/>
          <w:between w:val="nil"/>
        </w:pBdr>
        <w:spacing w:line="360" w:lineRule="auto"/>
        <w:ind w:right="-2"/>
        <w:jc w:val="center"/>
        <w:rPr>
          <w:rFonts w:ascii="Times New Roman" w:eastAsia="Times New Roman" w:hAnsi="Times New Roman" w:cs="Times New Roman"/>
          <w:color w:val="000000"/>
          <w:sz w:val="22"/>
          <w:szCs w:val="22"/>
        </w:rPr>
      </w:pPr>
      <w:r>
        <w:br w:type="page"/>
      </w:r>
      <w:r>
        <w:rPr>
          <w:rFonts w:ascii="Times New Roman" w:eastAsia="Times New Roman" w:hAnsi="Times New Roman" w:cs="Times New Roman"/>
          <w:b/>
          <w:color w:val="000000"/>
          <w:sz w:val="22"/>
          <w:szCs w:val="22"/>
        </w:rPr>
        <w:lastRenderedPageBreak/>
        <w:t>Článek I.  Účel, předmět a doba plnění smlouvy</w:t>
      </w:r>
    </w:p>
    <w:p w:rsidR="009865EA" w:rsidRDefault="00053C67">
      <w:pPr>
        <w:pStyle w:val="Normln1"/>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 Účelem této smlouvy je zajištění pobytového výukového programu v prostorách</w:t>
      </w:r>
      <w:r>
        <w:rPr>
          <w:rFonts w:ascii="Times New Roman" w:eastAsia="Times New Roman" w:hAnsi="Times New Roman" w:cs="Times New Roman"/>
          <w:color w:val="FF0000"/>
          <w:sz w:val="22"/>
          <w:szCs w:val="22"/>
        </w:rPr>
        <w:t xml:space="preserve"> </w:t>
      </w:r>
      <w:r>
        <w:rPr>
          <w:rFonts w:ascii="Times New Roman" w:eastAsia="Times New Roman" w:hAnsi="Times New Roman" w:cs="Times New Roman"/>
          <w:color w:val="000000"/>
          <w:sz w:val="22"/>
          <w:szCs w:val="22"/>
        </w:rPr>
        <w:t xml:space="preserve">Střediska ekologické výchovy SEVER  dle Závazné objednávky v příloze č. 1 této smlouvy.  </w:t>
      </w:r>
    </w:p>
    <w:p w:rsidR="009865EA" w:rsidRDefault="00053C67">
      <w:pPr>
        <w:pStyle w:val="Normln1"/>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Konkrétní počet dětí a doprovodného personálu v jednotlivých turnusech sdělí odběratel poskytovateli písemně nebo telefonicky ve lhůtě 7 dnů před realizací předmětu této smlouvy.</w:t>
      </w:r>
    </w:p>
    <w:p w:rsidR="009865EA" w:rsidRDefault="00053C67">
      <w:pPr>
        <w:pStyle w:val="Normln1"/>
        <w:widowControl w:val="0"/>
        <w:numPr>
          <w:ilvl w:val="0"/>
          <w:numId w:val="5"/>
        </w:numPr>
        <w:pBdr>
          <w:top w:val="nil"/>
          <w:left w:val="nil"/>
          <w:bottom w:val="nil"/>
          <w:right w:val="nil"/>
          <w:between w:val="nil"/>
        </w:pBd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Předmětem plnění této smlouvy je závazek poskytovatele zajistit pobytový výukový program a to zejména: </w:t>
      </w:r>
    </w:p>
    <w:p w:rsidR="009865EA" w:rsidRDefault="00053C67">
      <w:pPr>
        <w:pStyle w:val="Normln1"/>
        <w:widowControl w:val="0"/>
        <w:pBdr>
          <w:top w:val="nil"/>
          <w:left w:val="nil"/>
          <w:bottom w:val="nil"/>
          <w:right w:val="nil"/>
          <w:between w:val="nil"/>
        </w:pBdr>
        <w:spacing w:line="360" w:lineRule="auto"/>
        <w:ind w:firstLine="708"/>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a) zajistit ubytování účastníků pobytu </w:t>
      </w:r>
    </w:p>
    <w:p w:rsidR="009865EA" w:rsidRDefault="00053C67">
      <w:pPr>
        <w:pStyle w:val="Normln1"/>
        <w:widowControl w:val="0"/>
        <w:pBdr>
          <w:top w:val="nil"/>
          <w:left w:val="nil"/>
          <w:bottom w:val="nil"/>
          <w:right w:val="nil"/>
          <w:between w:val="nil"/>
        </w:pBdr>
        <w:spacing w:line="360" w:lineRule="auto"/>
        <w:ind w:firstLine="708"/>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b) zajistit stravování účastníků pobytu</w:t>
      </w:r>
    </w:p>
    <w:p w:rsidR="009865EA" w:rsidRDefault="00053C67">
      <w:pPr>
        <w:pStyle w:val="Normln1"/>
        <w:widowControl w:val="0"/>
        <w:pBdr>
          <w:top w:val="nil"/>
          <w:left w:val="nil"/>
          <w:bottom w:val="nil"/>
          <w:right w:val="nil"/>
          <w:between w:val="nil"/>
        </w:pBdr>
        <w:spacing w:line="360" w:lineRule="auto"/>
        <w:ind w:left="708"/>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c) zajistit technické zabezpečení při realizaci výukového programu (prostory pro výuku, technické prostředky apod.). </w:t>
      </w:r>
    </w:p>
    <w:p w:rsidR="009865EA" w:rsidRDefault="00053C67">
      <w:pPr>
        <w:pStyle w:val="Normln1"/>
        <w:widowControl w:val="0"/>
        <w:pBdr>
          <w:top w:val="nil"/>
          <w:left w:val="nil"/>
          <w:bottom w:val="nil"/>
          <w:right w:val="nil"/>
          <w:between w:val="nil"/>
        </w:pBdr>
        <w:spacing w:line="360" w:lineRule="auto"/>
        <w:ind w:left="708"/>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 zajistit programové zabezpečení pobytu</w:t>
      </w:r>
    </w:p>
    <w:p w:rsidR="009865EA" w:rsidRDefault="00053C67">
      <w:pPr>
        <w:pStyle w:val="Normln1"/>
        <w:widowControl w:val="0"/>
        <w:numPr>
          <w:ilvl w:val="0"/>
          <w:numId w:val="5"/>
        </w:numPr>
        <w:pBdr>
          <w:top w:val="nil"/>
          <w:left w:val="nil"/>
          <w:bottom w:val="nil"/>
          <w:right w:val="nil"/>
          <w:between w:val="nil"/>
        </w:pBd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Odběratel se zavazuje poskytovateli zaplatit za řádně poskytnutý předmět dle této smlouvy cenu dohodnutou dle článku IV. této smlouvy.</w:t>
      </w:r>
    </w:p>
    <w:p w:rsidR="009865EA" w:rsidRDefault="00053C67">
      <w:pPr>
        <w:pStyle w:val="Normln1"/>
        <w:widowControl w:val="0"/>
        <w:pBdr>
          <w:top w:val="nil"/>
          <w:left w:val="nil"/>
          <w:bottom w:val="nil"/>
          <w:right w:val="nil"/>
          <w:between w:val="nil"/>
        </w:pBdr>
        <w:tabs>
          <w:tab w:val="left" w:pos="2740"/>
          <w:tab w:val="left" w:pos="3020"/>
        </w:tabs>
        <w:spacing w:line="360" w:lineRule="auto"/>
        <w:ind w:left="227" w:hanging="226"/>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b/>
      </w:r>
      <w:r>
        <w:rPr>
          <w:rFonts w:ascii="Times New Roman" w:eastAsia="Times New Roman" w:hAnsi="Times New Roman" w:cs="Times New Roman"/>
          <w:i/>
          <w:color w:val="000000"/>
          <w:sz w:val="22"/>
          <w:szCs w:val="22"/>
        </w:rPr>
        <w:t>Program posledního dne končí v 10.00 hod. Kvůli přípravě prostor pro další akce je potřebné v poslední den pobytu pokoje uvolnit před zahájením programu do 9,00 hod a ostatní prostory po skončení programu do 10,30 hod. Jiné podmínky je zapotřebí dohodnout předem s poskytovatelem.</w:t>
      </w:r>
    </w:p>
    <w:p w:rsidR="009865EA" w:rsidRDefault="009865EA">
      <w:pPr>
        <w:pStyle w:val="Normln1"/>
        <w:widowControl w:val="0"/>
        <w:pBdr>
          <w:top w:val="nil"/>
          <w:left w:val="nil"/>
          <w:bottom w:val="nil"/>
          <w:right w:val="nil"/>
          <w:between w:val="nil"/>
        </w:pBdr>
        <w:tabs>
          <w:tab w:val="left" w:pos="2740"/>
          <w:tab w:val="left" w:pos="3020"/>
        </w:tabs>
        <w:spacing w:line="360" w:lineRule="auto"/>
        <w:ind w:left="227" w:hanging="226"/>
        <w:rPr>
          <w:rFonts w:ascii="Times New Roman" w:eastAsia="Times New Roman" w:hAnsi="Times New Roman" w:cs="Times New Roman"/>
          <w:color w:val="000000"/>
          <w:sz w:val="22"/>
          <w:szCs w:val="22"/>
        </w:rPr>
      </w:pPr>
    </w:p>
    <w:p w:rsidR="009865EA" w:rsidRDefault="00053C67">
      <w:pPr>
        <w:pStyle w:val="Normln1"/>
        <w:widowControl w:val="0"/>
        <w:pBdr>
          <w:top w:val="nil"/>
          <w:left w:val="nil"/>
          <w:bottom w:val="nil"/>
          <w:right w:val="nil"/>
          <w:between w:val="nil"/>
        </w:pBdr>
        <w:spacing w:line="360" w:lineRule="auto"/>
        <w:jc w:val="cente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Článek II. Rozsah poskytovaných služeb</w:t>
      </w:r>
    </w:p>
    <w:p w:rsidR="009865EA" w:rsidRDefault="00053C67">
      <w:pPr>
        <w:pStyle w:val="Normln1"/>
        <w:widowControl w:val="0"/>
        <w:numPr>
          <w:ilvl w:val="0"/>
          <w:numId w:val="4"/>
        </w:numPr>
        <w:pBdr>
          <w:top w:val="nil"/>
          <w:left w:val="nil"/>
          <w:bottom w:val="nil"/>
          <w:right w:val="nil"/>
          <w:between w:val="nil"/>
        </w:pBd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Ubytování bude zajištěno ve středisku DOTEK. K dispozici je 6 pokojů s optimální kapacitou 25 lůžek. WC a sprchové kouty jsou na pokojích. Využíván je seminární sál – výuková místnost s možností projektoru a notebooku.</w:t>
      </w:r>
    </w:p>
    <w:p w:rsidR="009865EA" w:rsidRDefault="00053C67">
      <w:pPr>
        <w:pStyle w:val="Normln1"/>
        <w:widowControl w:val="0"/>
        <w:pBdr>
          <w:top w:val="nil"/>
          <w:left w:val="nil"/>
          <w:bottom w:val="nil"/>
          <w:right w:val="nil"/>
          <w:between w:val="nil"/>
        </w:pBdr>
        <w:spacing w:line="360" w:lineRule="auto"/>
        <w:ind w:left="36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b/>
        <w:t xml:space="preserve">  Stravování bude zajištěno dle Závazné objednávky v příloze </w:t>
      </w:r>
      <w:proofErr w:type="gramStart"/>
      <w:r>
        <w:rPr>
          <w:rFonts w:ascii="Times New Roman" w:eastAsia="Times New Roman" w:hAnsi="Times New Roman" w:cs="Times New Roman"/>
          <w:color w:val="000000"/>
          <w:sz w:val="22"/>
          <w:szCs w:val="22"/>
        </w:rPr>
        <w:t>č.1 této</w:t>
      </w:r>
      <w:proofErr w:type="gramEnd"/>
      <w:r>
        <w:rPr>
          <w:rFonts w:ascii="Times New Roman" w:eastAsia="Times New Roman" w:hAnsi="Times New Roman" w:cs="Times New Roman"/>
          <w:color w:val="000000"/>
          <w:sz w:val="22"/>
          <w:szCs w:val="22"/>
        </w:rPr>
        <w:t xml:space="preserve"> smlouvy.    </w:t>
      </w:r>
      <w:r>
        <w:rPr>
          <w:rFonts w:ascii="Times New Roman" w:eastAsia="Times New Roman" w:hAnsi="Times New Roman" w:cs="Times New Roman"/>
          <w:color w:val="000000"/>
          <w:sz w:val="22"/>
          <w:szCs w:val="22"/>
        </w:rPr>
        <w:tab/>
        <w:t xml:space="preserve">Při celodenních exkurzích zajišťujeme místo teplého oběda cestovní balíček. </w:t>
      </w:r>
    </w:p>
    <w:p w:rsidR="009865EA" w:rsidRDefault="00053C67">
      <w:pPr>
        <w:pStyle w:val="Normln1"/>
        <w:widowControl w:val="0"/>
        <w:pBdr>
          <w:top w:val="nil"/>
          <w:left w:val="nil"/>
          <w:bottom w:val="nil"/>
          <w:right w:val="nil"/>
          <w:between w:val="nil"/>
        </w:pBdr>
        <w:spacing w:line="360" w:lineRule="auto"/>
        <w:ind w:left="36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V rámci stravování žáků do 5. třídy ZŠ je počítáno se svačinami (stravování 5x denně) v ceně celodenní stravy.  Pro starší žáky lze svačiny doobjednat za příplatek (viz čl. III. Cena a platební podmínky).</w:t>
      </w:r>
    </w:p>
    <w:p w:rsidR="009865EA" w:rsidRDefault="00053C67">
      <w:pPr>
        <w:pStyle w:val="Normln1"/>
        <w:widowControl w:val="0"/>
        <w:pBdr>
          <w:top w:val="nil"/>
          <w:left w:val="nil"/>
          <w:bottom w:val="nil"/>
          <w:right w:val="nil"/>
          <w:between w:val="nil"/>
        </w:pBdr>
        <w:spacing w:line="360" w:lineRule="auto"/>
        <w:ind w:left="360"/>
        <w:rPr>
          <w:rFonts w:ascii="Times New Roman" w:eastAsia="Times New Roman" w:hAnsi="Times New Roman" w:cs="Times New Roman"/>
          <w:color w:val="000000"/>
          <w:sz w:val="22"/>
          <w:szCs w:val="22"/>
        </w:rPr>
      </w:pPr>
      <w:r>
        <w:rPr>
          <w:rFonts w:ascii="Times New Roman" w:eastAsia="Times New Roman" w:hAnsi="Times New Roman" w:cs="Times New Roman"/>
          <w:i/>
          <w:color w:val="000000"/>
          <w:sz w:val="22"/>
          <w:szCs w:val="22"/>
        </w:rPr>
        <w:t>Pozn.: Prosíme, aby účastníci měli s sebou lahev (nejlépe termosku), abychom mohli zajistit pitný režim.</w:t>
      </w:r>
    </w:p>
    <w:p w:rsidR="009865EA" w:rsidRDefault="00053C67">
      <w:pPr>
        <w:pStyle w:val="Normln1"/>
        <w:widowControl w:val="0"/>
        <w:numPr>
          <w:ilvl w:val="0"/>
          <w:numId w:val="4"/>
        </w:numPr>
        <w:pBdr>
          <w:top w:val="nil"/>
          <w:left w:val="nil"/>
          <w:bottom w:val="nil"/>
          <w:right w:val="nil"/>
          <w:between w:val="nil"/>
        </w:pBd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Výukový program bude zajištěn lektory </w:t>
      </w:r>
      <w:proofErr w:type="spellStart"/>
      <w:r>
        <w:rPr>
          <w:rFonts w:ascii="Times New Roman" w:eastAsia="Times New Roman" w:hAnsi="Times New Roman" w:cs="Times New Roman"/>
          <w:color w:val="000000"/>
          <w:sz w:val="22"/>
          <w:szCs w:val="22"/>
        </w:rPr>
        <w:t>SEVERu</w:t>
      </w:r>
      <w:proofErr w:type="spellEnd"/>
      <w:r>
        <w:rPr>
          <w:rFonts w:ascii="Times New Roman" w:eastAsia="Times New Roman" w:hAnsi="Times New Roman" w:cs="Times New Roman"/>
          <w:color w:val="000000"/>
          <w:sz w:val="22"/>
          <w:szCs w:val="22"/>
        </w:rPr>
        <w:t xml:space="preserve"> dle přílohy č. 1 Upřesnění programu (denně cca 8.45 - 11.30, 14.00 - 17.30, 19.00 – 20:30)</w:t>
      </w:r>
    </w:p>
    <w:p w:rsidR="00501961" w:rsidRDefault="00501961">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br w:type="page"/>
      </w:r>
    </w:p>
    <w:p w:rsidR="009865EA" w:rsidRDefault="00053C67">
      <w:pPr>
        <w:pStyle w:val="Normln1"/>
        <w:widowControl w:val="0"/>
        <w:pBdr>
          <w:top w:val="nil"/>
          <w:left w:val="nil"/>
          <w:bottom w:val="nil"/>
          <w:right w:val="nil"/>
          <w:between w:val="nil"/>
        </w:pBdr>
        <w:spacing w:line="360" w:lineRule="auto"/>
        <w:jc w:val="cente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lastRenderedPageBreak/>
        <w:t>Článek III. Cena a platební podmínky</w:t>
      </w:r>
    </w:p>
    <w:p w:rsidR="009865EA" w:rsidRDefault="009865EA">
      <w:pPr>
        <w:pStyle w:val="Normln1"/>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p>
    <w:p w:rsidR="009865EA" w:rsidRDefault="00053C67">
      <w:pPr>
        <w:pStyle w:val="Normln1"/>
        <w:widowControl w:val="0"/>
        <w:numPr>
          <w:ilvl w:val="0"/>
          <w:numId w:val="6"/>
        </w:numPr>
        <w:pBdr>
          <w:top w:val="nil"/>
          <w:left w:val="nil"/>
          <w:bottom w:val="nil"/>
          <w:right w:val="nil"/>
          <w:between w:val="nil"/>
        </w:pBd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Cena za předmět plnění podle této smlouvy je stanovena takto: </w:t>
      </w:r>
    </w:p>
    <w:p w:rsidR="009865EA" w:rsidRDefault="00053C67">
      <w:pPr>
        <w:pStyle w:val="Normln1"/>
        <w:widowControl w:val="0"/>
        <w:pBdr>
          <w:top w:val="nil"/>
          <w:left w:val="nil"/>
          <w:bottom w:val="nil"/>
          <w:right w:val="nil"/>
          <w:between w:val="nil"/>
        </w:pBdr>
        <w:tabs>
          <w:tab w:val="right" w:pos="6700"/>
        </w:tabs>
        <w:spacing w:line="360" w:lineRule="auto"/>
        <w:ind w:left="283"/>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 na 1 osobu za 1 den</w:t>
      </w:r>
    </w:p>
    <w:p w:rsidR="009865EA" w:rsidRDefault="00501961" w:rsidP="00501961">
      <w:pPr>
        <w:pStyle w:val="Normln1"/>
        <w:widowControl w:val="0"/>
        <w:pBdr>
          <w:top w:val="nil"/>
          <w:left w:val="nil"/>
          <w:bottom w:val="nil"/>
          <w:right w:val="nil"/>
          <w:between w:val="nil"/>
        </w:pBdr>
        <w:tabs>
          <w:tab w:val="right" w:pos="6700"/>
        </w:tabs>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 xml:space="preserve">     </w:t>
      </w:r>
      <w:r w:rsidR="00053C67">
        <w:rPr>
          <w:rFonts w:ascii="Times New Roman" w:eastAsia="Times New Roman" w:hAnsi="Times New Roman" w:cs="Times New Roman"/>
          <w:b/>
          <w:color w:val="000000"/>
          <w:sz w:val="22"/>
          <w:szCs w:val="22"/>
        </w:rPr>
        <w:t>- ubytování</w:t>
      </w:r>
      <w:r w:rsidR="00053C67">
        <w:rPr>
          <w:rFonts w:ascii="Times New Roman" w:eastAsia="Times New Roman" w:hAnsi="Times New Roman" w:cs="Times New Roman"/>
          <w:color w:val="000000"/>
          <w:sz w:val="22"/>
          <w:szCs w:val="22"/>
        </w:rPr>
        <w:t xml:space="preserve">  </w:t>
      </w:r>
      <w:proofErr w:type="gramStart"/>
      <w:r w:rsidR="00053C67">
        <w:rPr>
          <w:rFonts w:ascii="Times New Roman" w:eastAsia="Times New Roman" w:hAnsi="Times New Roman" w:cs="Times New Roman"/>
          <w:color w:val="000000"/>
          <w:sz w:val="22"/>
          <w:szCs w:val="22"/>
        </w:rPr>
        <w:t>300 ,- Kč</w:t>
      </w:r>
      <w:proofErr w:type="gramEnd"/>
      <w:r w:rsidR="00053C67">
        <w:rPr>
          <w:rFonts w:ascii="Times New Roman" w:eastAsia="Times New Roman" w:hAnsi="Times New Roman" w:cs="Times New Roman"/>
          <w:color w:val="000000"/>
          <w:sz w:val="22"/>
          <w:szCs w:val="22"/>
        </w:rPr>
        <w:t xml:space="preserve"> (včetně 15% DPH) </w:t>
      </w:r>
    </w:p>
    <w:p w:rsidR="009865EA" w:rsidRDefault="00501961" w:rsidP="00501961">
      <w:pPr>
        <w:pStyle w:val="Normln1"/>
        <w:widowControl w:val="0"/>
        <w:pBdr>
          <w:top w:val="nil"/>
          <w:left w:val="nil"/>
          <w:bottom w:val="nil"/>
          <w:right w:val="nil"/>
          <w:between w:val="nil"/>
        </w:pBdr>
        <w:tabs>
          <w:tab w:val="right" w:pos="6700"/>
        </w:tabs>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 xml:space="preserve">    </w:t>
      </w:r>
      <w:r w:rsidR="00053C67">
        <w:rPr>
          <w:rFonts w:ascii="Times New Roman" w:eastAsia="Times New Roman" w:hAnsi="Times New Roman" w:cs="Times New Roman"/>
          <w:b/>
          <w:color w:val="000000"/>
          <w:sz w:val="22"/>
          <w:szCs w:val="22"/>
        </w:rPr>
        <w:t xml:space="preserve"> - celodenní stravování v základním standardu:</w:t>
      </w:r>
      <w:r w:rsidR="00053C67">
        <w:rPr>
          <w:rFonts w:ascii="Times New Roman" w:eastAsia="Times New Roman" w:hAnsi="Times New Roman" w:cs="Times New Roman"/>
          <w:color w:val="000000"/>
          <w:sz w:val="22"/>
          <w:szCs w:val="22"/>
        </w:rPr>
        <w:t xml:space="preserve"> </w:t>
      </w:r>
    </w:p>
    <w:p w:rsidR="009865EA" w:rsidRDefault="00053C67" w:rsidP="00501961">
      <w:pPr>
        <w:pStyle w:val="Normln1"/>
        <w:widowControl w:val="0"/>
        <w:pBdr>
          <w:top w:val="nil"/>
          <w:left w:val="nil"/>
          <w:bottom w:val="nil"/>
          <w:right w:val="nil"/>
          <w:between w:val="nil"/>
        </w:pBdr>
        <w:tabs>
          <w:tab w:val="right" w:pos="6700"/>
        </w:tabs>
        <w:spacing w:line="360" w:lineRule="auto"/>
        <w:ind w:left="283"/>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b/>
        <w:t>190,-Kč (snídaně 40,-Kč, oběd 80,-Kč,</w:t>
      </w:r>
      <w:r w:rsidR="00501961">
        <w:rPr>
          <w:rFonts w:ascii="Times New Roman" w:eastAsia="Times New Roman" w:hAnsi="Times New Roman" w:cs="Times New Roman"/>
          <w:color w:val="000000"/>
          <w:sz w:val="22"/>
          <w:szCs w:val="22"/>
        </w:rPr>
        <w:t xml:space="preserve"> večeře 70,-</w:t>
      </w:r>
      <w:proofErr w:type="gramStart"/>
      <w:r w:rsidR="00501961">
        <w:rPr>
          <w:rFonts w:ascii="Times New Roman" w:eastAsia="Times New Roman" w:hAnsi="Times New Roman" w:cs="Times New Roman"/>
          <w:color w:val="000000"/>
          <w:sz w:val="22"/>
          <w:szCs w:val="22"/>
        </w:rPr>
        <w:t>Kč , cestovní</w:t>
      </w:r>
      <w:proofErr w:type="gramEnd"/>
      <w:r w:rsidR="00501961">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rPr>
        <w:t>balíček 70,-Kč, v případě celodenního výletu je poskytován cestovní balíček a rozšířená večeře v ceně 80,-Kč, vše včetně 15% DPH)</w:t>
      </w:r>
    </w:p>
    <w:p w:rsidR="009865EA" w:rsidRDefault="00053C67">
      <w:pPr>
        <w:pStyle w:val="Normln1"/>
        <w:widowControl w:val="0"/>
        <w:pBdr>
          <w:top w:val="nil"/>
          <w:left w:val="nil"/>
          <w:bottom w:val="nil"/>
          <w:right w:val="nil"/>
          <w:between w:val="nil"/>
        </w:pBdr>
        <w:tabs>
          <w:tab w:val="right" w:pos="6700"/>
        </w:tabs>
        <w:spacing w:line="360" w:lineRule="auto"/>
        <w:ind w:left="283"/>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Žáci do 5. třídy základní školy mají dopolední a odpolední svačinu v ceně stravy.  </w:t>
      </w:r>
    </w:p>
    <w:p w:rsidR="009865EA" w:rsidRDefault="00053C67">
      <w:pPr>
        <w:pStyle w:val="Normln1"/>
        <w:widowControl w:val="0"/>
        <w:pBdr>
          <w:top w:val="nil"/>
          <w:left w:val="nil"/>
          <w:bottom w:val="nil"/>
          <w:right w:val="nil"/>
          <w:between w:val="nil"/>
        </w:pBdr>
        <w:tabs>
          <w:tab w:val="right" w:pos="6700"/>
        </w:tabs>
        <w:spacing w:line="360" w:lineRule="auto"/>
        <w:ind w:left="283"/>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Pro starší žáky lze svačiny doobjednat za příplatek, dle Závazné objednávky v příloze </w:t>
      </w:r>
      <w:proofErr w:type="gramStart"/>
      <w:r>
        <w:rPr>
          <w:rFonts w:ascii="Times New Roman" w:eastAsia="Times New Roman" w:hAnsi="Times New Roman" w:cs="Times New Roman"/>
          <w:color w:val="000000"/>
          <w:sz w:val="22"/>
          <w:szCs w:val="22"/>
        </w:rPr>
        <w:t>č.1 této</w:t>
      </w:r>
      <w:proofErr w:type="gramEnd"/>
      <w:r>
        <w:rPr>
          <w:rFonts w:ascii="Times New Roman" w:eastAsia="Times New Roman" w:hAnsi="Times New Roman" w:cs="Times New Roman"/>
          <w:color w:val="000000"/>
          <w:sz w:val="22"/>
          <w:szCs w:val="22"/>
        </w:rPr>
        <w:t xml:space="preserve"> smlouvy.</w:t>
      </w:r>
    </w:p>
    <w:p w:rsidR="009865EA" w:rsidRDefault="00501961">
      <w:pPr>
        <w:pStyle w:val="Normln1"/>
        <w:widowControl w:val="0"/>
        <w:pBdr>
          <w:top w:val="nil"/>
          <w:left w:val="nil"/>
          <w:bottom w:val="nil"/>
          <w:right w:val="nil"/>
          <w:between w:val="nil"/>
        </w:pBdr>
        <w:tabs>
          <w:tab w:val="right" w:pos="6700"/>
        </w:tabs>
        <w:spacing w:line="360" w:lineRule="auto"/>
        <w:ind w:left="283"/>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 xml:space="preserve"> </w:t>
      </w:r>
      <w:r w:rsidR="00053C67">
        <w:rPr>
          <w:rFonts w:ascii="Times New Roman" w:eastAsia="Times New Roman" w:hAnsi="Times New Roman" w:cs="Times New Roman"/>
          <w:b/>
          <w:color w:val="000000"/>
          <w:sz w:val="22"/>
          <w:szCs w:val="22"/>
        </w:rPr>
        <w:t xml:space="preserve">  - plný environmentální výukový program zajišťovaný lektory </w:t>
      </w:r>
      <w:proofErr w:type="spellStart"/>
      <w:r w:rsidR="00053C67">
        <w:rPr>
          <w:rFonts w:ascii="Times New Roman" w:eastAsia="Times New Roman" w:hAnsi="Times New Roman" w:cs="Times New Roman"/>
          <w:b/>
          <w:color w:val="000000"/>
          <w:sz w:val="22"/>
          <w:szCs w:val="22"/>
        </w:rPr>
        <w:t>SEVERu</w:t>
      </w:r>
      <w:proofErr w:type="spellEnd"/>
      <w:r w:rsidR="00053C67">
        <w:rPr>
          <w:rFonts w:ascii="Times New Roman" w:eastAsia="Times New Roman" w:hAnsi="Times New Roman" w:cs="Times New Roman"/>
          <w:color w:val="000000"/>
          <w:sz w:val="22"/>
          <w:szCs w:val="22"/>
        </w:rPr>
        <w:t xml:space="preserve"> </w:t>
      </w:r>
    </w:p>
    <w:p w:rsidR="009865EA" w:rsidRDefault="00053C67">
      <w:pPr>
        <w:pStyle w:val="Normln1"/>
        <w:widowControl w:val="0"/>
        <w:pBdr>
          <w:top w:val="nil"/>
          <w:left w:val="nil"/>
          <w:bottom w:val="nil"/>
          <w:right w:val="nil"/>
          <w:between w:val="nil"/>
        </w:pBdr>
        <w:tabs>
          <w:tab w:val="right" w:pos="6700"/>
        </w:tabs>
        <w:spacing w:line="360" w:lineRule="auto"/>
        <w:ind w:left="708"/>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270,-Kč/pobytový den (osvobozeno od DPH), program probíhá denně cca 8.45 - 11.30, </w:t>
      </w:r>
      <w:r>
        <w:rPr>
          <w:rFonts w:ascii="Times New Roman" w:eastAsia="Times New Roman" w:hAnsi="Times New Roman" w:cs="Times New Roman"/>
          <w:color w:val="000000"/>
          <w:sz w:val="22"/>
          <w:szCs w:val="22"/>
        </w:rPr>
        <w:br/>
        <w:t xml:space="preserve">14.00 - 17.30, 19.00 – 20:30)      </w:t>
      </w:r>
      <w:r>
        <w:rPr>
          <w:rFonts w:ascii="Times New Roman" w:eastAsia="Times New Roman" w:hAnsi="Times New Roman" w:cs="Times New Roman"/>
          <w:b/>
          <w:color w:val="000000"/>
          <w:sz w:val="22"/>
          <w:szCs w:val="22"/>
        </w:rPr>
        <w:t xml:space="preserve">       </w:t>
      </w:r>
    </w:p>
    <w:p w:rsidR="00501961" w:rsidRDefault="00053C67">
      <w:pPr>
        <w:pStyle w:val="Normln1"/>
        <w:widowControl w:val="0"/>
        <w:numPr>
          <w:ilvl w:val="0"/>
          <w:numId w:val="6"/>
        </w:numPr>
        <w:pBdr>
          <w:top w:val="nil"/>
          <w:left w:val="nil"/>
          <w:bottom w:val="nil"/>
          <w:right w:val="nil"/>
          <w:between w:val="nil"/>
        </w:pBd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Doprovodný personál neplatí program. U skupin nad 15 žáků má jeden z doprovodného personálu ubytování zdarma, platí jen stravu a ložní prádlo.</w:t>
      </w:r>
    </w:p>
    <w:p w:rsidR="00501961" w:rsidRDefault="00501961" w:rsidP="00501961">
      <w:pPr>
        <w:pStyle w:val="Normln1"/>
        <w:widowControl w:val="0"/>
        <w:numPr>
          <w:ilvl w:val="0"/>
          <w:numId w:val="6"/>
        </w:numPr>
        <w:pBdr>
          <w:top w:val="nil"/>
          <w:left w:val="nil"/>
          <w:bottom w:val="nil"/>
          <w:right w:val="nil"/>
          <w:between w:val="nil"/>
        </w:pBd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Doprovodný personál platí 20,-Kč/pobytový den rekreační poplatek obci (osvobozeno od DPH).</w:t>
      </w:r>
    </w:p>
    <w:p w:rsidR="009865EA" w:rsidRDefault="00053C67">
      <w:pPr>
        <w:pStyle w:val="Normln1"/>
        <w:widowControl w:val="0"/>
        <w:numPr>
          <w:ilvl w:val="0"/>
          <w:numId w:val="6"/>
        </w:numPr>
        <w:pBdr>
          <w:top w:val="nil"/>
          <w:left w:val="nil"/>
          <w:bottom w:val="nil"/>
          <w:right w:val="nil"/>
          <w:between w:val="nil"/>
        </w:pBd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Akce s počtem žáků 14 a méně platí za program jako pro 15 osob.</w:t>
      </w:r>
    </w:p>
    <w:p w:rsidR="009865EA" w:rsidRDefault="00053C67">
      <w:pPr>
        <w:pStyle w:val="Normln1"/>
        <w:widowControl w:val="0"/>
        <w:numPr>
          <w:ilvl w:val="0"/>
          <w:numId w:val="6"/>
        </w:numPr>
        <w:pBdr>
          <w:top w:val="nil"/>
          <w:left w:val="nil"/>
          <w:bottom w:val="nil"/>
          <w:right w:val="nil"/>
          <w:between w:val="nil"/>
        </w:pBd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Sjednaná cena je pevná a konečná, stanovená na základě předchozí cenové nabídky poskytovatele. Sjednaná cena je platná po celou dobu trvání této smlouvy. </w:t>
      </w:r>
    </w:p>
    <w:p w:rsidR="009865EA" w:rsidRDefault="00053C67">
      <w:pPr>
        <w:pStyle w:val="Normln1"/>
        <w:widowControl w:val="0"/>
        <w:numPr>
          <w:ilvl w:val="0"/>
          <w:numId w:val="6"/>
        </w:numPr>
        <w:pBdr>
          <w:top w:val="nil"/>
          <w:left w:val="nil"/>
          <w:bottom w:val="nil"/>
          <w:right w:val="nil"/>
          <w:between w:val="nil"/>
        </w:pBd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Cena za předmět plnění je uvedena včetně DPH s tím, že poskytovatel je oprávněn tuto upravit v položce DPH dle platné právní úpravy v den vystavení příslušné faktury, o této skutečnosti není potřebné uzavírat dodatek ke smlouvě. </w:t>
      </w:r>
    </w:p>
    <w:p w:rsidR="009865EA" w:rsidRDefault="00053C67">
      <w:pPr>
        <w:pStyle w:val="Normln1"/>
        <w:widowControl w:val="0"/>
        <w:numPr>
          <w:ilvl w:val="0"/>
          <w:numId w:val="6"/>
        </w:numPr>
        <w:pBdr>
          <w:top w:val="nil"/>
          <w:left w:val="nil"/>
          <w:bottom w:val="nil"/>
          <w:right w:val="nil"/>
          <w:between w:val="nil"/>
        </w:pBd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Cena podle odst. 1 tohoto článku smlouvy zahrnuje veškeré náklady, cenu veškerých úkonů, služeb, plnění i činností vynaložených či poskytnutých poskytovatelem při plnění jeho závazků dle této smlouvy. </w:t>
      </w:r>
    </w:p>
    <w:p w:rsidR="009865EA" w:rsidRDefault="00053C67">
      <w:pPr>
        <w:pStyle w:val="Normln1"/>
        <w:widowControl w:val="0"/>
        <w:numPr>
          <w:ilvl w:val="0"/>
          <w:numId w:val="6"/>
        </w:numPr>
        <w:pBdr>
          <w:top w:val="nil"/>
          <w:left w:val="nil"/>
          <w:bottom w:val="nil"/>
          <w:right w:val="nil"/>
          <w:between w:val="nil"/>
        </w:pBd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V případě, že v rámci navržené trasy celodenní exkurze je nutno využít veřejnou či jinou dopravu, platí si odběratel jízdné sám.  </w:t>
      </w:r>
    </w:p>
    <w:p w:rsidR="009865EA" w:rsidRDefault="00053C67">
      <w:pPr>
        <w:pStyle w:val="Normln1"/>
        <w:widowControl w:val="0"/>
        <w:numPr>
          <w:ilvl w:val="0"/>
          <w:numId w:val="6"/>
        </w:numPr>
        <w:pBdr>
          <w:top w:val="nil"/>
          <w:left w:val="nil"/>
          <w:bottom w:val="nil"/>
          <w:right w:val="nil"/>
          <w:between w:val="nil"/>
        </w:pBd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V případě nutné návštěvy lékařského zařízení hradí náklady s tímto spojené odběratel.</w:t>
      </w:r>
    </w:p>
    <w:p w:rsidR="009865EA" w:rsidRDefault="00053C67">
      <w:pPr>
        <w:pStyle w:val="Normln1"/>
        <w:widowControl w:val="0"/>
        <w:numPr>
          <w:ilvl w:val="0"/>
          <w:numId w:val="6"/>
        </w:numPr>
        <w:pBdr>
          <w:top w:val="nil"/>
          <w:left w:val="nil"/>
          <w:bottom w:val="nil"/>
          <w:right w:val="nil"/>
          <w:between w:val="nil"/>
        </w:pBd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Cenu za pobyt na základě vyúčtování poskytovatele odpovídajícího počtu dětí a doprovodného personálu uhradí odběratel dle Závazné objednávky v příloze </w:t>
      </w:r>
      <w:proofErr w:type="gramStart"/>
      <w:r>
        <w:rPr>
          <w:rFonts w:ascii="Times New Roman" w:eastAsia="Times New Roman" w:hAnsi="Times New Roman" w:cs="Times New Roman"/>
          <w:color w:val="000000"/>
          <w:sz w:val="22"/>
          <w:szCs w:val="22"/>
        </w:rPr>
        <w:t>č.1 této</w:t>
      </w:r>
      <w:proofErr w:type="gramEnd"/>
      <w:r>
        <w:rPr>
          <w:rFonts w:ascii="Times New Roman" w:eastAsia="Times New Roman" w:hAnsi="Times New Roman" w:cs="Times New Roman"/>
          <w:color w:val="000000"/>
          <w:sz w:val="22"/>
          <w:szCs w:val="22"/>
        </w:rPr>
        <w:t xml:space="preserve"> smlouvy </w:t>
      </w:r>
    </w:p>
    <w:p w:rsidR="009865EA" w:rsidRDefault="00053C67">
      <w:pPr>
        <w:pStyle w:val="Normln1"/>
        <w:widowControl w:val="0"/>
        <w:numPr>
          <w:ilvl w:val="0"/>
          <w:numId w:val="6"/>
        </w:numPr>
        <w:pBdr>
          <w:top w:val="nil"/>
          <w:left w:val="nil"/>
          <w:bottom w:val="nil"/>
          <w:right w:val="nil"/>
          <w:between w:val="nil"/>
        </w:pBd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Lhůta splatnosti faktur je stanovena 14 kalendářních dnů ode dne jejich doručení odběrateli. </w:t>
      </w:r>
    </w:p>
    <w:p w:rsidR="00501961" w:rsidRDefault="00501961">
      <w:pP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br w:type="page"/>
      </w:r>
    </w:p>
    <w:p w:rsidR="009865EA" w:rsidRDefault="00053C67">
      <w:pPr>
        <w:pStyle w:val="Normln1"/>
        <w:widowControl w:val="0"/>
        <w:pBdr>
          <w:top w:val="nil"/>
          <w:left w:val="nil"/>
          <w:bottom w:val="nil"/>
          <w:right w:val="nil"/>
          <w:between w:val="nil"/>
        </w:pBdr>
        <w:spacing w:line="360" w:lineRule="auto"/>
        <w:jc w:val="cente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lastRenderedPageBreak/>
        <w:t>Článek IV. Povinnosti poskytovatele</w:t>
      </w:r>
    </w:p>
    <w:p w:rsidR="009865EA" w:rsidRDefault="009865EA">
      <w:pPr>
        <w:pStyle w:val="Normln1"/>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p>
    <w:p w:rsidR="009865EA" w:rsidRDefault="00053C67">
      <w:pPr>
        <w:pStyle w:val="Normln1"/>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1) Poskytovatel se zavazuje písemně informovat odběratele o skutečnostech majících vliv na plnění jeho závazku dle této smlouvy, a to neprodleně, tj. nejpozději následujícího pracovního den poté, kdy příslušná skutečnost nastane nebo poskytovatel zjistí, že by mohla nastat. </w:t>
      </w:r>
    </w:p>
    <w:p w:rsidR="009865EA" w:rsidRDefault="00053C67">
      <w:pPr>
        <w:pStyle w:val="Normln1"/>
        <w:widowControl w:val="0"/>
        <w:pBdr>
          <w:top w:val="nil"/>
          <w:left w:val="nil"/>
          <w:bottom w:val="nil"/>
          <w:right w:val="nil"/>
          <w:between w:val="nil"/>
        </w:pBdr>
        <w:spacing w:line="360" w:lineRule="auto"/>
        <w:ind w:left="1"/>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 Poskytovatel je odpovědný za zajištění stravy, ubytování a za zajištění programové části pobytu. Za bezpečnost odpovídá doprovodný personál odběratele.</w:t>
      </w:r>
    </w:p>
    <w:p w:rsidR="009865EA" w:rsidRDefault="00053C67">
      <w:pPr>
        <w:pStyle w:val="Normln1"/>
        <w:widowControl w:val="0"/>
        <w:pBdr>
          <w:top w:val="nil"/>
          <w:left w:val="nil"/>
          <w:bottom w:val="nil"/>
          <w:right w:val="nil"/>
          <w:between w:val="nil"/>
        </w:pBdr>
        <w:spacing w:line="360" w:lineRule="auto"/>
        <w:ind w:left="1"/>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3) Poskytovatel je povinen zajistit, aby stravování pro účastníky pobytu bylo v souladu se zásadami zdravé výživy a odpovídalo věku dětí.</w:t>
      </w:r>
    </w:p>
    <w:p w:rsidR="009865EA" w:rsidRDefault="00053C67">
      <w:pPr>
        <w:pStyle w:val="Normln1"/>
        <w:pBdr>
          <w:top w:val="nil"/>
          <w:left w:val="nil"/>
          <w:bottom w:val="nil"/>
          <w:right w:val="nil"/>
          <w:between w:val="nil"/>
        </w:pBd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4) Poskytovatel umožní využívání příslušných prostor, zařízení a vybavení souvisejících s ubytováním, stravováním a dohodnutým programem po dohodě s odběratelem.</w:t>
      </w:r>
    </w:p>
    <w:p w:rsidR="009865EA" w:rsidRDefault="00053C67">
      <w:pPr>
        <w:pStyle w:val="Normln1"/>
        <w:widowControl w:val="0"/>
        <w:pBdr>
          <w:top w:val="nil"/>
          <w:left w:val="nil"/>
          <w:bottom w:val="nil"/>
          <w:right w:val="nil"/>
          <w:between w:val="nil"/>
        </w:pBdr>
        <w:tabs>
          <w:tab w:val="left" w:pos="300"/>
        </w:tabs>
        <w:spacing w:line="360" w:lineRule="auto"/>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br/>
      </w:r>
      <w:r>
        <w:rPr>
          <w:rFonts w:ascii="Times New Roman" w:eastAsia="Times New Roman" w:hAnsi="Times New Roman" w:cs="Times New Roman"/>
          <w:b/>
          <w:color w:val="000000"/>
          <w:sz w:val="22"/>
          <w:szCs w:val="22"/>
        </w:rPr>
        <w:t>Článek V. Povinnosti odběratele</w:t>
      </w:r>
    </w:p>
    <w:p w:rsidR="009865EA" w:rsidRDefault="009865EA">
      <w:pPr>
        <w:pStyle w:val="Normln1"/>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p>
    <w:p w:rsidR="009865EA" w:rsidRDefault="00053C67">
      <w:pPr>
        <w:pStyle w:val="Normln1"/>
        <w:pBdr>
          <w:top w:val="nil"/>
          <w:left w:val="nil"/>
          <w:bottom w:val="nil"/>
          <w:right w:val="nil"/>
          <w:between w:val="nil"/>
        </w:pBd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 Odběratel odpovídá za veškerý převzatý inventář poskytovatele, který bude dán k dispozici účastníkům akce a za škody způsobené účastníky na zařízení poskytovatele. Poskytovatel si vyhrazuje právo požadovat v tomto případě na odběrateli náhradu škody. Ubytovaní jsou povinni se řídit ubytovacím řádem a pokyny poskytovatele, užívat přidělené ubytovací prostory řádným způsobem v souladu s jejich charakterem, bez zbytečného odkladu oznámit poskytovateli potřebu oprav, které má provést a umožnit mu jejich provedení, jinak odpovídá za škodu vzniklou neplněním této oznamovací povinnosti, dodržovat při ubytování bezpečnostní a protipožární předpisy. Ubytované osoby jsou povinny průběžně udržovat pořádek a obvyklou osobní hygienu.</w:t>
      </w:r>
    </w:p>
    <w:p w:rsidR="009865EA" w:rsidRDefault="00053C67">
      <w:pPr>
        <w:pStyle w:val="Normln1"/>
        <w:widowControl w:val="0"/>
        <w:pBdr>
          <w:top w:val="nil"/>
          <w:left w:val="nil"/>
          <w:bottom w:val="nil"/>
          <w:right w:val="nil"/>
          <w:between w:val="nil"/>
        </w:pBdr>
        <w:tabs>
          <w:tab w:val="left" w:pos="360"/>
        </w:tabs>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 Zvýšit počet účastníků po uzavření této smlouvy může v případě, kdy to dovolí provozní podmínky poskytovatele (nutno předem dohodnout telefonicky před začátkem akce.)</w:t>
      </w:r>
    </w:p>
    <w:p w:rsidR="009865EA" w:rsidRDefault="00053C67">
      <w:pPr>
        <w:pStyle w:val="Normln1"/>
        <w:pBdr>
          <w:top w:val="nil"/>
          <w:left w:val="nil"/>
          <w:bottom w:val="nil"/>
          <w:right w:val="nil"/>
          <w:between w:val="nil"/>
        </w:pBd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3) Při pobytech odpovídá za kázeň, bezpečnost a pořádek doprovodný personál odběratele. </w:t>
      </w:r>
    </w:p>
    <w:p w:rsidR="009865EA" w:rsidRDefault="00053C67">
      <w:pPr>
        <w:pStyle w:val="Normln1"/>
        <w:widowControl w:val="0"/>
        <w:pBdr>
          <w:top w:val="nil"/>
          <w:left w:val="nil"/>
          <w:bottom w:val="nil"/>
          <w:right w:val="nil"/>
          <w:between w:val="nil"/>
        </w:pBdr>
        <w:spacing w:line="360" w:lineRule="auto"/>
        <w:ind w:left="227" w:hanging="226"/>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4) Odběratel zajistí, aby osoby mladší 18-ti let neměly vyšší finanční hotovost a cenné předměty, neboť poskytovatel není schopen zajistit jejich bezpečné uschování.</w:t>
      </w:r>
    </w:p>
    <w:p w:rsidR="009865EA" w:rsidRDefault="00053C67">
      <w:pPr>
        <w:pStyle w:val="Normln1"/>
        <w:widowControl w:val="0"/>
        <w:pBdr>
          <w:top w:val="nil"/>
          <w:left w:val="nil"/>
          <w:bottom w:val="nil"/>
          <w:right w:val="nil"/>
          <w:between w:val="nil"/>
        </w:pBdr>
        <w:spacing w:line="360" w:lineRule="auto"/>
        <w:ind w:left="227" w:hanging="226"/>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5) Odběratel se zavazuje, že v případě pobytových akcí škol s sebou nebude brát zvířata (na pobytové akce jezdí i alergici) a jiný doprovod (např. malé děti nepatřící k akci), narušuje to program pobytové akce. Výjimky z tohoto pravidla je nutné předem konzultovat s poskytovatelem. </w:t>
      </w:r>
    </w:p>
    <w:p w:rsidR="009865EA" w:rsidRDefault="00053C67">
      <w:pPr>
        <w:pStyle w:val="Normln1"/>
        <w:widowControl w:val="0"/>
        <w:pBdr>
          <w:top w:val="nil"/>
          <w:left w:val="nil"/>
          <w:bottom w:val="nil"/>
          <w:right w:val="nil"/>
          <w:between w:val="nil"/>
        </w:pBdr>
        <w:spacing w:line="360" w:lineRule="auto"/>
        <w:ind w:left="227" w:hanging="226"/>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6) Poskytovatel doporučuje, aby účastníci zvolili pro terénní programy, které </w:t>
      </w:r>
      <w:proofErr w:type="gramStart"/>
      <w:r>
        <w:rPr>
          <w:rFonts w:ascii="Times New Roman" w:eastAsia="Times New Roman" w:hAnsi="Times New Roman" w:cs="Times New Roman"/>
          <w:color w:val="000000"/>
          <w:sz w:val="22"/>
          <w:szCs w:val="22"/>
        </w:rPr>
        <w:t>jsou</w:t>
      </w:r>
      <w:proofErr w:type="gramEnd"/>
      <w:r>
        <w:rPr>
          <w:rFonts w:ascii="Times New Roman" w:eastAsia="Times New Roman" w:hAnsi="Times New Roman" w:cs="Times New Roman"/>
          <w:color w:val="000000"/>
          <w:sz w:val="22"/>
          <w:szCs w:val="22"/>
        </w:rPr>
        <w:t xml:space="preserve"> pravidelnou součástí akcí vhodné oblečení, pevnou </w:t>
      </w:r>
      <w:proofErr w:type="gramStart"/>
      <w:r>
        <w:rPr>
          <w:rFonts w:ascii="Times New Roman" w:eastAsia="Times New Roman" w:hAnsi="Times New Roman" w:cs="Times New Roman"/>
          <w:color w:val="000000"/>
          <w:sz w:val="22"/>
          <w:szCs w:val="22"/>
        </w:rPr>
        <w:t>obuv</w:t>
      </w:r>
      <w:proofErr w:type="gramEnd"/>
      <w:r>
        <w:rPr>
          <w:rFonts w:ascii="Times New Roman" w:eastAsia="Times New Roman" w:hAnsi="Times New Roman" w:cs="Times New Roman"/>
          <w:color w:val="000000"/>
          <w:sz w:val="22"/>
          <w:szCs w:val="22"/>
        </w:rPr>
        <w:t xml:space="preserve"> a malý batoh na výlety po okolí atp. </w:t>
      </w:r>
    </w:p>
    <w:p w:rsidR="00501961" w:rsidRDefault="00501961">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br w:type="page"/>
      </w:r>
    </w:p>
    <w:p w:rsidR="009865EA" w:rsidRDefault="009865EA">
      <w:pPr>
        <w:pStyle w:val="Normln1"/>
        <w:widowControl w:val="0"/>
        <w:pBdr>
          <w:top w:val="nil"/>
          <w:left w:val="nil"/>
          <w:bottom w:val="nil"/>
          <w:right w:val="nil"/>
          <w:between w:val="nil"/>
        </w:pBdr>
        <w:spacing w:line="360" w:lineRule="auto"/>
        <w:ind w:left="227" w:hanging="226"/>
        <w:jc w:val="center"/>
        <w:rPr>
          <w:rFonts w:ascii="Times New Roman" w:eastAsia="Times New Roman" w:hAnsi="Times New Roman" w:cs="Times New Roman"/>
          <w:b/>
          <w:color w:val="000000"/>
          <w:sz w:val="22"/>
          <w:szCs w:val="22"/>
        </w:rPr>
      </w:pPr>
    </w:p>
    <w:p w:rsidR="009865EA" w:rsidRDefault="00053C67">
      <w:pPr>
        <w:pStyle w:val="Normln1"/>
        <w:widowControl w:val="0"/>
        <w:pBdr>
          <w:top w:val="nil"/>
          <w:left w:val="nil"/>
          <w:bottom w:val="nil"/>
          <w:right w:val="nil"/>
          <w:between w:val="nil"/>
        </w:pBdr>
        <w:spacing w:line="360" w:lineRule="auto"/>
        <w:ind w:left="227" w:hanging="226"/>
        <w:jc w:val="cente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Článek VI. Ostatní ujednání</w:t>
      </w:r>
    </w:p>
    <w:p w:rsidR="009865EA" w:rsidRDefault="009865EA">
      <w:pPr>
        <w:pStyle w:val="Normln1"/>
        <w:widowControl w:val="0"/>
        <w:pBdr>
          <w:top w:val="nil"/>
          <w:left w:val="nil"/>
          <w:bottom w:val="nil"/>
          <w:right w:val="nil"/>
          <w:between w:val="nil"/>
        </w:pBdr>
        <w:spacing w:line="360" w:lineRule="auto"/>
        <w:ind w:left="227" w:hanging="226"/>
        <w:rPr>
          <w:rFonts w:ascii="Times New Roman" w:eastAsia="Times New Roman" w:hAnsi="Times New Roman" w:cs="Times New Roman"/>
          <w:color w:val="000000"/>
          <w:sz w:val="22"/>
          <w:szCs w:val="22"/>
        </w:rPr>
      </w:pPr>
    </w:p>
    <w:p w:rsidR="009865EA" w:rsidRDefault="00053C67">
      <w:pPr>
        <w:pStyle w:val="Normln1"/>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 Odběratel souhlasí s tím, aby v rámci pobytu byly pořizovány obrazové či zvukové materiály  (fotografie, audio, video), které poskytovatel může využít pro vlastní potřebu.</w:t>
      </w:r>
    </w:p>
    <w:p w:rsidR="009865EA" w:rsidRDefault="00053C67">
      <w:pPr>
        <w:pStyle w:val="Normln1"/>
        <w:pBdr>
          <w:top w:val="nil"/>
          <w:left w:val="nil"/>
          <w:bottom w:val="nil"/>
          <w:right w:val="nil"/>
          <w:between w:val="nil"/>
        </w:pBdr>
        <w:shd w:val="clear" w:color="auto" w:fill="FFFFFF"/>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 V souladu se zavedením GDPR (</w:t>
      </w:r>
      <w:proofErr w:type="spellStart"/>
      <w:r>
        <w:rPr>
          <w:rFonts w:ascii="Times New Roman" w:eastAsia="Times New Roman" w:hAnsi="Times New Roman" w:cs="Times New Roman"/>
          <w:color w:val="000000"/>
          <w:sz w:val="22"/>
          <w:szCs w:val="22"/>
        </w:rPr>
        <w:t>General</w:t>
      </w:r>
      <w:proofErr w:type="spellEnd"/>
      <w:r>
        <w:rPr>
          <w:rFonts w:ascii="Times New Roman" w:eastAsia="Times New Roman" w:hAnsi="Times New Roman" w:cs="Times New Roman"/>
          <w:color w:val="000000"/>
          <w:sz w:val="22"/>
          <w:szCs w:val="22"/>
        </w:rPr>
        <w:t xml:space="preserve"> Data </w:t>
      </w:r>
      <w:proofErr w:type="spellStart"/>
      <w:r>
        <w:rPr>
          <w:rFonts w:ascii="Times New Roman" w:eastAsia="Times New Roman" w:hAnsi="Times New Roman" w:cs="Times New Roman"/>
          <w:color w:val="000000"/>
          <w:sz w:val="22"/>
          <w:szCs w:val="22"/>
        </w:rPr>
        <w:t>Protection</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Regulation</w:t>
      </w:r>
      <w:proofErr w:type="spellEnd"/>
      <w:r>
        <w:rPr>
          <w:rFonts w:ascii="Times New Roman" w:eastAsia="Times New Roman" w:hAnsi="Times New Roman" w:cs="Times New Roman"/>
          <w:color w:val="000000"/>
          <w:sz w:val="22"/>
          <w:szCs w:val="22"/>
        </w:rPr>
        <w:t xml:space="preserve">) se odběratel zavazuje k vyplnění přílohy č. 2, Seznam účastníků, která je součástí této smlouvy, kde poskytne uvedené osobní údaje za účelem splnění povinnosti ubytovatele zpracovávat jejich osobní údaje dle zákona č. 565 o místních poplatcích.  Tato příloha se předkládá při nástupu na pobyt, dle aktuálního počtu účastníků. </w:t>
      </w:r>
    </w:p>
    <w:p w:rsidR="009865EA" w:rsidRDefault="00053C67">
      <w:pPr>
        <w:pStyle w:val="Normln1"/>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3) Poskytovatel se zavazuje veškeré osobní údaje uvedené v příloze č. 2 použít pouze pro účely splnění povinnosti ubytovatele dle zákona č. 565 o místních poplatcích. </w:t>
      </w:r>
    </w:p>
    <w:p w:rsidR="009865EA" w:rsidRDefault="00053C67">
      <w:pPr>
        <w:pStyle w:val="Normln1"/>
        <w:widowControl w:val="0"/>
        <w:pBdr>
          <w:top w:val="nil"/>
          <w:left w:val="nil"/>
          <w:bottom w:val="nil"/>
          <w:right w:val="nil"/>
          <w:between w:val="nil"/>
        </w:pBdr>
        <w:spacing w:line="360" w:lineRule="auto"/>
        <w:ind w:left="227" w:hanging="226"/>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w:t>
      </w:r>
    </w:p>
    <w:p w:rsidR="009865EA" w:rsidRDefault="00053C67">
      <w:pPr>
        <w:pStyle w:val="Normln1"/>
        <w:widowControl w:val="0"/>
        <w:pBdr>
          <w:top w:val="nil"/>
          <w:left w:val="nil"/>
          <w:bottom w:val="nil"/>
          <w:right w:val="nil"/>
          <w:between w:val="nil"/>
        </w:pBdr>
        <w:spacing w:line="360" w:lineRule="auto"/>
        <w:ind w:left="227" w:hanging="226"/>
        <w:jc w:val="cente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Článek VII. Sankční ujednání</w:t>
      </w:r>
    </w:p>
    <w:p w:rsidR="009865EA" w:rsidRDefault="009865EA">
      <w:pPr>
        <w:pStyle w:val="Normln1"/>
        <w:widowControl w:val="0"/>
        <w:pBdr>
          <w:top w:val="nil"/>
          <w:left w:val="nil"/>
          <w:bottom w:val="nil"/>
          <w:right w:val="nil"/>
          <w:between w:val="nil"/>
        </w:pBdr>
        <w:spacing w:line="360" w:lineRule="auto"/>
        <w:ind w:left="227" w:hanging="226"/>
        <w:jc w:val="center"/>
        <w:rPr>
          <w:rFonts w:ascii="Times New Roman" w:eastAsia="Times New Roman" w:hAnsi="Times New Roman" w:cs="Times New Roman"/>
          <w:color w:val="000000"/>
          <w:sz w:val="22"/>
          <w:szCs w:val="22"/>
        </w:rPr>
      </w:pPr>
    </w:p>
    <w:p w:rsidR="009865EA" w:rsidRDefault="00053C67">
      <w:pPr>
        <w:pStyle w:val="Normln1"/>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 Poskytovatel může bez náhrady od smlouvy odstoupit nejpozději 60. den před sjednaným dnem nástupu na akci. Ve lhůtě kratší než 60 dní tak může učinit jen v případě mimořádné události (technická závada, požár apod.), která znemožní provoz ubytovacího objektu.</w:t>
      </w:r>
    </w:p>
    <w:p w:rsidR="009865EA" w:rsidRDefault="00053C67">
      <w:pPr>
        <w:pStyle w:val="Normln1"/>
        <w:widowControl w:val="0"/>
        <w:pBdr>
          <w:top w:val="nil"/>
          <w:left w:val="nil"/>
          <w:bottom w:val="nil"/>
          <w:right w:val="nil"/>
          <w:between w:val="nil"/>
        </w:pBdr>
        <w:tabs>
          <w:tab w:val="left" w:pos="360"/>
        </w:tabs>
        <w:spacing w:line="360" w:lineRule="auto"/>
        <w:ind w:left="227" w:hanging="226"/>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w:t>
      </w:r>
      <w:r>
        <w:rPr>
          <w:rFonts w:ascii="Times New Roman" w:eastAsia="Times New Roman" w:hAnsi="Times New Roman" w:cs="Times New Roman"/>
          <w:color w:val="000000"/>
          <w:sz w:val="22"/>
          <w:szCs w:val="22"/>
        </w:rPr>
        <w:tab/>
        <w:t xml:space="preserve">Odstoupit od smlouvy může odběratel bez náhrady nejpozději 60. den před </w:t>
      </w:r>
      <w:r w:rsidR="00501961">
        <w:rPr>
          <w:rFonts w:ascii="Times New Roman" w:eastAsia="Times New Roman" w:hAnsi="Times New Roman" w:cs="Times New Roman"/>
          <w:color w:val="000000"/>
          <w:sz w:val="22"/>
          <w:szCs w:val="22"/>
        </w:rPr>
        <w:t>sjednaným dnem nástupu.</w:t>
      </w:r>
    </w:p>
    <w:p w:rsidR="00501961" w:rsidRPr="0062701E" w:rsidRDefault="00501961" w:rsidP="00501961">
      <w:pPr>
        <w:pStyle w:val="Normln1"/>
        <w:widowControl w:val="0"/>
        <w:pBdr>
          <w:top w:val="nil"/>
          <w:left w:val="nil"/>
          <w:bottom w:val="nil"/>
          <w:right w:val="nil"/>
          <w:between w:val="nil"/>
        </w:pBdr>
        <w:tabs>
          <w:tab w:val="left" w:pos="360"/>
        </w:tabs>
        <w:spacing w:line="360" w:lineRule="auto"/>
        <w:ind w:left="227"/>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b/>
      </w:r>
      <w:r w:rsidRPr="0062701E">
        <w:rPr>
          <w:rFonts w:ascii="Times New Roman" w:eastAsia="Times New Roman" w:hAnsi="Times New Roman" w:cs="Times New Roman"/>
          <w:color w:val="000000"/>
          <w:sz w:val="22"/>
          <w:szCs w:val="22"/>
        </w:rPr>
        <w:t>Ve lhůtě kratší než 60 dní tak může učinit jen v případě mimořádné události</w:t>
      </w:r>
      <w:r>
        <w:rPr>
          <w:rFonts w:ascii="Times New Roman" w:eastAsia="Times New Roman" w:hAnsi="Times New Roman" w:cs="Times New Roman"/>
          <w:color w:val="000000"/>
          <w:sz w:val="22"/>
          <w:szCs w:val="22"/>
        </w:rPr>
        <w:t xml:space="preserve"> jako je nařízení </w:t>
      </w:r>
      <w:r w:rsidRPr="0062701E">
        <w:rPr>
          <w:rFonts w:ascii="Times New Roman" w:eastAsia="Times New Roman" w:hAnsi="Times New Roman" w:cs="Times New Roman"/>
          <w:color w:val="000000"/>
          <w:sz w:val="22"/>
          <w:szCs w:val="22"/>
        </w:rPr>
        <w:t>omezení školních akcí na základě rozhodnutí hy</w:t>
      </w:r>
      <w:r>
        <w:rPr>
          <w:rFonts w:ascii="Times New Roman" w:eastAsia="Times New Roman" w:hAnsi="Times New Roman" w:cs="Times New Roman"/>
          <w:color w:val="000000"/>
          <w:sz w:val="22"/>
          <w:szCs w:val="22"/>
        </w:rPr>
        <w:t>gieny nebo v případě mimořádné epidemiologické situace</w:t>
      </w:r>
      <w:r w:rsidRPr="0062701E">
        <w:rPr>
          <w:rFonts w:ascii="Times New Roman" w:eastAsia="Times New Roman" w:hAnsi="Times New Roman" w:cs="Times New Roman"/>
          <w:color w:val="000000"/>
          <w:sz w:val="22"/>
          <w:szCs w:val="22"/>
        </w:rPr>
        <w:t>.</w:t>
      </w:r>
    </w:p>
    <w:p w:rsidR="009865EA" w:rsidRDefault="00501961">
      <w:pPr>
        <w:pStyle w:val="Normln1"/>
        <w:widowControl w:val="0"/>
        <w:pBdr>
          <w:top w:val="nil"/>
          <w:left w:val="nil"/>
          <w:bottom w:val="nil"/>
          <w:right w:val="nil"/>
          <w:between w:val="nil"/>
        </w:pBdr>
        <w:tabs>
          <w:tab w:val="left" w:pos="360"/>
        </w:tabs>
        <w:spacing w:line="360" w:lineRule="auto"/>
        <w:ind w:left="227" w:hanging="226"/>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b/>
      </w:r>
      <w:r w:rsidR="00053C67">
        <w:rPr>
          <w:rFonts w:ascii="Times New Roman" w:eastAsia="Times New Roman" w:hAnsi="Times New Roman" w:cs="Times New Roman"/>
          <w:color w:val="000000"/>
          <w:sz w:val="22"/>
          <w:szCs w:val="22"/>
        </w:rPr>
        <w:t>Pokud se touto smlouvou sjednaná akce z důvodů na straně odběratele neuskuteční, zaplatí:</w:t>
      </w:r>
    </w:p>
    <w:p w:rsidR="009865EA" w:rsidRDefault="00053C67">
      <w:pPr>
        <w:pStyle w:val="Normln1"/>
        <w:widowControl w:val="0"/>
        <w:pBdr>
          <w:top w:val="nil"/>
          <w:left w:val="nil"/>
          <w:bottom w:val="nil"/>
          <w:right w:val="nil"/>
          <w:between w:val="nil"/>
        </w:pBdr>
        <w:tabs>
          <w:tab w:val="left" w:pos="495"/>
        </w:tabs>
        <w:spacing w:line="360" w:lineRule="auto"/>
        <w:ind w:left="454" w:hanging="226"/>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b)</w:t>
      </w:r>
      <w:r>
        <w:rPr>
          <w:rFonts w:ascii="Times New Roman" w:eastAsia="Times New Roman" w:hAnsi="Times New Roman" w:cs="Times New Roman"/>
          <w:color w:val="000000"/>
          <w:sz w:val="22"/>
          <w:szCs w:val="22"/>
        </w:rPr>
        <w:tab/>
      </w:r>
      <w:r>
        <w:rPr>
          <w:rFonts w:ascii="Times New Roman" w:eastAsia="Times New Roman" w:hAnsi="Times New Roman" w:cs="Times New Roman"/>
          <w:i/>
          <w:color w:val="000000"/>
          <w:sz w:val="22"/>
          <w:szCs w:val="22"/>
        </w:rPr>
        <w:t>20% z denních</w:t>
      </w:r>
      <w:r>
        <w:rPr>
          <w:rFonts w:ascii="Times New Roman" w:eastAsia="Times New Roman" w:hAnsi="Times New Roman" w:cs="Times New Roman"/>
          <w:color w:val="000000"/>
          <w:sz w:val="22"/>
          <w:szCs w:val="22"/>
        </w:rPr>
        <w:t xml:space="preserve"> nákladů (dohodnutých v této smlouvě) na každého účastníka za každý nenastoupený den, pokud to písemně oznámí 60-20 dní před sjednaným dnem nástupu na akci</w:t>
      </w:r>
    </w:p>
    <w:p w:rsidR="009865EA" w:rsidRDefault="00053C67">
      <w:pPr>
        <w:pStyle w:val="Normln1"/>
        <w:widowControl w:val="0"/>
        <w:pBdr>
          <w:top w:val="nil"/>
          <w:left w:val="nil"/>
          <w:bottom w:val="nil"/>
          <w:right w:val="nil"/>
          <w:between w:val="nil"/>
        </w:pBdr>
        <w:tabs>
          <w:tab w:val="left" w:pos="495"/>
        </w:tabs>
        <w:spacing w:line="360" w:lineRule="auto"/>
        <w:ind w:left="454" w:hanging="226"/>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c)</w:t>
      </w:r>
      <w:r>
        <w:rPr>
          <w:rFonts w:ascii="Times New Roman" w:eastAsia="Times New Roman" w:hAnsi="Times New Roman" w:cs="Times New Roman"/>
          <w:color w:val="000000"/>
          <w:sz w:val="22"/>
          <w:szCs w:val="22"/>
        </w:rPr>
        <w:tab/>
      </w:r>
      <w:r>
        <w:rPr>
          <w:rFonts w:ascii="Times New Roman" w:eastAsia="Times New Roman" w:hAnsi="Times New Roman" w:cs="Times New Roman"/>
          <w:i/>
          <w:color w:val="000000"/>
          <w:sz w:val="22"/>
          <w:szCs w:val="22"/>
        </w:rPr>
        <w:t>50% z denních nákladů</w:t>
      </w:r>
      <w:r>
        <w:rPr>
          <w:rFonts w:ascii="Times New Roman" w:eastAsia="Times New Roman" w:hAnsi="Times New Roman" w:cs="Times New Roman"/>
          <w:color w:val="000000"/>
          <w:sz w:val="22"/>
          <w:szCs w:val="22"/>
        </w:rPr>
        <w:t xml:space="preserve"> (dohodnutých v této smlouvě) na každého účastníka za každý nenastoupený den pokud toto oznámí písemně v době kratší než 19 dní před sjednaným dnem nástupu na akci </w:t>
      </w:r>
    </w:p>
    <w:p w:rsidR="009865EA" w:rsidRDefault="00053C67">
      <w:pPr>
        <w:pStyle w:val="Normln1"/>
        <w:widowControl w:val="0"/>
        <w:pBdr>
          <w:top w:val="nil"/>
          <w:left w:val="nil"/>
          <w:bottom w:val="nil"/>
          <w:right w:val="nil"/>
          <w:between w:val="nil"/>
        </w:pBdr>
        <w:tabs>
          <w:tab w:val="left" w:pos="495"/>
        </w:tabs>
        <w:spacing w:line="360" w:lineRule="auto"/>
        <w:ind w:left="454" w:hanging="226"/>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w:t>
      </w:r>
      <w:r>
        <w:rPr>
          <w:rFonts w:ascii="Times New Roman" w:eastAsia="Times New Roman" w:hAnsi="Times New Roman" w:cs="Times New Roman"/>
          <w:color w:val="000000"/>
          <w:sz w:val="22"/>
          <w:szCs w:val="22"/>
        </w:rPr>
        <w:tab/>
      </w:r>
      <w:r>
        <w:rPr>
          <w:rFonts w:ascii="Times New Roman" w:eastAsia="Times New Roman" w:hAnsi="Times New Roman" w:cs="Times New Roman"/>
          <w:i/>
          <w:color w:val="000000"/>
          <w:sz w:val="22"/>
          <w:szCs w:val="22"/>
        </w:rPr>
        <w:t xml:space="preserve">100% denních nákladů </w:t>
      </w:r>
      <w:r>
        <w:rPr>
          <w:rFonts w:ascii="Times New Roman" w:eastAsia="Times New Roman" w:hAnsi="Times New Roman" w:cs="Times New Roman"/>
          <w:color w:val="000000"/>
          <w:sz w:val="22"/>
          <w:szCs w:val="22"/>
        </w:rPr>
        <w:t>(dohodnutých v této smlouvě) na každého účastníka za každý nenastoupený den v případě, že neuskutečnění akce vůbec poskytovateli písemně neoznámí.</w:t>
      </w:r>
    </w:p>
    <w:p w:rsidR="009865EA" w:rsidRDefault="00053C67">
      <w:pPr>
        <w:pStyle w:val="Normln1"/>
        <w:widowControl w:val="0"/>
        <w:pBdr>
          <w:top w:val="nil"/>
          <w:left w:val="nil"/>
          <w:bottom w:val="nil"/>
          <w:right w:val="nil"/>
          <w:between w:val="nil"/>
        </w:pBdr>
        <w:spacing w:line="360" w:lineRule="auto"/>
        <w:ind w:left="227" w:hanging="226"/>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3)</w:t>
      </w:r>
      <w:r>
        <w:rPr>
          <w:rFonts w:ascii="Times New Roman" w:eastAsia="Times New Roman" w:hAnsi="Times New Roman" w:cs="Times New Roman"/>
          <w:color w:val="FF0000"/>
          <w:sz w:val="22"/>
          <w:szCs w:val="22"/>
        </w:rPr>
        <w:tab/>
      </w:r>
      <w:r>
        <w:rPr>
          <w:rFonts w:ascii="Times New Roman" w:eastAsia="Times New Roman" w:hAnsi="Times New Roman" w:cs="Times New Roman"/>
          <w:color w:val="000000"/>
          <w:sz w:val="22"/>
          <w:szCs w:val="22"/>
        </w:rPr>
        <w:t xml:space="preserve">Snížit počet účastníků po uzavření této smlouvy může odběratel: </w:t>
      </w:r>
    </w:p>
    <w:p w:rsidR="009865EA" w:rsidRDefault="00053C67">
      <w:pPr>
        <w:pStyle w:val="Normln1"/>
        <w:widowControl w:val="0"/>
        <w:pBdr>
          <w:top w:val="nil"/>
          <w:left w:val="nil"/>
          <w:bottom w:val="nil"/>
          <w:right w:val="nil"/>
          <w:between w:val="nil"/>
        </w:pBdr>
        <w:tabs>
          <w:tab w:val="left" w:pos="420"/>
        </w:tabs>
        <w:spacing w:line="360" w:lineRule="auto"/>
        <w:ind w:left="454" w:hanging="226"/>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i/>
          <w:color w:val="000000"/>
          <w:sz w:val="22"/>
          <w:szCs w:val="22"/>
        </w:rPr>
        <w:t xml:space="preserve">bez náhrady </w:t>
      </w:r>
      <w:r>
        <w:rPr>
          <w:rFonts w:ascii="Times New Roman" w:eastAsia="Times New Roman" w:hAnsi="Times New Roman" w:cs="Times New Roman"/>
          <w:color w:val="000000"/>
          <w:sz w:val="22"/>
          <w:szCs w:val="22"/>
        </w:rPr>
        <w:t xml:space="preserve">- v případě, že toto snížení nepřevýší 10% z původně sjednaného počtu účastníků. Pokud toto nebude oznámeno nejpozději 1 den před nástupem na akci, uhradí odběratel plný  počet  jídel objednaných na první den. </w:t>
      </w:r>
    </w:p>
    <w:p w:rsidR="009865EA" w:rsidRDefault="00053C67">
      <w:pPr>
        <w:pStyle w:val="Normln1"/>
        <w:widowControl w:val="0"/>
        <w:pBdr>
          <w:top w:val="nil"/>
          <w:left w:val="nil"/>
          <w:bottom w:val="nil"/>
          <w:right w:val="nil"/>
          <w:between w:val="nil"/>
        </w:pBdr>
        <w:tabs>
          <w:tab w:val="left" w:pos="420"/>
        </w:tabs>
        <w:spacing w:line="360" w:lineRule="auto"/>
        <w:ind w:left="454" w:hanging="226"/>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b)  </w:t>
      </w:r>
      <w:r>
        <w:rPr>
          <w:rFonts w:ascii="Times New Roman" w:eastAsia="Times New Roman" w:hAnsi="Times New Roman" w:cs="Times New Roman"/>
          <w:i/>
          <w:color w:val="000000"/>
          <w:sz w:val="22"/>
          <w:szCs w:val="22"/>
        </w:rPr>
        <w:t>s úhradou  20%</w:t>
      </w:r>
      <w:r>
        <w:rPr>
          <w:rFonts w:ascii="Times New Roman" w:eastAsia="Times New Roman" w:hAnsi="Times New Roman" w:cs="Times New Roman"/>
          <w:color w:val="000000"/>
          <w:sz w:val="22"/>
          <w:szCs w:val="22"/>
        </w:rPr>
        <w:t xml:space="preserve">  z denních nákladů (dohodnutých v této smlouvě) na každého účastníka za každý  nenastoupený  den - v  případě, že  toto  snížení  bude  vyšší  než  10%  z  původně  sjednaného  počtu  účastníků  a  bude oznámeno do 7 dnů před sjednaným dnem nástupu na akci</w:t>
      </w:r>
    </w:p>
    <w:p w:rsidR="009865EA" w:rsidRDefault="00053C67">
      <w:pPr>
        <w:pStyle w:val="Normln1"/>
        <w:widowControl w:val="0"/>
        <w:pBdr>
          <w:top w:val="nil"/>
          <w:left w:val="nil"/>
          <w:bottom w:val="nil"/>
          <w:right w:val="nil"/>
          <w:between w:val="nil"/>
        </w:pBdr>
        <w:tabs>
          <w:tab w:val="left" w:pos="420"/>
        </w:tabs>
        <w:spacing w:line="360" w:lineRule="auto"/>
        <w:ind w:left="454" w:hanging="226"/>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c)</w:t>
      </w:r>
      <w:r>
        <w:rPr>
          <w:rFonts w:ascii="Times New Roman" w:eastAsia="Times New Roman" w:hAnsi="Times New Roman" w:cs="Times New Roman"/>
          <w:color w:val="000000"/>
          <w:sz w:val="22"/>
          <w:szCs w:val="22"/>
        </w:rPr>
        <w:tab/>
      </w:r>
      <w:r>
        <w:rPr>
          <w:rFonts w:ascii="Times New Roman" w:eastAsia="Times New Roman" w:hAnsi="Times New Roman" w:cs="Times New Roman"/>
          <w:i/>
          <w:color w:val="000000"/>
          <w:sz w:val="22"/>
          <w:szCs w:val="22"/>
        </w:rPr>
        <w:tab/>
        <w:t xml:space="preserve">s úhradou  50%  </w:t>
      </w:r>
      <w:r>
        <w:rPr>
          <w:rFonts w:ascii="Times New Roman" w:eastAsia="Times New Roman" w:hAnsi="Times New Roman" w:cs="Times New Roman"/>
          <w:color w:val="000000"/>
          <w:sz w:val="22"/>
          <w:szCs w:val="22"/>
        </w:rPr>
        <w:t>z denních nákladů (dohodnutých v této smlouvě) na každého účastníka za každý nenastoupený den - v případě, že ve lhůtě  kratší  než 7 dní před  sjednaným  dnem  nástupu na akci oznámí snížení počtu účastníků o více než 10%</w:t>
      </w:r>
    </w:p>
    <w:p w:rsidR="009865EA" w:rsidRDefault="00053C67">
      <w:pPr>
        <w:pStyle w:val="Normln1"/>
        <w:widowControl w:val="0"/>
        <w:pBdr>
          <w:top w:val="nil"/>
          <w:left w:val="nil"/>
          <w:bottom w:val="nil"/>
          <w:right w:val="nil"/>
          <w:between w:val="nil"/>
        </w:pBdr>
        <w:tabs>
          <w:tab w:val="left" w:pos="420"/>
        </w:tabs>
        <w:spacing w:line="360" w:lineRule="auto"/>
        <w:ind w:left="454" w:hanging="226"/>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i/>
          <w:color w:val="000000"/>
          <w:sz w:val="22"/>
          <w:szCs w:val="22"/>
        </w:rPr>
        <w:t>s úhradou 100%  </w:t>
      </w:r>
      <w:r>
        <w:rPr>
          <w:rFonts w:ascii="Times New Roman" w:eastAsia="Times New Roman" w:hAnsi="Times New Roman" w:cs="Times New Roman"/>
          <w:color w:val="000000"/>
          <w:sz w:val="22"/>
          <w:szCs w:val="22"/>
        </w:rPr>
        <w:t>denních nákladů (dohodnutých v této smlouvě) na každého účastníka za každý nenastoupený den – v případě, že neoznámí snížení počtu účastníků o více než 10%</w:t>
      </w:r>
    </w:p>
    <w:p w:rsidR="009865EA" w:rsidRDefault="00053C67">
      <w:pPr>
        <w:pStyle w:val="Normln1"/>
        <w:widowControl w:val="0"/>
        <w:pBdr>
          <w:top w:val="nil"/>
          <w:left w:val="nil"/>
          <w:bottom w:val="nil"/>
          <w:right w:val="nil"/>
          <w:between w:val="nil"/>
        </w:pBdr>
        <w:spacing w:line="360" w:lineRule="auto"/>
        <w:ind w:left="227" w:hanging="226"/>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Při snížení počtu účastníků z jakéhokoli důvodu, po nástupu na pobytový výukový program (předčasný odjezd), hradí odběratel, pokud není hlášeno ve lhůtě 7 dní předem:</w:t>
      </w:r>
    </w:p>
    <w:p w:rsidR="009865EA" w:rsidRDefault="00053C67">
      <w:pPr>
        <w:pStyle w:val="Normln1"/>
        <w:widowControl w:val="0"/>
        <w:pBdr>
          <w:top w:val="nil"/>
          <w:left w:val="nil"/>
          <w:bottom w:val="nil"/>
          <w:right w:val="nil"/>
          <w:between w:val="nil"/>
        </w:pBdr>
        <w:spacing w:line="360" w:lineRule="auto"/>
        <w:ind w:left="227" w:hanging="226"/>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100% denních nákladů za den odjezdu a následující den 100% denních nákladů za stravné a </w:t>
      </w:r>
      <w:proofErr w:type="spellStart"/>
      <w:r>
        <w:rPr>
          <w:rFonts w:ascii="Times New Roman" w:eastAsia="Times New Roman" w:hAnsi="Times New Roman" w:cs="Times New Roman"/>
          <w:color w:val="000000"/>
          <w:sz w:val="22"/>
          <w:szCs w:val="22"/>
        </w:rPr>
        <w:t>lektorné</w:t>
      </w:r>
      <w:proofErr w:type="spellEnd"/>
      <w:r>
        <w:rPr>
          <w:rFonts w:ascii="Times New Roman" w:eastAsia="Times New Roman" w:hAnsi="Times New Roman" w:cs="Times New Roman"/>
          <w:color w:val="000000"/>
          <w:sz w:val="22"/>
          <w:szCs w:val="22"/>
        </w:rPr>
        <w:t xml:space="preserve"> (dohodnutých v této smlouvě) Následující den po dni odjezdu hradí stravné a </w:t>
      </w:r>
      <w:proofErr w:type="spellStart"/>
      <w:r>
        <w:rPr>
          <w:rFonts w:ascii="Times New Roman" w:eastAsia="Times New Roman" w:hAnsi="Times New Roman" w:cs="Times New Roman"/>
          <w:color w:val="000000"/>
          <w:sz w:val="22"/>
          <w:szCs w:val="22"/>
        </w:rPr>
        <w:t>lektorné</w:t>
      </w:r>
      <w:proofErr w:type="spellEnd"/>
      <w:r>
        <w:rPr>
          <w:rFonts w:ascii="Times New Roman" w:eastAsia="Times New Roman" w:hAnsi="Times New Roman" w:cs="Times New Roman"/>
          <w:color w:val="000000"/>
          <w:sz w:val="22"/>
          <w:szCs w:val="22"/>
        </w:rPr>
        <w:t>.</w:t>
      </w:r>
    </w:p>
    <w:p w:rsidR="009865EA" w:rsidRDefault="00053C67">
      <w:pPr>
        <w:pStyle w:val="Normln1"/>
        <w:widowControl w:val="0"/>
        <w:pBdr>
          <w:top w:val="nil"/>
          <w:left w:val="nil"/>
          <w:bottom w:val="nil"/>
          <w:right w:val="nil"/>
          <w:between w:val="nil"/>
        </w:pBdr>
        <w:spacing w:line="360" w:lineRule="auto"/>
        <w:ind w:left="227" w:hanging="226"/>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Odhlášení účastníka musí být provedeno písemně, bez zbytečného odkladu, vyplněním Odhlášení účastníka během pobytového výukového programu z důvodu předčasného odjezdu, příloha </w:t>
      </w:r>
      <w:proofErr w:type="gramStart"/>
      <w:r>
        <w:rPr>
          <w:rFonts w:ascii="Times New Roman" w:eastAsia="Times New Roman" w:hAnsi="Times New Roman" w:cs="Times New Roman"/>
          <w:color w:val="000000"/>
          <w:sz w:val="22"/>
          <w:szCs w:val="22"/>
        </w:rPr>
        <w:t>č.4,  této</w:t>
      </w:r>
      <w:proofErr w:type="gramEnd"/>
      <w:r>
        <w:rPr>
          <w:rFonts w:ascii="Times New Roman" w:eastAsia="Times New Roman" w:hAnsi="Times New Roman" w:cs="Times New Roman"/>
          <w:color w:val="000000"/>
          <w:sz w:val="22"/>
          <w:szCs w:val="22"/>
        </w:rPr>
        <w:t xml:space="preserve"> smlouvy.</w:t>
      </w:r>
    </w:p>
    <w:p w:rsidR="009865EA" w:rsidRDefault="00053C67">
      <w:pPr>
        <w:pStyle w:val="Normln1"/>
        <w:widowControl w:val="0"/>
        <w:pBdr>
          <w:top w:val="nil"/>
          <w:left w:val="nil"/>
          <w:bottom w:val="nil"/>
          <w:right w:val="nil"/>
          <w:between w:val="nil"/>
        </w:pBdr>
        <w:spacing w:line="360" w:lineRule="auto"/>
        <w:ind w:left="227" w:hanging="226"/>
        <w:jc w:val="cente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Článek VIII. Závěrečná ujednání</w:t>
      </w:r>
    </w:p>
    <w:p w:rsidR="009865EA" w:rsidRDefault="009865EA">
      <w:pPr>
        <w:pStyle w:val="Normln1"/>
        <w:widowControl w:val="0"/>
        <w:pBdr>
          <w:top w:val="nil"/>
          <w:left w:val="nil"/>
          <w:bottom w:val="nil"/>
          <w:right w:val="nil"/>
          <w:between w:val="nil"/>
        </w:pBdr>
        <w:spacing w:line="360" w:lineRule="auto"/>
        <w:ind w:left="227" w:hanging="226"/>
        <w:jc w:val="center"/>
        <w:rPr>
          <w:rFonts w:ascii="Times New Roman" w:eastAsia="Times New Roman" w:hAnsi="Times New Roman" w:cs="Times New Roman"/>
          <w:color w:val="000000"/>
          <w:sz w:val="22"/>
          <w:szCs w:val="22"/>
        </w:rPr>
      </w:pPr>
    </w:p>
    <w:p w:rsidR="009865EA" w:rsidRDefault="00053C67">
      <w:pPr>
        <w:pStyle w:val="Normln1"/>
        <w:widowControl w:val="0"/>
        <w:pBdr>
          <w:top w:val="nil"/>
          <w:left w:val="nil"/>
          <w:bottom w:val="nil"/>
          <w:right w:val="nil"/>
          <w:between w:val="nil"/>
        </w:pBdr>
        <w:spacing w:line="360" w:lineRule="auto"/>
        <w:ind w:left="227" w:hanging="226"/>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1) Tato smlouva nabývá platnosti a účinnosti dnem jejího podpisu oběma smluvními stranami. </w:t>
      </w:r>
    </w:p>
    <w:p w:rsidR="009865EA" w:rsidRDefault="00053C67">
      <w:pPr>
        <w:pStyle w:val="Normln1"/>
        <w:widowControl w:val="0"/>
        <w:pBdr>
          <w:top w:val="nil"/>
          <w:left w:val="nil"/>
          <w:bottom w:val="nil"/>
          <w:right w:val="nil"/>
          <w:between w:val="nil"/>
        </w:pBdr>
        <w:spacing w:line="360" w:lineRule="auto"/>
        <w:ind w:left="227" w:hanging="226"/>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2) Poskytovatel není oprávněn bez souhlasu odběratele postoupit svá práva a povinnosti plynoucí z této smlouvy třetí osobě. </w:t>
      </w:r>
    </w:p>
    <w:p w:rsidR="009865EA" w:rsidRDefault="00053C67">
      <w:pPr>
        <w:pStyle w:val="Normln1"/>
        <w:widowControl w:val="0"/>
        <w:pBdr>
          <w:top w:val="nil"/>
          <w:left w:val="nil"/>
          <w:bottom w:val="nil"/>
          <w:right w:val="nil"/>
          <w:between w:val="nil"/>
        </w:pBdr>
        <w:spacing w:line="360" w:lineRule="auto"/>
        <w:ind w:left="227" w:hanging="226"/>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3) Tato smlouva je sepsána ve dvou stejnopisech, z nichž odběratel obdrží jedno vyhotovení a poskytovatel jedno vyhotovení. </w:t>
      </w:r>
    </w:p>
    <w:p w:rsidR="009865EA" w:rsidRDefault="00053C67">
      <w:pPr>
        <w:pStyle w:val="Normln1"/>
        <w:widowControl w:val="0"/>
        <w:pBdr>
          <w:top w:val="nil"/>
          <w:left w:val="nil"/>
          <w:bottom w:val="nil"/>
          <w:right w:val="nil"/>
          <w:between w:val="nil"/>
        </w:pBdr>
        <w:spacing w:line="360" w:lineRule="auto"/>
        <w:ind w:left="227" w:hanging="226"/>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4) Smluvní strany prohlašují, že tato smlouva byla uzavřena na základě jejich shodné vůle, svobodně, vážně a srozumitelně, nikoli v tísni nebo za nápadně nevýhodných podmínek a stvrzují ji svými podpisy</w:t>
      </w:r>
    </w:p>
    <w:p w:rsidR="009865EA" w:rsidRDefault="00053C67">
      <w:pPr>
        <w:pStyle w:val="Normln1"/>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5) Ostatní, smlouvou neupravené vztahy se řídí ustanoveními Občanského zákoníku.</w:t>
      </w:r>
    </w:p>
    <w:p w:rsidR="009865EA" w:rsidRDefault="00053C67">
      <w:pPr>
        <w:pStyle w:val="Normln1"/>
        <w:pBdr>
          <w:top w:val="nil"/>
          <w:left w:val="nil"/>
          <w:bottom w:val="nil"/>
          <w:right w:val="nil"/>
          <w:between w:val="nil"/>
        </w:pBdr>
        <w:spacing w:line="360" w:lineRule="auto"/>
        <w:rPr>
          <w:rFonts w:ascii="Times New Roman" w:eastAsia="Times New Roman" w:hAnsi="Times New Roman" w:cs="Times New Roman"/>
          <w:color w:val="000000"/>
          <w:sz w:val="22"/>
          <w:szCs w:val="22"/>
        </w:rPr>
      </w:pPr>
      <w:proofErr w:type="gramStart"/>
      <w:r>
        <w:rPr>
          <w:rFonts w:ascii="Times New Roman" w:eastAsia="Times New Roman" w:hAnsi="Times New Roman" w:cs="Times New Roman"/>
          <w:color w:val="000000"/>
          <w:sz w:val="22"/>
          <w:szCs w:val="22"/>
        </w:rPr>
        <w:t>6) Změny</w:t>
      </w:r>
      <w:proofErr w:type="gramEnd"/>
      <w:r>
        <w:rPr>
          <w:rFonts w:ascii="Times New Roman" w:eastAsia="Times New Roman" w:hAnsi="Times New Roman" w:cs="Times New Roman"/>
          <w:color w:val="000000"/>
          <w:sz w:val="22"/>
          <w:szCs w:val="22"/>
        </w:rPr>
        <w:t xml:space="preserve"> předmětu a obsahu smlouvy budou prováděny písemně dodatky, na nichž se smluvní </w:t>
      </w:r>
      <w:proofErr w:type="gramStart"/>
      <w:r>
        <w:rPr>
          <w:rFonts w:ascii="Times New Roman" w:eastAsia="Times New Roman" w:hAnsi="Times New Roman" w:cs="Times New Roman"/>
          <w:color w:val="000000"/>
          <w:sz w:val="22"/>
          <w:szCs w:val="22"/>
        </w:rPr>
        <w:t>strany</w:t>
      </w:r>
      <w:proofErr w:type="gramEnd"/>
      <w:r>
        <w:rPr>
          <w:rFonts w:ascii="Times New Roman" w:eastAsia="Times New Roman" w:hAnsi="Times New Roman" w:cs="Times New Roman"/>
          <w:color w:val="000000"/>
          <w:sz w:val="22"/>
          <w:szCs w:val="22"/>
        </w:rPr>
        <w:t xml:space="preserve"> </w:t>
      </w:r>
    </w:p>
    <w:p w:rsidR="009865EA" w:rsidRDefault="00053C67">
      <w:pPr>
        <w:pStyle w:val="Normln1"/>
        <w:pBdr>
          <w:top w:val="nil"/>
          <w:left w:val="nil"/>
          <w:bottom w:val="nil"/>
          <w:right w:val="nil"/>
          <w:between w:val="nil"/>
        </w:pBd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dohodnou.</w:t>
      </w:r>
    </w:p>
    <w:p w:rsidR="009865EA" w:rsidRDefault="009865EA">
      <w:pPr>
        <w:pStyle w:val="Normln1"/>
        <w:widowControl w:val="0"/>
        <w:pBdr>
          <w:top w:val="nil"/>
          <w:left w:val="nil"/>
          <w:bottom w:val="nil"/>
          <w:right w:val="nil"/>
          <w:between w:val="nil"/>
        </w:pBdr>
        <w:tabs>
          <w:tab w:val="right" w:pos="7440"/>
        </w:tabs>
        <w:spacing w:line="360" w:lineRule="auto"/>
        <w:ind w:left="227" w:right="567" w:hanging="226"/>
        <w:rPr>
          <w:rFonts w:ascii="Times New Roman" w:eastAsia="Times New Roman" w:hAnsi="Times New Roman" w:cs="Times New Roman"/>
          <w:color w:val="000000"/>
          <w:sz w:val="22"/>
          <w:szCs w:val="22"/>
        </w:rPr>
      </w:pPr>
    </w:p>
    <w:p w:rsidR="009865EA" w:rsidRDefault="00053C67">
      <w:pPr>
        <w:pStyle w:val="Normln1"/>
        <w:widowControl w:val="0"/>
        <w:pBdr>
          <w:top w:val="nil"/>
          <w:left w:val="nil"/>
          <w:bottom w:val="nil"/>
          <w:right w:val="nil"/>
          <w:between w:val="nil"/>
        </w:pBdr>
        <w:tabs>
          <w:tab w:val="right" w:pos="7440"/>
        </w:tabs>
        <w:spacing w:line="360" w:lineRule="auto"/>
        <w:ind w:left="227" w:right="567" w:hanging="226"/>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Za odběratele:                                                                  Za poskytovatele:</w:t>
      </w:r>
    </w:p>
    <w:p w:rsidR="009865EA" w:rsidRDefault="00053C67">
      <w:pPr>
        <w:pStyle w:val="Normln1"/>
        <w:widowControl w:val="0"/>
        <w:pBdr>
          <w:top w:val="nil"/>
          <w:left w:val="nil"/>
          <w:bottom w:val="nil"/>
          <w:right w:val="nil"/>
          <w:between w:val="nil"/>
        </w:pBdr>
        <w:tabs>
          <w:tab w:val="right" w:pos="7440"/>
        </w:tabs>
        <w:spacing w:line="360" w:lineRule="auto"/>
        <w:ind w:left="227" w:right="567" w:hanging="226"/>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(podpis a razítko)</w:t>
      </w:r>
    </w:p>
    <w:p w:rsidR="009865EA" w:rsidRDefault="00053C67">
      <w:pPr>
        <w:pStyle w:val="Normln1"/>
        <w:widowControl w:val="0"/>
        <w:pBdr>
          <w:top w:val="nil"/>
          <w:left w:val="nil"/>
          <w:bottom w:val="nil"/>
          <w:right w:val="nil"/>
          <w:between w:val="nil"/>
        </w:pBdr>
        <w:tabs>
          <w:tab w:val="right" w:pos="7440"/>
        </w:tabs>
        <w:spacing w:line="360" w:lineRule="auto"/>
        <w:ind w:left="227" w:right="567" w:hanging="226"/>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w:t>
      </w:r>
    </w:p>
    <w:p w:rsidR="009865EA" w:rsidRDefault="00053C67">
      <w:pPr>
        <w:pStyle w:val="Normln1"/>
        <w:widowControl w:val="0"/>
        <w:pBdr>
          <w:top w:val="nil"/>
          <w:left w:val="nil"/>
          <w:bottom w:val="nil"/>
          <w:right w:val="nil"/>
          <w:between w:val="nil"/>
        </w:pBdr>
        <w:tabs>
          <w:tab w:val="right" w:pos="7440"/>
        </w:tabs>
        <w:spacing w:line="360" w:lineRule="auto"/>
        <w:ind w:left="227" w:right="567" w:hanging="226"/>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Věra </w:t>
      </w:r>
      <w:proofErr w:type="gramStart"/>
      <w:r>
        <w:rPr>
          <w:rFonts w:ascii="Times New Roman" w:eastAsia="Times New Roman" w:hAnsi="Times New Roman" w:cs="Times New Roman"/>
          <w:color w:val="000000"/>
          <w:sz w:val="22"/>
          <w:szCs w:val="22"/>
        </w:rPr>
        <w:t>Holíková ,  administrativní</w:t>
      </w:r>
      <w:proofErr w:type="gramEnd"/>
      <w:r>
        <w:rPr>
          <w:rFonts w:ascii="Times New Roman" w:eastAsia="Times New Roman" w:hAnsi="Times New Roman" w:cs="Times New Roman"/>
          <w:color w:val="000000"/>
          <w:sz w:val="22"/>
          <w:szCs w:val="22"/>
        </w:rPr>
        <w:t xml:space="preserve"> pracovník</w:t>
      </w:r>
    </w:p>
    <w:p w:rsidR="009865EA" w:rsidRDefault="00053C67">
      <w:pPr>
        <w:pStyle w:val="Normln1"/>
        <w:widowControl w:val="0"/>
        <w:pBdr>
          <w:top w:val="nil"/>
          <w:left w:val="nil"/>
          <w:bottom w:val="nil"/>
          <w:right w:val="nil"/>
          <w:between w:val="nil"/>
        </w:pBdr>
        <w:tabs>
          <w:tab w:val="right" w:pos="7440"/>
        </w:tabs>
        <w:spacing w:line="360" w:lineRule="auto"/>
        <w:ind w:left="227" w:right="567" w:hanging="226"/>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V........................… dne..................                                V Horním Maršově dne..........…...........                                                     </w:t>
      </w:r>
    </w:p>
    <w:p w:rsidR="009865EA" w:rsidRDefault="00053C67">
      <w:pPr>
        <w:pStyle w:val="Normln1"/>
        <w:widowControl w:val="0"/>
        <w:pBdr>
          <w:top w:val="nil"/>
          <w:left w:val="nil"/>
          <w:bottom w:val="nil"/>
          <w:right w:val="nil"/>
          <w:between w:val="nil"/>
        </w:pBdr>
        <w:tabs>
          <w:tab w:val="right" w:pos="7440"/>
        </w:tabs>
        <w:spacing w:line="360" w:lineRule="auto"/>
        <w:ind w:right="567"/>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w:t>
      </w:r>
    </w:p>
    <w:p w:rsidR="009865EA" w:rsidRDefault="00053C67" w:rsidP="00501961">
      <w:pPr>
        <w:pStyle w:val="Normln1"/>
        <w:widowControl w:val="0"/>
        <w:pBdr>
          <w:top w:val="nil"/>
          <w:left w:val="nil"/>
          <w:bottom w:val="nil"/>
          <w:right w:val="nil"/>
          <w:between w:val="nil"/>
        </w:pBdr>
        <w:tabs>
          <w:tab w:val="right" w:pos="7440"/>
        </w:tabs>
        <w:spacing w:line="360" w:lineRule="auto"/>
        <w:ind w:left="1" w:right="567"/>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Doplněnou smlouvu zašlete elektronicky v mailu poskytovateli k potvrzení, a to bez zbytečného prodlení, nejdéle do 15 kalendářních dnů po jejím obdržení. Pokud již víte, že se pobytu nezúčastníte, oznamte tuto skutečnost co nejdříve e-mailem:  vera.holikova@ekologickavychova.cz </w:t>
      </w:r>
    </w:p>
    <w:p w:rsidR="009865EA" w:rsidRDefault="00053C67">
      <w:pPr>
        <w:pStyle w:val="Normln1"/>
        <w:widowControl w:val="0"/>
        <w:pBdr>
          <w:top w:val="nil"/>
          <w:left w:val="nil"/>
          <w:bottom w:val="nil"/>
          <w:right w:val="nil"/>
          <w:between w:val="nil"/>
        </w:pBdr>
        <w:tabs>
          <w:tab w:val="right" w:pos="7440"/>
        </w:tabs>
        <w:spacing w:line="360" w:lineRule="auto"/>
        <w:ind w:left="1" w:right="567"/>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Nedílnou součástí této smlouvy jsou přílohy:</w:t>
      </w:r>
    </w:p>
    <w:p w:rsidR="009865EA" w:rsidRDefault="00053C67">
      <w:pPr>
        <w:pStyle w:val="Normln1"/>
        <w:widowControl w:val="0"/>
        <w:pBdr>
          <w:top w:val="nil"/>
          <w:left w:val="nil"/>
          <w:bottom w:val="nil"/>
          <w:right w:val="nil"/>
          <w:between w:val="nil"/>
        </w:pBdr>
        <w:tabs>
          <w:tab w:val="right" w:pos="7440"/>
        </w:tabs>
        <w:spacing w:line="360" w:lineRule="auto"/>
        <w:ind w:left="1" w:right="567"/>
        <w:rPr>
          <w:rFonts w:ascii="Times New Roman" w:eastAsia="Times New Roman" w:hAnsi="Times New Roman" w:cs="Times New Roman"/>
          <w:b/>
          <w:color w:val="000000"/>
          <w:sz w:val="22"/>
          <w:szCs w:val="22"/>
        </w:rPr>
      </w:pPr>
      <w:r>
        <w:rPr>
          <w:rFonts w:ascii="Times New Roman" w:eastAsia="Times New Roman" w:hAnsi="Times New Roman" w:cs="Times New Roman"/>
          <w:color w:val="000000"/>
          <w:sz w:val="22"/>
          <w:szCs w:val="22"/>
        </w:rPr>
        <w:t xml:space="preserve">Příloha č. 1 </w:t>
      </w:r>
      <w:r>
        <w:rPr>
          <w:rFonts w:ascii="Times New Roman" w:eastAsia="Times New Roman" w:hAnsi="Times New Roman" w:cs="Times New Roman"/>
          <w:b/>
          <w:color w:val="000000"/>
          <w:sz w:val="22"/>
          <w:szCs w:val="22"/>
        </w:rPr>
        <w:t>Závazná objednávka pobytového výukového programu</w:t>
      </w:r>
    </w:p>
    <w:p w:rsidR="009865EA" w:rsidRDefault="00053C67">
      <w:pPr>
        <w:pStyle w:val="Normln1"/>
        <w:widowControl w:val="0"/>
        <w:pBdr>
          <w:top w:val="nil"/>
          <w:left w:val="nil"/>
          <w:bottom w:val="nil"/>
          <w:right w:val="nil"/>
          <w:between w:val="nil"/>
        </w:pBdr>
        <w:tabs>
          <w:tab w:val="right" w:pos="7440"/>
        </w:tabs>
        <w:spacing w:line="360" w:lineRule="auto"/>
        <w:ind w:left="1" w:right="567"/>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Příloha č. 2 Upřesnění programu</w:t>
      </w:r>
    </w:p>
    <w:p w:rsidR="009865EA" w:rsidRDefault="00053C67">
      <w:pPr>
        <w:pStyle w:val="Normln1"/>
        <w:widowControl w:val="0"/>
        <w:pBdr>
          <w:top w:val="nil"/>
          <w:left w:val="nil"/>
          <w:bottom w:val="nil"/>
          <w:right w:val="nil"/>
          <w:between w:val="nil"/>
        </w:pBdr>
        <w:tabs>
          <w:tab w:val="right" w:pos="7440"/>
        </w:tabs>
        <w:spacing w:line="360" w:lineRule="auto"/>
        <w:ind w:left="1" w:right="567"/>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Příloha č. 3 Seznam účastníků</w:t>
      </w:r>
    </w:p>
    <w:p w:rsidR="009865EA" w:rsidRDefault="00053C67">
      <w:pPr>
        <w:pStyle w:val="Normln1"/>
        <w:widowControl w:val="0"/>
        <w:pBdr>
          <w:top w:val="nil"/>
          <w:left w:val="nil"/>
          <w:bottom w:val="nil"/>
          <w:right w:val="nil"/>
          <w:between w:val="nil"/>
        </w:pBdr>
        <w:tabs>
          <w:tab w:val="right" w:pos="7440"/>
        </w:tabs>
        <w:spacing w:line="360" w:lineRule="auto"/>
        <w:ind w:left="1" w:right="567"/>
        <w:rPr>
          <w:color w:val="000000"/>
        </w:rPr>
      </w:pPr>
      <w:r>
        <w:rPr>
          <w:rFonts w:ascii="Times New Roman" w:eastAsia="Times New Roman" w:hAnsi="Times New Roman" w:cs="Times New Roman"/>
          <w:color w:val="000000"/>
          <w:sz w:val="22"/>
          <w:szCs w:val="22"/>
        </w:rPr>
        <w:t>Příloha č. 4 Odhlášení účastníka během pobytového výukového programu z důvodu  předčasného odjezdu</w:t>
      </w:r>
      <w:r>
        <w:rPr>
          <w:color w:val="000000"/>
        </w:rPr>
        <w:t xml:space="preserve"> </w:t>
      </w:r>
      <w:r>
        <w:br w:type="page"/>
      </w:r>
    </w:p>
    <w:p w:rsidR="009865EA" w:rsidRDefault="00053C67">
      <w:pPr>
        <w:pStyle w:val="Normln1"/>
        <w:pBdr>
          <w:top w:val="nil"/>
          <w:left w:val="nil"/>
          <w:bottom w:val="nil"/>
          <w:right w:val="nil"/>
          <w:between w:val="nil"/>
        </w:pBdr>
        <w:shd w:val="clear" w:color="auto" w:fill="FFFFFF"/>
        <w:spacing w:before="280" w:after="280" w:line="360" w:lineRule="auto"/>
        <w:rPr>
          <w:rFonts w:ascii="Times New Roman" w:eastAsia="Times New Roman" w:hAnsi="Times New Roman" w:cs="Times New Roman"/>
          <w:color w:val="333333"/>
          <w:sz w:val="22"/>
          <w:szCs w:val="22"/>
        </w:rPr>
      </w:pPr>
      <w:r>
        <w:rPr>
          <w:rFonts w:ascii="Times New Roman" w:eastAsia="Times New Roman" w:hAnsi="Times New Roman" w:cs="Times New Roman"/>
          <w:b/>
          <w:color w:val="333333"/>
          <w:sz w:val="22"/>
          <w:szCs w:val="22"/>
        </w:rPr>
        <w:lastRenderedPageBreak/>
        <w:t>Příloha č. 1 –  Závazná objednávka</w:t>
      </w:r>
      <w:r>
        <w:rPr>
          <w:rFonts w:ascii="Times New Roman" w:eastAsia="Times New Roman" w:hAnsi="Times New Roman" w:cs="Times New Roman"/>
          <w:color w:val="333333"/>
          <w:sz w:val="22"/>
          <w:szCs w:val="22"/>
        </w:rPr>
        <w:t xml:space="preserve"> pobytového výukového programu</w:t>
      </w:r>
    </w:p>
    <w:p w:rsidR="009865EA" w:rsidRDefault="00053C67">
      <w:pPr>
        <w:pStyle w:val="Normln1"/>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Termín výukového programu:  od</w:t>
      </w:r>
      <w:r w:rsidR="009770E2">
        <w:rPr>
          <w:rFonts w:ascii="Times New Roman" w:eastAsia="Times New Roman" w:hAnsi="Times New Roman" w:cs="Times New Roman"/>
          <w:color w:val="000000"/>
          <w:sz w:val="22"/>
          <w:szCs w:val="22"/>
        </w:rPr>
        <w:t xml:space="preserve"> </w:t>
      </w:r>
      <w:proofErr w:type="gramStart"/>
      <w:r w:rsidR="009770E2">
        <w:rPr>
          <w:rFonts w:ascii="Times New Roman" w:eastAsia="Times New Roman" w:hAnsi="Times New Roman" w:cs="Times New Roman"/>
          <w:color w:val="000000"/>
          <w:sz w:val="22"/>
          <w:szCs w:val="22"/>
        </w:rPr>
        <w:t>21.6.2021</w:t>
      </w:r>
      <w:proofErr w:type="gramEnd"/>
      <w:r w:rsidR="009770E2">
        <w:rPr>
          <w:rFonts w:ascii="Times New Roman" w:eastAsia="Times New Roman" w:hAnsi="Times New Roman" w:cs="Times New Roman"/>
          <w:color w:val="000000"/>
          <w:sz w:val="22"/>
          <w:szCs w:val="22"/>
        </w:rPr>
        <w:t xml:space="preserve"> do 25.6.2021</w:t>
      </w:r>
    </w:p>
    <w:p w:rsidR="009865EA" w:rsidRDefault="009770E2">
      <w:pPr>
        <w:pStyle w:val="Normln1"/>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pro 30 žáků SŠ a 2 </w:t>
      </w:r>
      <w:r w:rsidR="00053C67">
        <w:rPr>
          <w:rFonts w:ascii="Times New Roman" w:eastAsia="Times New Roman" w:hAnsi="Times New Roman" w:cs="Times New Roman"/>
          <w:color w:val="000000"/>
          <w:sz w:val="22"/>
          <w:szCs w:val="22"/>
        </w:rPr>
        <w:t>osob doprovodného personálu</w:t>
      </w:r>
    </w:p>
    <w:p w:rsidR="009865EA" w:rsidRDefault="009770E2">
      <w:pPr>
        <w:pStyle w:val="Normln1"/>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Věk žáků 16, </w:t>
      </w:r>
      <w:proofErr w:type="gramStart"/>
      <w:r>
        <w:rPr>
          <w:rFonts w:ascii="Times New Roman" w:eastAsia="Times New Roman" w:hAnsi="Times New Roman" w:cs="Times New Roman"/>
          <w:color w:val="000000"/>
          <w:sz w:val="22"/>
          <w:szCs w:val="22"/>
        </w:rPr>
        <w:t>třída 5.A, obor</w:t>
      </w:r>
      <w:proofErr w:type="gramEnd"/>
      <w:r>
        <w:rPr>
          <w:rFonts w:ascii="Times New Roman" w:eastAsia="Times New Roman" w:hAnsi="Times New Roman" w:cs="Times New Roman"/>
          <w:color w:val="000000"/>
          <w:sz w:val="22"/>
          <w:szCs w:val="22"/>
        </w:rPr>
        <w:t xml:space="preserve"> osmileté gymnázium</w:t>
      </w:r>
      <w:r w:rsidR="00053C67">
        <w:rPr>
          <w:rFonts w:ascii="Times New Roman" w:eastAsia="Times New Roman" w:hAnsi="Times New Roman" w:cs="Times New Roman"/>
          <w:color w:val="000000"/>
          <w:sz w:val="22"/>
          <w:szCs w:val="22"/>
        </w:rPr>
        <w:t xml:space="preserve"> </w:t>
      </w:r>
    </w:p>
    <w:p w:rsidR="009865EA" w:rsidRDefault="00053C67">
      <w:pPr>
        <w:pStyle w:val="Normln1"/>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Ú</w:t>
      </w:r>
      <w:r w:rsidR="009770E2">
        <w:rPr>
          <w:rFonts w:ascii="Times New Roman" w:eastAsia="Times New Roman" w:hAnsi="Times New Roman" w:cs="Times New Roman"/>
          <w:color w:val="000000"/>
          <w:sz w:val="22"/>
          <w:szCs w:val="22"/>
        </w:rPr>
        <w:t xml:space="preserve">častníci nastoupí dne </w:t>
      </w:r>
      <w:proofErr w:type="gramStart"/>
      <w:r w:rsidR="009770E2">
        <w:rPr>
          <w:rFonts w:ascii="Times New Roman" w:eastAsia="Times New Roman" w:hAnsi="Times New Roman" w:cs="Times New Roman"/>
          <w:color w:val="000000"/>
          <w:sz w:val="22"/>
          <w:szCs w:val="22"/>
        </w:rPr>
        <w:t>21.6.2021</w:t>
      </w:r>
      <w:proofErr w:type="gramEnd"/>
      <w:r w:rsidR="009770E2">
        <w:rPr>
          <w:rFonts w:ascii="Times New Roman" w:eastAsia="Times New Roman" w:hAnsi="Times New Roman" w:cs="Times New Roman"/>
          <w:color w:val="000000"/>
          <w:sz w:val="22"/>
          <w:szCs w:val="22"/>
        </w:rPr>
        <w:t xml:space="preserve"> v 11,00 hod.</w:t>
      </w:r>
    </w:p>
    <w:p w:rsidR="009865EA" w:rsidRDefault="00053C67">
      <w:pPr>
        <w:pStyle w:val="Normln1"/>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i/>
          <w:color w:val="000000"/>
          <w:sz w:val="22"/>
          <w:szCs w:val="22"/>
        </w:rPr>
        <w:t xml:space="preserve">Nástup je možný od 10,30 hod. Jiné podmínky je zapotřebí dohodnout předem s poskytovatelem. </w:t>
      </w:r>
    </w:p>
    <w:p w:rsidR="009865EA" w:rsidRDefault="00053C67">
      <w:pPr>
        <w:pStyle w:val="Normln1"/>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Ú</w:t>
      </w:r>
      <w:r w:rsidR="009770E2">
        <w:rPr>
          <w:rFonts w:ascii="Times New Roman" w:eastAsia="Times New Roman" w:hAnsi="Times New Roman" w:cs="Times New Roman"/>
          <w:color w:val="000000"/>
          <w:sz w:val="22"/>
          <w:szCs w:val="22"/>
        </w:rPr>
        <w:t xml:space="preserve">častníci odjedou dne </w:t>
      </w:r>
      <w:proofErr w:type="gramStart"/>
      <w:r w:rsidR="009770E2">
        <w:rPr>
          <w:rFonts w:ascii="Times New Roman" w:eastAsia="Times New Roman" w:hAnsi="Times New Roman" w:cs="Times New Roman"/>
          <w:color w:val="000000"/>
          <w:sz w:val="22"/>
          <w:szCs w:val="22"/>
        </w:rPr>
        <w:t>25.6.2021</w:t>
      </w:r>
      <w:proofErr w:type="gramEnd"/>
      <w:r w:rsidR="009770E2">
        <w:rPr>
          <w:rFonts w:ascii="Times New Roman" w:eastAsia="Times New Roman" w:hAnsi="Times New Roman" w:cs="Times New Roman"/>
          <w:color w:val="000000"/>
          <w:sz w:val="22"/>
          <w:szCs w:val="22"/>
        </w:rPr>
        <w:t xml:space="preserve"> v 10,00 hod.</w:t>
      </w:r>
    </w:p>
    <w:p w:rsidR="009865EA" w:rsidRDefault="009865EA">
      <w:pPr>
        <w:pStyle w:val="Normln1"/>
        <w:widowControl w:val="0"/>
        <w:pBdr>
          <w:top w:val="nil"/>
          <w:left w:val="nil"/>
          <w:bottom w:val="nil"/>
          <w:right w:val="nil"/>
          <w:between w:val="nil"/>
        </w:pBdr>
        <w:spacing w:line="360" w:lineRule="auto"/>
        <w:rPr>
          <w:rFonts w:ascii="Times New Roman" w:eastAsia="Times New Roman" w:hAnsi="Times New Roman" w:cs="Times New Roman"/>
          <w:sz w:val="22"/>
          <w:szCs w:val="22"/>
        </w:rPr>
      </w:pPr>
    </w:p>
    <w:p w:rsidR="009865EA" w:rsidRDefault="00053C67">
      <w:pPr>
        <w:pStyle w:val="Normln1"/>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Stravování objednáváme: </w:t>
      </w:r>
    </w:p>
    <w:p w:rsidR="009865EA" w:rsidRPr="009770E2" w:rsidRDefault="00053C67">
      <w:pPr>
        <w:pStyle w:val="Normln1"/>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u w:val="single"/>
        </w:rPr>
      </w:pPr>
      <w:r>
        <w:rPr>
          <w:rFonts w:ascii="Times New Roman" w:eastAsia="Times New Roman" w:hAnsi="Times New Roman" w:cs="Times New Roman"/>
          <w:color w:val="000000"/>
          <w:sz w:val="22"/>
          <w:szCs w:val="22"/>
        </w:rPr>
        <w:t xml:space="preserve">Stravování začne v den příjezdu  (prosím zaškrtněte): </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 xml:space="preserve">a) </w:t>
      </w:r>
      <w:r w:rsidRPr="009770E2">
        <w:rPr>
          <w:rFonts w:ascii="Times New Roman" w:eastAsia="Times New Roman" w:hAnsi="Times New Roman" w:cs="Times New Roman"/>
          <w:color w:val="000000"/>
          <w:sz w:val="22"/>
          <w:szCs w:val="22"/>
          <w:u w:val="single"/>
        </w:rPr>
        <w:t>obědem</w:t>
      </w:r>
    </w:p>
    <w:p w:rsidR="009865EA" w:rsidRDefault="00053C67">
      <w:pPr>
        <w:pStyle w:val="Normln1"/>
        <w:widowControl w:val="0"/>
        <w:pBdr>
          <w:top w:val="nil"/>
          <w:left w:val="nil"/>
          <w:bottom w:val="nil"/>
          <w:right w:val="nil"/>
          <w:between w:val="nil"/>
        </w:pBdr>
        <w:spacing w:line="360" w:lineRule="auto"/>
        <w:ind w:left="3767" w:firstLine="481"/>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b) večeří</w:t>
      </w:r>
    </w:p>
    <w:p w:rsidR="009865EA" w:rsidRDefault="00053C67">
      <w:pPr>
        <w:pStyle w:val="Normln1"/>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Stravování končí v den odjezdu  (prosím zaškrtněte) :  </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 xml:space="preserve">a) </w:t>
      </w:r>
      <w:r w:rsidRPr="009770E2">
        <w:rPr>
          <w:rFonts w:ascii="Times New Roman" w:eastAsia="Times New Roman" w:hAnsi="Times New Roman" w:cs="Times New Roman"/>
          <w:color w:val="000000"/>
          <w:sz w:val="22"/>
          <w:szCs w:val="22"/>
          <w:u w:val="single"/>
        </w:rPr>
        <w:t xml:space="preserve">snídaní </w:t>
      </w:r>
    </w:p>
    <w:p w:rsidR="009865EA" w:rsidRDefault="00053C67">
      <w:pPr>
        <w:pStyle w:val="Normln1"/>
        <w:widowControl w:val="0"/>
        <w:pBdr>
          <w:top w:val="nil"/>
          <w:left w:val="nil"/>
          <w:bottom w:val="nil"/>
          <w:right w:val="nil"/>
          <w:between w:val="nil"/>
        </w:pBdr>
        <w:tabs>
          <w:tab w:val="left" w:pos="2740"/>
          <w:tab w:val="left" w:pos="3020"/>
        </w:tabs>
        <w:spacing w:line="360" w:lineRule="auto"/>
        <w:ind w:left="227" w:hanging="226"/>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 xml:space="preserve">         </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 xml:space="preserve">b) snídaní + balíček </w:t>
      </w:r>
    </w:p>
    <w:p w:rsidR="009865EA" w:rsidRDefault="00053C67">
      <w:pPr>
        <w:pStyle w:val="Normln1"/>
        <w:widowControl w:val="0"/>
        <w:pBdr>
          <w:top w:val="nil"/>
          <w:left w:val="nil"/>
          <w:bottom w:val="nil"/>
          <w:right w:val="nil"/>
          <w:between w:val="nil"/>
        </w:pBdr>
        <w:tabs>
          <w:tab w:val="left" w:pos="2740"/>
          <w:tab w:val="left" w:pos="3020"/>
        </w:tabs>
        <w:spacing w:line="360" w:lineRule="auto"/>
        <w:ind w:left="227" w:hanging="226"/>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 xml:space="preserve">             </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 xml:space="preserve">c) obědem </w:t>
      </w:r>
    </w:p>
    <w:p w:rsidR="009865EA" w:rsidRDefault="00053C67">
      <w:pPr>
        <w:pStyle w:val="Normln1"/>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Požadavek na vegetariánskou stravu  </w:t>
      </w:r>
      <w:proofErr w:type="spellStart"/>
      <w:r>
        <w:rPr>
          <w:rFonts w:ascii="Times New Roman" w:eastAsia="Times New Roman" w:hAnsi="Times New Roman" w:cs="Times New Roman"/>
          <w:color w:val="000000"/>
          <w:sz w:val="22"/>
          <w:szCs w:val="22"/>
        </w:rPr>
        <w:t>ev</w:t>
      </w:r>
      <w:proofErr w:type="spellEnd"/>
      <w:r>
        <w:rPr>
          <w:rFonts w:ascii="Times New Roman" w:eastAsia="Times New Roman" w:hAnsi="Times New Roman" w:cs="Times New Roman"/>
          <w:color w:val="000000"/>
          <w:sz w:val="22"/>
          <w:szCs w:val="22"/>
        </w:rPr>
        <w:t>. jiné např. diety…………………</w:t>
      </w:r>
      <w:r w:rsidR="009770E2">
        <w:rPr>
          <w:rFonts w:ascii="Times New Roman" w:eastAsia="Times New Roman" w:hAnsi="Times New Roman" w:cs="Times New Roman"/>
          <w:color w:val="000000"/>
          <w:sz w:val="22"/>
          <w:szCs w:val="22"/>
        </w:rPr>
        <w:t>-</w:t>
      </w:r>
      <w:r>
        <w:rPr>
          <w:rFonts w:ascii="Times New Roman" w:eastAsia="Times New Roman" w:hAnsi="Times New Roman" w:cs="Times New Roman"/>
          <w:color w:val="000000"/>
          <w:sz w:val="22"/>
          <w:szCs w:val="22"/>
        </w:rPr>
        <w:t>……………………………..</w:t>
      </w:r>
    </w:p>
    <w:p w:rsidR="009865EA" w:rsidRDefault="00053C67">
      <w:pPr>
        <w:pStyle w:val="Normln1"/>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Při objednávce stravy v základním standardu v případě bezlepkové diety prosíme vlastní pečivo s sebou. </w:t>
      </w:r>
    </w:p>
    <w:p w:rsidR="009865EA" w:rsidRDefault="00053C67">
      <w:pPr>
        <w:pStyle w:val="Normln1"/>
        <w:widowControl w:val="0"/>
        <w:pBdr>
          <w:top w:val="nil"/>
          <w:left w:val="nil"/>
          <w:bottom w:val="nil"/>
          <w:right w:val="nil"/>
          <w:between w:val="nil"/>
        </w:pBdr>
        <w:tabs>
          <w:tab w:val="right" w:pos="6700"/>
        </w:tabs>
        <w:spacing w:line="360" w:lineRule="auto"/>
        <w:ind w:left="283"/>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Objednáváme pro </w:t>
      </w:r>
      <w:r>
        <w:rPr>
          <w:rFonts w:ascii="Times New Roman" w:eastAsia="Times New Roman" w:hAnsi="Times New Roman" w:cs="Times New Roman"/>
          <w:b/>
          <w:color w:val="000000"/>
          <w:sz w:val="22"/>
          <w:szCs w:val="22"/>
        </w:rPr>
        <w:t>starší</w:t>
      </w:r>
      <w:r>
        <w:rPr>
          <w:rFonts w:ascii="Times New Roman" w:eastAsia="Times New Roman" w:hAnsi="Times New Roman" w:cs="Times New Roman"/>
          <w:color w:val="000000"/>
          <w:sz w:val="22"/>
          <w:szCs w:val="22"/>
        </w:rPr>
        <w:t xml:space="preserve"> žáky za příplatek - (prosím zaškrtněte): </w:t>
      </w:r>
    </w:p>
    <w:p w:rsidR="009865EA" w:rsidRDefault="00053C67" w:rsidP="009770E2">
      <w:pPr>
        <w:pStyle w:val="Normln1"/>
        <w:widowControl w:val="0"/>
        <w:pBdr>
          <w:top w:val="nil"/>
          <w:left w:val="nil"/>
          <w:bottom w:val="nil"/>
          <w:right w:val="nil"/>
          <w:between w:val="nil"/>
        </w:pBdr>
        <w:tabs>
          <w:tab w:val="right" w:pos="6700"/>
        </w:tabs>
        <w:spacing w:line="360" w:lineRule="auto"/>
        <w:ind w:left="72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dopolední svačinu (10Kč/osoba včetně 15% DPH):  a) ano                   b) </w:t>
      </w:r>
      <w:r w:rsidRPr="009770E2">
        <w:rPr>
          <w:rFonts w:ascii="Times New Roman" w:eastAsia="Times New Roman" w:hAnsi="Times New Roman" w:cs="Times New Roman"/>
          <w:color w:val="000000"/>
          <w:sz w:val="22"/>
          <w:szCs w:val="22"/>
          <w:u w:val="single"/>
        </w:rPr>
        <w:t xml:space="preserve">ne </w:t>
      </w:r>
    </w:p>
    <w:p w:rsidR="009865EA" w:rsidRDefault="00053C67" w:rsidP="009770E2">
      <w:pPr>
        <w:pStyle w:val="Normln1"/>
        <w:widowControl w:val="0"/>
        <w:pBdr>
          <w:top w:val="nil"/>
          <w:left w:val="nil"/>
          <w:bottom w:val="nil"/>
          <w:right w:val="nil"/>
          <w:between w:val="nil"/>
        </w:pBdr>
        <w:tabs>
          <w:tab w:val="right" w:pos="6700"/>
        </w:tabs>
        <w:spacing w:line="360" w:lineRule="auto"/>
        <w:ind w:left="720"/>
        <w:rPr>
          <w:rFonts w:ascii="Times New Roman" w:eastAsia="Times New Roman" w:hAnsi="Times New Roman" w:cs="Times New Roman"/>
          <w:color w:val="000000"/>
          <w:sz w:val="22"/>
          <w:szCs w:val="22"/>
        </w:rPr>
      </w:pPr>
      <w:bookmarkStart w:id="0" w:name="_gjdgxs" w:colFirst="0" w:colLast="0"/>
      <w:bookmarkEnd w:id="0"/>
      <w:r>
        <w:rPr>
          <w:rFonts w:ascii="Times New Roman" w:eastAsia="Times New Roman" w:hAnsi="Times New Roman" w:cs="Times New Roman"/>
          <w:color w:val="000000"/>
          <w:sz w:val="22"/>
          <w:szCs w:val="22"/>
        </w:rPr>
        <w:t>- odpolední svačinu (10Kč/osoba včetně 15% DPH):  a) ano                   b</w:t>
      </w:r>
      <w:r w:rsidRPr="009770E2">
        <w:rPr>
          <w:rFonts w:ascii="Times New Roman" w:eastAsia="Times New Roman" w:hAnsi="Times New Roman" w:cs="Times New Roman"/>
          <w:color w:val="000000"/>
          <w:sz w:val="22"/>
          <w:szCs w:val="22"/>
          <w:u w:val="single"/>
        </w:rPr>
        <w:t>) ne</w:t>
      </w:r>
      <w:r>
        <w:rPr>
          <w:rFonts w:ascii="Times New Roman" w:eastAsia="Times New Roman" w:hAnsi="Times New Roman" w:cs="Times New Roman"/>
          <w:color w:val="000000"/>
          <w:sz w:val="22"/>
          <w:szCs w:val="22"/>
        </w:rPr>
        <w:t xml:space="preserve"> </w:t>
      </w:r>
    </w:p>
    <w:p w:rsidR="009865EA" w:rsidRDefault="009865EA">
      <w:pPr>
        <w:pStyle w:val="Normln1"/>
        <w:widowControl w:val="0"/>
        <w:pBdr>
          <w:top w:val="nil"/>
          <w:left w:val="nil"/>
          <w:bottom w:val="nil"/>
          <w:right w:val="nil"/>
          <w:between w:val="nil"/>
        </w:pBdr>
        <w:tabs>
          <w:tab w:val="right" w:pos="6700"/>
        </w:tabs>
        <w:spacing w:line="360" w:lineRule="auto"/>
        <w:rPr>
          <w:rFonts w:ascii="Times New Roman" w:eastAsia="Times New Roman" w:hAnsi="Times New Roman" w:cs="Times New Roman"/>
          <w:color w:val="000000"/>
          <w:sz w:val="22"/>
          <w:szCs w:val="22"/>
        </w:rPr>
      </w:pPr>
    </w:p>
    <w:p w:rsidR="009865EA" w:rsidRDefault="00053C67">
      <w:pPr>
        <w:pStyle w:val="Normln1"/>
        <w:widowControl w:val="0"/>
        <w:pBdr>
          <w:top w:val="nil"/>
          <w:left w:val="nil"/>
          <w:bottom w:val="nil"/>
          <w:right w:val="nil"/>
          <w:between w:val="nil"/>
        </w:pBdr>
        <w:tabs>
          <w:tab w:val="right" w:pos="6700"/>
        </w:tabs>
        <w:spacing w:line="360" w:lineRule="auto"/>
        <w:ind w:left="72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Odběratel uhradí: (prosím zaškrtněte)</w:t>
      </w:r>
    </w:p>
    <w:p w:rsidR="009865EA" w:rsidRDefault="00053C67">
      <w:pPr>
        <w:pStyle w:val="Normln1"/>
        <w:widowControl w:val="0"/>
        <w:numPr>
          <w:ilvl w:val="0"/>
          <w:numId w:val="3"/>
        </w:numPr>
        <w:pBdr>
          <w:top w:val="nil"/>
          <w:left w:val="nil"/>
          <w:bottom w:val="nil"/>
          <w:right w:val="nil"/>
          <w:between w:val="nil"/>
        </w:pBd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v hotovosti na místě  </w:t>
      </w:r>
    </w:p>
    <w:p w:rsidR="009865EA" w:rsidRPr="009770E2" w:rsidRDefault="00053C67">
      <w:pPr>
        <w:pStyle w:val="Normln1"/>
        <w:widowControl w:val="0"/>
        <w:numPr>
          <w:ilvl w:val="0"/>
          <w:numId w:val="3"/>
        </w:numPr>
        <w:pBdr>
          <w:top w:val="nil"/>
          <w:left w:val="nil"/>
          <w:bottom w:val="nil"/>
          <w:right w:val="nil"/>
          <w:between w:val="nil"/>
        </w:pBdr>
        <w:spacing w:line="360" w:lineRule="auto"/>
        <w:rPr>
          <w:rFonts w:ascii="Times New Roman" w:eastAsia="Times New Roman" w:hAnsi="Times New Roman" w:cs="Times New Roman"/>
          <w:color w:val="000000"/>
          <w:sz w:val="22"/>
          <w:szCs w:val="22"/>
          <w:u w:val="single"/>
        </w:rPr>
      </w:pPr>
      <w:r w:rsidRPr="009770E2">
        <w:rPr>
          <w:rFonts w:ascii="Times New Roman" w:eastAsia="Times New Roman" w:hAnsi="Times New Roman" w:cs="Times New Roman"/>
          <w:color w:val="000000"/>
          <w:sz w:val="22"/>
          <w:szCs w:val="22"/>
          <w:u w:val="single"/>
        </w:rPr>
        <w:t xml:space="preserve">na základě faktury po akci  </w:t>
      </w:r>
    </w:p>
    <w:p w:rsidR="009865EA" w:rsidRDefault="00053C67">
      <w:pPr>
        <w:pStyle w:val="Normln1"/>
        <w:widowControl w:val="0"/>
        <w:numPr>
          <w:ilvl w:val="0"/>
          <w:numId w:val="1"/>
        </w:numPr>
        <w:pBdr>
          <w:top w:val="nil"/>
          <w:left w:val="nil"/>
          <w:bottom w:val="nil"/>
          <w:right w:val="nil"/>
          <w:between w:val="nil"/>
        </w:pBdr>
        <w:spacing w:line="360" w:lineRule="auto"/>
        <w:rPr>
          <w:color w:val="000000"/>
          <w:sz w:val="22"/>
          <w:szCs w:val="22"/>
        </w:rPr>
      </w:pPr>
      <w:r>
        <w:rPr>
          <w:rFonts w:ascii="Times New Roman" w:eastAsia="Times New Roman" w:hAnsi="Times New Roman" w:cs="Times New Roman"/>
          <w:color w:val="000000"/>
          <w:sz w:val="22"/>
          <w:szCs w:val="22"/>
        </w:rPr>
        <w:t xml:space="preserve">fakturace za položky týkající se dětí a položky týkající se doprovodného personálu </w:t>
      </w:r>
      <w:r>
        <w:rPr>
          <w:rFonts w:ascii="Times New Roman" w:eastAsia="Times New Roman" w:hAnsi="Times New Roman" w:cs="Times New Roman"/>
          <w:b/>
          <w:color w:val="000000"/>
          <w:sz w:val="22"/>
          <w:szCs w:val="22"/>
        </w:rPr>
        <w:t>společně</w:t>
      </w:r>
    </w:p>
    <w:p w:rsidR="009865EA" w:rsidRPr="009770E2" w:rsidRDefault="00053C67">
      <w:pPr>
        <w:pStyle w:val="Normln1"/>
        <w:widowControl w:val="0"/>
        <w:numPr>
          <w:ilvl w:val="0"/>
          <w:numId w:val="1"/>
        </w:numPr>
        <w:pBdr>
          <w:top w:val="nil"/>
          <w:left w:val="nil"/>
          <w:bottom w:val="nil"/>
          <w:right w:val="nil"/>
          <w:between w:val="nil"/>
        </w:pBdr>
        <w:spacing w:line="360" w:lineRule="auto"/>
        <w:rPr>
          <w:color w:val="000000"/>
          <w:sz w:val="22"/>
          <w:szCs w:val="22"/>
          <w:u w:val="single"/>
        </w:rPr>
      </w:pPr>
      <w:r w:rsidRPr="009770E2">
        <w:rPr>
          <w:rFonts w:ascii="Times New Roman" w:eastAsia="Times New Roman" w:hAnsi="Times New Roman" w:cs="Times New Roman"/>
          <w:color w:val="000000"/>
          <w:sz w:val="22"/>
          <w:szCs w:val="22"/>
          <w:u w:val="single"/>
        </w:rPr>
        <w:t xml:space="preserve">fakturace za položky týkající se dětí a položky týkající se doprovodného personálu </w:t>
      </w:r>
      <w:r w:rsidRPr="009770E2">
        <w:rPr>
          <w:rFonts w:ascii="Times New Roman" w:eastAsia="Times New Roman" w:hAnsi="Times New Roman" w:cs="Times New Roman"/>
          <w:b/>
          <w:color w:val="000000"/>
          <w:sz w:val="22"/>
          <w:szCs w:val="22"/>
          <w:u w:val="single"/>
        </w:rPr>
        <w:t>odděleně</w:t>
      </w:r>
    </w:p>
    <w:p w:rsidR="009865EA" w:rsidRDefault="00053C67">
      <w:pPr>
        <w:pStyle w:val="Normln1"/>
        <w:widowControl w:val="0"/>
        <w:pBdr>
          <w:top w:val="nil"/>
          <w:left w:val="nil"/>
          <w:bottom w:val="nil"/>
          <w:right w:val="nil"/>
          <w:between w:val="nil"/>
        </w:pBdr>
        <w:tabs>
          <w:tab w:val="right" w:pos="7370"/>
        </w:tabs>
        <w:spacing w:line="360" w:lineRule="auto"/>
        <w:ind w:left="283"/>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Adresa pro zaslání faktury odběrateli, pokud se liší od názvu odběratele uvedeného ve smlouvě: </w:t>
      </w:r>
    </w:p>
    <w:p w:rsidR="009865EA" w:rsidRDefault="009865EA">
      <w:pPr>
        <w:pStyle w:val="Normln1"/>
        <w:widowControl w:val="0"/>
        <w:pBdr>
          <w:top w:val="nil"/>
          <w:left w:val="nil"/>
          <w:bottom w:val="nil"/>
          <w:right w:val="nil"/>
          <w:between w:val="nil"/>
        </w:pBdr>
        <w:tabs>
          <w:tab w:val="right" w:pos="6700"/>
        </w:tabs>
        <w:spacing w:line="360" w:lineRule="auto"/>
        <w:ind w:left="720"/>
        <w:rPr>
          <w:rFonts w:ascii="Times New Roman" w:eastAsia="Times New Roman" w:hAnsi="Times New Roman" w:cs="Times New Roman"/>
          <w:color w:val="000000"/>
          <w:sz w:val="22"/>
          <w:szCs w:val="22"/>
        </w:rPr>
      </w:pPr>
    </w:p>
    <w:p w:rsidR="009865EA" w:rsidRDefault="00053C67">
      <w:pPr>
        <w:pStyle w:val="Normln1"/>
        <w:pBdr>
          <w:top w:val="nil"/>
          <w:left w:val="nil"/>
          <w:bottom w:val="nil"/>
          <w:right w:val="nil"/>
          <w:between w:val="nil"/>
        </w:pBdr>
        <w:spacing w:after="160" w:line="259" w:lineRule="auto"/>
        <w:rPr>
          <w:rFonts w:ascii="Times New Roman" w:eastAsia="Times New Roman" w:hAnsi="Times New Roman" w:cs="Times New Roman"/>
          <w:color w:val="333333"/>
          <w:sz w:val="22"/>
          <w:szCs w:val="22"/>
        </w:rPr>
      </w:pPr>
      <w:r>
        <w:br w:type="page"/>
      </w:r>
    </w:p>
    <w:p w:rsidR="009865EA" w:rsidRDefault="00053C67">
      <w:pPr>
        <w:pStyle w:val="Normln1"/>
        <w:pBdr>
          <w:top w:val="nil"/>
          <w:left w:val="nil"/>
          <w:bottom w:val="nil"/>
          <w:right w:val="nil"/>
          <w:between w:val="nil"/>
        </w:pBdr>
        <w:shd w:val="clear" w:color="auto" w:fill="FFFFFF"/>
        <w:spacing w:before="280" w:after="280" w:line="360" w:lineRule="auto"/>
        <w:rPr>
          <w:rFonts w:ascii="Times New Roman" w:eastAsia="Times New Roman" w:hAnsi="Times New Roman" w:cs="Times New Roman"/>
          <w:color w:val="333333"/>
          <w:sz w:val="22"/>
          <w:szCs w:val="22"/>
        </w:rPr>
      </w:pPr>
      <w:r>
        <w:rPr>
          <w:rFonts w:ascii="Times New Roman" w:eastAsia="Times New Roman" w:hAnsi="Times New Roman" w:cs="Times New Roman"/>
          <w:b/>
          <w:color w:val="333333"/>
          <w:sz w:val="22"/>
          <w:szCs w:val="22"/>
        </w:rPr>
        <w:lastRenderedPageBreak/>
        <w:t>Příloha č. 2 – Upřesnění programu</w:t>
      </w:r>
      <w:r>
        <w:rPr>
          <w:rFonts w:ascii="Times New Roman" w:eastAsia="Times New Roman" w:hAnsi="Times New Roman" w:cs="Times New Roman"/>
          <w:color w:val="333333"/>
          <w:sz w:val="22"/>
          <w:szCs w:val="22"/>
        </w:rPr>
        <w:t xml:space="preserve"> </w:t>
      </w:r>
    </w:p>
    <w:p w:rsidR="009865EA" w:rsidRDefault="00053C67">
      <w:pPr>
        <w:pStyle w:val="Normln1"/>
        <w:pBdr>
          <w:top w:val="nil"/>
          <w:left w:val="nil"/>
          <w:bottom w:val="nil"/>
          <w:right w:val="nil"/>
          <w:between w:val="nil"/>
        </w:pBdr>
        <w:shd w:val="clear" w:color="auto" w:fill="FFFFFF"/>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Vážení přátelé,</w:t>
      </w:r>
    </w:p>
    <w:p w:rsidR="009865EA" w:rsidRDefault="00053C67">
      <w:pPr>
        <w:pStyle w:val="Normln1"/>
        <w:pBdr>
          <w:top w:val="nil"/>
          <w:left w:val="nil"/>
          <w:bottom w:val="nil"/>
          <w:right w:val="nil"/>
          <w:between w:val="nil"/>
        </w:pBdr>
        <w:shd w:val="clear" w:color="auto" w:fill="FFFFFF"/>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při sestavování pobytového programu se snažíme respektovat vaše požadavky a výběr témat přizpůsobit věku účastníků. Abychom vám mohli co nejlépe vyhovět, prosíme o odpověď  na následující otázky:</w:t>
      </w:r>
    </w:p>
    <w:p w:rsidR="009865EA" w:rsidRDefault="00053C67">
      <w:pPr>
        <w:pStyle w:val="Normln1"/>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1) Tato skupina žáků nebo její část  na </w:t>
      </w:r>
      <w:proofErr w:type="spellStart"/>
      <w:proofErr w:type="gramStart"/>
      <w:r>
        <w:rPr>
          <w:rFonts w:ascii="Times New Roman" w:eastAsia="Times New Roman" w:hAnsi="Times New Roman" w:cs="Times New Roman"/>
          <w:color w:val="000000"/>
          <w:sz w:val="22"/>
          <w:szCs w:val="22"/>
        </w:rPr>
        <w:t>SEVERu</w:t>
      </w:r>
      <w:proofErr w:type="spellEnd"/>
      <w:r>
        <w:rPr>
          <w:rFonts w:ascii="Times New Roman" w:eastAsia="Times New Roman" w:hAnsi="Times New Roman" w:cs="Times New Roman"/>
          <w:color w:val="000000"/>
          <w:sz w:val="22"/>
          <w:szCs w:val="22"/>
        </w:rPr>
        <w:t xml:space="preserve"> :</w:t>
      </w:r>
      <w:proofErr w:type="gramEnd"/>
      <w:r>
        <w:rPr>
          <w:rFonts w:ascii="Times New Roman" w:eastAsia="Times New Roman" w:hAnsi="Times New Roman" w:cs="Times New Roman"/>
          <w:color w:val="000000"/>
          <w:sz w:val="22"/>
          <w:szCs w:val="22"/>
        </w:rPr>
        <w:t xml:space="preserve">    </w:t>
      </w:r>
    </w:p>
    <w:p w:rsidR="009865EA" w:rsidRDefault="00053C67">
      <w:pPr>
        <w:pStyle w:val="Normln1"/>
        <w:widowControl w:val="0"/>
        <w:pBdr>
          <w:top w:val="nil"/>
          <w:left w:val="nil"/>
          <w:bottom w:val="nil"/>
          <w:right w:val="nil"/>
          <w:between w:val="nil"/>
        </w:pBdr>
        <w:tabs>
          <w:tab w:val="left" w:pos="300"/>
        </w:tabs>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a) již byla v roce...................................  (prosím uveďte všechny roky) a v jaké třídě…………     </w:t>
      </w:r>
    </w:p>
    <w:p w:rsidR="009865EA" w:rsidRPr="009770E2" w:rsidRDefault="00053C67">
      <w:pPr>
        <w:pStyle w:val="Normln1"/>
        <w:widowControl w:val="0"/>
        <w:pBdr>
          <w:top w:val="nil"/>
          <w:left w:val="nil"/>
          <w:bottom w:val="nil"/>
          <w:right w:val="nil"/>
          <w:between w:val="nil"/>
        </w:pBdr>
        <w:tabs>
          <w:tab w:val="left" w:pos="300"/>
        </w:tabs>
        <w:spacing w:line="360" w:lineRule="auto"/>
        <w:rPr>
          <w:rFonts w:ascii="Times New Roman" w:eastAsia="Times New Roman" w:hAnsi="Times New Roman" w:cs="Times New Roman"/>
          <w:color w:val="000000"/>
          <w:sz w:val="22"/>
          <w:szCs w:val="22"/>
          <w:u w:val="single"/>
        </w:rPr>
      </w:pPr>
      <w:r>
        <w:rPr>
          <w:rFonts w:ascii="Times New Roman" w:eastAsia="Times New Roman" w:hAnsi="Times New Roman" w:cs="Times New Roman"/>
          <w:color w:val="000000"/>
          <w:sz w:val="22"/>
          <w:szCs w:val="22"/>
        </w:rPr>
        <w:t xml:space="preserve">b) </w:t>
      </w:r>
      <w:r w:rsidRPr="009770E2">
        <w:rPr>
          <w:rFonts w:ascii="Times New Roman" w:eastAsia="Times New Roman" w:hAnsi="Times New Roman" w:cs="Times New Roman"/>
          <w:color w:val="000000"/>
          <w:sz w:val="22"/>
          <w:szCs w:val="22"/>
          <w:u w:val="single"/>
        </w:rPr>
        <w:t>ještě nebyla</w:t>
      </w:r>
      <w:bookmarkStart w:id="1" w:name="_GoBack"/>
      <w:bookmarkEnd w:id="1"/>
    </w:p>
    <w:p w:rsidR="009865EA" w:rsidRDefault="00053C67">
      <w:pPr>
        <w:pStyle w:val="Normln1"/>
        <w:widowControl w:val="0"/>
        <w:pBdr>
          <w:top w:val="nil"/>
          <w:left w:val="nil"/>
          <w:bottom w:val="nil"/>
          <w:right w:val="nil"/>
          <w:between w:val="nil"/>
        </w:pBdr>
        <w:tabs>
          <w:tab w:val="left" w:pos="300"/>
        </w:tabs>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2) V rámci programu máme zájem o 1 celodenní exkurzi:   </w:t>
      </w:r>
      <w:r w:rsidRPr="009770E2">
        <w:rPr>
          <w:rFonts w:ascii="Times New Roman" w:eastAsia="Times New Roman" w:hAnsi="Times New Roman" w:cs="Times New Roman"/>
          <w:color w:val="000000"/>
          <w:sz w:val="22"/>
          <w:szCs w:val="22"/>
          <w:u w:val="single"/>
        </w:rPr>
        <w:t xml:space="preserve">ano </w:t>
      </w:r>
      <w:r>
        <w:rPr>
          <w:rFonts w:ascii="Times New Roman" w:eastAsia="Times New Roman" w:hAnsi="Times New Roman" w:cs="Times New Roman"/>
          <w:color w:val="000000"/>
          <w:sz w:val="22"/>
          <w:szCs w:val="22"/>
        </w:rPr>
        <w:t xml:space="preserve">-  ne      </w:t>
      </w:r>
    </w:p>
    <w:p w:rsidR="009865EA" w:rsidRDefault="00053C67">
      <w:pPr>
        <w:pStyle w:val="Normln1"/>
        <w:pBdr>
          <w:top w:val="nil"/>
          <w:left w:val="nil"/>
          <w:bottom w:val="nil"/>
          <w:right w:val="nil"/>
          <w:between w:val="nil"/>
        </w:pBdr>
        <w:shd w:val="clear" w:color="auto" w:fill="FFFFFF"/>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p</w:t>
      </w:r>
      <w:r w:rsidR="009770E2">
        <w:rPr>
          <w:rFonts w:ascii="Times New Roman" w:eastAsia="Times New Roman" w:hAnsi="Times New Roman" w:cs="Times New Roman"/>
          <w:color w:val="000000"/>
          <w:sz w:val="22"/>
          <w:szCs w:val="22"/>
        </w:rPr>
        <w:t>řípadný návrh trasy: Sněžka</w:t>
      </w:r>
    </w:p>
    <w:p w:rsidR="009865EA" w:rsidRDefault="00053C67">
      <w:pPr>
        <w:pStyle w:val="Normln1"/>
        <w:pBdr>
          <w:top w:val="nil"/>
          <w:left w:val="nil"/>
          <w:bottom w:val="nil"/>
          <w:right w:val="nil"/>
          <w:between w:val="nil"/>
        </w:pBdr>
        <w:spacing w:after="160" w:line="259" w:lineRule="auto"/>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000000"/>
          <w:sz w:val="22"/>
          <w:szCs w:val="22"/>
          <w:highlight w:val="white"/>
        </w:rPr>
        <w:t>3) Jiné požadavky odběratele na program: …………………………………………………………</w:t>
      </w:r>
    </w:p>
    <w:p w:rsidR="009865EA" w:rsidRDefault="00053C67">
      <w:pPr>
        <w:pStyle w:val="Normln1"/>
        <w:pBdr>
          <w:top w:val="nil"/>
          <w:left w:val="nil"/>
          <w:bottom w:val="nil"/>
          <w:right w:val="nil"/>
          <w:between w:val="nil"/>
        </w:pBdr>
        <w:spacing w:after="160" w:line="259" w:lineRule="auto"/>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000000"/>
          <w:sz w:val="22"/>
          <w:szCs w:val="22"/>
          <w:highlight w:val="white"/>
        </w:rPr>
        <w:t>……………………………………………………………………………………………………….</w:t>
      </w:r>
    </w:p>
    <w:p w:rsidR="009865EA" w:rsidRDefault="00053C67">
      <w:pPr>
        <w:pStyle w:val="Normln1"/>
        <w:pBdr>
          <w:top w:val="nil"/>
          <w:left w:val="nil"/>
          <w:bottom w:val="nil"/>
          <w:right w:val="nil"/>
          <w:between w:val="nil"/>
        </w:pBdr>
        <w:spacing w:after="160" w:line="259" w:lineRule="auto"/>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000000"/>
          <w:sz w:val="22"/>
          <w:szCs w:val="22"/>
          <w:highlight w:val="white"/>
        </w:rPr>
        <w:t>……………………………………………………………………………………………………….</w:t>
      </w:r>
    </w:p>
    <w:p w:rsidR="009865EA" w:rsidRDefault="00053C67">
      <w:pPr>
        <w:pStyle w:val="Normln1"/>
        <w:pBdr>
          <w:top w:val="nil"/>
          <w:left w:val="nil"/>
          <w:bottom w:val="nil"/>
          <w:right w:val="nil"/>
          <w:between w:val="nil"/>
        </w:pBdr>
        <w:spacing w:after="160" w:line="259" w:lineRule="auto"/>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000000"/>
          <w:sz w:val="22"/>
          <w:szCs w:val="22"/>
          <w:highlight w:val="white"/>
        </w:rPr>
        <w:t>……………………………………………………………………………………………………….</w:t>
      </w:r>
    </w:p>
    <w:p w:rsidR="009865EA" w:rsidRDefault="00053C67">
      <w:pPr>
        <w:pStyle w:val="Normln1"/>
        <w:pBdr>
          <w:top w:val="nil"/>
          <w:left w:val="nil"/>
          <w:bottom w:val="nil"/>
          <w:right w:val="nil"/>
          <w:between w:val="nil"/>
        </w:pBdr>
        <w:shd w:val="clear" w:color="auto" w:fill="FFFFFF"/>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Je také možné a vhodné konzultovat s námi program předem. </w:t>
      </w:r>
    </w:p>
    <w:p w:rsidR="009865EA" w:rsidRDefault="009865EA">
      <w:pPr>
        <w:pStyle w:val="Normln1"/>
        <w:widowControl w:val="0"/>
        <w:pBdr>
          <w:top w:val="nil"/>
          <w:left w:val="nil"/>
          <w:bottom w:val="nil"/>
          <w:right w:val="nil"/>
          <w:between w:val="nil"/>
        </w:pBdr>
        <w:tabs>
          <w:tab w:val="right" w:pos="6700"/>
        </w:tabs>
        <w:spacing w:line="360" w:lineRule="auto"/>
        <w:ind w:left="283"/>
        <w:rPr>
          <w:rFonts w:ascii="Times New Roman" w:eastAsia="Times New Roman" w:hAnsi="Times New Roman" w:cs="Times New Roman"/>
          <w:color w:val="000000"/>
          <w:sz w:val="22"/>
          <w:szCs w:val="22"/>
        </w:rPr>
      </w:pPr>
    </w:p>
    <w:p w:rsidR="009865EA" w:rsidRDefault="00053C67">
      <w:pPr>
        <w:pStyle w:val="Normln1"/>
        <w:widowControl w:val="0"/>
        <w:pBdr>
          <w:top w:val="nil"/>
          <w:left w:val="nil"/>
          <w:bottom w:val="nil"/>
          <w:right w:val="nil"/>
          <w:between w:val="nil"/>
        </w:pBdr>
        <w:tabs>
          <w:tab w:val="right" w:pos="6700"/>
        </w:tabs>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i/>
          <w:color w:val="000000"/>
          <w:sz w:val="22"/>
          <w:szCs w:val="22"/>
        </w:rPr>
        <w:t>Pozn. Program je připraven tak, aby se vždy alespoň polovina dne odehrávala venku (pokud počasí dovolí).</w:t>
      </w:r>
    </w:p>
    <w:p w:rsidR="009865EA" w:rsidRDefault="009865EA">
      <w:pPr>
        <w:pStyle w:val="Normln1"/>
        <w:pBdr>
          <w:top w:val="nil"/>
          <w:left w:val="nil"/>
          <w:bottom w:val="nil"/>
          <w:right w:val="nil"/>
          <w:between w:val="nil"/>
        </w:pBdr>
        <w:shd w:val="clear" w:color="auto" w:fill="FFFFFF"/>
        <w:spacing w:line="360" w:lineRule="auto"/>
        <w:rPr>
          <w:rFonts w:ascii="Times New Roman" w:eastAsia="Times New Roman" w:hAnsi="Times New Roman" w:cs="Times New Roman"/>
          <w:color w:val="000000"/>
          <w:sz w:val="22"/>
          <w:szCs w:val="22"/>
        </w:rPr>
      </w:pPr>
    </w:p>
    <w:p w:rsidR="009865EA" w:rsidRDefault="00053C67">
      <w:pPr>
        <w:pStyle w:val="Normln1"/>
        <w:pBdr>
          <w:top w:val="nil"/>
          <w:left w:val="nil"/>
          <w:bottom w:val="nil"/>
          <w:right w:val="nil"/>
          <w:between w:val="nil"/>
        </w:pBdr>
        <w:shd w:val="clear" w:color="auto" w:fill="FFFFFF"/>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Pro lepší orientaci uvádíme naši základní programovou nabídku:</w:t>
      </w:r>
    </w:p>
    <w:p w:rsidR="009865EA" w:rsidRDefault="009865EA">
      <w:pPr>
        <w:pStyle w:val="Normln1"/>
        <w:pBdr>
          <w:top w:val="nil"/>
          <w:left w:val="nil"/>
          <w:bottom w:val="nil"/>
          <w:right w:val="nil"/>
          <w:between w:val="nil"/>
        </w:pBdr>
        <w:shd w:val="clear" w:color="auto" w:fill="FFFFFF"/>
        <w:spacing w:line="360" w:lineRule="auto"/>
        <w:rPr>
          <w:rFonts w:ascii="Times New Roman" w:eastAsia="Times New Roman" w:hAnsi="Times New Roman" w:cs="Times New Roman"/>
          <w:color w:val="000000"/>
          <w:sz w:val="22"/>
          <w:szCs w:val="22"/>
        </w:rPr>
      </w:pPr>
    </w:p>
    <w:p w:rsidR="009865EA" w:rsidRDefault="00053C67">
      <w:pPr>
        <w:pStyle w:val="Normln1"/>
        <w:pBdr>
          <w:top w:val="nil"/>
          <w:left w:val="nil"/>
          <w:bottom w:val="nil"/>
          <w:right w:val="nil"/>
          <w:between w:val="nil"/>
        </w:pBdr>
        <w:shd w:val="clear" w:color="auto" w:fill="FFFFFF"/>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Vítejte v Krakonošově království</w:t>
      </w:r>
      <w:r>
        <w:rPr>
          <w:rFonts w:ascii="Times New Roman" w:eastAsia="Times New Roman" w:hAnsi="Times New Roman" w:cs="Times New Roman"/>
          <w:color w:val="000000"/>
          <w:sz w:val="22"/>
          <w:szCs w:val="22"/>
        </w:rPr>
        <w:t xml:space="preserve"> - Pobytový program pro 1. stupeň základní školy.</w:t>
      </w:r>
    </w:p>
    <w:p w:rsidR="009865EA" w:rsidRDefault="00053C67">
      <w:pPr>
        <w:pStyle w:val="Normln1"/>
        <w:pBdr>
          <w:top w:val="nil"/>
          <w:left w:val="nil"/>
          <w:bottom w:val="nil"/>
          <w:right w:val="nil"/>
          <w:between w:val="nil"/>
        </w:pBdr>
        <w:shd w:val="clear" w:color="auto" w:fill="FFFFFF"/>
        <w:spacing w:before="280" w:after="280"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Program je pojat jako procházka po Krkonoších s jednotlivými tematickými dny – např.: Den lidí, Den zvířat, Den lesa, Den starých Krkonoš apod. Žáci se v průběhu týdne potkávají s různými badatelskými úkoly (objevují jedinečnost krkonošské přírody, zkoumají zdravotní stav lesa), zahrají si zábavnou simulační hru (při které zjišťují, jak správně zacházet se společnými zdroji), poznají co je </w:t>
      </w:r>
      <w:proofErr w:type="spellStart"/>
      <w:r>
        <w:rPr>
          <w:rFonts w:ascii="Times New Roman" w:eastAsia="Times New Roman" w:hAnsi="Times New Roman" w:cs="Times New Roman"/>
          <w:color w:val="000000"/>
          <w:sz w:val="22"/>
          <w:szCs w:val="22"/>
        </w:rPr>
        <w:t>welfare</w:t>
      </w:r>
      <w:proofErr w:type="spellEnd"/>
      <w:r>
        <w:rPr>
          <w:rFonts w:ascii="Times New Roman" w:eastAsia="Times New Roman" w:hAnsi="Times New Roman" w:cs="Times New Roman"/>
          <w:color w:val="000000"/>
          <w:sz w:val="22"/>
          <w:szCs w:val="22"/>
        </w:rPr>
        <w:t xml:space="preserve"> hospodářských zvířat a vyzkouší tradiční krkonošská řemesla.</w:t>
      </w:r>
    </w:p>
    <w:p w:rsidR="009865EA" w:rsidRDefault="00053C67">
      <w:pPr>
        <w:pStyle w:val="Normln1"/>
        <w:pBdr>
          <w:top w:val="nil"/>
          <w:left w:val="nil"/>
          <w:bottom w:val="nil"/>
          <w:right w:val="nil"/>
          <w:between w:val="nil"/>
        </w:pBdr>
        <w:shd w:val="clear" w:color="auto" w:fill="FFFFFF"/>
        <w:spacing w:after="280" w:line="360" w:lineRule="auto"/>
        <w:rPr>
          <w:rFonts w:ascii="Times New Roman" w:eastAsia="Times New Roman" w:hAnsi="Times New Roman" w:cs="Times New Roman"/>
          <w:color w:val="000000"/>
          <w:sz w:val="22"/>
          <w:szCs w:val="22"/>
        </w:rPr>
      </w:pPr>
      <w:proofErr w:type="spellStart"/>
      <w:r>
        <w:rPr>
          <w:rFonts w:ascii="Times New Roman" w:eastAsia="Times New Roman" w:hAnsi="Times New Roman" w:cs="Times New Roman"/>
          <w:b/>
          <w:color w:val="000000"/>
          <w:sz w:val="22"/>
          <w:szCs w:val="22"/>
        </w:rPr>
        <w:t>Severus</w:t>
      </w:r>
      <w:proofErr w:type="spellEnd"/>
      <w:r>
        <w:rPr>
          <w:rFonts w:ascii="Times New Roman" w:eastAsia="Times New Roman" w:hAnsi="Times New Roman" w:cs="Times New Roman"/>
          <w:b/>
          <w:color w:val="000000"/>
          <w:sz w:val="22"/>
          <w:szCs w:val="22"/>
        </w:rPr>
        <w:t xml:space="preserve"> aneb návštěva z budoucnosti</w:t>
      </w:r>
      <w:r>
        <w:rPr>
          <w:rFonts w:ascii="Times New Roman" w:eastAsia="Times New Roman" w:hAnsi="Times New Roman" w:cs="Times New Roman"/>
          <w:color w:val="000000"/>
          <w:sz w:val="22"/>
          <w:szCs w:val="22"/>
        </w:rPr>
        <w:t> - Pobytový program vhodný zejména </w:t>
      </w:r>
      <w:proofErr w:type="gramStart"/>
      <w:r>
        <w:rPr>
          <w:rFonts w:ascii="Times New Roman" w:eastAsia="Times New Roman" w:hAnsi="Times New Roman" w:cs="Times New Roman"/>
          <w:color w:val="000000"/>
          <w:sz w:val="22"/>
          <w:szCs w:val="22"/>
        </w:rPr>
        <w:t>pro 6.–7. třídu</w:t>
      </w:r>
      <w:proofErr w:type="gramEnd"/>
      <w:r>
        <w:rPr>
          <w:rFonts w:ascii="Times New Roman" w:eastAsia="Times New Roman" w:hAnsi="Times New Roman" w:cs="Times New Roman"/>
          <w:color w:val="000000"/>
          <w:sz w:val="22"/>
          <w:szCs w:val="22"/>
        </w:rPr>
        <w:t xml:space="preserve"> základní školy nebo primu a sekundu víceletých gymnázií</w:t>
      </w:r>
    </w:p>
    <w:p w:rsidR="009865EA" w:rsidRDefault="00053C67">
      <w:pPr>
        <w:pStyle w:val="Normln1"/>
        <w:pBdr>
          <w:top w:val="nil"/>
          <w:left w:val="nil"/>
          <w:bottom w:val="nil"/>
          <w:right w:val="nil"/>
          <w:between w:val="nil"/>
        </w:pBdr>
        <w:shd w:val="clear" w:color="auto" w:fill="FFFFFF"/>
        <w:spacing w:after="280"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Program je koncipovaný jako systematická práce na jednom zadání. Během prvního dne dostanou žáci za splněné týmové úkoly indicie, podle nichž naleznou vzkaz od budoucích generací. Celý týden pak pracují na tom, aby zjistili, jaký je současný stav místního prostředí a jak zabránit jeho zhoršování. Hledají řešení </w:t>
      </w:r>
      <w:r>
        <w:rPr>
          <w:rFonts w:ascii="Times New Roman" w:eastAsia="Times New Roman" w:hAnsi="Times New Roman" w:cs="Times New Roman"/>
          <w:color w:val="000000"/>
          <w:sz w:val="22"/>
          <w:szCs w:val="22"/>
        </w:rPr>
        <w:lastRenderedPageBreak/>
        <w:t>v osobní rovině (co mohu dělat pro přírodu já) i v rovině celospolečenské (jak by se měla chovat společnost a jak by se mělo zachovat lidstvo). Závěrečný večer žáci připravují vzkaz pro budoucí generace, který obsahuje jimi zjištěná fakta. </w:t>
      </w:r>
    </w:p>
    <w:p w:rsidR="009865EA" w:rsidRDefault="00053C67">
      <w:pPr>
        <w:pStyle w:val="Normln1"/>
        <w:pBdr>
          <w:top w:val="nil"/>
          <w:left w:val="nil"/>
          <w:bottom w:val="nil"/>
          <w:right w:val="nil"/>
          <w:between w:val="nil"/>
        </w:pBdr>
        <w:shd w:val="clear" w:color="auto" w:fill="FFFFFF"/>
        <w:spacing w:after="280"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Týden pro udržitelný život aneb Člověk a prostředí</w:t>
      </w:r>
      <w:r>
        <w:rPr>
          <w:rFonts w:ascii="Times New Roman" w:eastAsia="Times New Roman" w:hAnsi="Times New Roman" w:cs="Times New Roman"/>
          <w:color w:val="000000"/>
          <w:sz w:val="22"/>
          <w:szCs w:val="22"/>
        </w:rPr>
        <w:t xml:space="preserve"> Pobytový program vhodný zejména pro 8. – 9. třídu  základní školy a pro střední školy</w:t>
      </w:r>
    </w:p>
    <w:p w:rsidR="009865EA" w:rsidRDefault="00053C67">
      <w:pPr>
        <w:pStyle w:val="Normln1"/>
        <w:pBdr>
          <w:top w:val="nil"/>
          <w:left w:val="nil"/>
          <w:bottom w:val="nil"/>
          <w:right w:val="nil"/>
          <w:between w:val="nil"/>
        </w:pBdr>
        <w:shd w:val="clear" w:color="auto" w:fill="FFFFFF"/>
        <w:spacing w:after="280"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Program začíná poznáváním mezilidských vztahů a fungování lidské společnosti (aktivity na stmelení skupiny, navození důvěry, komunikace, spolupráce apod.). Na tento blok navazuje praktický výzkum místní přírody a ekologických problémů v terénu. Od takto získaných konkrétních zkušeností jsou následně odvozena obecnější témata – postavení člověka v přírodě, propojenost ekonomiky a ochrany prostředí (udržitelný rozvoj), globální problémy a princip trvale udržitelného života. Závěrečný blok je věnován možnostem řešení ekologických problémů z hlediska jednotlivce i společnosti (více zde tyden.ekologickavychova.cz).</w:t>
      </w:r>
    </w:p>
    <w:p w:rsidR="009865EA" w:rsidRDefault="00053C67">
      <w:pPr>
        <w:pStyle w:val="Normln1"/>
        <w:pBdr>
          <w:top w:val="nil"/>
          <w:left w:val="nil"/>
          <w:bottom w:val="nil"/>
          <w:right w:val="nil"/>
          <w:between w:val="nil"/>
        </w:pBdr>
        <w:shd w:val="clear" w:color="auto" w:fill="FFFFFF"/>
        <w:spacing w:after="280" w:line="360" w:lineRule="auto"/>
        <w:rPr>
          <w:rFonts w:ascii="Times New Roman" w:eastAsia="Times New Roman" w:hAnsi="Times New Roman" w:cs="Times New Roman"/>
          <w:color w:val="000000"/>
          <w:sz w:val="22"/>
          <w:szCs w:val="22"/>
        </w:rPr>
      </w:pPr>
      <w:r>
        <w:br w:type="page"/>
      </w:r>
    </w:p>
    <w:p w:rsidR="009865EA" w:rsidRDefault="00053C67">
      <w:pPr>
        <w:pStyle w:val="Normln1"/>
        <w:pBdr>
          <w:top w:val="nil"/>
          <w:left w:val="nil"/>
          <w:bottom w:val="nil"/>
          <w:right w:val="nil"/>
          <w:between w:val="nil"/>
        </w:pBdr>
        <w:shd w:val="clear" w:color="auto" w:fill="FFFFFF"/>
        <w:spacing w:after="280"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b/>
          <w:i/>
          <w:color w:val="000000"/>
          <w:sz w:val="22"/>
          <w:szCs w:val="22"/>
        </w:rPr>
        <w:lastRenderedPageBreak/>
        <w:t xml:space="preserve">Příloha č. 3 – Seznam účastníků </w:t>
      </w:r>
    </w:p>
    <w:p w:rsidR="009865EA" w:rsidRDefault="00053C67">
      <w:pPr>
        <w:pStyle w:val="Normln1"/>
        <w:pBdr>
          <w:top w:val="nil"/>
          <w:left w:val="nil"/>
          <w:bottom w:val="nil"/>
          <w:right w:val="nil"/>
          <w:between w:val="nil"/>
        </w:pBdr>
        <w:shd w:val="clear" w:color="auto" w:fill="FFFFFF"/>
        <w:spacing w:after="280"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i/>
          <w:color w:val="000000"/>
          <w:sz w:val="22"/>
          <w:szCs w:val="22"/>
        </w:rPr>
        <w:t>Název odběratele:</w:t>
      </w:r>
      <w:r>
        <w:rPr>
          <w:rFonts w:ascii="Times New Roman" w:eastAsia="Times New Roman" w:hAnsi="Times New Roman" w:cs="Times New Roman"/>
          <w:i/>
          <w:color w:val="000000"/>
          <w:sz w:val="22"/>
          <w:szCs w:val="22"/>
        </w:rPr>
        <w:tab/>
      </w:r>
      <w:r>
        <w:rPr>
          <w:rFonts w:ascii="Times New Roman" w:eastAsia="Times New Roman" w:hAnsi="Times New Roman" w:cs="Times New Roman"/>
          <w:i/>
          <w:color w:val="000000"/>
          <w:sz w:val="22"/>
          <w:szCs w:val="22"/>
        </w:rPr>
        <w:tab/>
      </w:r>
      <w:r>
        <w:rPr>
          <w:rFonts w:ascii="Times New Roman" w:eastAsia="Times New Roman" w:hAnsi="Times New Roman" w:cs="Times New Roman"/>
          <w:i/>
          <w:color w:val="000000"/>
          <w:sz w:val="22"/>
          <w:szCs w:val="22"/>
        </w:rPr>
        <w:tab/>
      </w:r>
      <w:r>
        <w:rPr>
          <w:rFonts w:ascii="Times New Roman" w:eastAsia="Times New Roman" w:hAnsi="Times New Roman" w:cs="Times New Roman"/>
          <w:i/>
          <w:color w:val="000000"/>
          <w:sz w:val="22"/>
          <w:szCs w:val="22"/>
        </w:rPr>
        <w:tab/>
      </w:r>
      <w:r>
        <w:rPr>
          <w:rFonts w:ascii="Times New Roman" w:eastAsia="Times New Roman" w:hAnsi="Times New Roman" w:cs="Times New Roman"/>
          <w:i/>
          <w:color w:val="000000"/>
          <w:sz w:val="22"/>
          <w:szCs w:val="22"/>
        </w:rPr>
        <w:tab/>
      </w:r>
      <w:r>
        <w:rPr>
          <w:rFonts w:ascii="Times New Roman" w:eastAsia="Times New Roman" w:hAnsi="Times New Roman" w:cs="Times New Roman"/>
          <w:i/>
          <w:color w:val="000000"/>
          <w:sz w:val="22"/>
          <w:szCs w:val="22"/>
        </w:rPr>
        <w:tab/>
      </w:r>
      <w:r>
        <w:rPr>
          <w:rFonts w:ascii="Times New Roman" w:eastAsia="Times New Roman" w:hAnsi="Times New Roman" w:cs="Times New Roman"/>
          <w:i/>
          <w:color w:val="000000"/>
          <w:sz w:val="22"/>
          <w:szCs w:val="22"/>
        </w:rPr>
        <w:tab/>
      </w:r>
      <w:r>
        <w:rPr>
          <w:rFonts w:ascii="Times New Roman" w:eastAsia="Times New Roman" w:hAnsi="Times New Roman" w:cs="Times New Roman"/>
          <w:i/>
          <w:color w:val="000000"/>
          <w:sz w:val="22"/>
          <w:szCs w:val="22"/>
        </w:rPr>
        <w:tab/>
      </w:r>
      <w:r>
        <w:rPr>
          <w:rFonts w:ascii="Times New Roman" w:eastAsia="Times New Roman" w:hAnsi="Times New Roman" w:cs="Times New Roman"/>
          <w:i/>
          <w:color w:val="000000"/>
          <w:sz w:val="22"/>
          <w:szCs w:val="22"/>
        </w:rPr>
        <w:tab/>
      </w:r>
    </w:p>
    <w:p w:rsidR="009865EA" w:rsidRDefault="00053C67">
      <w:pPr>
        <w:pStyle w:val="Normln1"/>
        <w:pBdr>
          <w:top w:val="nil"/>
          <w:left w:val="nil"/>
          <w:bottom w:val="nil"/>
          <w:right w:val="nil"/>
          <w:between w:val="nil"/>
        </w:pBdr>
        <w:shd w:val="clear" w:color="auto" w:fill="FFFFFF"/>
        <w:spacing w:after="280"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i/>
          <w:color w:val="000000"/>
          <w:sz w:val="22"/>
          <w:szCs w:val="22"/>
        </w:rPr>
        <w:t xml:space="preserve">Termín pobytu: </w:t>
      </w:r>
    </w:p>
    <w:tbl>
      <w:tblPr>
        <w:tblStyle w:val="a"/>
        <w:tblW w:w="10908" w:type="dxa"/>
        <w:tblInd w:w="-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75"/>
        <w:gridCol w:w="1560"/>
        <w:gridCol w:w="3291"/>
        <w:gridCol w:w="1843"/>
        <w:gridCol w:w="3539"/>
      </w:tblGrid>
      <w:tr w:rsidR="009865EA">
        <w:tc>
          <w:tcPr>
            <w:tcW w:w="675" w:type="dxa"/>
          </w:tcPr>
          <w:p w:rsidR="009865EA" w:rsidRDefault="00053C67">
            <w:pPr>
              <w:pStyle w:val="Normln1"/>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roofErr w:type="spellStart"/>
            <w:r>
              <w:rPr>
                <w:rFonts w:ascii="Times New Roman" w:eastAsia="Times New Roman" w:hAnsi="Times New Roman" w:cs="Times New Roman"/>
                <w:i/>
                <w:color w:val="000000"/>
                <w:sz w:val="22"/>
                <w:szCs w:val="22"/>
              </w:rPr>
              <w:t>Poř</w:t>
            </w:r>
            <w:proofErr w:type="spellEnd"/>
            <w:r>
              <w:rPr>
                <w:rFonts w:ascii="Times New Roman" w:eastAsia="Times New Roman" w:hAnsi="Times New Roman" w:cs="Times New Roman"/>
                <w:i/>
                <w:color w:val="000000"/>
                <w:sz w:val="22"/>
                <w:szCs w:val="22"/>
              </w:rPr>
              <w:t xml:space="preserve">. číslo </w:t>
            </w:r>
          </w:p>
        </w:tc>
        <w:tc>
          <w:tcPr>
            <w:tcW w:w="1560" w:type="dxa"/>
          </w:tcPr>
          <w:p w:rsidR="009865EA" w:rsidRDefault="00053C67">
            <w:pPr>
              <w:pStyle w:val="Normln1"/>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i/>
                <w:color w:val="000000"/>
                <w:sz w:val="22"/>
                <w:szCs w:val="22"/>
              </w:rPr>
              <w:t xml:space="preserve">Jméno </w:t>
            </w:r>
          </w:p>
        </w:tc>
        <w:tc>
          <w:tcPr>
            <w:tcW w:w="3291" w:type="dxa"/>
          </w:tcPr>
          <w:p w:rsidR="009865EA" w:rsidRDefault="00053C67">
            <w:pPr>
              <w:pStyle w:val="Normln1"/>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i/>
                <w:color w:val="000000"/>
                <w:sz w:val="22"/>
                <w:szCs w:val="22"/>
              </w:rPr>
              <w:t>Příjmení</w:t>
            </w:r>
          </w:p>
        </w:tc>
        <w:tc>
          <w:tcPr>
            <w:tcW w:w="1843" w:type="dxa"/>
          </w:tcPr>
          <w:p w:rsidR="009865EA" w:rsidRDefault="00053C67">
            <w:pPr>
              <w:pStyle w:val="Normln1"/>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i/>
                <w:color w:val="000000"/>
                <w:sz w:val="22"/>
                <w:szCs w:val="22"/>
              </w:rPr>
              <w:t>Datum narození</w:t>
            </w:r>
          </w:p>
        </w:tc>
        <w:tc>
          <w:tcPr>
            <w:tcW w:w="3539" w:type="dxa"/>
          </w:tcPr>
          <w:p w:rsidR="009865EA" w:rsidRDefault="00053C67">
            <w:pPr>
              <w:pStyle w:val="Normln1"/>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i/>
                <w:color w:val="000000"/>
                <w:sz w:val="22"/>
                <w:szCs w:val="22"/>
              </w:rPr>
              <w:t xml:space="preserve">Adresa trvalého pobytu </w:t>
            </w:r>
          </w:p>
        </w:tc>
      </w:tr>
      <w:tr w:rsidR="009865EA">
        <w:tc>
          <w:tcPr>
            <w:tcW w:w="675" w:type="dxa"/>
          </w:tcPr>
          <w:p w:rsidR="009865EA" w:rsidRDefault="009865EA">
            <w:pPr>
              <w:pStyle w:val="Normln1"/>
              <w:numPr>
                <w:ilvl w:val="0"/>
                <w:numId w:val="2"/>
              </w:numPr>
              <w:pBdr>
                <w:top w:val="nil"/>
                <w:left w:val="nil"/>
                <w:bottom w:val="nil"/>
                <w:right w:val="nil"/>
                <w:between w:val="nil"/>
              </w:pBdr>
              <w:spacing w:before="100" w:after="100" w:line="360" w:lineRule="auto"/>
              <w:jc w:val="both"/>
              <w:rPr>
                <w:rFonts w:ascii="Times New Roman" w:eastAsia="Times New Roman" w:hAnsi="Times New Roman" w:cs="Times New Roman"/>
                <w:color w:val="000000"/>
                <w:sz w:val="22"/>
                <w:szCs w:val="22"/>
              </w:rPr>
            </w:pPr>
          </w:p>
        </w:tc>
        <w:tc>
          <w:tcPr>
            <w:tcW w:w="1560" w:type="dxa"/>
          </w:tcPr>
          <w:p w:rsidR="009865EA" w:rsidRDefault="009865EA">
            <w:pPr>
              <w:pStyle w:val="Normln1"/>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3291" w:type="dxa"/>
          </w:tcPr>
          <w:p w:rsidR="009865EA" w:rsidRDefault="009865EA">
            <w:pPr>
              <w:pStyle w:val="Normln1"/>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1843" w:type="dxa"/>
          </w:tcPr>
          <w:p w:rsidR="009865EA" w:rsidRDefault="009865EA">
            <w:pPr>
              <w:pStyle w:val="Normln1"/>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3539" w:type="dxa"/>
          </w:tcPr>
          <w:p w:rsidR="009865EA" w:rsidRDefault="009865EA">
            <w:pPr>
              <w:pStyle w:val="Normln1"/>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r>
      <w:tr w:rsidR="009865EA">
        <w:tc>
          <w:tcPr>
            <w:tcW w:w="675" w:type="dxa"/>
          </w:tcPr>
          <w:p w:rsidR="009865EA" w:rsidRDefault="009865EA">
            <w:pPr>
              <w:pStyle w:val="Normln1"/>
              <w:numPr>
                <w:ilvl w:val="0"/>
                <w:numId w:val="2"/>
              </w:numPr>
              <w:pBdr>
                <w:top w:val="nil"/>
                <w:left w:val="nil"/>
                <w:bottom w:val="nil"/>
                <w:right w:val="nil"/>
                <w:between w:val="nil"/>
              </w:pBdr>
              <w:spacing w:before="100" w:after="100" w:line="360" w:lineRule="auto"/>
              <w:jc w:val="both"/>
              <w:rPr>
                <w:rFonts w:ascii="Times New Roman" w:eastAsia="Times New Roman" w:hAnsi="Times New Roman" w:cs="Times New Roman"/>
                <w:color w:val="000000"/>
                <w:sz w:val="22"/>
                <w:szCs w:val="22"/>
              </w:rPr>
            </w:pPr>
          </w:p>
        </w:tc>
        <w:tc>
          <w:tcPr>
            <w:tcW w:w="1560" w:type="dxa"/>
          </w:tcPr>
          <w:p w:rsidR="009865EA" w:rsidRDefault="009865EA">
            <w:pPr>
              <w:pStyle w:val="Normln1"/>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3291" w:type="dxa"/>
          </w:tcPr>
          <w:p w:rsidR="009865EA" w:rsidRDefault="009865EA">
            <w:pPr>
              <w:pStyle w:val="Normln1"/>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1843" w:type="dxa"/>
          </w:tcPr>
          <w:p w:rsidR="009865EA" w:rsidRDefault="009865EA">
            <w:pPr>
              <w:pStyle w:val="Normln1"/>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3539" w:type="dxa"/>
          </w:tcPr>
          <w:p w:rsidR="009865EA" w:rsidRDefault="009865EA">
            <w:pPr>
              <w:pStyle w:val="Normln1"/>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r>
      <w:tr w:rsidR="009865EA">
        <w:tc>
          <w:tcPr>
            <w:tcW w:w="675" w:type="dxa"/>
          </w:tcPr>
          <w:p w:rsidR="009865EA" w:rsidRDefault="009865EA">
            <w:pPr>
              <w:pStyle w:val="Normln1"/>
              <w:numPr>
                <w:ilvl w:val="0"/>
                <w:numId w:val="2"/>
              </w:numPr>
              <w:pBdr>
                <w:top w:val="nil"/>
                <w:left w:val="nil"/>
                <w:bottom w:val="nil"/>
                <w:right w:val="nil"/>
                <w:between w:val="nil"/>
              </w:pBdr>
              <w:spacing w:before="100" w:after="100" w:line="360" w:lineRule="auto"/>
              <w:jc w:val="both"/>
              <w:rPr>
                <w:rFonts w:ascii="Times New Roman" w:eastAsia="Times New Roman" w:hAnsi="Times New Roman" w:cs="Times New Roman"/>
                <w:color w:val="000000"/>
                <w:sz w:val="22"/>
                <w:szCs w:val="22"/>
              </w:rPr>
            </w:pPr>
          </w:p>
        </w:tc>
        <w:tc>
          <w:tcPr>
            <w:tcW w:w="1560" w:type="dxa"/>
          </w:tcPr>
          <w:p w:rsidR="009865EA" w:rsidRDefault="009865EA">
            <w:pPr>
              <w:pStyle w:val="Normln1"/>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3291" w:type="dxa"/>
          </w:tcPr>
          <w:p w:rsidR="009865EA" w:rsidRDefault="009865EA">
            <w:pPr>
              <w:pStyle w:val="Normln1"/>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1843" w:type="dxa"/>
          </w:tcPr>
          <w:p w:rsidR="009865EA" w:rsidRDefault="009865EA">
            <w:pPr>
              <w:pStyle w:val="Normln1"/>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3539" w:type="dxa"/>
          </w:tcPr>
          <w:p w:rsidR="009865EA" w:rsidRDefault="009865EA">
            <w:pPr>
              <w:pStyle w:val="Normln1"/>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r>
      <w:tr w:rsidR="009865EA">
        <w:tc>
          <w:tcPr>
            <w:tcW w:w="675" w:type="dxa"/>
          </w:tcPr>
          <w:p w:rsidR="009865EA" w:rsidRDefault="009865EA">
            <w:pPr>
              <w:pStyle w:val="Normln1"/>
              <w:numPr>
                <w:ilvl w:val="0"/>
                <w:numId w:val="2"/>
              </w:numPr>
              <w:pBdr>
                <w:top w:val="nil"/>
                <w:left w:val="nil"/>
                <w:bottom w:val="nil"/>
                <w:right w:val="nil"/>
                <w:between w:val="nil"/>
              </w:pBdr>
              <w:spacing w:before="100" w:after="100" w:line="360" w:lineRule="auto"/>
              <w:jc w:val="both"/>
              <w:rPr>
                <w:rFonts w:ascii="Times New Roman" w:eastAsia="Times New Roman" w:hAnsi="Times New Roman" w:cs="Times New Roman"/>
                <w:color w:val="000000"/>
                <w:sz w:val="22"/>
                <w:szCs w:val="22"/>
              </w:rPr>
            </w:pPr>
          </w:p>
        </w:tc>
        <w:tc>
          <w:tcPr>
            <w:tcW w:w="1560" w:type="dxa"/>
          </w:tcPr>
          <w:p w:rsidR="009865EA" w:rsidRDefault="009865EA">
            <w:pPr>
              <w:pStyle w:val="Normln1"/>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3291" w:type="dxa"/>
          </w:tcPr>
          <w:p w:rsidR="009865EA" w:rsidRDefault="009865EA">
            <w:pPr>
              <w:pStyle w:val="Normln1"/>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1843" w:type="dxa"/>
          </w:tcPr>
          <w:p w:rsidR="009865EA" w:rsidRDefault="009865EA">
            <w:pPr>
              <w:pStyle w:val="Normln1"/>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3539" w:type="dxa"/>
          </w:tcPr>
          <w:p w:rsidR="009865EA" w:rsidRDefault="009865EA">
            <w:pPr>
              <w:pStyle w:val="Normln1"/>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r>
      <w:tr w:rsidR="009865EA">
        <w:tc>
          <w:tcPr>
            <w:tcW w:w="675" w:type="dxa"/>
          </w:tcPr>
          <w:p w:rsidR="009865EA" w:rsidRDefault="009865EA">
            <w:pPr>
              <w:pStyle w:val="Normln1"/>
              <w:numPr>
                <w:ilvl w:val="0"/>
                <w:numId w:val="2"/>
              </w:numPr>
              <w:pBdr>
                <w:top w:val="nil"/>
                <w:left w:val="nil"/>
                <w:bottom w:val="nil"/>
                <w:right w:val="nil"/>
                <w:between w:val="nil"/>
              </w:pBdr>
              <w:spacing w:before="100" w:after="100" w:line="360" w:lineRule="auto"/>
              <w:jc w:val="both"/>
              <w:rPr>
                <w:rFonts w:ascii="Times New Roman" w:eastAsia="Times New Roman" w:hAnsi="Times New Roman" w:cs="Times New Roman"/>
                <w:color w:val="000000"/>
                <w:sz w:val="22"/>
                <w:szCs w:val="22"/>
              </w:rPr>
            </w:pPr>
          </w:p>
        </w:tc>
        <w:tc>
          <w:tcPr>
            <w:tcW w:w="1560" w:type="dxa"/>
          </w:tcPr>
          <w:p w:rsidR="009865EA" w:rsidRDefault="009865EA">
            <w:pPr>
              <w:pStyle w:val="Normln1"/>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3291" w:type="dxa"/>
          </w:tcPr>
          <w:p w:rsidR="009865EA" w:rsidRDefault="009865EA">
            <w:pPr>
              <w:pStyle w:val="Normln1"/>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1843" w:type="dxa"/>
          </w:tcPr>
          <w:p w:rsidR="009865EA" w:rsidRDefault="009865EA">
            <w:pPr>
              <w:pStyle w:val="Normln1"/>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3539" w:type="dxa"/>
          </w:tcPr>
          <w:p w:rsidR="009865EA" w:rsidRDefault="009865EA">
            <w:pPr>
              <w:pStyle w:val="Normln1"/>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r>
      <w:tr w:rsidR="009865EA">
        <w:tc>
          <w:tcPr>
            <w:tcW w:w="675" w:type="dxa"/>
          </w:tcPr>
          <w:p w:rsidR="009865EA" w:rsidRDefault="009865EA">
            <w:pPr>
              <w:pStyle w:val="Normln1"/>
              <w:numPr>
                <w:ilvl w:val="0"/>
                <w:numId w:val="2"/>
              </w:numPr>
              <w:pBdr>
                <w:top w:val="nil"/>
                <w:left w:val="nil"/>
                <w:bottom w:val="nil"/>
                <w:right w:val="nil"/>
                <w:between w:val="nil"/>
              </w:pBdr>
              <w:spacing w:before="100" w:after="100" w:line="360" w:lineRule="auto"/>
              <w:jc w:val="both"/>
              <w:rPr>
                <w:rFonts w:ascii="Times New Roman" w:eastAsia="Times New Roman" w:hAnsi="Times New Roman" w:cs="Times New Roman"/>
                <w:color w:val="000000"/>
                <w:sz w:val="22"/>
                <w:szCs w:val="22"/>
              </w:rPr>
            </w:pPr>
          </w:p>
        </w:tc>
        <w:tc>
          <w:tcPr>
            <w:tcW w:w="1560" w:type="dxa"/>
          </w:tcPr>
          <w:p w:rsidR="009865EA" w:rsidRDefault="009865EA">
            <w:pPr>
              <w:pStyle w:val="Normln1"/>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3291" w:type="dxa"/>
          </w:tcPr>
          <w:p w:rsidR="009865EA" w:rsidRDefault="009865EA">
            <w:pPr>
              <w:pStyle w:val="Normln1"/>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1843" w:type="dxa"/>
          </w:tcPr>
          <w:p w:rsidR="009865EA" w:rsidRDefault="009865EA">
            <w:pPr>
              <w:pStyle w:val="Normln1"/>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3539" w:type="dxa"/>
          </w:tcPr>
          <w:p w:rsidR="009865EA" w:rsidRDefault="009865EA">
            <w:pPr>
              <w:pStyle w:val="Normln1"/>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r>
      <w:tr w:rsidR="009865EA">
        <w:tc>
          <w:tcPr>
            <w:tcW w:w="675" w:type="dxa"/>
          </w:tcPr>
          <w:p w:rsidR="009865EA" w:rsidRDefault="009865EA">
            <w:pPr>
              <w:pStyle w:val="Normln1"/>
              <w:numPr>
                <w:ilvl w:val="0"/>
                <w:numId w:val="2"/>
              </w:numPr>
              <w:pBdr>
                <w:top w:val="nil"/>
                <w:left w:val="nil"/>
                <w:bottom w:val="nil"/>
                <w:right w:val="nil"/>
                <w:between w:val="nil"/>
              </w:pBdr>
              <w:spacing w:before="100" w:after="100" w:line="360" w:lineRule="auto"/>
              <w:jc w:val="both"/>
              <w:rPr>
                <w:rFonts w:ascii="Times New Roman" w:eastAsia="Times New Roman" w:hAnsi="Times New Roman" w:cs="Times New Roman"/>
                <w:color w:val="000000"/>
                <w:sz w:val="22"/>
                <w:szCs w:val="22"/>
              </w:rPr>
            </w:pPr>
          </w:p>
        </w:tc>
        <w:tc>
          <w:tcPr>
            <w:tcW w:w="1560" w:type="dxa"/>
          </w:tcPr>
          <w:p w:rsidR="009865EA" w:rsidRDefault="009865EA">
            <w:pPr>
              <w:pStyle w:val="Normln1"/>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3291" w:type="dxa"/>
          </w:tcPr>
          <w:p w:rsidR="009865EA" w:rsidRDefault="009865EA">
            <w:pPr>
              <w:pStyle w:val="Normln1"/>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1843" w:type="dxa"/>
          </w:tcPr>
          <w:p w:rsidR="009865EA" w:rsidRDefault="009865EA">
            <w:pPr>
              <w:pStyle w:val="Normln1"/>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3539" w:type="dxa"/>
          </w:tcPr>
          <w:p w:rsidR="009865EA" w:rsidRDefault="009865EA">
            <w:pPr>
              <w:pStyle w:val="Normln1"/>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r>
      <w:tr w:rsidR="009865EA">
        <w:tc>
          <w:tcPr>
            <w:tcW w:w="675" w:type="dxa"/>
          </w:tcPr>
          <w:p w:rsidR="009865EA" w:rsidRDefault="009865EA">
            <w:pPr>
              <w:pStyle w:val="Normln1"/>
              <w:numPr>
                <w:ilvl w:val="0"/>
                <w:numId w:val="2"/>
              </w:numPr>
              <w:pBdr>
                <w:top w:val="nil"/>
                <w:left w:val="nil"/>
                <w:bottom w:val="nil"/>
                <w:right w:val="nil"/>
                <w:between w:val="nil"/>
              </w:pBdr>
              <w:spacing w:before="100" w:after="100" w:line="360" w:lineRule="auto"/>
              <w:jc w:val="both"/>
              <w:rPr>
                <w:rFonts w:ascii="Times New Roman" w:eastAsia="Times New Roman" w:hAnsi="Times New Roman" w:cs="Times New Roman"/>
                <w:color w:val="000000"/>
                <w:sz w:val="22"/>
                <w:szCs w:val="22"/>
              </w:rPr>
            </w:pPr>
          </w:p>
        </w:tc>
        <w:tc>
          <w:tcPr>
            <w:tcW w:w="1560" w:type="dxa"/>
          </w:tcPr>
          <w:p w:rsidR="009865EA" w:rsidRDefault="009865EA">
            <w:pPr>
              <w:pStyle w:val="Normln1"/>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3291" w:type="dxa"/>
          </w:tcPr>
          <w:p w:rsidR="009865EA" w:rsidRDefault="009865EA">
            <w:pPr>
              <w:pStyle w:val="Normln1"/>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1843" w:type="dxa"/>
          </w:tcPr>
          <w:p w:rsidR="009865EA" w:rsidRDefault="009865EA">
            <w:pPr>
              <w:pStyle w:val="Normln1"/>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3539" w:type="dxa"/>
          </w:tcPr>
          <w:p w:rsidR="009865EA" w:rsidRDefault="009865EA">
            <w:pPr>
              <w:pStyle w:val="Normln1"/>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r>
      <w:tr w:rsidR="009865EA">
        <w:tc>
          <w:tcPr>
            <w:tcW w:w="675" w:type="dxa"/>
          </w:tcPr>
          <w:p w:rsidR="009865EA" w:rsidRDefault="009865EA">
            <w:pPr>
              <w:pStyle w:val="Normln1"/>
              <w:numPr>
                <w:ilvl w:val="0"/>
                <w:numId w:val="2"/>
              </w:numPr>
              <w:pBdr>
                <w:top w:val="nil"/>
                <w:left w:val="nil"/>
                <w:bottom w:val="nil"/>
                <w:right w:val="nil"/>
                <w:between w:val="nil"/>
              </w:pBdr>
              <w:spacing w:before="100" w:after="100" w:line="360" w:lineRule="auto"/>
              <w:jc w:val="both"/>
              <w:rPr>
                <w:rFonts w:ascii="Times New Roman" w:eastAsia="Times New Roman" w:hAnsi="Times New Roman" w:cs="Times New Roman"/>
                <w:color w:val="000000"/>
                <w:sz w:val="22"/>
                <w:szCs w:val="22"/>
              </w:rPr>
            </w:pPr>
          </w:p>
        </w:tc>
        <w:tc>
          <w:tcPr>
            <w:tcW w:w="1560" w:type="dxa"/>
          </w:tcPr>
          <w:p w:rsidR="009865EA" w:rsidRDefault="009865EA">
            <w:pPr>
              <w:pStyle w:val="Normln1"/>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3291" w:type="dxa"/>
          </w:tcPr>
          <w:p w:rsidR="009865EA" w:rsidRDefault="009865EA">
            <w:pPr>
              <w:pStyle w:val="Normln1"/>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1843" w:type="dxa"/>
          </w:tcPr>
          <w:p w:rsidR="009865EA" w:rsidRDefault="009865EA">
            <w:pPr>
              <w:pStyle w:val="Normln1"/>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3539" w:type="dxa"/>
          </w:tcPr>
          <w:p w:rsidR="009865EA" w:rsidRDefault="009865EA">
            <w:pPr>
              <w:pStyle w:val="Normln1"/>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r>
      <w:tr w:rsidR="009865EA">
        <w:tc>
          <w:tcPr>
            <w:tcW w:w="675" w:type="dxa"/>
          </w:tcPr>
          <w:p w:rsidR="009865EA" w:rsidRDefault="009865EA">
            <w:pPr>
              <w:pStyle w:val="Normln1"/>
              <w:numPr>
                <w:ilvl w:val="0"/>
                <w:numId w:val="2"/>
              </w:numPr>
              <w:pBdr>
                <w:top w:val="nil"/>
                <w:left w:val="nil"/>
                <w:bottom w:val="nil"/>
                <w:right w:val="nil"/>
                <w:between w:val="nil"/>
              </w:pBdr>
              <w:spacing w:before="100" w:after="100" w:line="360" w:lineRule="auto"/>
              <w:jc w:val="both"/>
              <w:rPr>
                <w:rFonts w:ascii="Times New Roman" w:eastAsia="Times New Roman" w:hAnsi="Times New Roman" w:cs="Times New Roman"/>
                <w:color w:val="000000"/>
                <w:sz w:val="22"/>
                <w:szCs w:val="22"/>
              </w:rPr>
            </w:pPr>
          </w:p>
        </w:tc>
        <w:tc>
          <w:tcPr>
            <w:tcW w:w="1560" w:type="dxa"/>
          </w:tcPr>
          <w:p w:rsidR="009865EA" w:rsidRDefault="009865EA">
            <w:pPr>
              <w:pStyle w:val="Normln1"/>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3291" w:type="dxa"/>
          </w:tcPr>
          <w:p w:rsidR="009865EA" w:rsidRDefault="009865EA">
            <w:pPr>
              <w:pStyle w:val="Normln1"/>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1843" w:type="dxa"/>
          </w:tcPr>
          <w:p w:rsidR="009865EA" w:rsidRDefault="009865EA">
            <w:pPr>
              <w:pStyle w:val="Normln1"/>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3539" w:type="dxa"/>
          </w:tcPr>
          <w:p w:rsidR="009865EA" w:rsidRDefault="009865EA">
            <w:pPr>
              <w:pStyle w:val="Normln1"/>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r>
      <w:tr w:rsidR="009865EA">
        <w:tc>
          <w:tcPr>
            <w:tcW w:w="675" w:type="dxa"/>
          </w:tcPr>
          <w:p w:rsidR="009865EA" w:rsidRDefault="009865EA">
            <w:pPr>
              <w:pStyle w:val="Normln1"/>
              <w:numPr>
                <w:ilvl w:val="0"/>
                <w:numId w:val="2"/>
              </w:numPr>
              <w:pBdr>
                <w:top w:val="nil"/>
                <w:left w:val="nil"/>
                <w:bottom w:val="nil"/>
                <w:right w:val="nil"/>
                <w:between w:val="nil"/>
              </w:pBdr>
              <w:spacing w:before="100" w:after="100" w:line="360" w:lineRule="auto"/>
              <w:jc w:val="both"/>
              <w:rPr>
                <w:rFonts w:ascii="Times New Roman" w:eastAsia="Times New Roman" w:hAnsi="Times New Roman" w:cs="Times New Roman"/>
                <w:color w:val="000000"/>
                <w:sz w:val="22"/>
                <w:szCs w:val="22"/>
              </w:rPr>
            </w:pPr>
          </w:p>
        </w:tc>
        <w:tc>
          <w:tcPr>
            <w:tcW w:w="1560" w:type="dxa"/>
          </w:tcPr>
          <w:p w:rsidR="009865EA" w:rsidRDefault="009865EA">
            <w:pPr>
              <w:pStyle w:val="Normln1"/>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3291" w:type="dxa"/>
          </w:tcPr>
          <w:p w:rsidR="009865EA" w:rsidRDefault="009865EA">
            <w:pPr>
              <w:pStyle w:val="Normln1"/>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1843" w:type="dxa"/>
          </w:tcPr>
          <w:p w:rsidR="009865EA" w:rsidRDefault="009865EA">
            <w:pPr>
              <w:pStyle w:val="Normln1"/>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3539" w:type="dxa"/>
          </w:tcPr>
          <w:p w:rsidR="009865EA" w:rsidRDefault="009865EA">
            <w:pPr>
              <w:pStyle w:val="Normln1"/>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r>
      <w:tr w:rsidR="009865EA">
        <w:tc>
          <w:tcPr>
            <w:tcW w:w="675" w:type="dxa"/>
          </w:tcPr>
          <w:p w:rsidR="009865EA" w:rsidRDefault="009865EA">
            <w:pPr>
              <w:pStyle w:val="Normln1"/>
              <w:numPr>
                <w:ilvl w:val="0"/>
                <w:numId w:val="2"/>
              </w:numPr>
              <w:pBdr>
                <w:top w:val="nil"/>
                <w:left w:val="nil"/>
                <w:bottom w:val="nil"/>
                <w:right w:val="nil"/>
                <w:between w:val="nil"/>
              </w:pBdr>
              <w:spacing w:before="100" w:after="100" w:line="360" w:lineRule="auto"/>
              <w:jc w:val="both"/>
              <w:rPr>
                <w:rFonts w:ascii="Times New Roman" w:eastAsia="Times New Roman" w:hAnsi="Times New Roman" w:cs="Times New Roman"/>
                <w:color w:val="000000"/>
                <w:sz w:val="22"/>
                <w:szCs w:val="22"/>
              </w:rPr>
            </w:pPr>
          </w:p>
        </w:tc>
        <w:tc>
          <w:tcPr>
            <w:tcW w:w="1560" w:type="dxa"/>
          </w:tcPr>
          <w:p w:rsidR="009865EA" w:rsidRDefault="009865EA">
            <w:pPr>
              <w:pStyle w:val="Normln1"/>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3291" w:type="dxa"/>
          </w:tcPr>
          <w:p w:rsidR="009865EA" w:rsidRDefault="009865EA">
            <w:pPr>
              <w:pStyle w:val="Normln1"/>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1843" w:type="dxa"/>
          </w:tcPr>
          <w:p w:rsidR="009865EA" w:rsidRDefault="009865EA">
            <w:pPr>
              <w:pStyle w:val="Normln1"/>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3539" w:type="dxa"/>
          </w:tcPr>
          <w:p w:rsidR="009865EA" w:rsidRDefault="009865EA">
            <w:pPr>
              <w:pStyle w:val="Normln1"/>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r>
      <w:tr w:rsidR="009865EA">
        <w:tc>
          <w:tcPr>
            <w:tcW w:w="675" w:type="dxa"/>
          </w:tcPr>
          <w:p w:rsidR="009865EA" w:rsidRDefault="009865EA">
            <w:pPr>
              <w:pStyle w:val="Normln1"/>
              <w:numPr>
                <w:ilvl w:val="0"/>
                <w:numId w:val="2"/>
              </w:numPr>
              <w:pBdr>
                <w:top w:val="nil"/>
                <w:left w:val="nil"/>
                <w:bottom w:val="nil"/>
                <w:right w:val="nil"/>
                <w:between w:val="nil"/>
              </w:pBdr>
              <w:spacing w:before="100" w:after="100" w:line="360" w:lineRule="auto"/>
              <w:jc w:val="both"/>
              <w:rPr>
                <w:rFonts w:ascii="Times New Roman" w:eastAsia="Times New Roman" w:hAnsi="Times New Roman" w:cs="Times New Roman"/>
                <w:color w:val="000000"/>
                <w:sz w:val="22"/>
                <w:szCs w:val="22"/>
              </w:rPr>
            </w:pPr>
          </w:p>
        </w:tc>
        <w:tc>
          <w:tcPr>
            <w:tcW w:w="1560" w:type="dxa"/>
          </w:tcPr>
          <w:p w:rsidR="009865EA" w:rsidRDefault="009865EA">
            <w:pPr>
              <w:pStyle w:val="Normln1"/>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3291" w:type="dxa"/>
          </w:tcPr>
          <w:p w:rsidR="009865EA" w:rsidRDefault="009865EA">
            <w:pPr>
              <w:pStyle w:val="Normln1"/>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1843" w:type="dxa"/>
          </w:tcPr>
          <w:p w:rsidR="009865EA" w:rsidRDefault="009865EA">
            <w:pPr>
              <w:pStyle w:val="Normln1"/>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3539" w:type="dxa"/>
          </w:tcPr>
          <w:p w:rsidR="009865EA" w:rsidRDefault="009865EA">
            <w:pPr>
              <w:pStyle w:val="Normln1"/>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r>
      <w:tr w:rsidR="009865EA">
        <w:tc>
          <w:tcPr>
            <w:tcW w:w="675" w:type="dxa"/>
          </w:tcPr>
          <w:p w:rsidR="009865EA" w:rsidRDefault="009865EA">
            <w:pPr>
              <w:pStyle w:val="Normln1"/>
              <w:numPr>
                <w:ilvl w:val="0"/>
                <w:numId w:val="2"/>
              </w:numPr>
              <w:pBdr>
                <w:top w:val="nil"/>
                <w:left w:val="nil"/>
                <w:bottom w:val="nil"/>
                <w:right w:val="nil"/>
                <w:between w:val="nil"/>
              </w:pBdr>
              <w:spacing w:before="100" w:after="100" w:line="360" w:lineRule="auto"/>
              <w:jc w:val="both"/>
              <w:rPr>
                <w:rFonts w:ascii="Times New Roman" w:eastAsia="Times New Roman" w:hAnsi="Times New Roman" w:cs="Times New Roman"/>
                <w:color w:val="000000"/>
                <w:sz w:val="22"/>
                <w:szCs w:val="22"/>
              </w:rPr>
            </w:pPr>
          </w:p>
        </w:tc>
        <w:tc>
          <w:tcPr>
            <w:tcW w:w="1560" w:type="dxa"/>
          </w:tcPr>
          <w:p w:rsidR="009865EA" w:rsidRDefault="009865EA">
            <w:pPr>
              <w:pStyle w:val="Normln1"/>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3291" w:type="dxa"/>
          </w:tcPr>
          <w:p w:rsidR="009865EA" w:rsidRDefault="009865EA">
            <w:pPr>
              <w:pStyle w:val="Normln1"/>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1843" w:type="dxa"/>
          </w:tcPr>
          <w:p w:rsidR="009865EA" w:rsidRDefault="009865EA">
            <w:pPr>
              <w:pStyle w:val="Normln1"/>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3539" w:type="dxa"/>
          </w:tcPr>
          <w:p w:rsidR="009865EA" w:rsidRDefault="009865EA">
            <w:pPr>
              <w:pStyle w:val="Normln1"/>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r>
      <w:tr w:rsidR="009865EA">
        <w:tc>
          <w:tcPr>
            <w:tcW w:w="675" w:type="dxa"/>
          </w:tcPr>
          <w:p w:rsidR="009865EA" w:rsidRDefault="009865EA">
            <w:pPr>
              <w:pStyle w:val="Normln1"/>
              <w:numPr>
                <w:ilvl w:val="0"/>
                <w:numId w:val="2"/>
              </w:numPr>
              <w:pBdr>
                <w:top w:val="nil"/>
                <w:left w:val="nil"/>
                <w:bottom w:val="nil"/>
                <w:right w:val="nil"/>
                <w:between w:val="nil"/>
              </w:pBdr>
              <w:spacing w:before="100" w:after="100" w:line="360" w:lineRule="auto"/>
              <w:jc w:val="both"/>
              <w:rPr>
                <w:rFonts w:ascii="Times New Roman" w:eastAsia="Times New Roman" w:hAnsi="Times New Roman" w:cs="Times New Roman"/>
                <w:color w:val="000000"/>
                <w:sz w:val="22"/>
                <w:szCs w:val="22"/>
              </w:rPr>
            </w:pPr>
          </w:p>
        </w:tc>
        <w:tc>
          <w:tcPr>
            <w:tcW w:w="1560" w:type="dxa"/>
          </w:tcPr>
          <w:p w:rsidR="009865EA" w:rsidRDefault="009865EA">
            <w:pPr>
              <w:pStyle w:val="Normln1"/>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3291" w:type="dxa"/>
          </w:tcPr>
          <w:p w:rsidR="009865EA" w:rsidRDefault="009865EA">
            <w:pPr>
              <w:pStyle w:val="Normln1"/>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1843" w:type="dxa"/>
          </w:tcPr>
          <w:p w:rsidR="009865EA" w:rsidRDefault="009865EA">
            <w:pPr>
              <w:pStyle w:val="Normln1"/>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3539" w:type="dxa"/>
          </w:tcPr>
          <w:p w:rsidR="009865EA" w:rsidRDefault="009865EA">
            <w:pPr>
              <w:pStyle w:val="Normln1"/>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r>
      <w:tr w:rsidR="009865EA">
        <w:tc>
          <w:tcPr>
            <w:tcW w:w="675" w:type="dxa"/>
          </w:tcPr>
          <w:p w:rsidR="009865EA" w:rsidRDefault="009865EA">
            <w:pPr>
              <w:pStyle w:val="Normln1"/>
              <w:numPr>
                <w:ilvl w:val="0"/>
                <w:numId w:val="2"/>
              </w:numPr>
              <w:pBdr>
                <w:top w:val="nil"/>
                <w:left w:val="nil"/>
                <w:bottom w:val="nil"/>
                <w:right w:val="nil"/>
                <w:between w:val="nil"/>
              </w:pBdr>
              <w:spacing w:before="100" w:after="100" w:line="360" w:lineRule="auto"/>
              <w:jc w:val="both"/>
              <w:rPr>
                <w:rFonts w:ascii="Times New Roman" w:eastAsia="Times New Roman" w:hAnsi="Times New Roman" w:cs="Times New Roman"/>
                <w:color w:val="000000"/>
                <w:sz w:val="22"/>
                <w:szCs w:val="22"/>
              </w:rPr>
            </w:pPr>
          </w:p>
        </w:tc>
        <w:tc>
          <w:tcPr>
            <w:tcW w:w="1560" w:type="dxa"/>
          </w:tcPr>
          <w:p w:rsidR="009865EA" w:rsidRDefault="009865EA">
            <w:pPr>
              <w:pStyle w:val="Normln1"/>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3291" w:type="dxa"/>
          </w:tcPr>
          <w:p w:rsidR="009865EA" w:rsidRDefault="009865EA">
            <w:pPr>
              <w:pStyle w:val="Normln1"/>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1843" w:type="dxa"/>
          </w:tcPr>
          <w:p w:rsidR="009865EA" w:rsidRDefault="009865EA">
            <w:pPr>
              <w:pStyle w:val="Normln1"/>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3539" w:type="dxa"/>
          </w:tcPr>
          <w:p w:rsidR="009865EA" w:rsidRDefault="009865EA">
            <w:pPr>
              <w:pStyle w:val="Normln1"/>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r>
      <w:tr w:rsidR="009865EA">
        <w:tc>
          <w:tcPr>
            <w:tcW w:w="675" w:type="dxa"/>
          </w:tcPr>
          <w:p w:rsidR="009865EA" w:rsidRDefault="009865EA">
            <w:pPr>
              <w:pStyle w:val="Normln1"/>
              <w:numPr>
                <w:ilvl w:val="0"/>
                <w:numId w:val="2"/>
              </w:numPr>
              <w:pBdr>
                <w:top w:val="nil"/>
                <w:left w:val="nil"/>
                <w:bottom w:val="nil"/>
                <w:right w:val="nil"/>
                <w:between w:val="nil"/>
              </w:pBdr>
              <w:spacing w:before="100" w:after="100" w:line="360" w:lineRule="auto"/>
              <w:jc w:val="both"/>
              <w:rPr>
                <w:rFonts w:ascii="Times New Roman" w:eastAsia="Times New Roman" w:hAnsi="Times New Roman" w:cs="Times New Roman"/>
                <w:color w:val="000000"/>
                <w:sz w:val="22"/>
                <w:szCs w:val="22"/>
              </w:rPr>
            </w:pPr>
          </w:p>
        </w:tc>
        <w:tc>
          <w:tcPr>
            <w:tcW w:w="1560" w:type="dxa"/>
          </w:tcPr>
          <w:p w:rsidR="009865EA" w:rsidRDefault="009865EA">
            <w:pPr>
              <w:pStyle w:val="Normln1"/>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3291" w:type="dxa"/>
          </w:tcPr>
          <w:p w:rsidR="009865EA" w:rsidRDefault="009865EA">
            <w:pPr>
              <w:pStyle w:val="Normln1"/>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1843" w:type="dxa"/>
          </w:tcPr>
          <w:p w:rsidR="009865EA" w:rsidRDefault="009865EA">
            <w:pPr>
              <w:pStyle w:val="Normln1"/>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3539" w:type="dxa"/>
          </w:tcPr>
          <w:p w:rsidR="009865EA" w:rsidRDefault="009865EA">
            <w:pPr>
              <w:pStyle w:val="Normln1"/>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r>
      <w:tr w:rsidR="009865EA">
        <w:tc>
          <w:tcPr>
            <w:tcW w:w="675" w:type="dxa"/>
          </w:tcPr>
          <w:p w:rsidR="009865EA" w:rsidRDefault="009865EA">
            <w:pPr>
              <w:pStyle w:val="Normln1"/>
              <w:numPr>
                <w:ilvl w:val="0"/>
                <w:numId w:val="2"/>
              </w:numPr>
              <w:pBdr>
                <w:top w:val="nil"/>
                <w:left w:val="nil"/>
                <w:bottom w:val="nil"/>
                <w:right w:val="nil"/>
                <w:between w:val="nil"/>
              </w:pBdr>
              <w:spacing w:before="100" w:after="100" w:line="360" w:lineRule="auto"/>
              <w:jc w:val="both"/>
              <w:rPr>
                <w:rFonts w:ascii="Times New Roman" w:eastAsia="Times New Roman" w:hAnsi="Times New Roman" w:cs="Times New Roman"/>
                <w:color w:val="000000"/>
                <w:sz w:val="22"/>
                <w:szCs w:val="22"/>
              </w:rPr>
            </w:pPr>
          </w:p>
        </w:tc>
        <w:tc>
          <w:tcPr>
            <w:tcW w:w="1560" w:type="dxa"/>
          </w:tcPr>
          <w:p w:rsidR="009865EA" w:rsidRDefault="009865EA">
            <w:pPr>
              <w:pStyle w:val="Normln1"/>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3291" w:type="dxa"/>
          </w:tcPr>
          <w:p w:rsidR="009865EA" w:rsidRDefault="009865EA">
            <w:pPr>
              <w:pStyle w:val="Normln1"/>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1843" w:type="dxa"/>
          </w:tcPr>
          <w:p w:rsidR="009865EA" w:rsidRDefault="009865EA">
            <w:pPr>
              <w:pStyle w:val="Normln1"/>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3539" w:type="dxa"/>
          </w:tcPr>
          <w:p w:rsidR="009865EA" w:rsidRDefault="009865EA">
            <w:pPr>
              <w:pStyle w:val="Normln1"/>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r>
      <w:tr w:rsidR="009865EA">
        <w:tc>
          <w:tcPr>
            <w:tcW w:w="675" w:type="dxa"/>
          </w:tcPr>
          <w:p w:rsidR="009865EA" w:rsidRDefault="009865EA">
            <w:pPr>
              <w:pStyle w:val="Normln1"/>
              <w:numPr>
                <w:ilvl w:val="0"/>
                <w:numId w:val="2"/>
              </w:numPr>
              <w:pBdr>
                <w:top w:val="nil"/>
                <w:left w:val="nil"/>
                <w:bottom w:val="nil"/>
                <w:right w:val="nil"/>
                <w:between w:val="nil"/>
              </w:pBdr>
              <w:spacing w:before="100" w:after="100" w:line="360" w:lineRule="auto"/>
              <w:jc w:val="both"/>
              <w:rPr>
                <w:rFonts w:ascii="Times New Roman" w:eastAsia="Times New Roman" w:hAnsi="Times New Roman" w:cs="Times New Roman"/>
                <w:color w:val="000000"/>
                <w:sz w:val="22"/>
                <w:szCs w:val="22"/>
              </w:rPr>
            </w:pPr>
          </w:p>
        </w:tc>
        <w:tc>
          <w:tcPr>
            <w:tcW w:w="1560" w:type="dxa"/>
          </w:tcPr>
          <w:p w:rsidR="009865EA" w:rsidRDefault="009865EA">
            <w:pPr>
              <w:pStyle w:val="Normln1"/>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3291" w:type="dxa"/>
          </w:tcPr>
          <w:p w:rsidR="009865EA" w:rsidRDefault="009865EA">
            <w:pPr>
              <w:pStyle w:val="Normln1"/>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1843" w:type="dxa"/>
          </w:tcPr>
          <w:p w:rsidR="009865EA" w:rsidRDefault="009865EA">
            <w:pPr>
              <w:pStyle w:val="Normln1"/>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3539" w:type="dxa"/>
          </w:tcPr>
          <w:p w:rsidR="009865EA" w:rsidRDefault="009865EA">
            <w:pPr>
              <w:pStyle w:val="Normln1"/>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r>
      <w:tr w:rsidR="009865EA">
        <w:tc>
          <w:tcPr>
            <w:tcW w:w="675" w:type="dxa"/>
          </w:tcPr>
          <w:p w:rsidR="009865EA" w:rsidRDefault="009865EA">
            <w:pPr>
              <w:pStyle w:val="Normln1"/>
              <w:numPr>
                <w:ilvl w:val="0"/>
                <w:numId w:val="2"/>
              </w:numPr>
              <w:pBdr>
                <w:top w:val="nil"/>
                <w:left w:val="nil"/>
                <w:bottom w:val="nil"/>
                <w:right w:val="nil"/>
                <w:between w:val="nil"/>
              </w:pBdr>
              <w:spacing w:before="100" w:after="100" w:line="360" w:lineRule="auto"/>
              <w:jc w:val="both"/>
              <w:rPr>
                <w:rFonts w:ascii="Times New Roman" w:eastAsia="Times New Roman" w:hAnsi="Times New Roman" w:cs="Times New Roman"/>
                <w:color w:val="000000"/>
                <w:sz w:val="22"/>
                <w:szCs w:val="22"/>
              </w:rPr>
            </w:pPr>
          </w:p>
        </w:tc>
        <w:tc>
          <w:tcPr>
            <w:tcW w:w="1560" w:type="dxa"/>
          </w:tcPr>
          <w:p w:rsidR="009865EA" w:rsidRDefault="009865EA">
            <w:pPr>
              <w:pStyle w:val="Normln1"/>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3291" w:type="dxa"/>
          </w:tcPr>
          <w:p w:rsidR="009865EA" w:rsidRDefault="009865EA">
            <w:pPr>
              <w:pStyle w:val="Normln1"/>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1843" w:type="dxa"/>
          </w:tcPr>
          <w:p w:rsidR="009865EA" w:rsidRDefault="009865EA">
            <w:pPr>
              <w:pStyle w:val="Normln1"/>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3539" w:type="dxa"/>
          </w:tcPr>
          <w:p w:rsidR="009865EA" w:rsidRDefault="009865EA">
            <w:pPr>
              <w:pStyle w:val="Normln1"/>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r>
      <w:tr w:rsidR="009865EA">
        <w:tc>
          <w:tcPr>
            <w:tcW w:w="675" w:type="dxa"/>
          </w:tcPr>
          <w:p w:rsidR="009865EA" w:rsidRDefault="009865EA">
            <w:pPr>
              <w:pStyle w:val="Normln1"/>
              <w:numPr>
                <w:ilvl w:val="0"/>
                <w:numId w:val="2"/>
              </w:numPr>
              <w:pBdr>
                <w:top w:val="nil"/>
                <w:left w:val="nil"/>
                <w:bottom w:val="nil"/>
                <w:right w:val="nil"/>
                <w:between w:val="nil"/>
              </w:pBdr>
              <w:spacing w:before="100" w:after="100" w:line="360" w:lineRule="auto"/>
              <w:jc w:val="both"/>
              <w:rPr>
                <w:rFonts w:ascii="Times New Roman" w:eastAsia="Times New Roman" w:hAnsi="Times New Roman" w:cs="Times New Roman"/>
                <w:color w:val="000000"/>
                <w:sz w:val="22"/>
                <w:szCs w:val="22"/>
              </w:rPr>
            </w:pPr>
          </w:p>
        </w:tc>
        <w:tc>
          <w:tcPr>
            <w:tcW w:w="1560" w:type="dxa"/>
          </w:tcPr>
          <w:p w:rsidR="009865EA" w:rsidRDefault="009865EA">
            <w:pPr>
              <w:pStyle w:val="Normln1"/>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3291" w:type="dxa"/>
          </w:tcPr>
          <w:p w:rsidR="009865EA" w:rsidRDefault="009865EA">
            <w:pPr>
              <w:pStyle w:val="Normln1"/>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1843" w:type="dxa"/>
          </w:tcPr>
          <w:p w:rsidR="009865EA" w:rsidRDefault="009865EA">
            <w:pPr>
              <w:pStyle w:val="Normln1"/>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3539" w:type="dxa"/>
          </w:tcPr>
          <w:p w:rsidR="009865EA" w:rsidRDefault="009865EA">
            <w:pPr>
              <w:pStyle w:val="Normln1"/>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r>
      <w:tr w:rsidR="009865EA">
        <w:tc>
          <w:tcPr>
            <w:tcW w:w="675" w:type="dxa"/>
          </w:tcPr>
          <w:p w:rsidR="009865EA" w:rsidRDefault="009865EA">
            <w:pPr>
              <w:pStyle w:val="Normln1"/>
              <w:numPr>
                <w:ilvl w:val="0"/>
                <w:numId w:val="2"/>
              </w:numPr>
              <w:pBdr>
                <w:top w:val="nil"/>
                <w:left w:val="nil"/>
                <w:bottom w:val="nil"/>
                <w:right w:val="nil"/>
                <w:between w:val="nil"/>
              </w:pBdr>
              <w:spacing w:before="100" w:after="100" w:line="360" w:lineRule="auto"/>
              <w:jc w:val="both"/>
              <w:rPr>
                <w:rFonts w:ascii="Times New Roman" w:eastAsia="Times New Roman" w:hAnsi="Times New Roman" w:cs="Times New Roman"/>
                <w:color w:val="000000"/>
                <w:sz w:val="22"/>
                <w:szCs w:val="22"/>
              </w:rPr>
            </w:pPr>
          </w:p>
        </w:tc>
        <w:tc>
          <w:tcPr>
            <w:tcW w:w="1560" w:type="dxa"/>
          </w:tcPr>
          <w:p w:rsidR="009865EA" w:rsidRDefault="009865EA">
            <w:pPr>
              <w:pStyle w:val="Normln1"/>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3291" w:type="dxa"/>
          </w:tcPr>
          <w:p w:rsidR="009865EA" w:rsidRDefault="009865EA">
            <w:pPr>
              <w:pStyle w:val="Normln1"/>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1843" w:type="dxa"/>
          </w:tcPr>
          <w:p w:rsidR="009865EA" w:rsidRDefault="009865EA">
            <w:pPr>
              <w:pStyle w:val="Normln1"/>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3539" w:type="dxa"/>
          </w:tcPr>
          <w:p w:rsidR="009865EA" w:rsidRDefault="009865EA">
            <w:pPr>
              <w:pStyle w:val="Normln1"/>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r>
      <w:tr w:rsidR="009865EA">
        <w:tc>
          <w:tcPr>
            <w:tcW w:w="675" w:type="dxa"/>
          </w:tcPr>
          <w:p w:rsidR="009865EA" w:rsidRDefault="009865EA">
            <w:pPr>
              <w:pStyle w:val="Normln1"/>
              <w:numPr>
                <w:ilvl w:val="0"/>
                <w:numId w:val="2"/>
              </w:numPr>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1560" w:type="dxa"/>
          </w:tcPr>
          <w:p w:rsidR="009865EA" w:rsidRDefault="009865EA">
            <w:pPr>
              <w:pStyle w:val="Normln1"/>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3291" w:type="dxa"/>
          </w:tcPr>
          <w:p w:rsidR="009865EA" w:rsidRDefault="009865EA">
            <w:pPr>
              <w:pStyle w:val="Normln1"/>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1843" w:type="dxa"/>
          </w:tcPr>
          <w:p w:rsidR="009865EA" w:rsidRDefault="009865EA">
            <w:pPr>
              <w:pStyle w:val="Normln1"/>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3539" w:type="dxa"/>
          </w:tcPr>
          <w:p w:rsidR="009865EA" w:rsidRDefault="009865EA">
            <w:pPr>
              <w:pStyle w:val="Normln1"/>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r>
      <w:tr w:rsidR="009865EA">
        <w:tc>
          <w:tcPr>
            <w:tcW w:w="675" w:type="dxa"/>
          </w:tcPr>
          <w:p w:rsidR="009865EA" w:rsidRDefault="009865EA">
            <w:pPr>
              <w:pStyle w:val="Normln1"/>
              <w:numPr>
                <w:ilvl w:val="0"/>
                <w:numId w:val="2"/>
              </w:numPr>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1560" w:type="dxa"/>
          </w:tcPr>
          <w:p w:rsidR="009865EA" w:rsidRDefault="009865EA">
            <w:pPr>
              <w:pStyle w:val="Normln1"/>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3291" w:type="dxa"/>
          </w:tcPr>
          <w:p w:rsidR="009865EA" w:rsidRDefault="009865EA">
            <w:pPr>
              <w:pStyle w:val="Normln1"/>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1843" w:type="dxa"/>
          </w:tcPr>
          <w:p w:rsidR="009865EA" w:rsidRDefault="009865EA">
            <w:pPr>
              <w:pStyle w:val="Normln1"/>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3539" w:type="dxa"/>
          </w:tcPr>
          <w:p w:rsidR="009865EA" w:rsidRDefault="009865EA">
            <w:pPr>
              <w:pStyle w:val="Normln1"/>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r>
      <w:tr w:rsidR="009865EA">
        <w:tc>
          <w:tcPr>
            <w:tcW w:w="675" w:type="dxa"/>
          </w:tcPr>
          <w:p w:rsidR="009865EA" w:rsidRDefault="009865EA">
            <w:pPr>
              <w:pStyle w:val="Normln1"/>
              <w:numPr>
                <w:ilvl w:val="0"/>
                <w:numId w:val="2"/>
              </w:numPr>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1560" w:type="dxa"/>
          </w:tcPr>
          <w:p w:rsidR="009865EA" w:rsidRDefault="009865EA">
            <w:pPr>
              <w:pStyle w:val="Normln1"/>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3291" w:type="dxa"/>
          </w:tcPr>
          <w:p w:rsidR="009865EA" w:rsidRDefault="009865EA">
            <w:pPr>
              <w:pStyle w:val="Normln1"/>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1843" w:type="dxa"/>
          </w:tcPr>
          <w:p w:rsidR="009865EA" w:rsidRDefault="009865EA">
            <w:pPr>
              <w:pStyle w:val="Normln1"/>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3539" w:type="dxa"/>
          </w:tcPr>
          <w:p w:rsidR="009865EA" w:rsidRDefault="009865EA">
            <w:pPr>
              <w:pStyle w:val="Normln1"/>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r>
      <w:tr w:rsidR="009865EA">
        <w:tc>
          <w:tcPr>
            <w:tcW w:w="675" w:type="dxa"/>
          </w:tcPr>
          <w:p w:rsidR="009865EA" w:rsidRDefault="009865EA">
            <w:pPr>
              <w:pStyle w:val="Normln1"/>
              <w:numPr>
                <w:ilvl w:val="0"/>
                <w:numId w:val="2"/>
              </w:numPr>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1560" w:type="dxa"/>
          </w:tcPr>
          <w:p w:rsidR="009865EA" w:rsidRDefault="009865EA">
            <w:pPr>
              <w:pStyle w:val="Normln1"/>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3291" w:type="dxa"/>
          </w:tcPr>
          <w:p w:rsidR="009865EA" w:rsidRDefault="009865EA">
            <w:pPr>
              <w:pStyle w:val="Normln1"/>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1843" w:type="dxa"/>
          </w:tcPr>
          <w:p w:rsidR="009865EA" w:rsidRDefault="009865EA">
            <w:pPr>
              <w:pStyle w:val="Normln1"/>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3539" w:type="dxa"/>
          </w:tcPr>
          <w:p w:rsidR="009865EA" w:rsidRDefault="009865EA">
            <w:pPr>
              <w:pStyle w:val="Normln1"/>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r>
      <w:tr w:rsidR="009865EA">
        <w:tc>
          <w:tcPr>
            <w:tcW w:w="675" w:type="dxa"/>
          </w:tcPr>
          <w:p w:rsidR="009865EA" w:rsidRDefault="009865EA">
            <w:pPr>
              <w:pStyle w:val="Normln1"/>
              <w:numPr>
                <w:ilvl w:val="0"/>
                <w:numId w:val="2"/>
              </w:numPr>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1560" w:type="dxa"/>
          </w:tcPr>
          <w:p w:rsidR="009865EA" w:rsidRDefault="009865EA">
            <w:pPr>
              <w:pStyle w:val="Normln1"/>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3291" w:type="dxa"/>
          </w:tcPr>
          <w:p w:rsidR="009865EA" w:rsidRDefault="009865EA">
            <w:pPr>
              <w:pStyle w:val="Normln1"/>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1843" w:type="dxa"/>
          </w:tcPr>
          <w:p w:rsidR="009865EA" w:rsidRDefault="009865EA">
            <w:pPr>
              <w:pStyle w:val="Normln1"/>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3539" w:type="dxa"/>
          </w:tcPr>
          <w:p w:rsidR="009865EA" w:rsidRDefault="009865EA">
            <w:pPr>
              <w:pStyle w:val="Normln1"/>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r>
      <w:tr w:rsidR="009865EA">
        <w:tc>
          <w:tcPr>
            <w:tcW w:w="675" w:type="dxa"/>
          </w:tcPr>
          <w:p w:rsidR="009865EA" w:rsidRDefault="009865EA">
            <w:pPr>
              <w:pStyle w:val="Normln1"/>
              <w:numPr>
                <w:ilvl w:val="0"/>
                <w:numId w:val="2"/>
              </w:numPr>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1560" w:type="dxa"/>
          </w:tcPr>
          <w:p w:rsidR="009865EA" w:rsidRDefault="009865EA">
            <w:pPr>
              <w:pStyle w:val="Normln1"/>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3291" w:type="dxa"/>
          </w:tcPr>
          <w:p w:rsidR="009865EA" w:rsidRDefault="009865EA">
            <w:pPr>
              <w:pStyle w:val="Normln1"/>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1843" w:type="dxa"/>
          </w:tcPr>
          <w:p w:rsidR="009865EA" w:rsidRDefault="009865EA">
            <w:pPr>
              <w:pStyle w:val="Normln1"/>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3539" w:type="dxa"/>
          </w:tcPr>
          <w:p w:rsidR="009865EA" w:rsidRDefault="009865EA">
            <w:pPr>
              <w:pStyle w:val="Normln1"/>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r>
      <w:tr w:rsidR="009865EA">
        <w:tc>
          <w:tcPr>
            <w:tcW w:w="675" w:type="dxa"/>
          </w:tcPr>
          <w:p w:rsidR="009865EA" w:rsidRDefault="009865EA">
            <w:pPr>
              <w:pStyle w:val="Normln1"/>
              <w:numPr>
                <w:ilvl w:val="0"/>
                <w:numId w:val="2"/>
              </w:numPr>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1560" w:type="dxa"/>
          </w:tcPr>
          <w:p w:rsidR="009865EA" w:rsidRDefault="009865EA">
            <w:pPr>
              <w:pStyle w:val="Normln1"/>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3291" w:type="dxa"/>
          </w:tcPr>
          <w:p w:rsidR="009865EA" w:rsidRDefault="009865EA">
            <w:pPr>
              <w:pStyle w:val="Normln1"/>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1843" w:type="dxa"/>
          </w:tcPr>
          <w:p w:rsidR="009865EA" w:rsidRDefault="009865EA">
            <w:pPr>
              <w:pStyle w:val="Normln1"/>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3539" w:type="dxa"/>
          </w:tcPr>
          <w:p w:rsidR="009865EA" w:rsidRDefault="009865EA">
            <w:pPr>
              <w:pStyle w:val="Normln1"/>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r>
      <w:tr w:rsidR="009865EA">
        <w:tc>
          <w:tcPr>
            <w:tcW w:w="675" w:type="dxa"/>
          </w:tcPr>
          <w:p w:rsidR="009865EA" w:rsidRDefault="009865EA">
            <w:pPr>
              <w:pStyle w:val="Normln1"/>
              <w:numPr>
                <w:ilvl w:val="0"/>
                <w:numId w:val="2"/>
              </w:numPr>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1560" w:type="dxa"/>
          </w:tcPr>
          <w:p w:rsidR="009865EA" w:rsidRDefault="009865EA">
            <w:pPr>
              <w:pStyle w:val="Normln1"/>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3291" w:type="dxa"/>
          </w:tcPr>
          <w:p w:rsidR="009865EA" w:rsidRDefault="009865EA">
            <w:pPr>
              <w:pStyle w:val="Normln1"/>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1843" w:type="dxa"/>
          </w:tcPr>
          <w:p w:rsidR="009865EA" w:rsidRDefault="009865EA">
            <w:pPr>
              <w:pStyle w:val="Normln1"/>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3539" w:type="dxa"/>
          </w:tcPr>
          <w:p w:rsidR="009865EA" w:rsidRDefault="009865EA">
            <w:pPr>
              <w:pStyle w:val="Normln1"/>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r>
      <w:tr w:rsidR="009865EA">
        <w:tc>
          <w:tcPr>
            <w:tcW w:w="675" w:type="dxa"/>
          </w:tcPr>
          <w:p w:rsidR="009865EA" w:rsidRDefault="009865EA">
            <w:pPr>
              <w:pStyle w:val="Normln1"/>
              <w:numPr>
                <w:ilvl w:val="0"/>
                <w:numId w:val="2"/>
              </w:numPr>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1560" w:type="dxa"/>
          </w:tcPr>
          <w:p w:rsidR="009865EA" w:rsidRDefault="009865EA">
            <w:pPr>
              <w:pStyle w:val="Normln1"/>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3291" w:type="dxa"/>
          </w:tcPr>
          <w:p w:rsidR="009865EA" w:rsidRDefault="009865EA">
            <w:pPr>
              <w:pStyle w:val="Normln1"/>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1843" w:type="dxa"/>
          </w:tcPr>
          <w:p w:rsidR="009865EA" w:rsidRDefault="009865EA">
            <w:pPr>
              <w:pStyle w:val="Normln1"/>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3539" w:type="dxa"/>
          </w:tcPr>
          <w:p w:rsidR="009865EA" w:rsidRDefault="009865EA">
            <w:pPr>
              <w:pStyle w:val="Normln1"/>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r>
      <w:tr w:rsidR="009865EA">
        <w:tc>
          <w:tcPr>
            <w:tcW w:w="675" w:type="dxa"/>
          </w:tcPr>
          <w:p w:rsidR="009865EA" w:rsidRDefault="009865EA">
            <w:pPr>
              <w:pStyle w:val="Normln1"/>
              <w:numPr>
                <w:ilvl w:val="0"/>
                <w:numId w:val="2"/>
              </w:numPr>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1560" w:type="dxa"/>
          </w:tcPr>
          <w:p w:rsidR="009865EA" w:rsidRDefault="009865EA">
            <w:pPr>
              <w:pStyle w:val="Normln1"/>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3291" w:type="dxa"/>
          </w:tcPr>
          <w:p w:rsidR="009865EA" w:rsidRDefault="009865EA">
            <w:pPr>
              <w:pStyle w:val="Normln1"/>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1843" w:type="dxa"/>
          </w:tcPr>
          <w:p w:rsidR="009865EA" w:rsidRDefault="009865EA">
            <w:pPr>
              <w:pStyle w:val="Normln1"/>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3539" w:type="dxa"/>
          </w:tcPr>
          <w:p w:rsidR="009865EA" w:rsidRDefault="009865EA">
            <w:pPr>
              <w:pStyle w:val="Normln1"/>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r>
    </w:tbl>
    <w:p w:rsidR="009865EA" w:rsidRDefault="009865EA">
      <w:pPr>
        <w:pStyle w:val="Normln1"/>
        <w:pBdr>
          <w:top w:val="nil"/>
          <w:left w:val="nil"/>
          <w:bottom w:val="nil"/>
          <w:right w:val="nil"/>
          <w:between w:val="nil"/>
        </w:pBdr>
        <w:spacing w:after="160" w:line="259" w:lineRule="auto"/>
        <w:rPr>
          <w:color w:val="000000"/>
          <w:sz w:val="22"/>
          <w:szCs w:val="22"/>
        </w:rPr>
      </w:pPr>
    </w:p>
    <w:p w:rsidR="009865EA" w:rsidRDefault="00053C67">
      <w:pPr>
        <w:pStyle w:val="Normln1"/>
        <w:rPr>
          <w:color w:val="000000"/>
          <w:sz w:val="22"/>
          <w:szCs w:val="22"/>
        </w:rPr>
      </w:pPr>
      <w:r>
        <w:br w:type="page"/>
      </w:r>
    </w:p>
    <w:p w:rsidR="009865EA" w:rsidRDefault="00053C67">
      <w:pPr>
        <w:pStyle w:val="Normln1"/>
        <w:pBdr>
          <w:top w:val="nil"/>
          <w:left w:val="nil"/>
          <w:bottom w:val="nil"/>
          <w:right w:val="nil"/>
          <w:between w:val="nil"/>
        </w:pBdr>
        <w:shd w:val="clear" w:color="auto" w:fill="FFFFFF"/>
        <w:spacing w:after="280" w:line="360" w:lineRule="auto"/>
        <w:rPr>
          <w:rFonts w:ascii="Times New Roman" w:eastAsia="Times New Roman" w:hAnsi="Times New Roman" w:cs="Times New Roman"/>
          <w:b/>
          <w:i/>
          <w:color w:val="000000"/>
          <w:sz w:val="22"/>
          <w:szCs w:val="22"/>
        </w:rPr>
      </w:pPr>
      <w:r>
        <w:rPr>
          <w:rFonts w:ascii="Times New Roman" w:eastAsia="Times New Roman" w:hAnsi="Times New Roman" w:cs="Times New Roman"/>
          <w:b/>
          <w:i/>
          <w:color w:val="000000"/>
          <w:sz w:val="22"/>
          <w:szCs w:val="22"/>
        </w:rPr>
        <w:lastRenderedPageBreak/>
        <w:t>Příloha č. 4 – Odhlášení účastníka během pobytového výukového programu z důvodu  předčasného odjezdu</w:t>
      </w:r>
    </w:p>
    <w:p w:rsidR="009865EA" w:rsidRDefault="00053C67">
      <w:pPr>
        <w:pStyle w:val="Normln1"/>
        <w:pBdr>
          <w:top w:val="nil"/>
          <w:left w:val="nil"/>
          <w:bottom w:val="nil"/>
          <w:right w:val="nil"/>
          <w:between w:val="nil"/>
        </w:pBdr>
        <w:shd w:val="clear" w:color="auto" w:fill="FFFFFF"/>
        <w:spacing w:after="280" w:line="360" w:lineRule="auto"/>
        <w:rPr>
          <w:rFonts w:ascii="Times New Roman" w:eastAsia="Times New Roman" w:hAnsi="Times New Roman" w:cs="Times New Roman"/>
          <w:i/>
          <w:color w:val="000000"/>
          <w:sz w:val="22"/>
          <w:szCs w:val="22"/>
        </w:rPr>
      </w:pPr>
      <w:r>
        <w:rPr>
          <w:rFonts w:ascii="Times New Roman" w:eastAsia="Times New Roman" w:hAnsi="Times New Roman" w:cs="Times New Roman"/>
          <w:i/>
          <w:color w:val="000000"/>
          <w:sz w:val="22"/>
          <w:szCs w:val="22"/>
        </w:rPr>
        <w:t xml:space="preserve">Datum odjezdu: </w:t>
      </w:r>
    </w:p>
    <w:p w:rsidR="009865EA" w:rsidRDefault="00053C67">
      <w:pPr>
        <w:pStyle w:val="Normln1"/>
        <w:pBdr>
          <w:top w:val="nil"/>
          <w:left w:val="nil"/>
          <w:bottom w:val="nil"/>
          <w:right w:val="nil"/>
          <w:between w:val="nil"/>
        </w:pBdr>
        <w:shd w:val="clear" w:color="auto" w:fill="FFFFFF"/>
        <w:spacing w:after="280" w:line="360" w:lineRule="auto"/>
        <w:rPr>
          <w:rFonts w:ascii="Times New Roman" w:eastAsia="Times New Roman" w:hAnsi="Times New Roman" w:cs="Times New Roman"/>
          <w:i/>
          <w:color w:val="000000"/>
          <w:sz w:val="22"/>
          <w:szCs w:val="22"/>
        </w:rPr>
      </w:pPr>
      <w:r>
        <w:rPr>
          <w:rFonts w:ascii="Times New Roman" w:eastAsia="Times New Roman" w:hAnsi="Times New Roman" w:cs="Times New Roman"/>
          <w:i/>
          <w:color w:val="000000"/>
          <w:sz w:val="22"/>
          <w:szCs w:val="22"/>
        </w:rPr>
        <w:t>Počet odjíždějících účastníků:</w:t>
      </w:r>
    </w:p>
    <w:p w:rsidR="009865EA" w:rsidRDefault="00053C67">
      <w:pPr>
        <w:pStyle w:val="Normln1"/>
        <w:pBdr>
          <w:top w:val="nil"/>
          <w:left w:val="nil"/>
          <w:bottom w:val="nil"/>
          <w:right w:val="nil"/>
          <w:between w:val="nil"/>
        </w:pBdr>
        <w:shd w:val="clear" w:color="auto" w:fill="FFFFFF"/>
        <w:spacing w:after="280" w:line="360" w:lineRule="auto"/>
        <w:rPr>
          <w:rFonts w:ascii="Times New Roman" w:eastAsia="Times New Roman" w:hAnsi="Times New Roman" w:cs="Times New Roman"/>
          <w:i/>
          <w:color w:val="000000"/>
          <w:sz w:val="22"/>
          <w:szCs w:val="22"/>
        </w:rPr>
      </w:pPr>
      <w:r>
        <w:rPr>
          <w:rFonts w:ascii="Times New Roman" w:eastAsia="Times New Roman" w:hAnsi="Times New Roman" w:cs="Times New Roman"/>
          <w:i/>
          <w:color w:val="000000"/>
          <w:sz w:val="22"/>
          <w:szCs w:val="22"/>
        </w:rPr>
        <w:t xml:space="preserve">Návrat účastníků </w:t>
      </w:r>
      <w:r>
        <w:rPr>
          <w:rFonts w:ascii="Times New Roman" w:eastAsia="Times New Roman" w:hAnsi="Times New Roman" w:cs="Times New Roman"/>
          <w:color w:val="000000"/>
          <w:sz w:val="22"/>
          <w:szCs w:val="22"/>
        </w:rPr>
        <w:t>(prosím zaškrtněte)</w:t>
      </w:r>
      <w:r>
        <w:rPr>
          <w:rFonts w:ascii="Times New Roman" w:eastAsia="Times New Roman" w:hAnsi="Times New Roman" w:cs="Times New Roman"/>
          <w:i/>
          <w:color w:val="000000"/>
          <w:sz w:val="22"/>
          <w:szCs w:val="22"/>
        </w:rPr>
        <w:t xml:space="preserve">: ANO, datum a čas návratu: </w:t>
      </w:r>
      <w:r>
        <w:rPr>
          <w:rFonts w:ascii="Times New Roman" w:eastAsia="Times New Roman" w:hAnsi="Times New Roman" w:cs="Times New Roman"/>
          <w:i/>
          <w:color w:val="000000"/>
          <w:sz w:val="22"/>
          <w:szCs w:val="22"/>
        </w:rPr>
        <w:tab/>
      </w:r>
      <w:r>
        <w:rPr>
          <w:rFonts w:ascii="Times New Roman" w:eastAsia="Times New Roman" w:hAnsi="Times New Roman" w:cs="Times New Roman"/>
          <w:i/>
          <w:color w:val="000000"/>
          <w:sz w:val="22"/>
          <w:szCs w:val="22"/>
        </w:rPr>
        <w:tab/>
        <w:t>počet:</w:t>
      </w:r>
      <w:r>
        <w:rPr>
          <w:rFonts w:ascii="Times New Roman" w:eastAsia="Times New Roman" w:hAnsi="Times New Roman" w:cs="Times New Roman"/>
          <w:i/>
          <w:color w:val="000000"/>
          <w:sz w:val="22"/>
          <w:szCs w:val="22"/>
        </w:rPr>
        <w:tab/>
      </w:r>
    </w:p>
    <w:p w:rsidR="009865EA" w:rsidRDefault="00053C67">
      <w:pPr>
        <w:pStyle w:val="Normln1"/>
        <w:pBdr>
          <w:top w:val="nil"/>
          <w:left w:val="nil"/>
          <w:bottom w:val="nil"/>
          <w:right w:val="nil"/>
          <w:between w:val="nil"/>
        </w:pBdr>
        <w:shd w:val="clear" w:color="auto" w:fill="FFFFFF"/>
        <w:spacing w:after="280" w:line="360" w:lineRule="auto"/>
        <w:ind w:left="2880" w:firstLine="720"/>
        <w:rPr>
          <w:rFonts w:ascii="Times New Roman" w:eastAsia="Times New Roman" w:hAnsi="Times New Roman" w:cs="Times New Roman"/>
          <w:i/>
          <w:color w:val="000000"/>
          <w:sz w:val="22"/>
          <w:szCs w:val="22"/>
        </w:rPr>
      </w:pPr>
      <w:r>
        <w:rPr>
          <w:rFonts w:ascii="Times New Roman" w:eastAsia="Times New Roman" w:hAnsi="Times New Roman" w:cs="Times New Roman"/>
          <w:i/>
          <w:color w:val="000000"/>
          <w:sz w:val="22"/>
          <w:szCs w:val="22"/>
        </w:rPr>
        <w:t xml:space="preserve">NE </w:t>
      </w:r>
    </w:p>
    <w:p w:rsidR="009865EA" w:rsidRDefault="00053C67">
      <w:pPr>
        <w:pStyle w:val="Normln1"/>
        <w:pBdr>
          <w:top w:val="nil"/>
          <w:left w:val="nil"/>
          <w:bottom w:val="nil"/>
          <w:right w:val="nil"/>
          <w:between w:val="nil"/>
        </w:pBdr>
        <w:shd w:val="clear" w:color="auto" w:fill="FFFFFF"/>
        <w:spacing w:after="280" w:line="360" w:lineRule="auto"/>
        <w:rPr>
          <w:rFonts w:ascii="Times New Roman" w:eastAsia="Times New Roman" w:hAnsi="Times New Roman" w:cs="Times New Roman"/>
          <w:i/>
          <w:color w:val="000000"/>
          <w:sz w:val="22"/>
          <w:szCs w:val="22"/>
        </w:rPr>
      </w:pPr>
      <w:r>
        <w:rPr>
          <w:rFonts w:ascii="Times New Roman" w:eastAsia="Times New Roman" w:hAnsi="Times New Roman" w:cs="Times New Roman"/>
          <w:i/>
          <w:color w:val="000000"/>
          <w:sz w:val="22"/>
          <w:szCs w:val="22"/>
        </w:rPr>
        <w:t xml:space="preserve">Datum a čas oznámení o předčasném odjezdu: </w:t>
      </w:r>
    </w:p>
    <w:p w:rsidR="009865EA" w:rsidRDefault="00053C67">
      <w:pPr>
        <w:pStyle w:val="Normln1"/>
        <w:pBdr>
          <w:top w:val="nil"/>
          <w:left w:val="nil"/>
          <w:bottom w:val="nil"/>
          <w:right w:val="nil"/>
          <w:between w:val="nil"/>
        </w:pBdr>
        <w:shd w:val="clear" w:color="auto" w:fill="FFFFFF"/>
        <w:spacing w:after="280" w:line="360" w:lineRule="auto"/>
        <w:rPr>
          <w:rFonts w:ascii="Times New Roman" w:eastAsia="Times New Roman" w:hAnsi="Times New Roman" w:cs="Times New Roman"/>
          <w:i/>
          <w:color w:val="000000"/>
          <w:sz w:val="22"/>
          <w:szCs w:val="22"/>
        </w:rPr>
      </w:pPr>
      <w:r>
        <w:rPr>
          <w:rFonts w:ascii="Times New Roman" w:eastAsia="Times New Roman" w:hAnsi="Times New Roman" w:cs="Times New Roman"/>
          <w:i/>
          <w:color w:val="000000"/>
          <w:sz w:val="22"/>
          <w:szCs w:val="22"/>
        </w:rPr>
        <w:t>Podpis doprovodného personálu:</w:t>
      </w:r>
    </w:p>
    <w:p w:rsidR="009865EA" w:rsidRDefault="00053C67">
      <w:pPr>
        <w:pStyle w:val="Normln1"/>
        <w:pBdr>
          <w:top w:val="nil"/>
          <w:left w:val="nil"/>
          <w:bottom w:val="nil"/>
          <w:right w:val="nil"/>
          <w:between w:val="nil"/>
        </w:pBdr>
        <w:shd w:val="clear" w:color="auto" w:fill="FFFFFF"/>
        <w:spacing w:after="280" w:line="360" w:lineRule="auto"/>
        <w:rPr>
          <w:rFonts w:ascii="Times New Roman" w:eastAsia="Times New Roman" w:hAnsi="Times New Roman" w:cs="Times New Roman"/>
          <w:i/>
          <w:color w:val="000000"/>
          <w:sz w:val="22"/>
          <w:szCs w:val="22"/>
        </w:rPr>
      </w:pPr>
      <w:r>
        <w:rPr>
          <w:rFonts w:ascii="Times New Roman" w:eastAsia="Times New Roman" w:hAnsi="Times New Roman" w:cs="Times New Roman"/>
          <w:i/>
          <w:color w:val="000000"/>
          <w:sz w:val="22"/>
          <w:szCs w:val="22"/>
        </w:rPr>
        <w:t xml:space="preserve">Podpis lektora akce či jiného přebírajícího za SEVER: </w:t>
      </w:r>
    </w:p>
    <w:p w:rsidR="009865EA" w:rsidRDefault="009865EA">
      <w:pPr>
        <w:pStyle w:val="Normln1"/>
        <w:pBdr>
          <w:top w:val="nil"/>
          <w:left w:val="nil"/>
          <w:bottom w:val="nil"/>
          <w:right w:val="nil"/>
          <w:between w:val="nil"/>
        </w:pBdr>
        <w:shd w:val="clear" w:color="auto" w:fill="FFFFFF"/>
        <w:spacing w:after="280" w:line="360" w:lineRule="auto"/>
        <w:rPr>
          <w:rFonts w:ascii="Times New Roman" w:eastAsia="Times New Roman" w:hAnsi="Times New Roman" w:cs="Times New Roman"/>
          <w:b/>
          <w:i/>
          <w:color w:val="000000"/>
          <w:sz w:val="22"/>
          <w:szCs w:val="22"/>
        </w:rPr>
      </w:pPr>
    </w:p>
    <w:sectPr w:rsidR="009865EA" w:rsidSect="009865EA">
      <w:headerReference w:type="default" r:id="rId7"/>
      <w:footerReference w:type="default" r:id="rId8"/>
      <w:pgSz w:w="11906" w:h="16838"/>
      <w:pgMar w:top="1418" w:right="1247" w:bottom="1418" w:left="1247" w:header="0" w:footer="680" w:gutter="0"/>
      <w:pgNumType w:start="1"/>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0F02" w:rsidRDefault="00520F02" w:rsidP="009865EA">
      <w:r>
        <w:separator/>
      </w:r>
    </w:p>
  </w:endnote>
  <w:endnote w:type="continuationSeparator" w:id="0">
    <w:p w:rsidR="00520F02" w:rsidRDefault="00520F02" w:rsidP="009865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charset w:val="00"/>
    <w:family w:val="auto"/>
    <w:pitch w:val="default"/>
    <w:sig w:usb0="00000000" w:usb1="00000000" w:usb2="00000000" w:usb3="00000000" w:csb0="00000000"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00"/>
    <w:family w:val="auto"/>
    <w:pitch w:val="default"/>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65EA" w:rsidRDefault="005D1E0C">
    <w:pPr>
      <w:pStyle w:val="Normln1"/>
      <w:pBdr>
        <w:top w:val="nil"/>
        <w:left w:val="nil"/>
        <w:bottom w:val="nil"/>
        <w:right w:val="nil"/>
        <w:between w:val="nil"/>
      </w:pBdr>
      <w:tabs>
        <w:tab w:val="center" w:pos="4536"/>
        <w:tab w:val="right" w:pos="9072"/>
      </w:tabs>
      <w:jc w:val="center"/>
      <w:rPr>
        <w:color w:val="000000"/>
        <w:sz w:val="22"/>
        <w:szCs w:val="22"/>
      </w:rPr>
    </w:pPr>
    <w:r>
      <w:rPr>
        <w:color w:val="000000"/>
        <w:sz w:val="22"/>
        <w:szCs w:val="22"/>
      </w:rPr>
      <w:fldChar w:fldCharType="begin"/>
    </w:r>
    <w:r w:rsidR="00053C67">
      <w:rPr>
        <w:color w:val="000000"/>
        <w:sz w:val="22"/>
        <w:szCs w:val="22"/>
      </w:rPr>
      <w:instrText>PAGE</w:instrText>
    </w:r>
    <w:r>
      <w:rPr>
        <w:color w:val="000000"/>
        <w:sz w:val="22"/>
        <w:szCs w:val="22"/>
      </w:rPr>
      <w:fldChar w:fldCharType="separate"/>
    </w:r>
    <w:r w:rsidR="00A60CC0">
      <w:rPr>
        <w:noProof/>
        <w:color w:val="000000"/>
        <w:sz w:val="22"/>
        <w:szCs w:val="22"/>
      </w:rPr>
      <w:t>1</w:t>
    </w:r>
    <w:r>
      <w:rPr>
        <w:color w:val="000000"/>
        <w:sz w:val="22"/>
        <w:szCs w:val="22"/>
      </w:rPr>
      <w:fldChar w:fldCharType="end"/>
    </w:r>
  </w:p>
  <w:p w:rsidR="009865EA" w:rsidRDefault="009865EA">
    <w:pPr>
      <w:pStyle w:val="Normln1"/>
      <w:pBdr>
        <w:top w:val="nil"/>
        <w:left w:val="nil"/>
        <w:bottom w:val="nil"/>
        <w:right w:val="nil"/>
        <w:between w:val="nil"/>
      </w:pBdr>
      <w:tabs>
        <w:tab w:val="center" w:pos="4536"/>
        <w:tab w:val="right" w:pos="9072"/>
      </w:tabs>
      <w:rPr>
        <w:color w:val="000000"/>
        <w:sz w:val="22"/>
        <w:szCs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0F02" w:rsidRDefault="00520F02" w:rsidP="009865EA">
      <w:r>
        <w:separator/>
      </w:r>
    </w:p>
  </w:footnote>
  <w:footnote w:type="continuationSeparator" w:id="0">
    <w:p w:rsidR="00520F02" w:rsidRDefault="00520F02" w:rsidP="009865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65EA" w:rsidRDefault="009865EA">
    <w:pPr>
      <w:pStyle w:val="Normln1"/>
      <w:pBdr>
        <w:top w:val="nil"/>
        <w:left w:val="nil"/>
        <w:bottom w:val="nil"/>
        <w:right w:val="nil"/>
        <w:between w:val="nil"/>
      </w:pBdr>
      <w:tabs>
        <w:tab w:val="center" w:pos="4536"/>
        <w:tab w:val="right" w:pos="9072"/>
      </w:tabs>
      <w:rPr>
        <w:color w:val="000000"/>
        <w:sz w:val="22"/>
        <w:szCs w:val="22"/>
      </w:rPr>
    </w:pPr>
  </w:p>
  <w:tbl>
    <w:tblPr>
      <w:tblStyle w:val="a0"/>
      <w:tblW w:w="9889" w:type="dxa"/>
      <w:tblInd w:w="0" w:type="dxa"/>
      <w:tblLayout w:type="fixed"/>
      <w:tblLook w:val="0000"/>
    </w:tblPr>
    <w:tblGrid>
      <w:gridCol w:w="2093"/>
      <w:gridCol w:w="7796"/>
    </w:tblGrid>
    <w:tr w:rsidR="009865EA">
      <w:tc>
        <w:tcPr>
          <w:tcW w:w="2093" w:type="dxa"/>
        </w:tcPr>
        <w:p w:rsidR="009865EA" w:rsidRDefault="00053C67">
          <w:pPr>
            <w:pStyle w:val="Normln1"/>
            <w:pBdr>
              <w:top w:val="nil"/>
              <w:left w:val="nil"/>
              <w:bottom w:val="nil"/>
              <w:right w:val="nil"/>
              <w:between w:val="nil"/>
            </w:pBdr>
            <w:tabs>
              <w:tab w:val="center" w:pos="4536"/>
              <w:tab w:val="right" w:pos="9072"/>
            </w:tabs>
            <w:rPr>
              <w:color w:val="000000"/>
              <w:sz w:val="22"/>
              <w:szCs w:val="22"/>
            </w:rPr>
          </w:pPr>
          <w:r>
            <w:rPr>
              <w:noProof/>
              <w:color w:val="000000"/>
              <w:sz w:val="22"/>
              <w:szCs w:val="22"/>
            </w:rPr>
            <w:drawing>
              <wp:inline distT="0" distB="0" distL="114300" distR="114300">
                <wp:extent cx="1143000" cy="11430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43000" cy="1143000"/>
                        </a:xfrm>
                        <a:prstGeom prst="rect">
                          <a:avLst/>
                        </a:prstGeom>
                        <a:ln/>
                      </pic:spPr>
                    </pic:pic>
                  </a:graphicData>
                </a:graphic>
              </wp:inline>
            </w:drawing>
          </w:r>
        </w:p>
      </w:tc>
      <w:tc>
        <w:tcPr>
          <w:tcW w:w="7796" w:type="dxa"/>
        </w:tcPr>
        <w:p w:rsidR="009865EA" w:rsidRDefault="00053C67">
          <w:pPr>
            <w:pStyle w:val="Normln1"/>
            <w:pBdr>
              <w:top w:val="nil"/>
              <w:left w:val="nil"/>
              <w:bottom w:val="nil"/>
              <w:right w:val="nil"/>
              <w:between w:val="nil"/>
            </w:pBdr>
            <w:tabs>
              <w:tab w:val="center" w:pos="4536"/>
              <w:tab w:val="right" w:pos="9072"/>
            </w:tabs>
            <w:jc w:val="right"/>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Středisko ekologické výchovy  </w:t>
          </w:r>
          <w:r>
            <w:rPr>
              <w:rFonts w:ascii="Times New Roman" w:eastAsia="Times New Roman" w:hAnsi="Times New Roman" w:cs="Times New Roman"/>
              <w:b/>
              <w:color w:val="4F6228"/>
              <w:highlight w:val="white"/>
            </w:rPr>
            <w:t>SEVER</w:t>
          </w:r>
          <w:r>
            <w:rPr>
              <w:rFonts w:ascii="Times New Roman" w:eastAsia="Times New Roman" w:hAnsi="Times New Roman" w:cs="Times New Roman"/>
              <w:color w:val="000000"/>
              <w:highlight w:val="white"/>
            </w:rPr>
            <w:t>, Základní článek Hnutí Brontosaurus</w:t>
          </w:r>
          <w:r>
            <w:rPr>
              <w:rFonts w:ascii="Arial" w:eastAsia="Arial" w:hAnsi="Arial" w:cs="Arial"/>
              <w:color w:val="000000"/>
            </w:rPr>
            <w:br/>
          </w:r>
          <w:r>
            <w:rPr>
              <w:rFonts w:ascii="Times New Roman" w:eastAsia="Times New Roman" w:hAnsi="Times New Roman" w:cs="Times New Roman"/>
              <w:color w:val="000000"/>
              <w:highlight w:val="white"/>
            </w:rPr>
            <w:t xml:space="preserve">Pracoviště: </w:t>
          </w:r>
        </w:p>
        <w:p w:rsidR="009865EA" w:rsidRDefault="00053C67">
          <w:pPr>
            <w:pStyle w:val="Normln1"/>
            <w:pBdr>
              <w:top w:val="nil"/>
              <w:left w:val="nil"/>
              <w:bottom w:val="nil"/>
              <w:right w:val="nil"/>
              <w:between w:val="nil"/>
            </w:pBdr>
            <w:tabs>
              <w:tab w:val="center" w:pos="4536"/>
              <w:tab w:val="right" w:pos="9072"/>
            </w:tabs>
            <w:jc w:val="right"/>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 xml:space="preserve">DOTEK </w:t>
          </w:r>
          <w:r>
            <w:rPr>
              <w:rFonts w:ascii="Times New Roman" w:eastAsia="Times New Roman" w:hAnsi="Times New Roman" w:cs="Times New Roman"/>
              <w:color w:val="4F6228"/>
              <w:highlight w:val="white"/>
            </w:rPr>
            <w:t>│</w:t>
          </w:r>
          <w:r>
            <w:rPr>
              <w:rFonts w:ascii="Times New Roman" w:eastAsia="Times New Roman" w:hAnsi="Times New Roman" w:cs="Times New Roman"/>
              <w:color w:val="000000"/>
              <w:highlight w:val="white"/>
            </w:rPr>
            <w:t xml:space="preserve">Horská 175 </w:t>
          </w:r>
          <w:r>
            <w:rPr>
              <w:rFonts w:ascii="Times New Roman" w:eastAsia="Times New Roman" w:hAnsi="Times New Roman" w:cs="Times New Roman"/>
              <w:color w:val="4F6228"/>
              <w:highlight w:val="white"/>
            </w:rPr>
            <w:t>│</w:t>
          </w:r>
          <w:r>
            <w:rPr>
              <w:rFonts w:ascii="Times New Roman" w:eastAsia="Times New Roman" w:hAnsi="Times New Roman" w:cs="Times New Roman"/>
              <w:color w:val="000000"/>
              <w:highlight w:val="white"/>
            </w:rPr>
            <w:t xml:space="preserve">542 26  Horní </w:t>
          </w:r>
          <w:proofErr w:type="spellStart"/>
          <w:r>
            <w:rPr>
              <w:rFonts w:ascii="Times New Roman" w:eastAsia="Times New Roman" w:hAnsi="Times New Roman" w:cs="Times New Roman"/>
              <w:color w:val="000000"/>
              <w:highlight w:val="white"/>
            </w:rPr>
            <w:t>Maršov</w:t>
          </w:r>
          <w:proofErr w:type="spellEnd"/>
          <w:r>
            <w:rPr>
              <w:rFonts w:ascii="Times New Roman" w:eastAsia="Times New Roman" w:hAnsi="Times New Roman" w:cs="Times New Roman"/>
              <w:color w:val="000000"/>
              <w:highlight w:val="white"/>
            </w:rPr>
            <w:t xml:space="preserve"> </w:t>
          </w:r>
          <w:r>
            <w:rPr>
              <w:rFonts w:ascii="Times New Roman" w:eastAsia="Times New Roman" w:hAnsi="Times New Roman" w:cs="Times New Roman"/>
              <w:color w:val="4F6228"/>
              <w:highlight w:val="white"/>
            </w:rPr>
            <w:t>│</w:t>
          </w:r>
          <w:r>
            <w:rPr>
              <w:rFonts w:ascii="Times New Roman" w:eastAsia="Times New Roman" w:hAnsi="Times New Roman" w:cs="Times New Roman"/>
              <w:color w:val="000000"/>
              <w:highlight w:val="white"/>
            </w:rPr>
            <w:t>tel.: +420 739 203 207</w:t>
          </w:r>
        </w:p>
        <w:p w:rsidR="009865EA" w:rsidRDefault="00053C67">
          <w:pPr>
            <w:pStyle w:val="Normln1"/>
            <w:pBdr>
              <w:top w:val="nil"/>
              <w:left w:val="nil"/>
              <w:bottom w:val="nil"/>
              <w:right w:val="nil"/>
              <w:between w:val="nil"/>
            </w:pBdr>
            <w:tabs>
              <w:tab w:val="center" w:pos="4536"/>
              <w:tab w:val="right" w:pos="9072"/>
            </w:tabs>
            <w:jc w:val="right"/>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 xml:space="preserve">Pobytové středisko </w:t>
          </w:r>
          <w:r>
            <w:rPr>
              <w:rFonts w:ascii="Times New Roman" w:eastAsia="Times New Roman" w:hAnsi="Times New Roman" w:cs="Times New Roman"/>
              <w:color w:val="4F6228"/>
              <w:highlight w:val="white"/>
            </w:rPr>
            <w:t>│</w:t>
          </w:r>
          <w:r>
            <w:rPr>
              <w:rFonts w:ascii="Times New Roman" w:eastAsia="Times New Roman" w:hAnsi="Times New Roman" w:cs="Times New Roman"/>
              <w:color w:val="000000"/>
              <w:highlight w:val="white"/>
            </w:rPr>
            <w:t>Malá Ulička 89</w:t>
          </w:r>
          <w:r>
            <w:rPr>
              <w:rFonts w:ascii="Times New Roman" w:eastAsia="Times New Roman" w:hAnsi="Times New Roman" w:cs="Times New Roman"/>
              <w:color w:val="4F6228"/>
              <w:highlight w:val="white"/>
            </w:rPr>
            <w:t>│</w:t>
          </w:r>
          <w:r>
            <w:rPr>
              <w:rFonts w:ascii="Times New Roman" w:eastAsia="Times New Roman" w:hAnsi="Times New Roman" w:cs="Times New Roman"/>
              <w:color w:val="000000"/>
              <w:highlight w:val="white"/>
            </w:rPr>
            <w:t xml:space="preserve"> 542 26 Horní </w:t>
          </w:r>
          <w:proofErr w:type="spellStart"/>
          <w:r>
            <w:rPr>
              <w:rFonts w:ascii="Times New Roman" w:eastAsia="Times New Roman" w:hAnsi="Times New Roman" w:cs="Times New Roman"/>
              <w:color w:val="000000"/>
              <w:highlight w:val="white"/>
            </w:rPr>
            <w:t>Maršov</w:t>
          </w:r>
          <w:proofErr w:type="spellEnd"/>
          <w:r>
            <w:rPr>
              <w:rFonts w:ascii="Times New Roman" w:eastAsia="Times New Roman" w:hAnsi="Times New Roman" w:cs="Times New Roman"/>
              <w:color w:val="4F6228"/>
              <w:highlight w:val="white"/>
            </w:rPr>
            <w:t>│</w:t>
          </w:r>
          <w:r>
            <w:rPr>
              <w:rFonts w:ascii="Times New Roman" w:eastAsia="Times New Roman" w:hAnsi="Times New Roman" w:cs="Times New Roman"/>
              <w:color w:val="000000"/>
              <w:highlight w:val="white"/>
            </w:rPr>
            <w:t xml:space="preserve"> tel.: +420 739 203 207</w:t>
          </w:r>
        </w:p>
        <w:p w:rsidR="009865EA" w:rsidRDefault="009865EA">
          <w:pPr>
            <w:pStyle w:val="Normln1"/>
            <w:pBdr>
              <w:top w:val="nil"/>
              <w:left w:val="nil"/>
              <w:bottom w:val="nil"/>
              <w:right w:val="nil"/>
              <w:between w:val="nil"/>
            </w:pBdr>
            <w:tabs>
              <w:tab w:val="center" w:pos="4536"/>
              <w:tab w:val="right" w:pos="9072"/>
            </w:tabs>
            <w:jc w:val="right"/>
            <w:rPr>
              <w:color w:val="000000"/>
              <w:sz w:val="22"/>
              <w:szCs w:val="22"/>
            </w:rPr>
          </w:pPr>
        </w:p>
      </w:tc>
    </w:tr>
  </w:tbl>
  <w:p w:rsidR="009865EA" w:rsidRDefault="009865EA">
    <w:pPr>
      <w:pStyle w:val="Normln1"/>
      <w:pBdr>
        <w:top w:val="nil"/>
        <w:left w:val="nil"/>
        <w:bottom w:val="nil"/>
        <w:right w:val="nil"/>
        <w:between w:val="nil"/>
      </w:pBdr>
      <w:tabs>
        <w:tab w:val="center" w:pos="4536"/>
        <w:tab w:val="right" w:pos="9072"/>
      </w:tabs>
      <w:rPr>
        <w:color w:val="000000"/>
        <w:sz w:val="22"/>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A12D47"/>
    <w:multiLevelType w:val="multilevel"/>
    <w:tmpl w:val="7AF22674"/>
    <w:lvl w:ilvl="0">
      <w:start w:val="1"/>
      <w:numFmt w:val="decimal"/>
      <w:lvlText w:val="%1."/>
      <w:lvlJc w:val="left"/>
      <w:pPr>
        <w:ind w:left="36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nsid w:val="287263C4"/>
    <w:multiLevelType w:val="multilevel"/>
    <w:tmpl w:val="9EC8DB26"/>
    <w:lvl w:ilvl="0">
      <w:start w:val="1"/>
      <w:numFmt w:val="bullet"/>
      <w:lvlText w:val="-"/>
      <w:lvlJc w:val="left"/>
      <w:pPr>
        <w:ind w:left="1068" w:hanging="360"/>
      </w:pPr>
      <w:rPr>
        <w:rFonts w:ascii="Times New Roman" w:eastAsia="Times New Roman" w:hAnsi="Times New Roman" w:cs="Times New Roman"/>
        <w:vertAlign w:val="baseline"/>
      </w:rPr>
    </w:lvl>
    <w:lvl w:ilvl="1">
      <w:start w:val="1"/>
      <w:numFmt w:val="bullet"/>
      <w:lvlText w:val="o"/>
      <w:lvlJc w:val="left"/>
      <w:pPr>
        <w:ind w:left="1788" w:hanging="360"/>
      </w:pPr>
      <w:rPr>
        <w:rFonts w:ascii="Courier New" w:eastAsia="Courier New" w:hAnsi="Courier New" w:cs="Courier New"/>
        <w:vertAlign w:val="baseline"/>
      </w:rPr>
    </w:lvl>
    <w:lvl w:ilvl="2">
      <w:start w:val="1"/>
      <w:numFmt w:val="bullet"/>
      <w:lvlText w:val="▪"/>
      <w:lvlJc w:val="left"/>
      <w:pPr>
        <w:ind w:left="2508" w:hanging="360"/>
      </w:pPr>
      <w:rPr>
        <w:rFonts w:ascii="Noto Sans Symbols" w:eastAsia="Noto Sans Symbols" w:hAnsi="Noto Sans Symbols" w:cs="Noto Sans Symbols"/>
        <w:vertAlign w:val="baseline"/>
      </w:rPr>
    </w:lvl>
    <w:lvl w:ilvl="3">
      <w:start w:val="1"/>
      <w:numFmt w:val="bullet"/>
      <w:lvlText w:val="●"/>
      <w:lvlJc w:val="left"/>
      <w:pPr>
        <w:ind w:left="3228" w:hanging="360"/>
      </w:pPr>
      <w:rPr>
        <w:rFonts w:ascii="Noto Sans Symbols" w:eastAsia="Noto Sans Symbols" w:hAnsi="Noto Sans Symbols" w:cs="Noto Sans Symbols"/>
        <w:vertAlign w:val="baseline"/>
      </w:rPr>
    </w:lvl>
    <w:lvl w:ilvl="4">
      <w:start w:val="1"/>
      <w:numFmt w:val="bullet"/>
      <w:lvlText w:val="o"/>
      <w:lvlJc w:val="left"/>
      <w:pPr>
        <w:ind w:left="3948" w:hanging="360"/>
      </w:pPr>
      <w:rPr>
        <w:rFonts w:ascii="Courier New" w:eastAsia="Courier New" w:hAnsi="Courier New" w:cs="Courier New"/>
        <w:vertAlign w:val="baseline"/>
      </w:rPr>
    </w:lvl>
    <w:lvl w:ilvl="5">
      <w:start w:val="1"/>
      <w:numFmt w:val="bullet"/>
      <w:lvlText w:val="▪"/>
      <w:lvlJc w:val="left"/>
      <w:pPr>
        <w:ind w:left="4668" w:hanging="360"/>
      </w:pPr>
      <w:rPr>
        <w:rFonts w:ascii="Noto Sans Symbols" w:eastAsia="Noto Sans Symbols" w:hAnsi="Noto Sans Symbols" w:cs="Noto Sans Symbols"/>
        <w:vertAlign w:val="baseline"/>
      </w:rPr>
    </w:lvl>
    <w:lvl w:ilvl="6">
      <w:start w:val="1"/>
      <w:numFmt w:val="bullet"/>
      <w:lvlText w:val="●"/>
      <w:lvlJc w:val="left"/>
      <w:pPr>
        <w:ind w:left="5388" w:hanging="360"/>
      </w:pPr>
      <w:rPr>
        <w:rFonts w:ascii="Noto Sans Symbols" w:eastAsia="Noto Sans Symbols" w:hAnsi="Noto Sans Symbols" w:cs="Noto Sans Symbols"/>
        <w:vertAlign w:val="baseline"/>
      </w:rPr>
    </w:lvl>
    <w:lvl w:ilvl="7">
      <w:start w:val="1"/>
      <w:numFmt w:val="bullet"/>
      <w:lvlText w:val="o"/>
      <w:lvlJc w:val="left"/>
      <w:pPr>
        <w:ind w:left="6108" w:hanging="360"/>
      </w:pPr>
      <w:rPr>
        <w:rFonts w:ascii="Courier New" w:eastAsia="Courier New" w:hAnsi="Courier New" w:cs="Courier New"/>
        <w:vertAlign w:val="baseline"/>
      </w:rPr>
    </w:lvl>
    <w:lvl w:ilvl="8">
      <w:start w:val="1"/>
      <w:numFmt w:val="bullet"/>
      <w:lvlText w:val="▪"/>
      <w:lvlJc w:val="left"/>
      <w:pPr>
        <w:ind w:left="6828" w:hanging="360"/>
      </w:pPr>
      <w:rPr>
        <w:rFonts w:ascii="Noto Sans Symbols" w:eastAsia="Noto Sans Symbols" w:hAnsi="Noto Sans Symbols" w:cs="Noto Sans Symbols"/>
        <w:vertAlign w:val="baseline"/>
      </w:rPr>
    </w:lvl>
  </w:abstractNum>
  <w:abstractNum w:abstractNumId="2">
    <w:nsid w:val="4B1F1CA4"/>
    <w:multiLevelType w:val="multilevel"/>
    <w:tmpl w:val="F97A6126"/>
    <w:lvl w:ilvl="0">
      <w:start w:val="1"/>
      <w:numFmt w:val="decimal"/>
      <w:lvlText w:val="%1."/>
      <w:lvlJc w:val="left"/>
      <w:pPr>
        <w:ind w:left="36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nsid w:val="5BFD44F5"/>
    <w:multiLevelType w:val="multilevel"/>
    <w:tmpl w:val="4922F66A"/>
    <w:lvl w:ilvl="0">
      <w:start w:val="1"/>
      <w:numFmt w:val="decimal"/>
      <w:lvlText w:val="%1."/>
      <w:lvlJc w:val="left"/>
      <w:pPr>
        <w:ind w:left="36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nsid w:val="6CB225B2"/>
    <w:multiLevelType w:val="multilevel"/>
    <w:tmpl w:val="B7780B06"/>
    <w:lvl w:ilvl="0">
      <w:start w:val="1"/>
      <w:numFmt w:val="lowerLetter"/>
      <w:lvlText w:val="%1)"/>
      <w:lvlJc w:val="left"/>
      <w:pPr>
        <w:ind w:left="1441" w:hanging="360"/>
      </w:pPr>
    </w:lvl>
    <w:lvl w:ilvl="1">
      <w:start w:val="1"/>
      <w:numFmt w:val="lowerLetter"/>
      <w:lvlText w:val="%2."/>
      <w:lvlJc w:val="left"/>
      <w:pPr>
        <w:ind w:left="2161" w:hanging="360"/>
      </w:pPr>
    </w:lvl>
    <w:lvl w:ilvl="2">
      <w:start w:val="1"/>
      <w:numFmt w:val="lowerRoman"/>
      <w:lvlText w:val="%3."/>
      <w:lvlJc w:val="right"/>
      <w:pPr>
        <w:ind w:left="2881" w:hanging="180"/>
      </w:pPr>
    </w:lvl>
    <w:lvl w:ilvl="3">
      <w:start w:val="1"/>
      <w:numFmt w:val="decimal"/>
      <w:lvlText w:val="%4."/>
      <w:lvlJc w:val="left"/>
      <w:pPr>
        <w:ind w:left="3601" w:hanging="360"/>
      </w:pPr>
    </w:lvl>
    <w:lvl w:ilvl="4">
      <w:start w:val="1"/>
      <w:numFmt w:val="lowerLetter"/>
      <w:lvlText w:val="%5."/>
      <w:lvlJc w:val="left"/>
      <w:pPr>
        <w:ind w:left="4321" w:hanging="360"/>
      </w:pPr>
    </w:lvl>
    <w:lvl w:ilvl="5">
      <w:start w:val="1"/>
      <w:numFmt w:val="lowerRoman"/>
      <w:lvlText w:val="%6."/>
      <w:lvlJc w:val="right"/>
      <w:pPr>
        <w:ind w:left="5041" w:hanging="180"/>
      </w:pPr>
    </w:lvl>
    <w:lvl w:ilvl="6">
      <w:start w:val="1"/>
      <w:numFmt w:val="decimal"/>
      <w:lvlText w:val="%7."/>
      <w:lvlJc w:val="left"/>
      <w:pPr>
        <w:ind w:left="5761" w:hanging="360"/>
      </w:pPr>
    </w:lvl>
    <w:lvl w:ilvl="7">
      <w:start w:val="1"/>
      <w:numFmt w:val="lowerLetter"/>
      <w:lvlText w:val="%8."/>
      <w:lvlJc w:val="left"/>
      <w:pPr>
        <w:ind w:left="6481" w:hanging="360"/>
      </w:pPr>
    </w:lvl>
    <w:lvl w:ilvl="8">
      <w:start w:val="1"/>
      <w:numFmt w:val="lowerRoman"/>
      <w:lvlText w:val="%9."/>
      <w:lvlJc w:val="right"/>
      <w:pPr>
        <w:ind w:left="7201" w:hanging="180"/>
      </w:pPr>
    </w:lvl>
  </w:abstractNum>
  <w:abstractNum w:abstractNumId="5">
    <w:nsid w:val="73541F29"/>
    <w:multiLevelType w:val="multilevel"/>
    <w:tmpl w:val="2B76B87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nsid w:val="77CA48FB"/>
    <w:multiLevelType w:val="multilevel"/>
    <w:tmpl w:val="33BACFAE"/>
    <w:lvl w:ilvl="0">
      <w:start w:val="1"/>
      <w:numFmt w:val="decimal"/>
      <w:lvlText w:val="%1."/>
      <w:lvlJc w:val="left"/>
      <w:pPr>
        <w:ind w:left="36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5"/>
  </w:num>
  <w:num w:numId="3">
    <w:abstractNumId w:val="4"/>
  </w:num>
  <w:num w:numId="4">
    <w:abstractNumId w:val="0"/>
  </w:num>
  <w:num w:numId="5">
    <w:abstractNumId w:val="3"/>
  </w:num>
  <w:num w:numId="6">
    <w:abstractNumId w:val="6"/>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hyphenationZone w:val="425"/>
  <w:characterSpacingControl w:val="doNotCompress"/>
  <w:footnotePr>
    <w:footnote w:id="-1"/>
    <w:footnote w:id="0"/>
  </w:footnotePr>
  <w:endnotePr>
    <w:endnote w:id="-1"/>
    <w:endnote w:id="0"/>
  </w:endnotePr>
  <w:compat/>
  <w:rsids>
    <w:rsidRoot w:val="009865EA"/>
    <w:rsid w:val="000437F9"/>
    <w:rsid w:val="00053C67"/>
    <w:rsid w:val="000B6FA1"/>
    <w:rsid w:val="002445C5"/>
    <w:rsid w:val="00501961"/>
    <w:rsid w:val="00520F02"/>
    <w:rsid w:val="005D1E0C"/>
    <w:rsid w:val="00620BF9"/>
    <w:rsid w:val="00787E0B"/>
    <w:rsid w:val="00853A77"/>
    <w:rsid w:val="008A1CD3"/>
    <w:rsid w:val="009770E2"/>
    <w:rsid w:val="009865EA"/>
    <w:rsid w:val="00A60CC0"/>
    <w:rsid w:val="00E32DEE"/>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53A77"/>
  </w:style>
  <w:style w:type="paragraph" w:styleId="Nadpis1">
    <w:name w:val="heading 1"/>
    <w:basedOn w:val="Normln1"/>
    <w:next w:val="Normln1"/>
    <w:rsid w:val="009865EA"/>
    <w:pPr>
      <w:keepNext/>
      <w:keepLines/>
      <w:pBdr>
        <w:top w:val="nil"/>
        <w:left w:val="nil"/>
        <w:bottom w:val="nil"/>
        <w:right w:val="nil"/>
        <w:between w:val="nil"/>
      </w:pBdr>
      <w:spacing w:before="480" w:after="120"/>
      <w:outlineLvl w:val="0"/>
    </w:pPr>
    <w:rPr>
      <w:b/>
      <w:color w:val="000000"/>
      <w:sz w:val="48"/>
      <w:szCs w:val="48"/>
    </w:rPr>
  </w:style>
  <w:style w:type="paragraph" w:styleId="Nadpis2">
    <w:name w:val="heading 2"/>
    <w:basedOn w:val="Normln1"/>
    <w:next w:val="Normln1"/>
    <w:rsid w:val="009865EA"/>
    <w:pPr>
      <w:keepNext/>
      <w:keepLines/>
      <w:pBdr>
        <w:top w:val="nil"/>
        <w:left w:val="nil"/>
        <w:bottom w:val="nil"/>
        <w:right w:val="nil"/>
        <w:between w:val="nil"/>
      </w:pBdr>
      <w:spacing w:before="360" w:after="80"/>
      <w:outlineLvl w:val="1"/>
    </w:pPr>
    <w:rPr>
      <w:b/>
      <w:color w:val="000000"/>
      <w:sz w:val="36"/>
      <w:szCs w:val="36"/>
    </w:rPr>
  </w:style>
  <w:style w:type="paragraph" w:styleId="Nadpis3">
    <w:name w:val="heading 3"/>
    <w:basedOn w:val="Normln1"/>
    <w:next w:val="Normln1"/>
    <w:rsid w:val="009865EA"/>
    <w:pPr>
      <w:keepNext/>
      <w:keepLines/>
      <w:pBdr>
        <w:top w:val="nil"/>
        <w:left w:val="nil"/>
        <w:bottom w:val="nil"/>
        <w:right w:val="nil"/>
        <w:between w:val="nil"/>
      </w:pBdr>
      <w:spacing w:before="280" w:after="80"/>
      <w:outlineLvl w:val="2"/>
    </w:pPr>
    <w:rPr>
      <w:b/>
      <w:color w:val="000000"/>
      <w:sz w:val="28"/>
      <w:szCs w:val="28"/>
    </w:rPr>
  </w:style>
  <w:style w:type="paragraph" w:styleId="Nadpis4">
    <w:name w:val="heading 4"/>
    <w:basedOn w:val="Normln1"/>
    <w:next w:val="Normln1"/>
    <w:rsid w:val="009865EA"/>
    <w:pPr>
      <w:keepNext/>
      <w:keepLines/>
      <w:pBdr>
        <w:top w:val="nil"/>
        <w:left w:val="nil"/>
        <w:bottom w:val="nil"/>
        <w:right w:val="nil"/>
        <w:between w:val="nil"/>
      </w:pBdr>
      <w:spacing w:before="240" w:after="40"/>
      <w:outlineLvl w:val="3"/>
    </w:pPr>
    <w:rPr>
      <w:b/>
      <w:color w:val="000000"/>
      <w:sz w:val="24"/>
      <w:szCs w:val="24"/>
    </w:rPr>
  </w:style>
  <w:style w:type="paragraph" w:styleId="Nadpis5">
    <w:name w:val="heading 5"/>
    <w:basedOn w:val="Normln1"/>
    <w:next w:val="Normln1"/>
    <w:rsid w:val="009865EA"/>
    <w:pPr>
      <w:keepNext/>
      <w:keepLines/>
      <w:pBdr>
        <w:top w:val="nil"/>
        <w:left w:val="nil"/>
        <w:bottom w:val="nil"/>
        <w:right w:val="nil"/>
        <w:between w:val="nil"/>
      </w:pBdr>
      <w:spacing w:before="220" w:after="40"/>
      <w:outlineLvl w:val="4"/>
    </w:pPr>
    <w:rPr>
      <w:b/>
      <w:color w:val="000000"/>
      <w:sz w:val="22"/>
      <w:szCs w:val="22"/>
    </w:rPr>
  </w:style>
  <w:style w:type="paragraph" w:styleId="Nadpis6">
    <w:name w:val="heading 6"/>
    <w:basedOn w:val="Normln1"/>
    <w:next w:val="Normln1"/>
    <w:rsid w:val="009865EA"/>
    <w:pPr>
      <w:keepNext/>
      <w:keepLines/>
      <w:pBdr>
        <w:top w:val="nil"/>
        <w:left w:val="nil"/>
        <w:bottom w:val="nil"/>
        <w:right w:val="nil"/>
        <w:between w:val="nil"/>
      </w:pBdr>
      <w:spacing w:before="200" w:after="40"/>
      <w:outlineLvl w:val="5"/>
    </w:pPr>
    <w:rPr>
      <w:b/>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ln1">
    <w:name w:val="Normální1"/>
    <w:rsid w:val="009865EA"/>
  </w:style>
  <w:style w:type="table" w:customStyle="1" w:styleId="TableNormal">
    <w:name w:val="Table Normal"/>
    <w:rsid w:val="009865EA"/>
    <w:tblPr>
      <w:tblCellMar>
        <w:top w:w="0" w:type="dxa"/>
        <w:left w:w="0" w:type="dxa"/>
        <w:bottom w:w="0" w:type="dxa"/>
        <w:right w:w="0" w:type="dxa"/>
      </w:tblCellMar>
    </w:tblPr>
  </w:style>
  <w:style w:type="paragraph" w:styleId="Nzev">
    <w:name w:val="Title"/>
    <w:basedOn w:val="Normln1"/>
    <w:next w:val="Normln1"/>
    <w:rsid w:val="009865EA"/>
    <w:pPr>
      <w:keepNext/>
      <w:keepLines/>
      <w:pBdr>
        <w:top w:val="nil"/>
        <w:left w:val="nil"/>
        <w:bottom w:val="nil"/>
        <w:right w:val="nil"/>
        <w:between w:val="nil"/>
      </w:pBdr>
      <w:spacing w:before="480" w:after="120"/>
    </w:pPr>
    <w:rPr>
      <w:b/>
      <w:color w:val="000000"/>
      <w:sz w:val="72"/>
      <w:szCs w:val="72"/>
    </w:rPr>
  </w:style>
  <w:style w:type="paragraph" w:styleId="Podtitul">
    <w:name w:val="Subtitle"/>
    <w:basedOn w:val="Normln1"/>
    <w:next w:val="Normln1"/>
    <w:rsid w:val="009865EA"/>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
    <w:rsid w:val="009865EA"/>
    <w:tblPr>
      <w:tblStyleRowBandSize w:val="1"/>
      <w:tblStyleColBandSize w:val="1"/>
      <w:tblCellMar>
        <w:top w:w="0" w:type="dxa"/>
        <w:left w:w="108" w:type="dxa"/>
        <w:bottom w:w="0" w:type="dxa"/>
        <w:right w:w="108" w:type="dxa"/>
      </w:tblCellMar>
    </w:tblPr>
  </w:style>
  <w:style w:type="table" w:customStyle="1" w:styleId="a0">
    <w:basedOn w:val="TableNormal"/>
    <w:rsid w:val="009865EA"/>
    <w:tblPr>
      <w:tblStyleRowBandSize w:val="1"/>
      <w:tblStyleColBandSize w:val="1"/>
      <w:tblCellMar>
        <w:top w:w="0" w:type="dxa"/>
        <w:left w:w="108" w:type="dxa"/>
        <w:bottom w:w="0" w:type="dxa"/>
        <w:right w:w="108" w:type="dxa"/>
      </w:tblCellMar>
    </w:tblPr>
  </w:style>
  <w:style w:type="paragraph" w:styleId="Textbubliny">
    <w:name w:val="Balloon Text"/>
    <w:basedOn w:val="Normln"/>
    <w:link w:val="TextbublinyChar"/>
    <w:uiPriority w:val="99"/>
    <w:semiHidden/>
    <w:unhideWhenUsed/>
    <w:rsid w:val="00E32DEE"/>
    <w:rPr>
      <w:rFonts w:ascii="Tahoma" w:hAnsi="Tahoma" w:cs="Tahoma"/>
      <w:sz w:val="16"/>
      <w:szCs w:val="16"/>
    </w:rPr>
  </w:style>
  <w:style w:type="character" w:customStyle="1" w:styleId="TextbublinyChar">
    <w:name w:val="Text bubliny Char"/>
    <w:basedOn w:val="Standardnpsmoodstavce"/>
    <w:link w:val="Textbubliny"/>
    <w:uiPriority w:val="99"/>
    <w:semiHidden/>
    <w:rsid w:val="00E32DE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1"/>
    <w:next w:val="Normln1"/>
    <w:rsid w:val="009865EA"/>
    <w:pPr>
      <w:keepNext/>
      <w:keepLines/>
      <w:pBdr>
        <w:top w:val="nil"/>
        <w:left w:val="nil"/>
        <w:bottom w:val="nil"/>
        <w:right w:val="nil"/>
        <w:between w:val="nil"/>
      </w:pBdr>
      <w:spacing w:before="480" w:after="120"/>
      <w:outlineLvl w:val="0"/>
    </w:pPr>
    <w:rPr>
      <w:b/>
      <w:color w:val="000000"/>
      <w:sz w:val="48"/>
      <w:szCs w:val="48"/>
    </w:rPr>
  </w:style>
  <w:style w:type="paragraph" w:styleId="Nadpis2">
    <w:name w:val="heading 2"/>
    <w:basedOn w:val="Normln1"/>
    <w:next w:val="Normln1"/>
    <w:rsid w:val="009865EA"/>
    <w:pPr>
      <w:keepNext/>
      <w:keepLines/>
      <w:pBdr>
        <w:top w:val="nil"/>
        <w:left w:val="nil"/>
        <w:bottom w:val="nil"/>
        <w:right w:val="nil"/>
        <w:between w:val="nil"/>
      </w:pBdr>
      <w:spacing w:before="360" w:after="80"/>
      <w:outlineLvl w:val="1"/>
    </w:pPr>
    <w:rPr>
      <w:b/>
      <w:color w:val="000000"/>
      <w:sz w:val="36"/>
      <w:szCs w:val="36"/>
    </w:rPr>
  </w:style>
  <w:style w:type="paragraph" w:styleId="Nadpis3">
    <w:name w:val="heading 3"/>
    <w:basedOn w:val="Normln1"/>
    <w:next w:val="Normln1"/>
    <w:rsid w:val="009865EA"/>
    <w:pPr>
      <w:keepNext/>
      <w:keepLines/>
      <w:pBdr>
        <w:top w:val="nil"/>
        <w:left w:val="nil"/>
        <w:bottom w:val="nil"/>
        <w:right w:val="nil"/>
        <w:between w:val="nil"/>
      </w:pBdr>
      <w:spacing w:before="280" w:after="80"/>
      <w:outlineLvl w:val="2"/>
    </w:pPr>
    <w:rPr>
      <w:b/>
      <w:color w:val="000000"/>
      <w:sz w:val="28"/>
      <w:szCs w:val="28"/>
    </w:rPr>
  </w:style>
  <w:style w:type="paragraph" w:styleId="Nadpis4">
    <w:name w:val="heading 4"/>
    <w:basedOn w:val="Normln1"/>
    <w:next w:val="Normln1"/>
    <w:rsid w:val="009865EA"/>
    <w:pPr>
      <w:keepNext/>
      <w:keepLines/>
      <w:pBdr>
        <w:top w:val="nil"/>
        <w:left w:val="nil"/>
        <w:bottom w:val="nil"/>
        <w:right w:val="nil"/>
        <w:between w:val="nil"/>
      </w:pBdr>
      <w:spacing w:before="240" w:after="40"/>
      <w:outlineLvl w:val="3"/>
    </w:pPr>
    <w:rPr>
      <w:b/>
      <w:color w:val="000000"/>
      <w:sz w:val="24"/>
      <w:szCs w:val="24"/>
    </w:rPr>
  </w:style>
  <w:style w:type="paragraph" w:styleId="Nadpis5">
    <w:name w:val="heading 5"/>
    <w:basedOn w:val="Normln1"/>
    <w:next w:val="Normln1"/>
    <w:rsid w:val="009865EA"/>
    <w:pPr>
      <w:keepNext/>
      <w:keepLines/>
      <w:pBdr>
        <w:top w:val="nil"/>
        <w:left w:val="nil"/>
        <w:bottom w:val="nil"/>
        <w:right w:val="nil"/>
        <w:between w:val="nil"/>
      </w:pBdr>
      <w:spacing w:before="220" w:after="40"/>
      <w:outlineLvl w:val="4"/>
    </w:pPr>
    <w:rPr>
      <w:b/>
      <w:color w:val="000000"/>
      <w:sz w:val="22"/>
      <w:szCs w:val="22"/>
    </w:rPr>
  </w:style>
  <w:style w:type="paragraph" w:styleId="Nadpis6">
    <w:name w:val="heading 6"/>
    <w:basedOn w:val="Normln1"/>
    <w:next w:val="Normln1"/>
    <w:rsid w:val="009865EA"/>
    <w:pPr>
      <w:keepNext/>
      <w:keepLines/>
      <w:pBdr>
        <w:top w:val="nil"/>
        <w:left w:val="nil"/>
        <w:bottom w:val="nil"/>
        <w:right w:val="nil"/>
        <w:between w:val="nil"/>
      </w:pBdr>
      <w:spacing w:before="200" w:after="40"/>
      <w:outlineLvl w:val="5"/>
    </w:pPr>
    <w:rPr>
      <w:b/>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ln1">
    <w:name w:val="Normální1"/>
    <w:rsid w:val="009865EA"/>
  </w:style>
  <w:style w:type="table" w:customStyle="1" w:styleId="TableNormal">
    <w:name w:val="Table Normal"/>
    <w:rsid w:val="009865EA"/>
    <w:tblPr>
      <w:tblCellMar>
        <w:top w:w="0" w:type="dxa"/>
        <w:left w:w="0" w:type="dxa"/>
        <w:bottom w:w="0" w:type="dxa"/>
        <w:right w:w="0" w:type="dxa"/>
      </w:tblCellMar>
    </w:tblPr>
  </w:style>
  <w:style w:type="paragraph" w:styleId="Nzev">
    <w:name w:val="Title"/>
    <w:basedOn w:val="Normln1"/>
    <w:next w:val="Normln1"/>
    <w:rsid w:val="009865EA"/>
    <w:pPr>
      <w:keepNext/>
      <w:keepLines/>
      <w:pBdr>
        <w:top w:val="nil"/>
        <w:left w:val="nil"/>
        <w:bottom w:val="nil"/>
        <w:right w:val="nil"/>
        <w:between w:val="nil"/>
      </w:pBdr>
      <w:spacing w:before="480" w:after="120"/>
    </w:pPr>
    <w:rPr>
      <w:b/>
      <w:color w:val="000000"/>
      <w:sz w:val="72"/>
      <w:szCs w:val="72"/>
    </w:rPr>
  </w:style>
  <w:style w:type="paragraph" w:styleId="Podtitul">
    <w:name w:val="Subtitle"/>
    <w:basedOn w:val="Normln1"/>
    <w:next w:val="Normln1"/>
    <w:rsid w:val="009865EA"/>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
    <w:rsid w:val="009865EA"/>
    <w:tblPr>
      <w:tblStyleRowBandSize w:val="1"/>
      <w:tblStyleColBandSize w:val="1"/>
      <w:tblCellMar>
        <w:left w:w="108" w:type="dxa"/>
        <w:right w:w="108" w:type="dxa"/>
      </w:tblCellMar>
    </w:tblPr>
  </w:style>
  <w:style w:type="table" w:customStyle="1" w:styleId="a0">
    <w:basedOn w:val="TableNormal"/>
    <w:rsid w:val="009865EA"/>
    <w:tblPr>
      <w:tblStyleRowBandSize w:val="1"/>
      <w:tblStyleColBandSize w:val="1"/>
      <w:tblCellMar>
        <w:left w:w="108" w:type="dxa"/>
        <w:right w:w="108" w:type="dxa"/>
      </w:tblCellMar>
    </w:tblPr>
  </w:style>
  <w:style w:type="paragraph" w:styleId="Textbubliny">
    <w:name w:val="Balloon Text"/>
    <w:basedOn w:val="Normln"/>
    <w:link w:val="TextbublinyChar"/>
    <w:uiPriority w:val="99"/>
    <w:semiHidden/>
    <w:unhideWhenUsed/>
    <w:rsid w:val="00E32DEE"/>
    <w:rPr>
      <w:rFonts w:ascii="Tahoma" w:hAnsi="Tahoma" w:cs="Tahoma"/>
      <w:sz w:val="16"/>
      <w:szCs w:val="16"/>
    </w:rPr>
  </w:style>
  <w:style w:type="character" w:customStyle="1" w:styleId="TextbublinyChar">
    <w:name w:val="Text bubliny Char"/>
    <w:basedOn w:val="Standardnpsmoodstavce"/>
    <w:link w:val="Textbubliny"/>
    <w:uiPriority w:val="99"/>
    <w:semiHidden/>
    <w:rsid w:val="00E32DE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13</Pages>
  <Words>2631</Words>
  <Characters>15523</Characters>
  <Application>Microsoft Office Word</Application>
  <DocSecurity>0</DocSecurity>
  <Lines>129</Lines>
  <Paragraphs>36</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18118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kopalova</cp:lastModifiedBy>
  <cp:revision>4</cp:revision>
  <dcterms:created xsi:type="dcterms:W3CDTF">2020-12-17T06:28:00Z</dcterms:created>
  <dcterms:modified xsi:type="dcterms:W3CDTF">2020-12-17T06:45:00Z</dcterms:modified>
</cp:coreProperties>
</file>