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14EFD" w14:textId="77777777" w:rsidR="001B1809" w:rsidRPr="00E8471B" w:rsidRDefault="001B1809" w:rsidP="001B1809">
      <w:pPr>
        <w:pStyle w:val="Default"/>
        <w:jc w:val="center"/>
        <w:rPr>
          <w:b/>
          <w:bCs/>
          <w:color w:val="auto"/>
        </w:rPr>
      </w:pPr>
      <w:r w:rsidRPr="00E8471B">
        <w:rPr>
          <w:b/>
          <w:bCs/>
          <w:color w:val="auto"/>
        </w:rPr>
        <w:t xml:space="preserve">Smlouva o účasti na řešení projektu a poskytnutí </w:t>
      </w:r>
    </w:p>
    <w:p w14:paraId="5D9FF628" w14:textId="77777777" w:rsidR="001B1809" w:rsidRDefault="001B1809" w:rsidP="001B1809">
      <w:pPr>
        <w:pStyle w:val="Default"/>
        <w:jc w:val="center"/>
        <w:rPr>
          <w:b/>
          <w:bCs/>
          <w:color w:val="auto"/>
        </w:rPr>
      </w:pPr>
      <w:r w:rsidRPr="00E8471B">
        <w:rPr>
          <w:b/>
          <w:bCs/>
          <w:color w:val="auto"/>
        </w:rPr>
        <w:t xml:space="preserve">příspěvku na podporu dílčí části projektu NAZV č. </w:t>
      </w:r>
      <w:r w:rsidR="005274AA" w:rsidRPr="005274AA">
        <w:rPr>
          <w:b/>
          <w:bCs/>
          <w:color w:val="auto"/>
        </w:rPr>
        <w:t>QK21010151</w:t>
      </w:r>
      <w:r w:rsidRPr="00E8471B">
        <w:rPr>
          <w:b/>
          <w:bCs/>
          <w:color w:val="auto"/>
        </w:rPr>
        <w:t xml:space="preserve"> </w:t>
      </w:r>
    </w:p>
    <w:p w14:paraId="5CB349DA" w14:textId="77777777" w:rsidR="001B1809" w:rsidRPr="00E8471B" w:rsidRDefault="001B1809" w:rsidP="001B1809">
      <w:pPr>
        <w:pStyle w:val="Default"/>
        <w:jc w:val="center"/>
        <w:rPr>
          <w:b/>
          <w:bCs/>
          <w:color w:val="auto"/>
        </w:rPr>
      </w:pPr>
    </w:p>
    <w:p w14:paraId="65250A8F" w14:textId="77777777" w:rsidR="001B1809" w:rsidRPr="00E8471B" w:rsidRDefault="001B1809" w:rsidP="001B1809">
      <w:pPr>
        <w:pStyle w:val="Default"/>
        <w:jc w:val="center"/>
        <w:rPr>
          <w:b/>
          <w:bCs/>
          <w:color w:val="auto"/>
          <w:sz w:val="20"/>
          <w:szCs w:val="20"/>
        </w:rPr>
      </w:pPr>
      <w:r w:rsidRPr="00E8471B">
        <w:rPr>
          <w:b/>
          <w:bCs/>
          <w:color w:val="auto"/>
          <w:sz w:val="20"/>
          <w:szCs w:val="20"/>
        </w:rPr>
        <w:t xml:space="preserve">I. </w:t>
      </w:r>
    </w:p>
    <w:p w14:paraId="5912EC09" w14:textId="77777777" w:rsidR="001B1809" w:rsidRPr="00E8471B" w:rsidRDefault="001B1809" w:rsidP="001B1809">
      <w:pPr>
        <w:pStyle w:val="Default"/>
        <w:jc w:val="center"/>
        <w:rPr>
          <w:b/>
          <w:bCs/>
          <w:color w:val="auto"/>
          <w:sz w:val="20"/>
          <w:szCs w:val="20"/>
        </w:rPr>
      </w:pPr>
      <w:r w:rsidRPr="00E8471B">
        <w:rPr>
          <w:b/>
          <w:bCs/>
          <w:color w:val="auto"/>
          <w:sz w:val="20"/>
          <w:szCs w:val="20"/>
        </w:rPr>
        <w:t>Smluvní strany</w:t>
      </w:r>
    </w:p>
    <w:p w14:paraId="45F5F82D" w14:textId="77777777" w:rsidR="00143773" w:rsidRPr="00E8471B" w:rsidRDefault="00143773">
      <w:pPr>
        <w:pStyle w:val="Default"/>
        <w:rPr>
          <w:color w:val="auto"/>
          <w:sz w:val="20"/>
          <w:szCs w:val="20"/>
        </w:rPr>
      </w:pPr>
    </w:p>
    <w:p w14:paraId="083EA733" w14:textId="77777777" w:rsidR="00143773" w:rsidRPr="00E8471B" w:rsidRDefault="00143773" w:rsidP="007C298B">
      <w:pPr>
        <w:pStyle w:val="Default"/>
        <w:rPr>
          <w:color w:val="auto"/>
          <w:sz w:val="20"/>
          <w:szCs w:val="20"/>
        </w:rPr>
      </w:pPr>
      <w:r w:rsidRPr="00E8471B">
        <w:rPr>
          <w:b/>
          <w:bCs/>
          <w:color w:val="auto"/>
          <w:sz w:val="20"/>
          <w:szCs w:val="20"/>
        </w:rPr>
        <w:t>Výzkumný ústav zemědělské techniky, v. v. i.</w:t>
      </w:r>
      <w:r w:rsidRPr="00E8471B">
        <w:rPr>
          <w:color w:val="auto"/>
          <w:sz w:val="20"/>
          <w:szCs w:val="20"/>
        </w:rPr>
        <w:t xml:space="preserve"> </w:t>
      </w:r>
    </w:p>
    <w:p w14:paraId="66A102A0" w14:textId="77777777" w:rsidR="00143773" w:rsidRPr="00E8471B" w:rsidRDefault="00143773">
      <w:pPr>
        <w:pStyle w:val="Default"/>
        <w:rPr>
          <w:color w:val="auto"/>
          <w:sz w:val="20"/>
          <w:szCs w:val="20"/>
        </w:rPr>
      </w:pPr>
      <w:r w:rsidRPr="00E8471B">
        <w:rPr>
          <w:color w:val="auto"/>
          <w:sz w:val="20"/>
          <w:szCs w:val="20"/>
        </w:rPr>
        <w:t>se sídlem: Drnovská 507/73, Praha 6 - Ruzyně, 161</w:t>
      </w:r>
      <w:r w:rsidR="00204527" w:rsidRPr="00E8471B">
        <w:rPr>
          <w:color w:val="auto"/>
          <w:sz w:val="20"/>
          <w:szCs w:val="20"/>
        </w:rPr>
        <w:t xml:space="preserve"> </w:t>
      </w:r>
      <w:r w:rsidRPr="00E8471B">
        <w:rPr>
          <w:color w:val="auto"/>
          <w:sz w:val="20"/>
          <w:szCs w:val="20"/>
        </w:rPr>
        <w:t xml:space="preserve">01 </w:t>
      </w:r>
    </w:p>
    <w:p w14:paraId="49EEAFAE" w14:textId="77777777" w:rsidR="00143773" w:rsidRPr="00E8471B" w:rsidRDefault="00143773">
      <w:pPr>
        <w:pStyle w:val="Default"/>
        <w:rPr>
          <w:color w:val="auto"/>
          <w:sz w:val="20"/>
          <w:szCs w:val="20"/>
        </w:rPr>
      </w:pPr>
      <w:r w:rsidRPr="00E8471B">
        <w:rPr>
          <w:color w:val="auto"/>
          <w:sz w:val="20"/>
          <w:szCs w:val="20"/>
        </w:rPr>
        <w:t>IČ</w:t>
      </w:r>
      <w:r w:rsidR="009444EC">
        <w:rPr>
          <w:color w:val="auto"/>
          <w:sz w:val="20"/>
          <w:szCs w:val="20"/>
        </w:rPr>
        <w:t>O</w:t>
      </w:r>
      <w:r w:rsidRPr="00E8471B">
        <w:rPr>
          <w:color w:val="auto"/>
          <w:sz w:val="20"/>
          <w:szCs w:val="20"/>
        </w:rPr>
        <w:t xml:space="preserve">: 00027031   </w:t>
      </w:r>
    </w:p>
    <w:p w14:paraId="64D69434" w14:textId="77777777" w:rsidR="00143773" w:rsidRPr="00E8471B" w:rsidRDefault="00143773">
      <w:pPr>
        <w:pStyle w:val="Default"/>
        <w:rPr>
          <w:color w:val="auto"/>
          <w:sz w:val="20"/>
          <w:szCs w:val="20"/>
        </w:rPr>
      </w:pPr>
      <w:r w:rsidRPr="00E8471B">
        <w:rPr>
          <w:color w:val="auto"/>
          <w:sz w:val="20"/>
          <w:szCs w:val="20"/>
        </w:rPr>
        <w:t xml:space="preserve">DIČ: CZ00027031 </w:t>
      </w:r>
    </w:p>
    <w:p w14:paraId="1700819C" w14:textId="77777777" w:rsidR="00143773" w:rsidRPr="00E8471B" w:rsidRDefault="00143773">
      <w:pPr>
        <w:pStyle w:val="Default"/>
        <w:rPr>
          <w:color w:val="auto"/>
          <w:sz w:val="20"/>
          <w:szCs w:val="20"/>
        </w:rPr>
      </w:pPr>
      <w:r w:rsidRPr="00E8471B">
        <w:rPr>
          <w:color w:val="auto"/>
          <w:sz w:val="20"/>
          <w:szCs w:val="20"/>
        </w:rPr>
        <w:t xml:space="preserve">Bankovní spojení: ČNB </w:t>
      </w:r>
    </w:p>
    <w:p w14:paraId="0978F4AC" w14:textId="77777777" w:rsidR="00143773" w:rsidRPr="00E8471B" w:rsidRDefault="00143773">
      <w:pPr>
        <w:pStyle w:val="Default"/>
        <w:rPr>
          <w:color w:val="auto"/>
          <w:sz w:val="20"/>
          <w:szCs w:val="20"/>
        </w:rPr>
      </w:pPr>
      <w:r w:rsidRPr="00E8471B">
        <w:rPr>
          <w:color w:val="auto"/>
          <w:sz w:val="20"/>
          <w:szCs w:val="20"/>
        </w:rPr>
        <w:t xml:space="preserve">Číslo účtu: </w:t>
      </w:r>
      <w:r w:rsidRPr="00D775B0">
        <w:rPr>
          <w:color w:val="auto"/>
          <w:sz w:val="20"/>
          <w:szCs w:val="20"/>
          <w:highlight w:val="black"/>
        </w:rPr>
        <w:t>94-5026111/0710</w:t>
      </w:r>
      <w:r w:rsidRPr="00E8471B">
        <w:rPr>
          <w:color w:val="auto"/>
          <w:sz w:val="20"/>
          <w:szCs w:val="20"/>
        </w:rPr>
        <w:t xml:space="preserve"> </w:t>
      </w:r>
    </w:p>
    <w:p w14:paraId="004F2A67" w14:textId="77777777" w:rsidR="00143773" w:rsidRPr="00E8471B" w:rsidRDefault="00143773" w:rsidP="001A2002">
      <w:pPr>
        <w:pStyle w:val="Default"/>
        <w:rPr>
          <w:color w:val="auto"/>
          <w:sz w:val="20"/>
          <w:szCs w:val="20"/>
        </w:rPr>
      </w:pPr>
      <w:r w:rsidRPr="00E8471B">
        <w:rPr>
          <w:color w:val="auto"/>
          <w:sz w:val="20"/>
          <w:szCs w:val="20"/>
        </w:rPr>
        <w:t xml:space="preserve">Zastoupená Ing. </w:t>
      </w:r>
      <w:r w:rsidR="00AF52C3" w:rsidRPr="00E8471B">
        <w:rPr>
          <w:color w:val="auto"/>
          <w:sz w:val="20"/>
          <w:szCs w:val="20"/>
        </w:rPr>
        <w:t>Antonín</w:t>
      </w:r>
      <w:r w:rsidR="001A2002" w:rsidRPr="00E8471B">
        <w:rPr>
          <w:color w:val="auto"/>
          <w:sz w:val="20"/>
          <w:szCs w:val="20"/>
        </w:rPr>
        <w:t>em</w:t>
      </w:r>
      <w:r w:rsidR="00AF52C3" w:rsidRPr="00E8471B">
        <w:rPr>
          <w:color w:val="auto"/>
          <w:sz w:val="20"/>
          <w:szCs w:val="20"/>
        </w:rPr>
        <w:t xml:space="preserve"> Machál</w:t>
      </w:r>
      <w:r w:rsidR="001A2002" w:rsidRPr="00E8471B">
        <w:rPr>
          <w:color w:val="auto"/>
          <w:sz w:val="20"/>
          <w:szCs w:val="20"/>
        </w:rPr>
        <w:t>kem</w:t>
      </w:r>
      <w:r w:rsidR="00AF52C3" w:rsidRPr="00E8471B">
        <w:rPr>
          <w:color w:val="auto"/>
          <w:sz w:val="20"/>
          <w:szCs w:val="20"/>
        </w:rPr>
        <w:t>, CSc.</w:t>
      </w:r>
      <w:r w:rsidRPr="00E8471B">
        <w:rPr>
          <w:color w:val="auto"/>
          <w:sz w:val="20"/>
          <w:szCs w:val="20"/>
        </w:rPr>
        <w:t>, ředitel</w:t>
      </w:r>
      <w:r w:rsidR="00AF52C3" w:rsidRPr="00E8471B">
        <w:rPr>
          <w:color w:val="auto"/>
          <w:sz w:val="20"/>
          <w:szCs w:val="20"/>
        </w:rPr>
        <w:t>em</w:t>
      </w:r>
      <w:r w:rsidRPr="00E8471B">
        <w:rPr>
          <w:color w:val="auto"/>
          <w:sz w:val="20"/>
          <w:szCs w:val="20"/>
        </w:rPr>
        <w:t xml:space="preserve"> </w:t>
      </w:r>
    </w:p>
    <w:p w14:paraId="781A6291" w14:textId="77777777" w:rsidR="00143773" w:rsidRPr="00E8471B" w:rsidRDefault="00143773" w:rsidP="001B1809">
      <w:pPr>
        <w:pStyle w:val="Default"/>
        <w:rPr>
          <w:color w:val="auto"/>
          <w:sz w:val="20"/>
          <w:szCs w:val="20"/>
        </w:rPr>
      </w:pPr>
      <w:r w:rsidRPr="00E8471B">
        <w:rPr>
          <w:color w:val="auto"/>
          <w:sz w:val="20"/>
          <w:szCs w:val="20"/>
        </w:rPr>
        <w:t>dále jen „</w:t>
      </w:r>
      <w:r w:rsidR="00AF52C3" w:rsidRPr="00E8471B">
        <w:rPr>
          <w:b/>
          <w:color w:val="auto"/>
          <w:sz w:val="20"/>
          <w:szCs w:val="20"/>
        </w:rPr>
        <w:t xml:space="preserve">hlavní </w:t>
      </w:r>
      <w:r w:rsidRPr="00E8471B">
        <w:rPr>
          <w:b/>
          <w:color w:val="auto"/>
          <w:sz w:val="20"/>
          <w:szCs w:val="20"/>
        </w:rPr>
        <w:t>příjemce</w:t>
      </w:r>
      <w:r w:rsidRPr="00E8471B">
        <w:rPr>
          <w:color w:val="auto"/>
          <w:sz w:val="20"/>
          <w:szCs w:val="20"/>
        </w:rPr>
        <w:t xml:space="preserve">“ </w:t>
      </w:r>
      <w:r w:rsidR="00204527" w:rsidRPr="00E8471B">
        <w:rPr>
          <w:color w:val="auto"/>
          <w:sz w:val="20"/>
          <w:szCs w:val="20"/>
        </w:rPr>
        <w:t>na straně jedné</w:t>
      </w:r>
    </w:p>
    <w:p w14:paraId="27445AE0" w14:textId="77777777" w:rsidR="00204527" w:rsidRPr="00E8471B" w:rsidRDefault="00204527">
      <w:pPr>
        <w:pStyle w:val="Default"/>
        <w:rPr>
          <w:color w:val="auto"/>
          <w:sz w:val="20"/>
          <w:szCs w:val="20"/>
        </w:rPr>
      </w:pPr>
    </w:p>
    <w:p w14:paraId="045F1187" w14:textId="77777777" w:rsidR="00204527" w:rsidRPr="00E8471B" w:rsidRDefault="00204527">
      <w:pPr>
        <w:pStyle w:val="Default"/>
        <w:rPr>
          <w:color w:val="auto"/>
          <w:sz w:val="20"/>
          <w:szCs w:val="20"/>
        </w:rPr>
      </w:pPr>
      <w:r w:rsidRPr="00E8471B">
        <w:rPr>
          <w:color w:val="auto"/>
          <w:sz w:val="20"/>
          <w:szCs w:val="20"/>
        </w:rPr>
        <w:t>a</w:t>
      </w:r>
    </w:p>
    <w:p w14:paraId="4E302CD4" w14:textId="77777777" w:rsidR="00143773" w:rsidRPr="00E8471B" w:rsidRDefault="00143773">
      <w:pPr>
        <w:pStyle w:val="Default"/>
        <w:rPr>
          <w:color w:val="auto"/>
          <w:sz w:val="20"/>
          <w:szCs w:val="20"/>
        </w:rPr>
      </w:pPr>
      <w:r w:rsidRPr="00E8471B">
        <w:rPr>
          <w:color w:val="auto"/>
          <w:sz w:val="20"/>
          <w:szCs w:val="20"/>
        </w:rPr>
        <w:t xml:space="preserve">  </w:t>
      </w:r>
    </w:p>
    <w:p w14:paraId="2934911E" w14:textId="77777777" w:rsidR="005274AA" w:rsidRDefault="005274AA" w:rsidP="005274AA">
      <w:pPr>
        <w:pStyle w:val="Default"/>
        <w:rPr>
          <w:b/>
          <w:bCs/>
          <w:color w:val="auto"/>
          <w:sz w:val="20"/>
          <w:szCs w:val="20"/>
        </w:rPr>
      </w:pPr>
      <w:r>
        <w:rPr>
          <w:b/>
          <w:bCs/>
          <w:color w:val="auto"/>
          <w:sz w:val="20"/>
          <w:szCs w:val="20"/>
        </w:rPr>
        <w:t>Česká zemědělská univerzita v Praze</w:t>
      </w:r>
    </w:p>
    <w:p w14:paraId="60AFE60B" w14:textId="77777777" w:rsidR="005274AA" w:rsidRPr="001A2002" w:rsidRDefault="005274AA" w:rsidP="005274AA">
      <w:pPr>
        <w:pStyle w:val="Default"/>
        <w:rPr>
          <w:color w:val="auto"/>
          <w:sz w:val="20"/>
          <w:szCs w:val="20"/>
        </w:rPr>
      </w:pPr>
      <w:r w:rsidRPr="001A2002">
        <w:rPr>
          <w:color w:val="auto"/>
          <w:sz w:val="20"/>
          <w:szCs w:val="20"/>
        </w:rPr>
        <w:t xml:space="preserve">se sídlem: </w:t>
      </w:r>
      <w:r>
        <w:rPr>
          <w:color w:val="auto"/>
          <w:sz w:val="20"/>
          <w:szCs w:val="20"/>
        </w:rPr>
        <w:t>Kamýcká 129, 165 00, Praha - Suchdol</w:t>
      </w:r>
    </w:p>
    <w:p w14:paraId="57190C09" w14:textId="77777777" w:rsidR="005274AA" w:rsidRPr="001A2002" w:rsidRDefault="005274AA" w:rsidP="005274AA">
      <w:pPr>
        <w:pStyle w:val="Default"/>
        <w:rPr>
          <w:color w:val="auto"/>
          <w:sz w:val="20"/>
          <w:szCs w:val="20"/>
        </w:rPr>
      </w:pPr>
      <w:r w:rsidRPr="001A2002">
        <w:rPr>
          <w:color w:val="auto"/>
          <w:sz w:val="20"/>
          <w:szCs w:val="20"/>
        </w:rPr>
        <w:t>IČ</w:t>
      </w:r>
      <w:r w:rsidR="004D470B">
        <w:rPr>
          <w:color w:val="auto"/>
          <w:sz w:val="20"/>
          <w:szCs w:val="20"/>
        </w:rPr>
        <w:t>O</w:t>
      </w:r>
      <w:r w:rsidRPr="001A2002">
        <w:rPr>
          <w:color w:val="auto"/>
          <w:sz w:val="20"/>
          <w:szCs w:val="20"/>
        </w:rPr>
        <w:t xml:space="preserve">: </w:t>
      </w:r>
      <w:r w:rsidRPr="00AB1FE5">
        <w:rPr>
          <w:color w:val="auto"/>
          <w:sz w:val="20"/>
          <w:szCs w:val="20"/>
        </w:rPr>
        <w:t>60460709</w:t>
      </w:r>
      <w:r w:rsidRPr="001A2002">
        <w:rPr>
          <w:color w:val="auto"/>
          <w:sz w:val="20"/>
          <w:szCs w:val="20"/>
        </w:rPr>
        <w:t xml:space="preserve">   </w:t>
      </w:r>
    </w:p>
    <w:p w14:paraId="76EF9F84" w14:textId="77777777" w:rsidR="005274AA" w:rsidRPr="00AB1FE5" w:rsidRDefault="005274AA" w:rsidP="005274AA">
      <w:pPr>
        <w:pStyle w:val="Default"/>
        <w:rPr>
          <w:color w:val="212529"/>
          <w:sz w:val="20"/>
          <w:szCs w:val="20"/>
          <w:shd w:val="clear" w:color="auto" w:fill="FFFFFF"/>
        </w:rPr>
      </w:pPr>
      <w:r w:rsidRPr="00AB1FE5">
        <w:rPr>
          <w:color w:val="auto"/>
          <w:sz w:val="20"/>
          <w:szCs w:val="20"/>
        </w:rPr>
        <w:t>DIČ: CZ</w:t>
      </w:r>
      <w:r w:rsidRPr="00AB1FE5">
        <w:rPr>
          <w:color w:val="212529"/>
          <w:sz w:val="20"/>
          <w:szCs w:val="20"/>
          <w:shd w:val="clear" w:color="auto" w:fill="FFFFFF"/>
        </w:rPr>
        <w:t>60460709</w:t>
      </w:r>
      <w:bookmarkStart w:id="0" w:name="_GoBack"/>
      <w:bookmarkEnd w:id="0"/>
    </w:p>
    <w:p w14:paraId="61C77A85" w14:textId="77777777" w:rsidR="005274AA" w:rsidRPr="0032442E" w:rsidRDefault="005274AA" w:rsidP="005274AA">
      <w:pPr>
        <w:pStyle w:val="Default"/>
        <w:rPr>
          <w:color w:val="auto"/>
          <w:sz w:val="20"/>
          <w:szCs w:val="20"/>
        </w:rPr>
      </w:pPr>
      <w:r w:rsidRPr="0032442E">
        <w:rPr>
          <w:color w:val="auto"/>
          <w:sz w:val="20"/>
          <w:szCs w:val="20"/>
        </w:rPr>
        <w:t xml:space="preserve">Bankovní spojení: </w:t>
      </w:r>
      <w:r w:rsidR="00983D8F" w:rsidRPr="0032442E">
        <w:rPr>
          <w:color w:val="auto"/>
          <w:sz w:val="20"/>
          <w:szCs w:val="20"/>
        </w:rPr>
        <w:t>Česká spořitelna, a.s.</w:t>
      </w:r>
    </w:p>
    <w:p w14:paraId="3CB42BFD" w14:textId="77777777" w:rsidR="005274AA" w:rsidRPr="0032442E" w:rsidRDefault="005274AA" w:rsidP="005274AA">
      <w:pPr>
        <w:pStyle w:val="Default"/>
        <w:rPr>
          <w:color w:val="auto"/>
          <w:sz w:val="20"/>
          <w:szCs w:val="20"/>
        </w:rPr>
      </w:pPr>
      <w:r w:rsidRPr="0032442E">
        <w:rPr>
          <w:color w:val="auto"/>
          <w:sz w:val="20"/>
          <w:szCs w:val="20"/>
        </w:rPr>
        <w:t xml:space="preserve">Číslo účtu: </w:t>
      </w:r>
      <w:r w:rsidR="00983D8F" w:rsidRPr="00D775B0">
        <w:rPr>
          <w:color w:val="auto"/>
          <w:sz w:val="20"/>
          <w:szCs w:val="20"/>
          <w:highlight w:val="black"/>
          <w:shd w:val="clear" w:color="auto" w:fill="FFFFFF"/>
        </w:rPr>
        <w:t>500022222/0800</w:t>
      </w:r>
    </w:p>
    <w:p w14:paraId="6708636C" w14:textId="77777777" w:rsidR="005274AA" w:rsidRPr="0032442E" w:rsidRDefault="005274AA" w:rsidP="005274AA">
      <w:pPr>
        <w:pStyle w:val="Default"/>
        <w:rPr>
          <w:color w:val="auto"/>
          <w:sz w:val="20"/>
          <w:szCs w:val="20"/>
        </w:rPr>
      </w:pPr>
      <w:r w:rsidRPr="0032442E">
        <w:rPr>
          <w:color w:val="auto"/>
          <w:sz w:val="20"/>
          <w:szCs w:val="20"/>
        </w:rPr>
        <w:t xml:space="preserve">Zastoupená prof. Ing. Petrem Skleničkou, CSc., rektorem </w:t>
      </w:r>
    </w:p>
    <w:p w14:paraId="47DB1042" w14:textId="77777777" w:rsidR="005274AA" w:rsidRPr="0032442E" w:rsidRDefault="005274AA" w:rsidP="005274AA">
      <w:pPr>
        <w:pStyle w:val="Default"/>
        <w:rPr>
          <w:color w:val="auto"/>
          <w:sz w:val="20"/>
          <w:szCs w:val="20"/>
        </w:rPr>
      </w:pPr>
      <w:r w:rsidRPr="0032442E">
        <w:rPr>
          <w:color w:val="auto"/>
          <w:sz w:val="20"/>
          <w:szCs w:val="20"/>
        </w:rPr>
        <w:t>dále jen „</w:t>
      </w:r>
      <w:r w:rsidRPr="0032442E">
        <w:rPr>
          <w:b/>
          <w:color w:val="auto"/>
          <w:sz w:val="20"/>
          <w:szCs w:val="20"/>
        </w:rPr>
        <w:t>další účastník</w:t>
      </w:r>
      <w:r w:rsidRPr="0032442E">
        <w:rPr>
          <w:color w:val="auto"/>
          <w:sz w:val="20"/>
          <w:szCs w:val="20"/>
        </w:rPr>
        <w:t xml:space="preserve">“ na straně druhé  </w:t>
      </w:r>
    </w:p>
    <w:p w14:paraId="3A0B8EA4" w14:textId="77777777" w:rsidR="001B1809" w:rsidRPr="0032442E" w:rsidRDefault="001B1809" w:rsidP="001B1809">
      <w:pPr>
        <w:pStyle w:val="Default"/>
        <w:rPr>
          <w:color w:val="auto"/>
          <w:sz w:val="20"/>
          <w:szCs w:val="20"/>
        </w:rPr>
      </w:pPr>
    </w:p>
    <w:p w14:paraId="686BFB2C" w14:textId="77777777" w:rsidR="00A949A8" w:rsidRPr="0032442E" w:rsidRDefault="00A949A8" w:rsidP="001B1809">
      <w:pPr>
        <w:pStyle w:val="Default"/>
        <w:rPr>
          <w:color w:val="auto"/>
          <w:sz w:val="20"/>
          <w:szCs w:val="20"/>
        </w:rPr>
      </w:pPr>
      <w:bookmarkStart w:id="1" w:name="_Hlk60933061"/>
      <w:r w:rsidRPr="0032442E">
        <w:rPr>
          <w:color w:val="auto"/>
          <w:sz w:val="20"/>
          <w:szCs w:val="20"/>
        </w:rPr>
        <w:t>(společně dále také jako „smluvní strany“)</w:t>
      </w:r>
    </w:p>
    <w:bookmarkEnd w:id="1"/>
    <w:p w14:paraId="118FBFC6" w14:textId="77777777" w:rsidR="00204527" w:rsidRPr="0032442E" w:rsidRDefault="00204527" w:rsidP="001B1809">
      <w:pPr>
        <w:pStyle w:val="Default"/>
        <w:jc w:val="both"/>
        <w:rPr>
          <w:color w:val="auto"/>
          <w:sz w:val="20"/>
          <w:szCs w:val="20"/>
        </w:rPr>
      </w:pPr>
    </w:p>
    <w:p w14:paraId="52BCBAE9" w14:textId="77777777" w:rsidR="00204527" w:rsidRPr="00E8471B" w:rsidRDefault="001B1809" w:rsidP="001B1809">
      <w:pPr>
        <w:pStyle w:val="Default"/>
        <w:jc w:val="both"/>
        <w:rPr>
          <w:color w:val="auto"/>
          <w:sz w:val="20"/>
          <w:szCs w:val="20"/>
        </w:rPr>
      </w:pPr>
      <w:r w:rsidRPr="00E8471B">
        <w:rPr>
          <w:color w:val="auto"/>
          <w:sz w:val="20"/>
          <w:szCs w:val="20"/>
        </w:rPr>
        <w:t xml:space="preserve">uzavírají na základě výsledku veřejné soutěže ve výzkumu, vývoji a inovacích vyhlášené Ministerstvem zemědělství České republiky (dále jen </w:t>
      </w:r>
      <w:r w:rsidR="00E8471B" w:rsidRPr="00E8471B">
        <w:rPr>
          <w:color w:val="auto"/>
          <w:sz w:val="20"/>
          <w:szCs w:val="20"/>
        </w:rPr>
        <w:t>„</w:t>
      </w:r>
      <w:r w:rsidRPr="00E8471B">
        <w:rPr>
          <w:b/>
          <w:bCs/>
          <w:color w:val="auto"/>
          <w:sz w:val="20"/>
          <w:szCs w:val="20"/>
        </w:rPr>
        <w:t>poskytovatel</w:t>
      </w:r>
      <w:r w:rsidR="00E8471B" w:rsidRPr="00E8471B">
        <w:rPr>
          <w:color w:val="auto"/>
          <w:sz w:val="20"/>
          <w:szCs w:val="20"/>
        </w:rPr>
        <w:t>“</w:t>
      </w:r>
      <w:r w:rsidRPr="00E8471B">
        <w:rPr>
          <w:color w:val="auto"/>
          <w:sz w:val="20"/>
          <w:szCs w:val="20"/>
        </w:rPr>
        <w:t>) v rámci Programu aplikovaného výzkumu Ministerstva zemědělství na období 2017-2025 ZEMĚ v souladu se zákonem č. 130/2002 Sb., o podpoře výzkumu, experimentálního vývoje a inovací</w:t>
      </w:r>
      <w:r w:rsidR="00026FCD">
        <w:rPr>
          <w:color w:val="auto"/>
          <w:sz w:val="20"/>
          <w:szCs w:val="20"/>
        </w:rPr>
        <w:t>, ve znění pozdějších předpisů</w:t>
      </w:r>
      <w:r w:rsidRPr="00E8471B">
        <w:rPr>
          <w:color w:val="auto"/>
          <w:sz w:val="20"/>
          <w:szCs w:val="20"/>
        </w:rPr>
        <w:t>,</w:t>
      </w:r>
      <w:r w:rsidR="00524A69" w:rsidRPr="00E8471B">
        <w:rPr>
          <w:color w:val="auto"/>
          <w:sz w:val="20"/>
          <w:szCs w:val="20"/>
        </w:rPr>
        <w:t xml:space="preserve"> a </w:t>
      </w:r>
      <w:r w:rsidR="00F13E66">
        <w:rPr>
          <w:color w:val="auto"/>
          <w:sz w:val="20"/>
          <w:szCs w:val="20"/>
        </w:rPr>
        <w:t xml:space="preserve">§ 1746 odst. 2 a násl. </w:t>
      </w:r>
      <w:r w:rsidR="00371E61">
        <w:rPr>
          <w:color w:val="auto"/>
          <w:sz w:val="20"/>
          <w:szCs w:val="20"/>
        </w:rPr>
        <w:t>z</w:t>
      </w:r>
      <w:r w:rsidR="00F13E66">
        <w:rPr>
          <w:color w:val="auto"/>
          <w:sz w:val="20"/>
          <w:szCs w:val="20"/>
        </w:rPr>
        <w:t>ákona č. 89/2012 sb., občanský zákoník, ve znění pozdějších předpisů</w:t>
      </w:r>
      <w:r w:rsidR="00524A69" w:rsidRPr="00E8471B">
        <w:rPr>
          <w:color w:val="auto"/>
          <w:sz w:val="20"/>
          <w:szCs w:val="20"/>
        </w:rPr>
        <w:t>,</w:t>
      </w:r>
      <w:r w:rsidRPr="00E8471B">
        <w:rPr>
          <w:color w:val="auto"/>
          <w:sz w:val="20"/>
          <w:szCs w:val="20"/>
        </w:rPr>
        <w:t xml:space="preserve"> </w:t>
      </w:r>
      <w:r w:rsidRPr="00E8471B">
        <w:rPr>
          <w:b/>
          <w:bCs/>
          <w:color w:val="auto"/>
          <w:sz w:val="20"/>
          <w:szCs w:val="20"/>
        </w:rPr>
        <w:t xml:space="preserve">tuto Smlouvu o účasti na řešení projektu a poskytnutí příspěvku na podporu dílčí části projektu č. </w:t>
      </w:r>
      <w:r w:rsidR="00196867" w:rsidRPr="00E8471B">
        <w:rPr>
          <w:b/>
          <w:bCs/>
          <w:color w:val="auto"/>
          <w:sz w:val="20"/>
          <w:szCs w:val="20"/>
        </w:rPr>
        <w:t>QK21010151</w:t>
      </w:r>
      <w:r w:rsidR="00371E61">
        <w:rPr>
          <w:b/>
          <w:bCs/>
          <w:color w:val="auto"/>
          <w:sz w:val="20"/>
          <w:szCs w:val="20"/>
        </w:rPr>
        <w:t xml:space="preserve"> (dále jen „smlouva“)</w:t>
      </w:r>
      <w:r w:rsidRPr="00E8471B">
        <w:rPr>
          <w:b/>
          <w:bCs/>
          <w:color w:val="auto"/>
          <w:sz w:val="20"/>
          <w:szCs w:val="20"/>
        </w:rPr>
        <w:t>.</w:t>
      </w:r>
    </w:p>
    <w:p w14:paraId="2D5B6E63" w14:textId="77777777" w:rsidR="001B1809" w:rsidRPr="00E8471B" w:rsidRDefault="001B1809" w:rsidP="001B1809">
      <w:pPr>
        <w:pStyle w:val="Default"/>
        <w:rPr>
          <w:color w:val="auto"/>
          <w:sz w:val="20"/>
          <w:szCs w:val="20"/>
        </w:rPr>
      </w:pPr>
    </w:p>
    <w:p w14:paraId="27A69B77" w14:textId="77777777" w:rsidR="001B1809" w:rsidRPr="00E8471B" w:rsidRDefault="001B1809" w:rsidP="001B1809">
      <w:pPr>
        <w:pStyle w:val="Default"/>
        <w:rPr>
          <w:color w:val="auto"/>
          <w:sz w:val="20"/>
          <w:szCs w:val="20"/>
        </w:rPr>
      </w:pPr>
    </w:p>
    <w:p w14:paraId="3DA6F35B" w14:textId="77777777" w:rsidR="001B1809" w:rsidRPr="00E8471B" w:rsidRDefault="001B1809" w:rsidP="001B1809">
      <w:pPr>
        <w:pStyle w:val="Default"/>
        <w:jc w:val="center"/>
        <w:rPr>
          <w:b/>
          <w:bCs/>
          <w:color w:val="auto"/>
          <w:sz w:val="20"/>
          <w:szCs w:val="20"/>
        </w:rPr>
      </w:pPr>
      <w:proofErr w:type="spellStart"/>
      <w:r w:rsidRPr="00E8471B">
        <w:rPr>
          <w:b/>
          <w:bCs/>
          <w:color w:val="auto"/>
          <w:sz w:val="20"/>
          <w:szCs w:val="20"/>
        </w:rPr>
        <w:t>lI</w:t>
      </w:r>
      <w:proofErr w:type="spellEnd"/>
      <w:r w:rsidRPr="00E8471B">
        <w:rPr>
          <w:b/>
          <w:bCs/>
          <w:color w:val="auto"/>
          <w:sz w:val="20"/>
          <w:szCs w:val="20"/>
        </w:rPr>
        <w:t>.</w:t>
      </w:r>
    </w:p>
    <w:p w14:paraId="48D2BCB4" w14:textId="77777777" w:rsidR="005274AA" w:rsidRPr="001A2002" w:rsidRDefault="005274AA" w:rsidP="005274AA">
      <w:pPr>
        <w:pStyle w:val="Default"/>
        <w:jc w:val="center"/>
        <w:rPr>
          <w:b/>
          <w:bCs/>
          <w:color w:val="auto"/>
          <w:sz w:val="20"/>
          <w:szCs w:val="20"/>
        </w:rPr>
      </w:pPr>
      <w:r w:rsidRPr="001A2002">
        <w:rPr>
          <w:b/>
          <w:bCs/>
          <w:color w:val="auto"/>
          <w:sz w:val="20"/>
          <w:szCs w:val="20"/>
        </w:rPr>
        <w:t>Předmět smlouvy</w:t>
      </w:r>
    </w:p>
    <w:p w14:paraId="579E2CA4" w14:textId="77777777" w:rsidR="005274AA" w:rsidRPr="001A2002" w:rsidRDefault="005274AA" w:rsidP="005274AA">
      <w:pPr>
        <w:pStyle w:val="Default"/>
        <w:jc w:val="center"/>
        <w:rPr>
          <w:b/>
          <w:bCs/>
          <w:color w:val="auto"/>
          <w:sz w:val="20"/>
          <w:szCs w:val="20"/>
        </w:rPr>
      </w:pPr>
    </w:p>
    <w:p w14:paraId="6A2374F4" w14:textId="77777777" w:rsidR="005274AA" w:rsidRPr="001A2002" w:rsidRDefault="005274AA" w:rsidP="005274AA">
      <w:pPr>
        <w:pStyle w:val="Default"/>
        <w:spacing w:line="276" w:lineRule="auto"/>
        <w:jc w:val="both"/>
        <w:rPr>
          <w:color w:val="auto"/>
          <w:sz w:val="20"/>
          <w:szCs w:val="20"/>
        </w:rPr>
      </w:pPr>
      <w:r w:rsidRPr="001A2002">
        <w:rPr>
          <w:color w:val="auto"/>
          <w:sz w:val="20"/>
          <w:szCs w:val="20"/>
        </w:rPr>
        <w:t xml:space="preserve">2.1. Předmětem této smlouvy je stanoveni podmínek pro realizaci části níže specifikovaného projektu. </w:t>
      </w:r>
    </w:p>
    <w:p w14:paraId="6D4AABA0" w14:textId="77777777" w:rsidR="005274AA" w:rsidRPr="001A2002" w:rsidRDefault="005274AA" w:rsidP="005274AA">
      <w:pPr>
        <w:pStyle w:val="Default"/>
        <w:spacing w:line="276" w:lineRule="auto"/>
        <w:jc w:val="both"/>
        <w:rPr>
          <w:color w:val="auto"/>
          <w:sz w:val="20"/>
          <w:szCs w:val="20"/>
        </w:rPr>
      </w:pPr>
      <w:r w:rsidRPr="001A2002">
        <w:rPr>
          <w:color w:val="auto"/>
          <w:sz w:val="20"/>
          <w:szCs w:val="20"/>
        </w:rPr>
        <w:t xml:space="preserve">Název projektu: </w:t>
      </w:r>
      <w:r w:rsidRPr="00196867">
        <w:rPr>
          <w:b/>
          <w:bCs/>
          <w:color w:val="auto"/>
          <w:sz w:val="20"/>
          <w:szCs w:val="20"/>
        </w:rPr>
        <w:t>Získávání rostlinných olejů pomocí moderních metod</w:t>
      </w:r>
      <w:r>
        <w:rPr>
          <w:b/>
          <w:bCs/>
          <w:color w:val="auto"/>
          <w:sz w:val="20"/>
          <w:szCs w:val="20"/>
        </w:rPr>
        <w:t>.</w:t>
      </w:r>
    </w:p>
    <w:p w14:paraId="64A7040C" w14:textId="77777777" w:rsidR="005274AA" w:rsidRPr="001A2002" w:rsidRDefault="005274AA" w:rsidP="005274AA">
      <w:pPr>
        <w:pStyle w:val="Default"/>
        <w:spacing w:line="276" w:lineRule="auto"/>
        <w:rPr>
          <w:b/>
          <w:bCs/>
          <w:color w:val="auto"/>
          <w:sz w:val="20"/>
          <w:szCs w:val="20"/>
        </w:rPr>
      </w:pPr>
      <w:r w:rsidRPr="001A2002">
        <w:rPr>
          <w:color w:val="auto"/>
          <w:sz w:val="20"/>
          <w:szCs w:val="20"/>
        </w:rPr>
        <w:t xml:space="preserve">Identifikační kód/číslo projektu: </w:t>
      </w:r>
      <w:r w:rsidRPr="00196867">
        <w:rPr>
          <w:b/>
          <w:bCs/>
          <w:color w:val="auto"/>
          <w:sz w:val="20"/>
          <w:szCs w:val="20"/>
        </w:rPr>
        <w:t>QK21010151</w:t>
      </w:r>
    </w:p>
    <w:p w14:paraId="765321FD" w14:textId="77777777" w:rsidR="005274AA" w:rsidRPr="001A2002" w:rsidRDefault="005274AA" w:rsidP="005274AA">
      <w:pPr>
        <w:pStyle w:val="Default"/>
        <w:spacing w:line="276" w:lineRule="auto"/>
        <w:rPr>
          <w:color w:val="auto"/>
          <w:sz w:val="20"/>
          <w:szCs w:val="20"/>
        </w:rPr>
      </w:pPr>
      <w:r w:rsidRPr="001A2002">
        <w:rPr>
          <w:color w:val="auto"/>
          <w:sz w:val="20"/>
          <w:szCs w:val="20"/>
        </w:rPr>
        <w:t xml:space="preserve">Termín řešení projektu: </w:t>
      </w:r>
      <w:r w:rsidRPr="001A2002">
        <w:rPr>
          <w:b/>
          <w:bCs/>
          <w:color w:val="auto"/>
          <w:sz w:val="20"/>
          <w:szCs w:val="20"/>
        </w:rPr>
        <w:t>01/20</w:t>
      </w:r>
      <w:r>
        <w:rPr>
          <w:b/>
          <w:bCs/>
          <w:color w:val="auto"/>
          <w:sz w:val="20"/>
          <w:szCs w:val="20"/>
        </w:rPr>
        <w:t>21</w:t>
      </w:r>
      <w:r w:rsidRPr="001A2002">
        <w:rPr>
          <w:b/>
          <w:bCs/>
          <w:color w:val="auto"/>
          <w:sz w:val="20"/>
          <w:szCs w:val="20"/>
        </w:rPr>
        <w:t xml:space="preserve"> -</w:t>
      </w:r>
      <w:r>
        <w:rPr>
          <w:b/>
          <w:bCs/>
          <w:color w:val="auto"/>
          <w:sz w:val="20"/>
          <w:szCs w:val="20"/>
        </w:rPr>
        <w:t xml:space="preserve"> </w:t>
      </w:r>
      <w:r w:rsidRPr="001A2002">
        <w:rPr>
          <w:b/>
          <w:bCs/>
          <w:color w:val="auto"/>
          <w:sz w:val="20"/>
          <w:szCs w:val="20"/>
        </w:rPr>
        <w:t>12/202</w:t>
      </w:r>
      <w:r>
        <w:rPr>
          <w:b/>
          <w:bCs/>
          <w:color w:val="auto"/>
          <w:sz w:val="20"/>
          <w:szCs w:val="20"/>
        </w:rPr>
        <w:t>4</w:t>
      </w:r>
      <w:r w:rsidRPr="001A2002">
        <w:rPr>
          <w:color w:val="auto"/>
          <w:sz w:val="20"/>
          <w:szCs w:val="20"/>
        </w:rPr>
        <w:t xml:space="preserve"> </w:t>
      </w:r>
    </w:p>
    <w:p w14:paraId="6E4BDABF" w14:textId="77777777" w:rsidR="005274AA" w:rsidRPr="001A2002" w:rsidRDefault="005274AA" w:rsidP="005274AA">
      <w:pPr>
        <w:pStyle w:val="Default"/>
        <w:spacing w:line="276" w:lineRule="auto"/>
        <w:rPr>
          <w:b/>
          <w:bCs/>
          <w:color w:val="auto"/>
          <w:sz w:val="20"/>
          <w:szCs w:val="20"/>
        </w:rPr>
      </w:pPr>
      <w:r w:rsidRPr="001A2002">
        <w:rPr>
          <w:color w:val="auto"/>
          <w:sz w:val="20"/>
          <w:szCs w:val="20"/>
        </w:rPr>
        <w:t xml:space="preserve">Odpovědný řešitel projektu: </w:t>
      </w:r>
      <w:r w:rsidRPr="001A2002">
        <w:rPr>
          <w:b/>
          <w:bCs/>
          <w:color w:val="auto"/>
          <w:sz w:val="20"/>
          <w:szCs w:val="20"/>
        </w:rPr>
        <w:t xml:space="preserve">Ing. </w:t>
      </w:r>
      <w:r>
        <w:rPr>
          <w:b/>
          <w:bCs/>
          <w:color w:val="auto"/>
          <w:sz w:val="20"/>
          <w:szCs w:val="20"/>
        </w:rPr>
        <w:t>Jiří Souček, Ph.D.</w:t>
      </w:r>
    </w:p>
    <w:p w14:paraId="6F13CAB1" w14:textId="77777777" w:rsidR="005274AA" w:rsidRPr="001A2002" w:rsidRDefault="005274AA" w:rsidP="005274AA">
      <w:pPr>
        <w:pStyle w:val="Default"/>
        <w:spacing w:line="276" w:lineRule="auto"/>
        <w:rPr>
          <w:color w:val="auto"/>
          <w:sz w:val="20"/>
          <w:szCs w:val="20"/>
        </w:rPr>
      </w:pPr>
      <w:proofErr w:type="gramStart"/>
      <w:r w:rsidRPr="001A2002">
        <w:rPr>
          <w:color w:val="auto"/>
          <w:sz w:val="20"/>
          <w:szCs w:val="20"/>
        </w:rPr>
        <w:t>( dále</w:t>
      </w:r>
      <w:proofErr w:type="gramEnd"/>
      <w:r w:rsidRPr="001A2002">
        <w:rPr>
          <w:color w:val="auto"/>
          <w:sz w:val="20"/>
          <w:szCs w:val="20"/>
        </w:rPr>
        <w:t xml:space="preserve"> jen řešitel) </w:t>
      </w:r>
    </w:p>
    <w:p w14:paraId="6553EB80" w14:textId="77777777" w:rsidR="005274AA" w:rsidRPr="001A2002" w:rsidRDefault="005274AA" w:rsidP="005274AA">
      <w:pPr>
        <w:pStyle w:val="Default"/>
        <w:spacing w:line="276" w:lineRule="auto"/>
        <w:rPr>
          <w:color w:val="auto"/>
          <w:sz w:val="20"/>
          <w:szCs w:val="20"/>
        </w:rPr>
      </w:pPr>
      <w:r w:rsidRPr="001A2002">
        <w:rPr>
          <w:color w:val="auto"/>
          <w:sz w:val="20"/>
          <w:szCs w:val="20"/>
        </w:rPr>
        <w:t xml:space="preserve">Odpovědný další řešitel projektu: </w:t>
      </w:r>
      <w:r>
        <w:rPr>
          <w:b/>
          <w:bCs/>
          <w:color w:val="auto"/>
          <w:sz w:val="20"/>
          <w:szCs w:val="20"/>
        </w:rPr>
        <w:t>prof</w:t>
      </w:r>
      <w:r w:rsidRPr="001A2002">
        <w:rPr>
          <w:b/>
          <w:bCs/>
          <w:color w:val="auto"/>
          <w:sz w:val="20"/>
          <w:szCs w:val="20"/>
        </w:rPr>
        <w:t xml:space="preserve">. Ing. </w:t>
      </w:r>
      <w:r>
        <w:rPr>
          <w:b/>
          <w:bCs/>
          <w:color w:val="auto"/>
          <w:sz w:val="20"/>
          <w:szCs w:val="20"/>
        </w:rPr>
        <w:t>David Herák</w:t>
      </w:r>
      <w:r w:rsidRPr="001A2002">
        <w:rPr>
          <w:b/>
          <w:bCs/>
          <w:color w:val="auto"/>
          <w:sz w:val="20"/>
          <w:szCs w:val="20"/>
        </w:rPr>
        <w:t>, Ph.D.</w:t>
      </w:r>
      <w:r w:rsidRPr="001A2002">
        <w:rPr>
          <w:color w:val="auto"/>
          <w:sz w:val="20"/>
          <w:szCs w:val="20"/>
        </w:rPr>
        <w:t xml:space="preserve"> </w:t>
      </w:r>
    </w:p>
    <w:p w14:paraId="5F7E696F" w14:textId="77777777" w:rsidR="005274AA" w:rsidRDefault="005274AA" w:rsidP="005274AA">
      <w:pPr>
        <w:pStyle w:val="Default"/>
        <w:spacing w:line="276" w:lineRule="auto"/>
        <w:rPr>
          <w:color w:val="auto"/>
          <w:sz w:val="20"/>
          <w:szCs w:val="20"/>
        </w:rPr>
      </w:pPr>
      <w:r w:rsidRPr="001A2002">
        <w:rPr>
          <w:color w:val="auto"/>
          <w:sz w:val="20"/>
          <w:szCs w:val="20"/>
        </w:rPr>
        <w:t xml:space="preserve">(dále jen další řešitel) </w:t>
      </w:r>
    </w:p>
    <w:p w14:paraId="0F9FC2A9" w14:textId="77777777" w:rsidR="005274AA" w:rsidRPr="001A2002" w:rsidRDefault="005274AA" w:rsidP="005274AA">
      <w:pPr>
        <w:pStyle w:val="Default"/>
        <w:spacing w:line="276" w:lineRule="auto"/>
        <w:rPr>
          <w:color w:val="auto"/>
          <w:sz w:val="20"/>
          <w:szCs w:val="20"/>
        </w:rPr>
      </w:pPr>
    </w:p>
    <w:p w14:paraId="7EFB801E" w14:textId="77777777" w:rsidR="005274AA" w:rsidRDefault="005274AA" w:rsidP="005274AA">
      <w:pPr>
        <w:pStyle w:val="Default"/>
        <w:spacing w:line="276" w:lineRule="auto"/>
        <w:rPr>
          <w:color w:val="auto"/>
          <w:sz w:val="20"/>
          <w:szCs w:val="20"/>
        </w:rPr>
      </w:pPr>
      <w:r w:rsidRPr="001A2002">
        <w:rPr>
          <w:color w:val="auto"/>
          <w:sz w:val="20"/>
          <w:szCs w:val="20"/>
        </w:rPr>
        <w:t>Část projektu řešená dalším účastníkem:</w:t>
      </w:r>
    </w:p>
    <w:p w14:paraId="116EFDFB" w14:textId="77777777" w:rsidR="005274AA" w:rsidRPr="00EB09F8" w:rsidRDefault="005274AA" w:rsidP="005274AA">
      <w:pPr>
        <w:pStyle w:val="Default"/>
        <w:spacing w:line="276" w:lineRule="auto"/>
        <w:jc w:val="both"/>
        <w:rPr>
          <w:color w:val="auto"/>
          <w:sz w:val="20"/>
          <w:szCs w:val="20"/>
        </w:rPr>
      </w:pPr>
      <w:r>
        <w:rPr>
          <w:color w:val="auto"/>
          <w:sz w:val="20"/>
          <w:szCs w:val="20"/>
        </w:rPr>
        <w:t xml:space="preserve">Laboratorní a poloprovozní měření procesu získávání a úprav rostlinných olejů včetně laboratorních analýz. Na základě získaných poznatků definovat požadavky na konstrukční řešení poloprovozní linky a technologický postup získávání olejů. Vytvoření výsledku </w:t>
      </w:r>
      <w:r w:rsidRPr="00AB1FE5">
        <w:rPr>
          <w:color w:val="auto"/>
          <w:sz w:val="20"/>
          <w:szCs w:val="20"/>
        </w:rPr>
        <w:t>QK21010151-V4</w:t>
      </w:r>
      <w:r>
        <w:rPr>
          <w:color w:val="auto"/>
          <w:sz w:val="20"/>
          <w:szCs w:val="20"/>
        </w:rPr>
        <w:t xml:space="preserve"> </w:t>
      </w:r>
      <w:proofErr w:type="spellStart"/>
      <w:r>
        <w:rPr>
          <w:color w:val="auto"/>
          <w:sz w:val="20"/>
          <w:szCs w:val="20"/>
        </w:rPr>
        <w:t>J</w:t>
      </w:r>
      <w:r>
        <w:rPr>
          <w:color w:val="auto"/>
          <w:sz w:val="20"/>
          <w:szCs w:val="20"/>
          <w:vertAlign w:val="subscript"/>
        </w:rPr>
        <w:t>imp</w:t>
      </w:r>
      <w:proofErr w:type="spellEnd"/>
      <w:r>
        <w:rPr>
          <w:color w:val="auto"/>
          <w:sz w:val="20"/>
          <w:szCs w:val="20"/>
        </w:rPr>
        <w:t xml:space="preserve">, - </w:t>
      </w:r>
      <w:r w:rsidRPr="00AB1FE5">
        <w:rPr>
          <w:color w:val="auto"/>
          <w:sz w:val="20"/>
          <w:szCs w:val="20"/>
        </w:rPr>
        <w:t xml:space="preserve">Článek v odborném periodiku je obsažen v databázi Web </w:t>
      </w:r>
      <w:proofErr w:type="spellStart"/>
      <w:r w:rsidRPr="00AB1FE5">
        <w:rPr>
          <w:color w:val="auto"/>
          <w:sz w:val="20"/>
          <w:szCs w:val="20"/>
        </w:rPr>
        <w:t>of</w:t>
      </w:r>
      <w:proofErr w:type="spellEnd"/>
      <w:r w:rsidRPr="00AB1FE5">
        <w:rPr>
          <w:color w:val="auto"/>
          <w:sz w:val="20"/>
          <w:szCs w:val="20"/>
        </w:rPr>
        <w:t xml:space="preserve"> Science společností Thomson Reuters s příznakem „</w:t>
      </w:r>
      <w:proofErr w:type="spellStart"/>
      <w:r w:rsidRPr="00AB1FE5">
        <w:rPr>
          <w:color w:val="auto"/>
          <w:sz w:val="20"/>
          <w:szCs w:val="20"/>
        </w:rPr>
        <w:t>Article</w:t>
      </w:r>
      <w:proofErr w:type="spellEnd"/>
      <w:r w:rsidRPr="00AB1FE5">
        <w:rPr>
          <w:color w:val="auto"/>
          <w:sz w:val="20"/>
          <w:szCs w:val="20"/>
        </w:rPr>
        <w:t xml:space="preserve">“, </w:t>
      </w:r>
      <w:r w:rsidRPr="00AB1FE5">
        <w:rPr>
          <w:color w:val="auto"/>
          <w:sz w:val="20"/>
          <w:szCs w:val="20"/>
        </w:rPr>
        <w:lastRenderedPageBreak/>
        <w:t>„</w:t>
      </w:r>
      <w:proofErr w:type="spellStart"/>
      <w:r w:rsidRPr="00AB1FE5">
        <w:rPr>
          <w:color w:val="auto"/>
          <w:sz w:val="20"/>
          <w:szCs w:val="20"/>
        </w:rPr>
        <w:t>Review</w:t>
      </w:r>
      <w:proofErr w:type="spellEnd"/>
      <w:r w:rsidRPr="00AB1FE5">
        <w:rPr>
          <w:color w:val="auto"/>
          <w:sz w:val="20"/>
          <w:szCs w:val="20"/>
        </w:rPr>
        <w:t>“ nebo „</w:t>
      </w:r>
      <w:proofErr w:type="spellStart"/>
      <w:r w:rsidRPr="00AB1FE5">
        <w:rPr>
          <w:color w:val="auto"/>
          <w:sz w:val="20"/>
          <w:szCs w:val="20"/>
        </w:rPr>
        <w:t>Letter</w:t>
      </w:r>
      <w:proofErr w:type="spellEnd"/>
      <w:r w:rsidRPr="00AB1FE5">
        <w:rPr>
          <w:color w:val="auto"/>
          <w:sz w:val="20"/>
          <w:szCs w:val="20"/>
        </w:rPr>
        <w:t>“</w:t>
      </w:r>
      <w:r>
        <w:rPr>
          <w:color w:val="auto"/>
          <w:sz w:val="20"/>
          <w:szCs w:val="20"/>
        </w:rPr>
        <w:t>. Ve spolupráci s ostatními řešitelskými pracovišti budou navrhovány a ověřovány možnosti získávání a zpracování rostlinných olejů.</w:t>
      </w:r>
    </w:p>
    <w:p w14:paraId="6A123C0E" w14:textId="77777777" w:rsidR="005274AA" w:rsidRPr="00B75377" w:rsidRDefault="005274AA" w:rsidP="005274AA">
      <w:pPr>
        <w:pStyle w:val="Default"/>
        <w:spacing w:line="276" w:lineRule="auto"/>
        <w:jc w:val="both"/>
        <w:rPr>
          <w:color w:val="auto"/>
          <w:sz w:val="20"/>
          <w:szCs w:val="20"/>
        </w:rPr>
      </w:pPr>
      <w:r>
        <w:rPr>
          <w:color w:val="auto"/>
          <w:sz w:val="20"/>
          <w:szCs w:val="20"/>
        </w:rPr>
        <w:t>Další účastník bude dále zodpovědný za: v</w:t>
      </w:r>
      <w:r w:rsidRPr="00B75377">
        <w:rPr>
          <w:color w:val="auto"/>
          <w:sz w:val="20"/>
          <w:szCs w:val="20"/>
        </w:rPr>
        <w:t xml:space="preserve">yhodnocování experimentů </w:t>
      </w:r>
      <w:r>
        <w:rPr>
          <w:color w:val="auto"/>
          <w:sz w:val="20"/>
          <w:szCs w:val="20"/>
        </w:rPr>
        <w:t xml:space="preserve">získávání rostlinných olejů </w:t>
      </w:r>
      <w:r w:rsidRPr="00B75377">
        <w:rPr>
          <w:color w:val="auto"/>
          <w:sz w:val="20"/>
          <w:szCs w:val="20"/>
        </w:rPr>
        <w:t>(laboratorních</w:t>
      </w:r>
      <w:r>
        <w:rPr>
          <w:color w:val="auto"/>
          <w:sz w:val="20"/>
          <w:szCs w:val="20"/>
        </w:rPr>
        <w:t xml:space="preserve"> a poloprovozních</w:t>
      </w:r>
      <w:r w:rsidRPr="00B75377">
        <w:rPr>
          <w:color w:val="auto"/>
          <w:sz w:val="20"/>
          <w:szCs w:val="20"/>
        </w:rPr>
        <w:t>)</w:t>
      </w:r>
      <w:r>
        <w:rPr>
          <w:color w:val="auto"/>
          <w:sz w:val="20"/>
          <w:szCs w:val="20"/>
        </w:rPr>
        <w:t xml:space="preserve"> a jejich laboratorních analýz</w:t>
      </w:r>
      <w:r w:rsidRPr="00B75377">
        <w:rPr>
          <w:color w:val="auto"/>
          <w:sz w:val="20"/>
          <w:szCs w:val="20"/>
        </w:rPr>
        <w:t xml:space="preserve">. </w:t>
      </w:r>
      <w:r>
        <w:rPr>
          <w:color w:val="auto"/>
          <w:sz w:val="20"/>
          <w:szCs w:val="20"/>
        </w:rPr>
        <w:t xml:space="preserve">Vytvoří příspěvek do průběžných zpráv a závěrečné zprávy za svoji část řešení. </w:t>
      </w:r>
    </w:p>
    <w:p w14:paraId="5896D5ED" w14:textId="77777777" w:rsidR="001A2002" w:rsidRPr="00857442" w:rsidRDefault="001A2002" w:rsidP="001A2002">
      <w:pPr>
        <w:pStyle w:val="Default"/>
        <w:spacing w:line="276" w:lineRule="auto"/>
        <w:rPr>
          <w:color w:val="auto"/>
          <w:sz w:val="20"/>
          <w:szCs w:val="20"/>
        </w:rPr>
      </w:pPr>
    </w:p>
    <w:p w14:paraId="2D99D411" w14:textId="77777777" w:rsidR="001A2002" w:rsidRPr="00857442" w:rsidRDefault="001A2002" w:rsidP="004A2820">
      <w:pPr>
        <w:pStyle w:val="Default"/>
        <w:spacing w:line="276" w:lineRule="auto"/>
        <w:jc w:val="both"/>
        <w:rPr>
          <w:color w:val="auto"/>
          <w:sz w:val="20"/>
          <w:szCs w:val="20"/>
        </w:rPr>
      </w:pPr>
      <w:r w:rsidRPr="00857442">
        <w:rPr>
          <w:color w:val="auto"/>
          <w:sz w:val="20"/>
          <w:szCs w:val="20"/>
        </w:rPr>
        <w:t>2.2. Příslušnou část podpory poskytuje poskytovatel dalšímu účastníkovi</w:t>
      </w:r>
      <w:r w:rsidR="007F365C" w:rsidRPr="00857442">
        <w:rPr>
          <w:color w:val="auto"/>
          <w:sz w:val="20"/>
          <w:szCs w:val="20"/>
        </w:rPr>
        <w:t xml:space="preserve"> prostřednictvím hlavního příjemce</w:t>
      </w:r>
      <w:r w:rsidRPr="00857442">
        <w:rPr>
          <w:color w:val="auto"/>
          <w:sz w:val="20"/>
          <w:szCs w:val="20"/>
        </w:rPr>
        <w:t xml:space="preserve"> výhradně za účelem jejich využití k dosažení deklarovaných výsledku a cílů řešení části projektu v rozsahu, členěni a za podmínek schválených poskytovatelem ve Smlouvě o poskytnutí podpory na řešení projektu č. </w:t>
      </w:r>
      <w:r w:rsidR="004B4D44" w:rsidRPr="00857442">
        <w:rPr>
          <w:color w:val="auto"/>
          <w:sz w:val="20"/>
          <w:szCs w:val="20"/>
        </w:rPr>
        <w:t>QK21010151</w:t>
      </w:r>
      <w:r w:rsidRPr="00857442">
        <w:rPr>
          <w:color w:val="auto"/>
          <w:sz w:val="20"/>
          <w:szCs w:val="20"/>
        </w:rPr>
        <w:t xml:space="preserve"> (dále jen </w:t>
      </w:r>
      <w:r w:rsidR="00E8471B" w:rsidRPr="00857442">
        <w:rPr>
          <w:color w:val="auto"/>
          <w:sz w:val="20"/>
          <w:szCs w:val="20"/>
        </w:rPr>
        <w:t>„</w:t>
      </w:r>
      <w:r w:rsidRPr="00857442">
        <w:rPr>
          <w:b/>
          <w:bCs/>
          <w:color w:val="auto"/>
          <w:sz w:val="20"/>
          <w:szCs w:val="20"/>
        </w:rPr>
        <w:t>Smlouva o poskytnutí podpory na řešení projektu</w:t>
      </w:r>
      <w:r w:rsidR="00E8471B" w:rsidRPr="00857442">
        <w:rPr>
          <w:color w:val="auto"/>
          <w:sz w:val="20"/>
          <w:szCs w:val="20"/>
        </w:rPr>
        <w:t>“</w:t>
      </w:r>
      <w:r w:rsidRPr="00857442">
        <w:rPr>
          <w:color w:val="auto"/>
          <w:sz w:val="20"/>
          <w:szCs w:val="20"/>
        </w:rPr>
        <w:t>).</w:t>
      </w:r>
    </w:p>
    <w:p w14:paraId="01696A65" w14:textId="77777777" w:rsidR="00E8471B" w:rsidRPr="00857442" w:rsidRDefault="00E8471B" w:rsidP="004A2820">
      <w:pPr>
        <w:pStyle w:val="Default"/>
        <w:spacing w:line="276" w:lineRule="auto"/>
        <w:jc w:val="both"/>
        <w:rPr>
          <w:color w:val="auto"/>
          <w:sz w:val="20"/>
          <w:szCs w:val="20"/>
        </w:rPr>
      </w:pPr>
    </w:p>
    <w:p w14:paraId="44234C7A" w14:textId="77777777" w:rsidR="00E8471B" w:rsidRPr="00857442" w:rsidRDefault="00E8471B" w:rsidP="004A2820">
      <w:pPr>
        <w:pStyle w:val="Default"/>
        <w:spacing w:line="276" w:lineRule="auto"/>
        <w:jc w:val="both"/>
        <w:rPr>
          <w:color w:val="auto"/>
          <w:sz w:val="20"/>
          <w:szCs w:val="20"/>
        </w:rPr>
      </w:pPr>
      <w:r w:rsidRPr="00857442">
        <w:rPr>
          <w:color w:val="auto"/>
          <w:sz w:val="20"/>
          <w:szCs w:val="20"/>
        </w:rPr>
        <w:t>2.3. Další příjemce potvrzuje, že mu byla hlavním příjemcem poskytnuta kopie Smlouvy o poskytnutí podpory na řešení projektu (včetně souvisejících dokumentů) za účelem seznámení se s právy a povinnostmi smluvních stran, včetně práv a povinností dalšího příjemce.</w:t>
      </w:r>
    </w:p>
    <w:p w14:paraId="1939CF79" w14:textId="77777777" w:rsidR="00ED54C8" w:rsidRPr="00857442" w:rsidRDefault="00ED54C8" w:rsidP="004A2820">
      <w:pPr>
        <w:pStyle w:val="Default"/>
        <w:spacing w:line="276" w:lineRule="auto"/>
        <w:jc w:val="both"/>
        <w:rPr>
          <w:color w:val="auto"/>
          <w:sz w:val="20"/>
          <w:szCs w:val="20"/>
        </w:rPr>
      </w:pPr>
    </w:p>
    <w:p w14:paraId="59D90A28" w14:textId="77777777" w:rsidR="004A2820" w:rsidRPr="00E8471B" w:rsidRDefault="004A2820" w:rsidP="004A2820">
      <w:pPr>
        <w:pStyle w:val="Default"/>
        <w:jc w:val="center"/>
        <w:rPr>
          <w:b/>
          <w:bCs/>
          <w:color w:val="auto"/>
          <w:sz w:val="20"/>
          <w:szCs w:val="20"/>
        </w:rPr>
      </w:pPr>
      <w:proofErr w:type="spellStart"/>
      <w:r w:rsidRPr="00E8471B">
        <w:rPr>
          <w:b/>
          <w:bCs/>
          <w:color w:val="auto"/>
          <w:sz w:val="20"/>
          <w:szCs w:val="20"/>
        </w:rPr>
        <w:t>Ill</w:t>
      </w:r>
      <w:proofErr w:type="spellEnd"/>
      <w:r w:rsidRPr="00E8471B">
        <w:rPr>
          <w:b/>
          <w:bCs/>
          <w:color w:val="auto"/>
          <w:sz w:val="20"/>
          <w:szCs w:val="20"/>
        </w:rPr>
        <w:t>.</w:t>
      </w:r>
    </w:p>
    <w:p w14:paraId="76677905" w14:textId="77777777" w:rsidR="004A2820" w:rsidRPr="00E8471B" w:rsidRDefault="004A2820" w:rsidP="004A2820">
      <w:pPr>
        <w:pStyle w:val="Default"/>
        <w:jc w:val="center"/>
        <w:rPr>
          <w:b/>
          <w:bCs/>
          <w:color w:val="auto"/>
          <w:sz w:val="20"/>
          <w:szCs w:val="20"/>
        </w:rPr>
      </w:pPr>
      <w:r w:rsidRPr="00E8471B">
        <w:rPr>
          <w:b/>
          <w:bCs/>
          <w:color w:val="auto"/>
          <w:sz w:val="20"/>
          <w:szCs w:val="20"/>
        </w:rPr>
        <w:t>Poskytnutí příslušné části podpory</w:t>
      </w:r>
    </w:p>
    <w:p w14:paraId="7A9AA282" w14:textId="77777777" w:rsidR="004A2820" w:rsidRPr="00E8471B" w:rsidRDefault="004A2820" w:rsidP="004A2820">
      <w:pPr>
        <w:pStyle w:val="Default"/>
        <w:jc w:val="center"/>
        <w:rPr>
          <w:b/>
          <w:bCs/>
          <w:color w:val="auto"/>
          <w:sz w:val="20"/>
          <w:szCs w:val="20"/>
        </w:rPr>
      </w:pPr>
    </w:p>
    <w:p w14:paraId="1959526F" w14:textId="74BDFD72" w:rsidR="004A2820" w:rsidRPr="00E8471B" w:rsidRDefault="004A2820" w:rsidP="004A2820">
      <w:pPr>
        <w:pStyle w:val="Default"/>
        <w:spacing w:line="276" w:lineRule="auto"/>
        <w:jc w:val="both"/>
        <w:rPr>
          <w:color w:val="auto"/>
          <w:sz w:val="20"/>
          <w:szCs w:val="20"/>
        </w:rPr>
      </w:pPr>
      <w:bookmarkStart w:id="2" w:name="_Hlk60933149"/>
      <w:r w:rsidRPr="00E8471B">
        <w:rPr>
          <w:color w:val="auto"/>
          <w:sz w:val="20"/>
          <w:szCs w:val="20"/>
        </w:rPr>
        <w:t>3.1. Na řešení věcné náplně části projektu v průběhu celého řešení projektu bude poskytnuta dalšímu účastníkovi výše podpory na jednotlivé roky řešení projektu dle Smlouvy o poskytnutí podpory na řešení projektu</w:t>
      </w:r>
      <w:r w:rsidR="00E8471B" w:rsidRPr="00E8471B">
        <w:rPr>
          <w:color w:val="auto"/>
          <w:sz w:val="20"/>
          <w:szCs w:val="20"/>
        </w:rPr>
        <w:t xml:space="preserve"> </w:t>
      </w:r>
      <w:r w:rsidR="00B12726" w:rsidRPr="00B12726">
        <w:rPr>
          <w:color w:val="auto"/>
          <w:sz w:val="20"/>
          <w:szCs w:val="20"/>
        </w:rPr>
        <w:t>–</w:t>
      </w:r>
      <w:r w:rsidRPr="00B12726">
        <w:rPr>
          <w:sz w:val="20"/>
          <w:szCs w:val="20"/>
        </w:rPr>
        <w:t xml:space="preserve"> </w:t>
      </w:r>
      <w:r w:rsidR="00B12726" w:rsidRPr="00B12726">
        <w:rPr>
          <w:sz w:val="20"/>
          <w:szCs w:val="20"/>
        </w:rPr>
        <w:t>článku 7</w:t>
      </w:r>
      <w:r w:rsidR="00B12726">
        <w:t xml:space="preserve"> </w:t>
      </w:r>
      <w:r w:rsidRPr="00E8471B">
        <w:rPr>
          <w:color w:val="auto"/>
          <w:sz w:val="20"/>
          <w:szCs w:val="20"/>
        </w:rPr>
        <w:t>přílohy (</w:t>
      </w:r>
      <w:r w:rsidR="00B12726">
        <w:rPr>
          <w:color w:val="auto"/>
          <w:sz w:val="20"/>
          <w:szCs w:val="20"/>
        </w:rPr>
        <w:t>Závazné parametry řešení projektu</w:t>
      </w:r>
      <w:r w:rsidRPr="00E8471B">
        <w:rPr>
          <w:color w:val="auto"/>
          <w:sz w:val="20"/>
          <w:szCs w:val="20"/>
        </w:rPr>
        <w:t xml:space="preserve">) a to převodem na účet dalšího účastníka uvedený v čl. I této smlouvy. </w:t>
      </w:r>
    </w:p>
    <w:p w14:paraId="12BC33E2" w14:textId="77777777" w:rsidR="004A2820" w:rsidRPr="00E8471B" w:rsidRDefault="004A2820" w:rsidP="004A2820">
      <w:pPr>
        <w:pStyle w:val="Default"/>
        <w:spacing w:line="276" w:lineRule="auto"/>
        <w:jc w:val="both"/>
        <w:rPr>
          <w:color w:val="auto"/>
          <w:sz w:val="20"/>
          <w:szCs w:val="20"/>
        </w:rPr>
      </w:pPr>
    </w:p>
    <w:p w14:paraId="591F2A7C" w14:textId="2DB830D7" w:rsidR="001B1809" w:rsidRPr="00E8471B" w:rsidRDefault="004A2820" w:rsidP="004A2820">
      <w:pPr>
        <w:pStyle w:val="Default"/>
        <w:spacing w:line="276" w:lineRule="auto"/>
        <w:jc w:val="both"/>
        <w:rPr>
          <w:color w:val="auto"/>
          <w:sz w:val="20"/>
          <w:szCs w:val="20"/>
        </w:rPr>
      </w:pPr>
      <w:r w:rsidRPr="00E8471B">
        <w:rPr>
          <w:color w:val="auto"/>
          <w:sz w:val="20"/>
          <w:szCs w:val="20"/>
        </w:rPr>
        <w:t>3.2. Hlavní příjemce si vyhrazuje právo rozhodnout o změně výše splátek vůči dalšímu účastníkovi v souladu s rozpočtovými pravidly. Tato situace nastane v případě zaveden</w:t>
      </w:r>
      <w:r w:rsidR="00D90132">
        <w:rPr>
          <w:color w:val="auto"/>
          <w:sz w:val="20"/>
          <w:szCs w:val="20"/>
        </w:rPr>
        <w:t>í</w:t>
      </w:r>
      <w:r w:rsidRPr="00E8471B">
        <w:rPr>
          <w:color w:val="auto"/>
          <w:sz w:val="20"/>
          <w:szCs w:val="20"/>
        </w:rPr>
        <w:t xml:space="preserve"> rozpočtového provizoria nebo v případě, že dojde k regulaci čerpání státního</w:t>
      </w:r>
      <w:r w:rsidRPr="00E8471B">
        <w:t xml:space="preserve"> </w:t>
      </w:r>
      <w:r w:rsidRPr="00E8471B">
        <w:rPr>
          <w:color w:val="auto"/>
          <w:sz w:val="20"/>
          <w:szCs w:val="20"/>
        </w:rPr>
        <w:t>rozpočtu v daném roce řešení ze strany poskytovatele. Případná změna výše splátek bude znamenat ponížení mezi hlavního příjemce a další účastníky dle poměru podílu na rozpočtu projektu.</w:t>
      </w:r>
    </w:p>
    <w:bookmarkEnd w:id="2"/>
    <w:p w14:paraId="1BADB888" w14:textId="77777777" w:rsidR="00204527" w:rsidRPr="00E8471B" w:rsidRDefault="00204527">
      <w:pPr>
        <w:pStyle w:val="Default"/>
        <w:rPr>
          <w:color w:val="auto"/>
          <w:sz w:val="20"/>
          <w:szCs w:val="20"/>
        </w:rPr>
      </w:pPr>
    </w:p>
    <w:p w14:paraId="728CF8F1" w14:textId="77777777" w:rsidR="004A2820" w:rsidRPr="00E8471B" w:rsidRDefault="004A2820">
      <w:pPr>
        <w:pStyle w:val="Default"/>
        <w:rPr>
          <w:color w:val="auto"/>
          <w:sz w:val="20"/>
          <w:szCs w:val="20"/>
        </w:rPr>
      </w:pPr>
    </w:p>
    <w:p w14:paraId="253736F4" w14:textId="77777777" w:rsidR="004A2820" w:rsidRPr="00E8471B" w:rsidRDefault="004A2820">
      <w:pPr>
        <w:pStyle w:val="Default"/>
        <w:rPr>
          <w:color w:val="auto"/>
          <w:sz w:val="20"/>
          <w:szCs w:val="20"/>
        </w:rPr>
      </w:pPr>
    </w:p>
    <w:p w14:paraId="5243FCCA" w14:textId="77777777" w:rsidR="004A2820" w:rsidRPr="00E8471B" w:rsidRDefault="004A2820" w:rsidP="004A2820">
      <w:pPr>
        <w:pStyle w:val="Default"/>
        <w:jc w:val="center"/>
        <w:rPr>
          <w:b/>
          <w:bCs/>
          <w:color w:val="auto"/>
          <w:sz w:val="20"/>
          <w:szCs w:val="20"/>
        </w:rPr>
      </w:pPr>
      <w:r w:rsidRPr="00E8471B">
        <w:rPr>
          <w:b/>
          <w:bCs/>
          <w:color w:val="auto"/>
          <w:sz w:val="20"/>
          <w:szCs w:val="20"/>
        </w:rPr>
        <w:t>IV.</w:t>
      </w:r>
    </w:p>
    <w:p w14:paraId="1545BC88" w14:textId="77777777" w:rsidR="004A2820" w:rsidRPr="00E8471B" w:rsidRDefault="004A2820" w:rsidP="004A2820">
      <w:pPr>
        <w:pStyle w:val="Default"/>
        <w:jc w:val="center"/>
        <w:rPr>
          <w:b/>
          <w:bCs/>
          <w:color w:val="auto"/>
          <w:sz w:val="20"/>
          <w:szCs w:val="20"/>
        </w:rPr>
      </w:pPr>
      <w:r w:rsidRPr="00E8471B">
        <w:rPr>
          <w:b/>
          <w:bCs/>
          <w:color w:val="auto"/>
          <w:sz w:val="20"/>
          <w:szCs w:val="20"/>
        </w:rPr>
        <w:t>Podmínky použití podpory</w:t>
      </w:r>
    </w:p>
    <w:p w14:paraId="2F5E7D82" w14:textId="77777777" w:rsidR="004A2820" w:rsidRPr="00E8471B" w:rsidRDefault="004A2820" w:rsidP="000B5187">
      <w:pPr>
        <w:pStyle w:val="Default"/>
        <w:spacing w:line="276" w:lineRule="auto"/>
        <w:jc w:val="both"/>
        <w:rPr>
          <w:b/>
          <w:bCs/>
          <w:color w:val="auto"/>
          <w:sz w:val="20"/>
          <w:szCs w:val="20"/>
        </w:rPr>
      </w:pPr>
    </w:p>
    <w:p w14:paraId="57019E5F" w14:textId="77777777" w:rsidR="004A2820" w:rsidRPr="00E8471B" w:rsidRDefault="004A2820" w:rsidP="00AF6AC4">
      <w:pPr>
        <w:pStyle w:val="Default"/>
        <w:spacing w:line="276" w:lineRule="auto"/>
        <w:jc w:val="both"/>
        <w:rPr>
          <w:color w:val="auto"/>
          <w:sz w:val="20"/>
          <w:szCs w:val="20"/>
        </w:rPr>
      </w:pPr>
      <w:bookmarkStart w:id="3" w:name="_Hlk60933209"/>
      <w:r w:rsidRPr="00E8471B">
        <w:rPr>
          <w:color w:val="auto"/>
          <w:sz w:val="20"/>
          <w:szCs w:val="20"/>
        </w:rPr>
        <w:t xml:space="preserve">4.1. Pro použití příslušné části podpory se stanoví tyto podmínky a další účastník je povinen: </w:t>
      </w:r>
    </w:p>
    <w:p w14:paraId="74257A8D" w14:textId="77777777" w:rsidR="004A2820" w:rsidRPr="00E8471B" w:rsidRDefault="004A2820" w:rsidP="00AF6AC4">
      <w:pPr>
        <w:pStyle w:val="Default"/>
        <w:spacing w:line="276" w:lineRule="auto"/>
        <w:jc w:val="both"/>
        <w:rPr>
          <w:color w:val="auto"/>
          <w:sz w:val="20"/>
          <w:szCs w:val="20"/>
        </w:rPr>
      </w:pPr>
    </w:p>
    <w:p w14:paraId="5CDB5D78" w14:textId="77777777" w:rsidR="004A2820" w:rsidRPr="00E8471B" w:rsidRDefault="004A2820" w:rsidP="00AF6AC4">
      <w:pPr>
        <w:pStyle w:val="Default"/>
        <w:spacing w:line="276" w:lineRule="auto"/>
        <w:jc w:val="both"/>
        <w:rPr>
          <w:color w:val="auto"/>
          <w:sz w:val="20"/>
          <w:szCs w:val="20"/>
        </w:rPr>
      </w:pPr>
      <w:r w:rsidRPr="00E8471B">
        <w:rPr>
          <w:color w:val="auto"/>
          <w:sz w:val="20"/>
          <w:szCs w:val="20"/>
        </w:rPr>
        <w:t>4.1.1. Použ</w:t>
      </w:r>
      <w:r w:rsidR="00E8471B">
        <w:rPr>
          <w:color w:val="auto"/>
          <w:sz w:val="20"/>
          <w:szCs w:val="20"/>
        </w:rPr>
        <w:t>í</w:t>
      </w:r>
      <w:r w:rsidRPr="00E8471B">
        <w:rPr>
          <w:color w:val="auto"/>
          <w:sz w:val="20"/>
          <w:szCs w:val="20"/>
        </w:rPr>
        <w:t>t podporu na řešení projektu v souladu s pravidly poskytnutí podpory dle</w:t>
      </w:r>
      <w:r w:rsidR="00C67832">
        <w:rPr>
          <w:color w:val="auto"/>
          <w:sz w:val="20"/>
          <w:szCs w:val="20"/>
        </w:rPr>
        <w:t xml:space="preserve"> </w:t>
      </w:r>
      <w:r w:rsidRPr="00E8471B">
        <w:rPr>
          <w:color w:val="auto"/>
          <w:sz w:val="20"/>
          <w:szCs w:val="20"/>
        </w:rPr>
        <w:t>§ 8 zákona č. 130/2002 Sb.</w:t>
      </w:r>
      <w:r w:rsidR="00E8471B">
        <w:rPr>
          <w:color w:val="auto"/>
          <w:sz w:val="20"/>
          <w:szCs w:val="20"/>
        </w:rPr>
        <w:t>, zákon o podpoře výzkumu, experimentálního vývoje a inovací</w:t>
      </w:r>
      <w:r w:rsidR="00C67832">
        <w:rPr>
          <w:color w:val="auto"/>
          <w:sz w:val="20"/>
          <w:szCs w:val="20"/>
        </w:rPr>
        <w:t>, ve znění pozdějších předpisů</w:t>
      </w:r>
      <w:r w:rsidR="00E8471B">
        <w:rPr>
          <w:color w:val="auto"/>
          <w:sz w:val="20"/>
          <w:szCs w:val="20"/>
        </w:rPr>
        <w:t>.</w:t>
      </w:r>
      <w:r w:rsidRPr="00E8471B">
        <w:rPr>
          <w:color w:val="auto"/>
          <w:sz w:val="20"/>
          <w:szCs w:val="20"/>
        </w:rPr>
        <w:t xml:space="preserve"> Podporu může další účastník použít výhradně způsobem, který je v souladu s náklady projektu uvedenými</w:t>
      </w:r>
      <w:r w:rsidR="00E8471B">
        <w:rPr>
          <w:color w:val="auto"/>
          <w:sz w:val="20"/>
          <w:szCs w:val="20"/>
        </w:rPr>
        <w:t xml:space="preserve"> ve Smlouvě o poskytnutí podpory na řešení projektu,</w:t>
      </w:r>
      <w:r w:rsidRPr="00E8471B">
        <w:rPr>
          <w:color w:val="auto"/>
          <w:sz w:val="20"/>
          <w:szCs w:val="20"/>
        </w:rPr>
        <w:t xml:space="preserve"> v návrhu projektu a schválenými poskytovatelem. </w:t>
      </w:r>
    </w:p>
    <w:p w14:paraId="669DB44F" w14:textId="77777777" w:rsidR="004A2820" w:rsidRPr="00E8471B" w:rsidRDefault="004A2820" w:rsidP="00AF6AC4">
      <w:pPr>
        <w:pStyle w:val="Default"/>
        <w:spacing w:line="276" w:lineRule="auto"/>
        <w:jc w:val="both"/>
        <w:rPr>
          <w:color w:val="auto"/>
          <w:sz w:val="20"/>
          <w:szCs w:val="20"/>
        </w:rPr>
      </w:pPr>
    </w:p>
    <w:p w14:paraId="4B1B343C" w14:textId="77777777" w:rsidR="004A2820" w:rsidRPr="00E8471B" w:rsidRDefault="004A2820" w:rsidP="00AF6AC4">
      <w:pPr>
        <w:pStyle w:val="Default"/>
        <w:spacing w:line="276" w:lineRule="auto"/>
        <w:jc w:val="both"/>
        <w:rPr>
          <w:color w:val="auto"/>
          <w:sz w:val="20"/>
          <w:szCs w:val="20"/>
        </w:rPr>
      </w:pPr>
      <w:r w:rsidRPr="00E8471B">
        <w:rPr>
          <w:color w:val="auto"/>
          <w:sz w:val="20"/>
          <w:szCs w:val="20"/>
        </w:rPr>
        <w:t>4.1.2. Postupova</w:t>
      </w:r>
      <w:r w:rsidR="00E8471B">
        <w:rPr>
          <w:color w:val="auto"/>
          <w:sz w:val="20"/>
          <w:szCs w:val="20"/>
        </w:rPr>
        <w:t>t</w:t>
      </w:r>
      <w:r w:rsidRPr="00E8471B">
        <w:rPr>
          <w:color w:val="auto"/>
          <w:sz w:val="20"/>
          <w:szCs w:val="20"/>
        </w:rPr>
        <w:t xml:space="preserve"> v souladu s podmínkami stanovenými obecně závaznými právními předpisy, zásadami, pokyny nebo jinými předpisy </w:t>
      </w:r>
      <w:r w:rsidR="00DC590E">
        <w:rPr>
          <w:color w:val="auto"/>
          <w:sz w:val="20"/>
          <w:szCs w:val="20"/>
        </w:rPr>
        <w:t>poskytovatele</w:t>
      </w:r>
      <w:r w:rsidRPr="00E8471B">
        <w:rPr>
          <w:color w:val="auto"/>
          <w:sz w:val="20"/>
          <w:szCs w:val="20"/>
        </w:rPr>
        <w:t xml:space="preserve">, v souladu se Zadáním pro veřejnou soutěž v rámci Programu aplikovaného výzkumu Ministerstva zemědělství na období 2017-2025 ZEMĚ a v souladu se Smlouvou o poskytnutí podpory na řešení projektu včetně jejích příloh. </w:t>
      </w:r>
    </w:p>
    <w:p w14:paraId="6DAFAD19" w14:textId="77777777" w:rsidR="004A2820" w:rsidRPr="00E8471B" w:rsidRDefault="004A2820" w:rsidP="00AF6AC4">
      <w:pPr>
        <w:pStyle w:val="Default"/>
        <w:spacing w:line="276" w:lineRule="auto"/>
        <w:jc w:val="both"/>
        <w:rPr>
          <w:color w:val="auto"/>
          <w:sz w:val="20"/>
          <w:szCs w:val="20"/>
        </w:rPr>
      </w:pPr>
    </w:p>
    <w:p w14:paraId="079086FB" w14:textId="77777777" w:rsidR="004A2820" w:rsidRPr="00E8471B" w:rsidRDefault="004A2820" w:rsidP="00AF6AC4">
      <w:pPr>
        <w:pStyle w:val="Default"/>
        <w:spacing w:line="276" w:lineRule="auto"/>
        <w:jc w:val="both"/>
        <w:rPr>
          <w:color w:val="auto"/>
          <w:sz w:val="20"/>
          <w:szCs w:val="20"/>
        </w:rPr>
      </w:pPr>
      <w:r w:rsidRPr="00E8471B">
        <w:rPr>
          <w:color w:val="auto"/>
          <w:sz w:val="20"/>
          <w:szCs w:val="20"/>
        </w:rPr>
        <w:t xml:space="preserve">4.1.3. Dodržovat veškeré povinnosti hlavního příjemce, jakož i dalšího účastníka, které vyplývají z ustanovení Smlouvy o poskytnutí podpory na řešení projektu. </w:t>
      </w:r>
    </w:p>
    <w:p w14:paraId="4E96F811" w14:textId="77777777" w:rsidR="004A2820" w:rsidRPr="00E8471B" w:rsidRDefault="004A2820" w:rsidP="00AF6AC4">
      <w:pPr>
        <w:pStyle w:val="Default"/>
        <w:spacing w:line="276" w:lineRule="auto"/>
        <w:jc w:val="both"/>
        <w:rPr>
          <w:color w:val="auto"/>
          <w:sz w:val="20"/>
          <w:szCs w:val="20"/>
        </w:rPr>
      </w:pPr>
    </w:p>
    <w:p w14:paraId="10B77673" w14:textId="77777777" w:rsidR="004A2820" w:rsidRPr="00E8471B" w:rsidRDefault="004A2820" w:rsidP="00AF6AC4">
      <w:pPr>
        <w:pStyle w:val="Default"/>
        <w:spacing w:line="276" w:lineRule="auto"/>
        <w:jc w:val="both"/>
        <w:rPr>
          <w:color w:val="auto"/>
          <w:sz w:val="20"/>
          <w:szCs w:val="20"/>
        </w:rPr>
      </w:pPr>
      <w:r w:rsidRPr="00E8471B">
        <w:rPr>
          <w:color w:val="auto"/>
          <w:sz w:val="20"/>
          <w:szCs w:val="20"/>
        </w:rPr>
        <w:lastRenderedPageBreak/>
        <w:t xml:space="preserve">4.1.4. Vést o čerpání a užití části podpory poskytnuté na řešení projektu samostatnou účetní evidencí (metoda kalkulace úplných nákladů) </w:t>
      </w:r>
      <w:r w:rsidR="008749DF" w:rsidRPr="00E8471B">
        <w:rPr>
          <w:color w:val="auto"/>
          <w:sz w:val="20"/>
          <w:szCs w:val="20"/>
        </w:rPr>
        <w:t>t</w:t>
      </w:r>
      <w:r w:rsidRPr="00E8471B">
        <w:rPr>
          <w:color w:val="auto"/>
          <w:sz w:val="20"/>
          <w:szCs w:val="20"/>
        </w:rPr>
        <w:t xml:space="preserve">ak, aby tyto prostředky a nakládání s nimi bylo odděleno od ostatního majetku dalšího účastníka, i od institucionálních nebo vlastních prostředků použitých na tentýž projekt. Kód, pod kterým bude účetnictví vedeno, je povinen oznámit hlavnímu příjemci při zahájení prací. Tuto evidenci musí uchovávat po dobu deseti let od poskytnutí podpory na řešení části projektu, resp. od skončení roku, v němž další účastník o těchto prostředcích naposledy učinil účetní záznam, přijal či vystavil účetní doklad. Při vedení této účetní evidence je další účastník povinen dodržovat obecně závazné právní předpisy, běžné účetní zvyklosti a příslušné závazné podmínky uvedené v zásadách, pokynech, směrnicích nebo v jiných předpisech uveřejněných ve Finančním zpravodaji Ministerstva financí, nebo jiným obdobným závazným způsobem. </w:t>
      </w:r>
    </w:p>
    <w:p w14:paraId="6947DE2F" w14:textId="77777777" w:rsidR="004A2820" w:rsidRPr="00E8471B" w:rsidRDefault="004A2820" w:rsidP="00AF6AC4">
      <w:pPr>
        <w:pStyle w:val="Default"/>
        <w:spacing w:line="276" w:lineRule="auto"/>
        <w:jc w:val="both"/>
        <w:rPr>
          <w:color w:val="auto"/>
          <w:sz w:val="20"/>
          <w:szCs w:val="20"/>
        </w:rPr>
      </w:pPr>
    </w:p>
    <w:p w14:paraId="0523AB10" w14:textId="77777777" w:rsidR="004A2820" w:rsidRPr="00E8471B" w:rsidRDefault="004A2820" w:rsidP="00AF6AC4">
      <w:pPr>
        <w:pStyle w:val="Default"/>
        <w:spacing w:line="276" w:lineRule="auto"/>
        <w:jc w:val="both"/>
        <w:rPr>
          <w:color w:val="auto"/>
          <w:sz w:val="20"/>
          <w:szCs w:val="20"/>
        </w:rPr>
      </w:pPr>
      <w:r w:rsidRPr="00E8471B">
        <w:rPr>
          <w:color w:val="auto"/>
          <w:sz w:val="20"/>
          <w:szCs w:val="20"/>
        </w:rPr>
        <w:t xml:space="preserve">4.1.5. Dodržet stanovenou a poskytovatelem schválenou výši a strukturu uznaných nákladů a výdajů za jednotlivé roky řešení a uznané náklady na projekt celkem. Uznané náklady na řešení projektu musí být hospodárné, účelné a efektivní. </w:t>
      </w:r>
    </w:p>
    <w:p w14:paraId="44662D33" w14:textId="77777777" w:rsidR="000B5187" w:rsidRPr="00E8471B" w:rsidRDefault="000B5187" w:rsidP="00AF6AC4">
      <w:pPr>
        <w:pStyle w:val="Default"/>
        <w:spacing w:line="276" w:lineRule="auto"/>
        <w:jc w:val="both"/>
        <w:rPr>
          <w:color w:val="auto"/>
          <w:sz w:val="20"/>
          <w:szCs w:val="20"/>
        </w:rPr>
      </w:pPr>
    </w:p>
    <w:p w14:paraId="1EE0D3B2" w14:textId="0F7B2C78" w:rsidR="004A2820" w:rsidRPr="00E8471B" w:rsidRDefault="004A2820" w:rsidP="00AF6AC4">
      <w:pPr>
        <w:pStyle w:val="Default"/>
        <w:spacing w:line="276" w:lineRule="auto"/>
        <w:jc w:val="both"/>
        <w:rPr>
          <w:color w:val="FF0000"/>
          <w:sz w:val="20"/>
          <w:szCs w:val="20"/>
        </w:rPr>
      </w:pPr>
      <w:r w:rsidRPr="00E8471B">
        <w:rPr>
          <w:color w:val="auto"/>
          <w:sz w:val="20"/>
          <w:szCs w:val="20"/>
        </w:rPr>
        <w:t>4.1.6. Předložit hlavnímu příjemci nejpozději</w:t>
      </w:r>
      <w:r w:rsidR="008E13A5">
        <w:rPr>
          <w:color w:val="auto"/>
          <w:sz w:val="20"/>
          <w:szCs w:val="20"/>
        </w:rPr>
        <w:t xml:space="preserve"> do 31.12. elektronicky věcnou část podkladů pro zpracování periodické a závěrečné zprávy a </w:t>
      </w:r>
      <w:r w:rsidRPr="00E8471B">
        <w:rPr>
          <w:color w:val="auto"/>
          <w:sz w:val="20"/>
          <w:szCs w:val="20"/>
        </w:rPr>
        <w:t xml:space="preserve">do </w:t>
      </w:r>
      <w:r w:rsidR="00C04958">
        <w:rPr>
          <w:color w:val="auto"/>
          <w:sz w:val="20"/>
          <w:szCs w:val="20"/>
        </w:rPr>
        <w:t>1</w:t>
      </w:r>
      <w:r w:rsidRPr="00E8471B">
        <w:rPr>
          <w:color w:val="auto"/>
          <w:sz w:val="20"/>
          <w:szCs w:val="20"/>
        </w:rPr>
        <w:t xml:space="preserve">5. ledna následujícího roku </w:t>
      </w:r>
      <w:r w:rsidR="008E13A5">
        <w:rPr>
          <w:color w:val="auto"/>
          <w:sz w:val="20"/>
          <w:szCs w:val="20"/>
        </w:rPr>
        <w:t xml:space="preserve">ekonomické </w:t>
      </w:r>
      <w:r w:rsidRPr="00E8471B">
        <w:rPr>
          <w:color w:val="auto"/>
          <w:sz w:val="20"/>
          <w:szCs w:val="20"/>
        </w:rPr>
        <w:t>podklady pro zpracování písemné periodické zprávy podle požadavků odpovědného řešitele. Součástí podkladů musí být vyúčtování nákladů a výdajů vynaložených na řešeni části projektu a poskytnuté části podpory a plán jednotlivých aktivit dalšího účastníka v následujícím roce řešení projektu včetně plánu zahraničních služebních cest a konferencí. Po ukončení řešení projektu předloží hlavnímu příjemci podklady pro zpracování závěrečné zprávy o výsledcích dosažených</w:t>
      </w:r>
      <w:r w:rsidR="000B5187" w:rsidRPr="00E8471B">
        <w:rPr>
          <w:color w:val="auto"/>
          <w:sz w:val="20"/>
          <w:szCs w:val="20"/>
        </w:rPr>
        <w:t xml:space="preserve"> při řešení části projektu do 10</w:t>
      </w:r>
      <w:r w:rsidRPr="00E8471B">
        <w:rPr>
          <w:color w:val="auto"/>
          <w:sz w:val="20"/>
          <w:szCs w:val="20"/>
        </w:rPr>
        <w:t xml:space="preserve">. kalendářního dne po ukončení řešení projektu. Součástí periodické i závěrečné zprávy, která bude předložena poskytovateli, musí být podrobné vyúčtování hospodaření s poskytnutými finančními prostředky na předepsaných nákladových tabulkách opatřené razítkem a podpisem hlavního příjemce a dalšího účastníka. </w:t>
      </w:r>
    </w:p>
    <w:p w14:paraId="32262929" w14:textId="77777777" w:rsidR="000B5187" w:rsidRPr="00E8471B" w:rsidRDefault="000B5187" w:rsidP="00AF6AC4">
      <w:pPr>
        <w:pStyle w:val="Default"/>
        <w:spacing w:line="276" w:lineRule="auto"/>
        <w:jc w:val="both"/>
        <w:rPr>
          <w:color w:val="auto"/>
          <w:sz w:val="20"/>
          <w:szCs w:val="20"/>
        </w:rPr>
      </w:pPr>
    </w:p>
    <w:p w14:paraId="7D05C708" w14:textId="77777777" w:rsidR="004A2820" w:rsidRPr="00E8471B" w:rsidRDefault="004A2820" w:rsidP="00AF6AC4">
      <w:pPr>
        <w:pStyle w:val="Default"/>
        <w:spacing w:line="276" w:lineRule="auto"/>
        <w:jc w:val="both"/>
        <w:rPr>
          <w:color w:val="auto"/>
          <w:sz w:val="20"/>
          <w:szCs w:val="20"/>
        </w:rPr>
      </w:pPr>
      <w:r w:rsidRPr="00E8471B">
        <w:rPr>
          <w:color w:val="auto"/>
          <w:sz w:val="20"/>
          <w:szCs w:val="20"/>
        </w:rPr>
        <w:t>4.1.7. Další účastník je povinen v každém roce řešení projektu vrátit nečerpanou podporu (nebo její poměrnou část) na účet, ze kterého podporu obdržel s tím, že vr</w:t>
      </w:r>
      <w:r w:rsidR="000B5187" w:rsidRPr="00E8471B">
        <w:rPr>
          <w:color w:val="auto"/>
          <w:sz w:val="20"/>
          <w:szCs w:val="20"/>
        </w:rPr>
        <w:t xml:space="preserve">ácené finanční prostředky budou </w:t>
      </w:r>
      <w:r w:rsidRPr="00E8471B">
        <w:rPr>
          <w:color w:val="auto"/>
          <w:sz w:val="20"/>
          <w:szCs w:val="20"/>
        </w:rPr>
        <w:t>hlavnímu příjemci avizovány předem. V případě, že vznikne povinnost vrácení části podpory z jiných důvodů, než na podkladě finančního vypořádání, je další účastník povinen neprodleně písemně požádat hlavního příjemce o sdělení podmínek a způsobu vypořádání těchto prostředků a tyto prostředky podle pokynů hlavního příjemce vypořáda</w:t>
      </w:r>
      <w:r w:rsidR="006150BE" w:rsidRPr="00E8471B">
        <w:rPr>
          <w:color w:val="auto"/>
          <w:sz w:val="20"/>
          <w:szCs w:val="20"/>
        </w:rPr>
        <w:t>t</w:t>
      </w:r>
      <w:r w:rsidRPr="00E8471B">
        <w:rPr>
          <w:color w:val="auto"/>
          <w:sz w:val="20"/>
          <w:szCs w:val="20"/>
        </w:rPr>
        <w:t xml:space="preserve">. Při předčasném ukončení projektu je další účastník povinen vrátit </w:t>
      </w:r>
      <w:r w:rsidR="000B5187" w:rsidRPr="00E8471B">
        <w:rPr>
          <w:color w:val="auto"/>
          <w:sz w:val="20"/>
          <w:szCs w:val="20"/>
        </w:rPr>
        <w:t>poskytovateli</w:t>
      </w:r>
      <w:r w:rsidRPr="00E8471B">
        <w:rPr>
          <w:color w:val="auto"/>
          <w:sz w:val="20"/>
          <w:szCs w:val="20"/>
        </w:rPr>
        <w:t xml:space="preserve"> nepoužité a nevyčerpané finanční prostředky do 15 kalendářních dnů ode dne faktického ukončení řešení projektu. </w:t>
      </w:r>
    </w:p>
    <w:p w14:paraId="61B18680" w14:textId="77777777" w:rsidR="000B5187" w:rsidRPr="00E8471B" w:rsidRDefault="000B5187" w:rsidP="00AF6AC4">
      <w:pPr>
        <w:pStyle w:val="Default"/>
        <w:spacing w:line="276" w:lineRule="auto"/>
        <w:jc w:val="both"/>
        <w:rPr>
          <w:color w:val="auto"/>
          <w:sz w:val="20"/>
          <w:szCs w:val="20"/>
        </w:rPr>
      </w:pPr>
    </w:p>
    <w:p w14:paraId="7281BB6E" w14:textId="77777777" w:rsidR="004A2820" w:rsidRPr="00E8471B" w:rsidRDefault="004A2820" w:rsidP="00AF6AC4">
      <w:pPr>
        <w:pStyle w:val="Default"/>
        <w:spacing w:line="276" w:lineRule="auto"/>
        <w:jc w:val="both"/>
        <w:rPr>
          <w:color w:val="auto"/>
          <w:sz w:val="20"/>
          <w:szCs w:val="20"/>
        </w:rPr>
      </w:pPr>
      <w:r w:rsidRPr="00E8471B">
        <w:rPr>
          <w:color w:val="auto"/>
          <w:sz w:val="20"/>
          <w:szCs w:val="20"/>
        </w:rPr>
        <w:t>4.1.8. Umožnit poskytovateli</w:t>
      </w:r>
      <w:r w:rsidR="00DC590E">
        <w:rPr>
          <w:color w:val="auto"/>
          <w:sz w:val="20"/>
          <w:szCs w:val="20"/>
        </w:rPr>
        <w:t xml:space="preserve"> a hlavnímu příjemci</w:t>
      </w:r>
      <w:r w:rsidRPr="00E8471B">
        <w:rPr>
          <w:color w:val="auto"/>
          <w:sz w:val="20"/>
          <w:szCs w:val="20"/>
        </w:rPr>
        <w:t xml:space="preserve"> kontrolu plnění cíle projektu, dodržení plánu uplatnění výsledků a závazků při využití a zpřístupnění výsledků z řešení projektu, kontrolu postupu prací na řešení projektu, včetně kontroly účelnosti a využití podpory a uznaných nákladů a výdajů a finanční kontrolu </w:t>
      </w:r>
      <w:r w:rsidR="000B5187" w:rsidRPr="00E8471B">
        <w:rPr>
          <w:color w:val="auto"/>
          <w:sz w:val="20"/>
          <w:szCs w:val="20"/>
        </w:rPr>
        <w:t xml:space="preserve">v souladu s čl. 15 Přílohy č. </w:t>
      </w:r>
      <w:proofErr w:type="spellStart"/>
      <w:r w:rsidR="000B5187" w:rsidRPr="00E8471B">
        <w:rPr>
          <w:color w:val="auto"/>
          <w:sz w:val="20"/>
          <w:szCs w:val="20"/>
        </w:rPr>
        <w:t>lI</w:t>
      </w:r>
      <w:proofErr w:type="spellEnd"/>
      <w:r w:rsidRPr="00E8471B">
        <w:rPr>
          <w:color w:val="auto"/>
          <w:sz w:val="20"/>
          <w:szCs w:val="20"/>
        </w:rPr>
        <w:t xml:space="preserve"> Smlouvy o poskytnutí podpory na řešení projektu. Tímto ujednáním nejsou dotčena ani omezena práva kontrolních a finančních orgánů státní správy české republiky.</w:t>
      </w:r>
    </w:p>
    <w:p w14:paraId="7600707B" w14:textId="77777777" w:rsidR="000B5187" w:rsidRPr="00E8471B" w:rsidRDefault="000B5187" w:rsidP="00AF6AC4">
      <w:pPr>
        <w:pStyle w:val="Default"/>
        <w:spacing w:line="276" w:lineRule="auto"/>
        <w:jc w:val="both"/>
        <w:rPr>
          <w:color w:val="auto"/>
          <w:sz w:val="20"/>
          <w:szCs w:val="20"/>
        </w:rPr>
      </w:pPr>
    </w:p>
    <w:p w14:paraId="09E812E7" w14:textId="77777777" w:rsidR="000B5187" w:rsidRPr="00E8471B" w:rsidRDefault="000B5187" w:rsidP="00AF6AC4">
      <w:pPr>
        <w:pStyle w:val="Default"/>
        <w:spacing w:line="276" w:lineRule="auto"/>
        <w:jc w:val="both"/>
        <w:rPr>
          <w:color w:val="auto"/>
          <w:sz w:val="20"/>
          <w:szCs w:val="20"/>
        </w:rPr>
      </w:pPr>
      <w:r w:rsidRPr="00E8471B">
        <w:rPr>
          <w:color w:val="auto"/>
          <w:sz w:val="20"/>
          <w:szCs w:val="20"/>
        </w:rPr>
        <w:t>4.1.9. Jednat tak, aby svým jednáním nezpůsobil újmu při aplikován</w:t>
      </w:r>
      <w:r w:rsidR="002410AF">
        <w:rPr>
          <w:color w:val="auto"/>
          <w:sz w:val="20"/>
          <w:szCs w:val="20"/>
        </w:rPr>
        <w:t>í</w:t>
      </w:r>
      <w:r w:rsidRPr="00E8471B">
        <w:rPr>
          <w:color w:val="auto"/>
          <w:sz w:val="20"/>
          <w:szCs w:val="20"/>
        </w:rPr>
        <w:t xml:space="preserve"> vstupních informac</w:t>
      </w:r>
      <w:r w:rsidR="002410AF">
        <w:rPr>
          <w:color w:val="auto"/>
          <w:sz w:val="20"/>
          <w:szCs w:val="20"/>
        </w:rPr>
        <w:t>í</w:t>
      </w:r>
      <w:r w:rsidRPr="00E8471B">
        <w:rPr>
          <w:color w:val="auto"/>
          <w:sz w:val="20"/>
          <w:szCs w:val="20"/>
        </w:rPr>
        <w:t>. Informovat hlavního příjemce o omezeních na poskytovaná práva k vstupním informacím a o povinnostech při poskytováni informací třetí straně, nebo omezeních, která mohou nepříznivě ovlivnit zpřístupněn</w:t>
      </w:r>
      <w:r w:rsidR="002410AF">
        <w:rPr>
          <w:color w:val="auto"/>
          <w:sz w:val="20"/>
          <w:szCs w:val="20"/>
        </w:rPr>
        <w:t>í</w:t>
      </w:r>
      <w:r w:rsidRPr="00E8471B">
        <w:rPr>
          <w:color w:val="auto"/>
          <w:sz w:val="20"/>
          <w:szCs w:val="20"/>
        </w:rPr>
        <w:t xml:space="preserve"> práv k duševnímu vlastnictví, a to předtím, než tato omezeni vstoupí v platnost nebo okamžitě poté, co se stanou relevantní pro projekt. </w:t>
      </w:r>
    </w:p>
    <w:p w14:paraId="2729D0E8" w14:textId="77777777" w:rsidR="000B5187" w:rsidRPr="00E8471B" w:rsidRDefault="000B5187" w:rsidP="00AF6AC4">
      <w:pPr>
        <w:pStyle w:val="Default"/>
        <w:spacing w:line="276" w:lineRule="auto"/>
        <w:jc w:val="both"/>
        <w:rPr>
          <w:color w:val="auto"/>
          <w:sz w:val="20"/>
          <w:szCs w:val="20"/>
        </w:rPr>
      </w:pPr>
    </w:p>
    <w:p w14:paraId="0A401579" w14:textId="77777777" w:rsidR="000B5187" w:rsidRPr="00E8471B" w:rsidRDefault="000B5187" w:rsidP="00AF6AC4">
      <w:pPr>
        <w:pStyle w:val="Default"/>
        <w:spacing w:line="276" w:lineRule="auto"/>
        <w:jc w:val="both"/>
        <w:rPr>
          <w:color w:val="auto"/>
          <w:sz w:val="20"/>
          <w:szCs w:val="20"/>
        </w:rPr>
      </w:pPr>
      <w:r w:rsidRPr="00E8471B">
        <w:rPr>
          <w:color w:val="auto"/>
          <w:sz w:val="20"/>
          <w:szCs w:val="20"/>
        </w:rPr>
        <w:t>4.1.10. Považovat všechny informace, dokumenty nebo ostatní materiály vztahující se k řešen</w:t>
      </w:r>
      <w:r w:rsidR="006150BE" w:rsidRPr="00E8471B">
        <w:rPr>
          <w:color w:val="auto"/>
          <w:sz w:val="20"/>
          <w:szCs w:val="20"/>
        </w:rPr>
        <w:t>í</w:t>
      </w:r>
      <w:r w:rsidRPr="00E8471B">
        <w:rPr>
          <w:color w:val="auto"/>
          <w:sz w:val="20"/>
          <w:szCs w:val="20"/>
        </w:rPr>
        <w:t xml:space="preserve"> projektu a </w:t>
      </w:r>
      <w:r w:rsidRPr="00E8471B">
        <w:rPr>
          <w:color w:val="auto"/>
          <w:sz w:val="20"/>
          <w:szCs w:val="20"/>
        </w:rPr>
        <w:lastRenderedPageBreak/>
        <w:t xml:space="preserve">jeho výsledkům za důvěrné, vyjma názvu a cíle projektu, jména řešitelů, uznaných nákladů a výše podpory poskytovatele. Další účastník je povinen zajistit mlčenlivost o údajích, podkladech a vnesených právech, které mu jako důvěrné byly poskytnuty a jejichž předání dalším subjektům by mohlo být pro toho, kdo je poskytl, nevýhodné. </w:t>
      </w:r>
    </w:p>
    <w:p w14:paraId="5784777B" w14:textId="77777777" w:rsidR="000B5187" w:rsidRPr="00E8471B" w:rsidRDefault="000B5187" w:rsidP="00AF6AC4">
      <w:pPr>
        <w:pStyle w:val="Default"/>
        <w:spacing w:line="276" w:lineRule="auto"/>
        <w:jc w:val="both"/>
        <w:rPr>
          <w:color w:val="auto"/>
          <w:sz w:val="20"/>
          <w:szCs w:val="20"/>
        </w:rPr>
      </w:pPr>
    </w:p>
    <w:p w14:paraId="0FE89030" w14:textId="77777777" w:rsidR="000B5187" w:rsidRPr="00E8471B" w:rsidRDefault="000B5187" w:rsidP="00AF6AC4">
      <w:pPr>
        <w:pStyle w:val="Default"/>
        <w:spacing w:line="276" w:lineRule="auto"/>
        <w:jc w:val="both"/>
        <w:rPr>
          <w:color w:val="auto"/>
          <w:sz w:val="20"/>
          <w:szCs w:val="20"/>
        </w:rPr>
      </w:pPr>
      <w:r w:rsidRPr="00E8471B">
        <w:rPr>
          <w:color w:val="auto"/>
          <w:sz w:val="20"/>
          <w:szCs w:val="20"/>
        </w:rPr>
        <w:t xml:space="preserve">4.1.11. Zabránit volnému zveřejňování, kopírováni či jinému </w:t>
      </w:r>
      <w:proofErr w:type="spellStart"/>
      <w:r w:rsidRPr="00E8471B">
        <w:rPr>
          <w:color w:val="auto"/>
          <w:sz w:val="20"/>
          <w:szCs w:val="20"/>
        </w:rPr>
        <w:t>zneužít</w:t>
      </w:r>
      <w:r w:rsidR="00F82CB0">
        <w:rPr>
          <w:color w:val="auto"/>
          <w:sz w:val="20"/>
          <w:szCs w:val="20"/>
        </w:rPr>
        <w:t>í</w:t>
      </w:r>
      <w:proofErr w:type="spellEnd"/>
      <w:r w:rsidRPr="00E8471B">
        <w:rPr>
          <w:color w:val="auto"/>
          <w:sz w:val="20"/>
          <w:szCs w:val="20"/>
        </w:rPr>
        <w:t xml:space="preserve"> výsledných informac</w:t>
      </w:r>
      <w:r w:rsidR="00F82CB0">
        <w:rPr>
          <w:color w:val="auto"/>
          <w:sz w:val="20"/>
          <w:szCs w:val="20"/>
        </w:rPr>
        <w:t>í</w:t>
      </w:r>
      <w:r w:rsidRPr="00E8471B">
        <w:rPr>
          <w:color w:val="auto"/>
          <w:sz w:val="20"/>
          <w:szCs w:val="20"/>
        </w:rPr>
        <w:t xml:space="preserve"> označených jako duševní vlastnictví, bez souhlasu majitele. </w:t>
      </w:r>
    </w:p>
    <w:p w14:paraId="67F0477E" w14:textId="77777777" w:rsidR="000B5187" w:rsidRPr="00E8471B" w:rsidRDefault="000B5187" w:rsidP="00AF6AC4">
      <w:pPr>
        <w:pStyle w:val="Default"/>
        <w:spacing w:line="276" w:lineRule="auto"/>
        <w:jc w:val="both"/>
        <w:rPr>
          <w:color w:val="auto"/>
          <w:sz w:val="20"/>
          <w:szCs w:val="20"/>
        </w:rPr>
      </w:pPr>
    </w:p>
    <w:p w14:paraId="07F3A69C" w14:textId="77777777" w:rsidR="000B5187" w:rsidRPr="00E8471B" w:rsidRDefault="000B5187" w:rsidP="00AF6AC4">
      <w:pPr>
        <w:pStyle w:val="Default"/>
        <w:spacing w:line="276" w:lineRule="auto"/>
        <w:jc w:val="both"/>
        <w:rPr>
          <w:color w:val="auto"/>
          <w:sz w:val="20"/>
          <w:szCs w:val="20"/>
        </w:rPr>
      </w:pPr>
      <w:r w:rsidRPr="00E8471B">
        <w:rPr>
          <w:color w:val="auto"/>
          <w:sz w:val="20"/>
          <w:szCs w:val="20"/>
        </w:rPr>
        <w:t>4.1.12. Poskytnout na požádán</w:t>
      </w:r>
      <w:r w:rsidR="00763E7E">
        <w:rPr>
          <w:color w:val="auto"/>
          <w:sz w:val="20"/>
          <w:szCs w:val="20"/>
        </w:rPr>
        <w:t>í</w:t>
      </w:r>
      <w:r w:rsidRPr="00E8471B">
        <w:rPr>
          <w:color w:val="auto"/>
          <w:sz w:val="20"/>
          <w:szCs w:val="20"/>
        </w:rPr>
        <w:t xml:space="preserve"> poskytovateli </w:t>
      </w:r>
      <w:r w:rsidR="00DC590E">
        <w:rPr>
          <w:color w:val="auto"/>
          <w:sz w:val="20"/>
          <w:szCs w:val="20"/>
        </w:rPr>
        <w:t xml:space="preserve">a hlavnímu příjemci </w:t>
      </w:r>
      <w:r w:rsidRPr="00E8471B">
        <w:rPr>
          <w:color w:val="auto"/>
          <w:sz w:val="20"/>
          <w:szCs w:val="20"/>
        </w:rPr>
        <w:t>bezplatné, nevýlučné a neodvolatelné právo předkládat, reprodukovat a rozšiřovat vědecké a technické články z časopisů, konferenc</w:t>
      </w:r>
      <w:r w:rsidR="00DE1E06">
        <w:rPr>
          <w:color w:val="auto"/>
          <w:sz w:val="20"/>
          <w:szCs w:val="20"/>
        </w:rPr>
        <w:t>í</w:t>
      </w:r>
      <w:r w:rsidRPr="00E8471B">
        <w:rPr>
          <w:color w:val="auto"/>
          <w:sz w:val="20"/>
          <w:szCs w:val="20"/>
        </w:rPr>
        <w:t xml:space="preserve"> a informace z ostatních dokumentů, týkajících se části projektu řešené dalším účastníkem a uveřejněné hlavním příjemcem nebo dalšími účastníky projektu, nebo s jejich souhlasem. </w:t>
      </w:r>
    </w:p>
    <w:p w14:paraId="294B6F7D" w14:textId="77777777" w:rsidR="000B5187" w:rsidRPr="00E8471B" w:rsidRDefault="000B5187" w:rsidP="00AF6AC4">
      <w:pPr>
        <w:pStyle w:val="Default"/>
        <w:spacing w:line="276" w:lineRule="auto"/>
        <w:jc w:val="both"/>
        <w:rPr>
          <w:color w:val="auto"/>
          <w:sz w:val="20"/>
          <w:szCs w:val="20"/>
        </w:rPr>
      </w:pPr>
    </w:p>
    <w:p w14:paraId="4E00C675" w14:textId="77777777" w:rsidR="000B5187" w:rsidRPr="00E8471B" w:rsidRDefault="000B5187" w:rsidP="00AF6AC4">
      <w:pPr>
        <w:pStyle w:val="Default"/>
        <w:spacing w:line="276" w:lineRule="auto"/>
        <w:jc w:val="both"/>
        <w:rPr>
          <w:color w:val="auto"/>
          <w:sz w:val="20"/>
          <w:szCs w:val="20"/>
        </w:rPr>
      </w:pPr>
      <w:r w:rsidRPr="00E8471B">
        <w:rPr>
          <w:color w:val="auto"/>
          <w:sz w:val="20"/>
          <w:szCs w:val="20"/>
        </w:rPr>
        <w:t>4.1.13. Písemně informova</w:t>
      </w:r>
      <w:r w:rsidR="00DC590E">
        <w:rPr>
          <w:color w:val="auto"/>
          <w:sz w:val="20"/>
          <w:szCs w:val="20"/>
        </w:rPr>
        <w:t>t</w:t>
      </w:r>
      <w:r w:rsidRPr="00E8471B">
        <w:rPr>
          <w:color w:val="auto"/>
          <w:sz w:val="20"/>
          <w:szCs w:val="20"/>
        </w:rPr>
        <w:t xml:space="preserve"> hlavního příjemce o veškerých změnách, které se dotýkají jeho právní subjektivity, údajů požadovaných k pro prokázáni způsobilosti a o dalších okolnostech, které by mohly mít vliv na řešeni projektu (např. vznik, spojen</w:t>
      </w:r>
      <w:r w:rsidR="00DE1E06">
        <w:rPr>
          <w:color w:val="auto"/>
          <w:sz w:val="20"/>
          <w:szCs w:val="20"/>
        </w:rPr>
        <w:t>í</w:t>
      </w:r>
      <w:r w:rsidRPr="00E8471B">
        <w:rPr>
          <w:color w:val="auto"/>
          <w:sz w:val="20"/>
          <w:szCs w:val="20"/>
        </w:rPr>
        <w:t xml:space="preserve"> či rozdělení společnosti, změna právní formy, vstup do likvidace, zahájení řízení dle zákona č.</w:t>
      </w:r>
      <w:r w:rsidR="00DE1E06">
        <w:rPr>
          <w:color w:val="auto"/>
          <w:sz w:val="20"/>
          <w:szCs w:val="20"/>
        </w:rPr>
        <w:t xml:space="preserve"> </w:t>
      </w:r>
      <w:r w:rsidRPr="00E8471B">
        <w:rPr>
          <w:color w:val="auto"/>
          <w:sz w:val="20"/>
          <w:szCs w:val="20"/>
        </w:rPr>
        <w:t xml:space="preserve">182/2006 Sb., vydání inkasního příkazu vůči dalšímu účastníku, zařazení mezi podniky v obtížích ve smyslu čl. 2 odst. 14 Nařízení Komise (EU) č. 702/2014, resp. čl. 2 odst. 18 Nařízení Komise (EU) č. 651/2014, zánik příslušného oprávnění k činnosti, skončeni pracovněprávního vztahu s dalším řešitelem), a to do 3 kalendářních dnů poté, co se o těchto změnách dozví. </w:t>
      </w:r>
    </w:p>
    <w:p w14:paraId="0ECA4B40" w14:textId="77777777" w:rsidR="000B5187" w:rsidRPr="00E8471B" w:rsidRDefault="000B5187" w:rsidP="00AF6AC4">
      <w:pPr>
        <w:pStyle w:val="Default"/>
        <w:spacing w:line="276" w:lineRule="auto"/>
        <w:jc w:val="both"/>
        <w:rPr>
          <w:color w:val="auto"/>
          <w:sz w:val="20"/>
          <w:szCs w:val="20"/>
        </w:rPr>
      </w:pPr>
    </w:p>
    <w:p w14:paraId="01B59A70" w14:textId="77777777" w:rsidR="000B5187" w:rsidRPr="00E8471B" w:rsidRDefault="000B5187" w:rsidP="00AF6AC4">
      <w:pPr>
        <w:pStyle w:val="Default"/>
        <w:spacing w:line="276" w:lineRule="auto"/>
        <w:jc w:val="both"/>
        <w:rPr>
          <w:color w:val="auto"/>
          <w:sz w:val="20"/>
          <w:szCs w:val="20"/>
        </w:rPr>
      </w:pPr>
      <w:r w:rsidRPr="00E8471B">
        <w:rPr>
          <w:color w:val="auto"/>
          <w:sz w:val="20"/>
          <w:szCs w:val="20"/>
        </w:rPr>
        <w:t xml:space="preserve">4.1.14. Splnit podmínky o slučitelnosti podpory s vnitřním trhem vyplývající z čl. 31 Nařízení Komise (EU) č. 702/2014 a čl. 30 Nařízení Komise (EU) č. 651/2014. </w:t>
      </w:r>
    </w:p>
    <w:p w14:paraId="2EF27967" w14:textId="77777777" w:rsidR="000B5187" w:rsidRPr="00E8471B" w:rsidRDefault="000B5187" w:rsidP="00AF6AC4">
      <w:pPr>
        <w:pStyle w:val="Default"/>
        <w:spacing w:line="276" w:lineRule="auto"/>
        <w:jc w:val="both"/>
        <w:rPr>
          <w:color w:val="auto"/>
          <w:sz w:val="20"/>
          <w:szCs w:val="20"/>
        </w:rPr>
      </w:pPr>
    </w:p>
    <w:p w14:paraId="27283F89" w14:textId="77777777" w:rsidR="000B5187" w:rsidRPr="00E8471B" w:rsidRDefault="000B5187" w:rsidP="00AF6AC4">
      <w:pPr>
        <w:pStyle w:val="Default"/>
        <w:spacing w:line="276" w:lineRule="auto"/>
        <w:jc w:val="both"/>
        <w:rPr>
          <w:color w:val="auto"/>
          <w:sz w:val="20"/>
          <w:szCs w:val="20"/>
        </w:rPr>
      </w:pPr>
      <w:r w:rsidRPr="00E8471B">
        <w:rPr>
          <w:color w:val="auto"/>
          <w:sz w:val="20"/>
          <w:szCs w:val="20"/>
        </w:rPr>
        <w:t>4.2. Použije-li další účastník účelové finanční prostředky z poskytnuté podpory na úhradu výdajů spojených se zahraniční pracovní cestou, u níž předpokládané výdaje na tuto pracovní cestu přesáhnou částku 50 000 Kč, je povinen minimálně 30 kalendářních dnů před uskutečněním pracovní cesty požádat prostřednictvím hlavního příjemce poskytovatele podpory o souhlas s touto cestou. Toto se vztahuje na každou jednotlivou zahraniční pracovní cestu bez ohledu na počet účastníků této pracovní cesty. Po ukončen</w:t>
      </w:r>
      <w:r w:rsidR="009A35EA">
        <w:rPr>
          <w:color w:val="auto"/>
          <w:sz w:val="20"/>
          <w:szCs w:val="20"/>
        </w:rPr>
        <w:t>í</w:t>
      </w:r>
      <w:r w:rsidRPr="00E8471B">
        <w:rPr>
          <w:color w:val="auto"/>
          <w:sz w:val="20"/>
          <w:szCs w:val="20"/>
        </w:rPr>
        <w:t xml:space="preserve"> každé uskutečněné zahraniční pracovní cesty v souvislosti řešením projektu, je další účastník projektu povinen zaslat prostřednictví</w:t>
      </w:r>
      <w:r w:rsidR="009A35EA">
        <w:rPr>
          <w:color w:val="auto"/>
          <w:sz w:val="20"/>
          <w:szCs w:val="20"/>
        </w:rPr>
        <w:t>m</w:t>
      </w:r>
      <w:r w:rsidRPr="00E8471B">
        <w:rPr>
          <w:color w:val="auto"/>
          <w:sz w:val="20"/>
          <w:szCs w:val="20"/>
        </w:rPr>
        <w:t xml:space="preserve"> hlavního příjemce poskytovateli do 30 kalendářních dnů zprávu z této pracovní cesty. </w:t>
      </w:r>
    </w:p>
    <w:p w14:paraId="4E1A3074" w14:textId="77777777" w:rsidR="000B5187" w:rsidRPr="00E8471B" w:rsidRDefault="000B5187" w:rsidP="00AF6AC4">
      <w:pPr>
        <w:pStyle w:val="Default"/>
        <w:spacing w:line="276" w:lineRule="auto"/>
        <w:jc w:val="both"/>
        <w:rPr>
          <w:color w:val="auto"/>
          <w:sz w:val="20"/>
          <w:szCs w:val="20"/>
        </w:rPr>
      </w:pPr>
    </w:p>
    <w:p w14:paraId="5DC1A922" w14:textId="77777777" w:rsidR="000B5187" w:rsidRPr="00E8471B" w:rsidRDefault="000B5187" w:rsidP="00AF6AC4">
      <w:pPr>
        <w:pStyle w:val="Default"/>
        <w:spacing w:line="276" w:lineRule="auto"/>
        <w:jc w:val="both"/>
        <w:rPr>
          <w:color w:val="auto"/>
          <w:sz w:val="20"/>
          <w:szCs w:val="20"/>
        </w:rPr>
      </w:pPr>
      <w:r w:rsidRPr="00E8471B">
        <w:rPr>
          <w:color w:val="auto"/>
          <w:sz w:val="20"/>
          <w:szCs w:val="20"/>
        </w:rPr>
        <w:t>4.3. V případě plánovaného uzavřeni smlouvy s dodavatelem, jehož podíl na nákladech souhrnně překročí 20</w:t>
      </w:r>
      <w:r w:rsidR="006A61BB">
        <w:rPr>
          <w:color w:val="auto"/>
          <w:sz w:val="20"/>
          <w:szCs w:val="20"/>
        </w:rPr>
        <w:t xml:space="preserve"> </w:t>
      </w:r>
      <w:r w:rsidRPr="00E8471B">
        <w:rPr>
          <w:color w:val="auto"/>
          <w:sz w:val="20"/>
          <w:szCs w:val="20"/>
        </w:rPr>
        <w:t>% nákladů dalšího účastníka na projekt v daném roce, je podmínkou předchozí písemný souhlas poskytovatele</w:t>
      </w:r>
      <w:r w:rsidR="00DC590E">
        <w:rPr>
          <w:color w:val="auto"/>
          <w:sz w:val="20"/>
          <w:szCs w:val="20"/>
        </w:rPr>
        <w:t xml:space="preserve"> a hlavního příjemce</w:t>
      </w:r>
      <w:r w:rsidRPr="00E8471B">
        <w:rPr>
          <w:color w:val="auto"/>
          <w:sz w:val="20"/>
          <w:szCs w:val="20"/>
        </w:rPr>
        <w:t xml:space="preserve">. Na základě písemného souhlasu poskytovatele </w:t>
      </w:r>
      <w:r w:rsidR="00DC590E">
        <w:rPr>
          <w:color w:val="auto"/>
          <w:sz w:val="20"/>
          <w:szCs w:val="20"/>
        </w:rPr>
        <w:t xml:space="preserve">a hlavního příjemce </w:t>
      </w:r>
      <w:r w:rsidRPr="00E8471B">
        <w:rPr>
          <w:color w:val="auto"/>
          <w:sz w:val="20"/>
          <w:szCs w:val="20"/>
        </w:rPr>
        <w:t>další účastník projektu vybere dodavatele v souladu se zákonem č. 134/2016 Sb., o zadáváni veřejných zakázek</w:t>
      </w:r>
      <w:r w:rsidR="00D22071">
        <w:rPr>
          <w:color w:val="auto"/>
          <w:sz w:val="20"/>
          <w:szCs w:val="20"/>
        </w:rPr>
        <w:t>, ve znění pozdějších předpisů</w:t>
      </w:r>
      <w:r w:rsidRPr="00E8471B">
        <w:rPr>
          <w:color w:val="auto"/>
          <w:sz w:val="20"/>
          <w:szCs w:val="20"/>
        </w:rPr>
        <w:t>. Dodavatelem zakázek nesmí být člen řešitelského týmu ani jiný zaměstnanec hlavního příjemce nebo dalšího účastníka nebo osoba spojená (ve smyslu§ 23 odst. 7 zákona č. 586/1992 Sb., o daních z</w:t>
      </w:r>
      <w:r w:rsidR="00D22071">
        <w:rPr>
          <w:color w:val="auto"/>
          <w:sz w:val="20"/>
          <w:szCs w:val="20"/>
        </w:rPr>
        <w:t> </w:t>
      </w:r>
      <w:r w:rsidRPr="00E8471B">
        <w:rPr>
          <w:color w:val="auto"/>
          <w:sz w:val="20"/>
          <w:szCs w:val="20"/>
        </w:rPr>
        <w:t>příjmů</w:t>
      </w:r>
      <w:r w:rsidR="00D22071">
        <w:rPr>
          <w:color w:val="auto"/>
          <w:sz w:val="20"/>
          <w:szCs w:val="20"/>
        </w:rPr>
        <w:t>, ve znění pozdějších předpisů</w:t>
      </w:r>
      <w:r w:rsidRPr="00E8471B">
        <w:rPr>
          <w:color w:val="auto"/>
          <w:sz w:val="20"/>
          <w:szCs w:val="20"/>
        </w:rPr>
        <w:t>), s</w:t>
      </w:r>
      <w:r w:rsidR="00DC590E">
        <w:rPr>
          <w:color w:val="auto"/>
          <w:sz w:val="20"/>
          <w:szCs w:val="20"/>
        </w:rPr>
        <w:t xml:space="preserve"> hlavním </w:t>
      </w:r>
      <w:r w:rsidRPr="00E8471B">
        <w:rPr>
          <w:color w:val="auto"/>
          <w:sz w:val="20"/>
          <w:szCs w:val="20"/>
        </w:rPr>
        <w:t xml:space="preserve">příjemcem, dalším účastníkem, řešitelem nebo řešitelem dalšího účastníka. </w:t>
      </w:r>
    </w:p>
    <w:p w14:paraId="698252C5" w14:textId="77777777" w:rsidR="000B5187" w:rsidRPr="00E8471B" w:rsidRDefault="000B5187" w:rsidP="00AF6AC4">
      <w:pPr>
        <w:pStyle w:val="Default"/>
        <w:spacing w:line="276" w:lineRule="auto"/>
        <w:jc w:val="both"/>
        <w:rPr>
          <w:color w:val="auto"/>
          <w:sz w:val="20"/>
          <w:szCs w:val="20"/>
        </w:rPr>
      </w:pPr>
    </w:p>
    <w:p w14:paraId="47AE2C1A" w14:textId="77777777" w:rsidR="000B5187" w:rsidRPr="00E8471B" w:rsidRDefault="000B5187" w:rsidP="00AF6AC4">
      <w:pPr>
        <w:pStyle w:val="Default"/>
        <w:spacing w:line="276" w:lineRule="auto"/>
        <w:jc w:val="both"/>
        <w:rPr>
          <w:color w:val="auto"/>
          <w:sz w:val="20"/>
          <w:szCs w:val="20"/>
        </w:rPr>
      </w:pPr>
      <w:r w:rsidRPr="00E8471B">
        <w:rPr>
          <w:color w:val="auto"/>
          <w:sz w:val="20"/>
          <w:szCs w:val="20"/>
        </w:rPr>
        <w:t xml:space="preserve">4.4. Další účastník </w:t>
      </w:r>
      <w:r w:rsidR="00DC590E">
        <w:rPr>
          <w:color w:val="auto"/>
          <w:sz w:val="20"/>
          <w:szCs w:val="20"/>
        </w:rPr>
        <w:t>odpovídá</w:t>
      </w:r>
      <w:r w:rsidR="00DC590E" w:rsidRPr="00E8471B">
        <w:rPr>
          <w:color w:val="auto"/>
          <w:sz w:val="20"/>
          <w:szCs w:val="20"/>
        </w:rPr>
        <w:t xml:space="preserve"> </w:t>
      </w:r>
      <w:r w:rsidRPr="00E8471B">
        <w:rPr>
          <w:color w:val="auto"/>
          <w:sz w:val="20"/>
          <w:szCs w:val="20"/>
        </w:rPr>
        <w:t>za to, že j</w:t>
      </w:r>
      <w:r w:rsidR="002A1326">
        <w:rPr>
          <w:color w:val="auto"/>
          <w:sz w:val="20"/>
          <w:szCs w:val="20"/>
        </w:rPr>
        <w:t>í</w:t>
      </w:r>
      <w:r w:rsidRPr="00E8471B">
        <w:rPr>
          <w:color w:val="auto"/>
          <w:sz w:val="20"/>
          <w:szCs w:val="20"/>
        </w:rPr>
        <w:t>m řešená část projektu nezasahuje do práv jiných osob z průmyslového nebo jiného duševního vlastnictv</w:t>
      </w:r>
      <w:r w:rsidR="00AF6AC4" w:rsidRPr="00E8471B">
        <w:rPr>
          <w:color w:val="auto"/>
          <w:sz w:val="20"/>
          <w:szCs w:val="20"/>
        </w:rPr>
        <w:t>í, a to pro jakékoliv využití</w:t>
      </w:r>
      <w:r w:rsidRPr="00E8471B">
        <w:rPr>
          <w:color w:val="auto"/>
          <w:sz w:val="20"/>
          <w:szCs w:val="20"/>
        </w:rPr>
        <w:t xml:space="preserve"> výsledků projektu v ČR i v zahraničí. Záruky působí i ve vztahu k dodavatelům. Mohou-li si činil nároky na práva k výsledkům z řešen</w:t>
      </w:r>
      <w:r w:rsidR="00F63874">
        <w:rPr>
          <w:color w:val="auto"/>
          <w:sz w:val="20"/>
          <w:szCs w:val="20"/>
        </w:rPr>
        <w:t>í</w:t>
      </w:r>
      <w:r w:rsidRPr="00E8471B">
        <w:rPr>
          <w:color w:val="auto"/>
          <w:sz w:val="20"/>
          <w:szCs w:val="20"/>
        </w:rPr>
        <w:t xml:space="preserve"> části projektu třetí osoby, musí další účastník provést taková opatření nebo uzavřít takové smlouvy, aby tato práva byla vykonávána v souladu s jeho vlastními závazky vyplývajícími z této smlouvy. </w:t>
      </w:r>
    </w:p>
    <w:p w14:paraId="7FDEC7CB" w14:textId="77777777" w:rsidR="00AF6AC4" w:rsidRPr="00E8471B" w:rsidRDefault="00AF6AC4" w:rsidP="00AF6AC4">
      <w:pPr>
        <w:pStyle w:val="Default"/>
        <w:spacing w:line="276" w:lineRule="auto"/>
        <w:jc w:val="both"/>
        <w:rPr>
          <w:color w:val="auto"/>
          <w:sz w:val="20"/>
          <w:szCs w:val="20"/>
        </w:rPr>
      </w:pPr>
    </w:p>
    <w:p w14:paraId="20A3BB99" w14:textId="77777777" w:rsidR="000B5187" w:rsidRPr="00E8471B" w:rsidRDefault="000B5187" w:rsidP="00AF6AC4">
      <w:pPr>
        <w:pStyle w:val="Default"/>
        <w:spacing w:line="276" w:lineRule="auto"/>
        <w:jc w:val="both"/>
        <w:rPr>
          <w:color w:val="auto"/>
          <w:sz w:val="20"/>
          <w:szCs w:val="20"/>
        </w:rPr>
      </w:pPr>
      <w:r w:rsidRPr="00E8471B">
        <w:rPr>
          <w:color w:val="auto"/>
          <w:sz w:val="20"/>
          <w:szCs w:val="20"/>
        </w:rPr>
        <w:lastRenderedPageBreak/>
        <w:t>4.5</w:t>
      </w:r>
      <w:r w:rsidRPr="00D17858">
        <w:rPr>
          <w:color w:val="auto"/>
          <w:sz w:val="20"/>
          <w:szCs w:val="20"/>
        </w:rPr>
        <w:t xml:space="preserve">. </w:t>
      </w:r>
      <w:r w:rsidRPr="00E8471B">
        <w:rPr>
          <w:color w:val="auto"/>
          <w:sz w:val="20"/>
          <w:szCs w:val="20"/>
        </w:rPr>
        <w:t>Prokáže-li třetí strana své nároky spojené s prováděním této smlouvy vůči poskytovateli</w:t>
      </w:r>
      <w:r w:rsidR="00DC590E">
        <w:rPr>
          <w:color w:val="auto"/>
          <w:sz w:val="20"/>
          <w:szCs w:val="20"/>
        </w:rPr>
        <w:t xml:space="preserve"> či hlavnímu příjemci</w:t>
      </w:r>
      <w:r w:rsidRPr="00E8471B">
        <w:rPr>
          <w:color w:val="auto"/>
          <w:sz w:val="20"/>
          <w:szCs w:val="20"/>
        </w:rPr>
        <w:t xml:space="preserve">, je další účastník, mohl-li být považován za odpovědného, povinen poskytovateli </w:t>
      </w:r>
      <w:r w:rsidR="00DC590E">
        <w:rPr>
          <w:color w:val="auto"/>
          <w:sz w:val="20"/>
          <w:szCs w:val="20"/>
        </w:rPr>
        <w:t xml:space="preserve">a hlavnímu příjemci </w:t>
      </w:r>
      <w:r w:rsidRPr="00E8471B">
        <w:rPr>
          <w:color w:val="auto"/>
          <w:sz w:val="20"/>
          <w:szCs w:val="20"/>
        </w:rPr>
        <w:t xml:space="preserve">pomoci. </w:t>
      </w:r>
    </w:p>
    <w:p w14:paraId="44609202" w14:textId="77777777" w:rsidR="00AF6AC4" w:rsidRPr="00E8471B" w:rsidRDefault="00AF6AC4" w:rsidP="00AF6AC4">
      <w:pPr>
        <w:pStyle w:val="Default"/>
        <w:spacing w:line="276" w:lineRule="auto"/>
        <w:jc w:val="both"/>
        <w:rPr>
          <w:color w:val="auto"/>
          <w:sz w:val="20"/>
          <w:szCs w:val="20"/>
        </w:rPr>
      </w:pPr>
    </w:p>
    <w:p w14:paraId="47CE1DC2" w14:textId="77777777" w:rsidR="000B5187" w:rsidRPr="00E8471B" w:rsidRDefault="000B5187" w:rsidP="00AF6AC4">
      <w:pPr>
        <w:pStyle w:val="Default"/>
        <w:spacing w:line="276" w:lineRule="auto"/>
        <w:jc w:val="both"/>
        <w:rPr>
          <w:color w:val="auto"/>
          <w:sz w:val="20"/>
          <w:szCs w:val="20"/>
        </w:rPr>
      </w:pPr>
      <w:r w:rsidRPr="00E8471B">
        <w:rPr>
          <w:color w:val="auto"/>
          <w:sz w:val="20"/>
          <w:szCs w:val="20"/>
        </w:rPr>
        <w:t>4.</w:t>
      </w:r>
      <w:r w:rsidR="00D17858">
        <w:rPr>
          <w:color w:val="auto"/>
          <w:sz w:val="20"/>
          <w:szCs w:val="20"/>
        </w:rPr>
        <w:t>6</w:t>
      </w:r>
      <w:r w:rsidRPr="00E8471B">
        <w:rPr>
          <w:color w:val="auto"/>
          <w:sz w:val="20"/>
          <w:szCs w:val="20"/>
        </w:rPr>
        <w:t>. Práva k výsledkům z řešeni projektu náleží smluvním stranám v poměru, ve kterém se na výsledku podílely. Postoupí-li další účastník majetková práva k výsledkům z řešen</w:t>
      </w:r>
      <w:r w:rsidR="00AF6AC4" w:rsidRPr="00E8471B">
        <w:rPr>
          <w:color w:val="auto"/>
          <w:sz w:val="20"/>
          <w:szCs w:val="20"/>
        </w:rPr>
        <w:t>í</w:t>
      </w:r>
      <w:r w:rsidRPr="00E8471B">
        <w:rPr>
          <w:color w:val="auto"/>
          <w:sz w:val="20"/>
          <w:szCs w:val="20"/>
        </w:rPr>
        <w:t xml:space="preserve"> projektu třetím osobám, zajistí odpovídajícími opatřeními nebo smlouvami, aby jeho smluvní závazky přešly na nového nositele majetkových práv tak, aby byly zajištěny zájmy poskytovatele. </w:t>
      </w:r>
    </w:p>
    <w:p w14:paraId="49587CCF" w14:textId="77777777" w:rsidR="00AF6AC4" w:rsidRPr="00E8471B" w:rsidRDefault="00AF6AC4" w:rsidP="00AF6AC4">
      <w:pPr>
        <w:pStyle w:val="Default"/>
        <w:spacing w:line="276" w:lineRule="auto"/>
        <w:jc w:val="both"/>
        <w:rPr>
          <w:color w:val="auto"/>
          <w:sz w:val="20"/>
          <w:szCs w:val="20"/>
        </w:rPr>
      </w:pPr>
    </w:p>
    <w:p w14:paraId="62B8E92A" w14:textId="77777777" w:rsidR="000B5187" w:rsidRPr="00E8471B" w:rsidRDefault="000B5187" w:rsidP="00AF6AC4">
      <w:pPr>
        <w:pStyle w:val="Default"/>
        <w:spacing w:line="276" w:lineRule="auto"/>
        <w:jc w:val="both"/>
        <w:rPr>
          <w:color w:val="auto"/>
          <w:sz w:val="20"/>
          <w:szCs w:val="20"/>
        </w:rPr>
      </w:pPr>
      <w:r w:rsidRPr="00E8471B">
        <w:rPr>
          <w:color w:val="auto"/>
          <w:sz w:val="20"/>
          <w:szCs w:val="20"/>
        </w:rPr>
        <w:t>4.8. Bude-li mít další účastník majetková práva k výsledkům z řešení projektu, která mohou být využita, zajistí jejich přiměřenou a účinnou ochranu. Další účastník má povinnost, ve spolupráci s hlavním příjemcem, zabezpečit podán</w:t>
      </w:r>
      <w:r w:rsidR="000436DF">
        <w:rPr>
          <w:color w:val="auto"/>
          <w:sz w:val="20"/>
          <w:szCs w:val="20"/>
        </w:rPr>
        <w:t>í</w:t>
      </w:r>
      <w:r w:rsidRPr="00E8471B">
        <w:rPr>
          <w:color w:val="auto"/>
          <w:sz w:val="20"/>
          <w:szCs w:val="20"/>
        </w:rPr>
        <w:t xml:space="preserve"> přihlášek vynálezů, které v</w:t>
      </w:r>
      <w:r w:rsidR="00AF6AC4" w:rsidRPr="00E8471B">
        <w:rPr>
          <w:color w:val="auto"/>
          <w:sz w:val="20"/>
          <w:szCs w:val="20"/>
        </w:rPr>
        <w:t>znikly v souvislosti s realizací</w:t>
      </w:r>
      <w:r w:rsidRPr="00E8471B">
        <w:rPr>
          <w:color w:val="auto"/>
          <w:sz w:val="20"/>
          <w:szCs w:val="20"/>
        </w:rPr>
        <w:t xml:space="preserve"> části projektu a které vykazují znaky potřebné pro získáni ochrany.</w:t>
      </w:r>
    </w:p>
    <w:p w14:paraId="6AD5D389" w14:textId="77777777" w:rsidR="00C57789" w:rsidRPr="00E8471B" w:rsidRDefault="00C57789" w:rsidP="00AF6AC4">
      <w:pPr>
        <w:pStyle w:val="Default"/>
        <w:spacing w:line="276" w:lineRule="auto"/>
        <w:jc w:val="both"/>
        <w:rPr>
          <w:color w:val="auto"/>
          <w:sz w:val="20"/>
          <w:szCs w:val="20"/>
        </w:rPr>
      </w:pPr>
    </w:p>
    <w:p w14:paraId="28212276" w14:textId="77777777" w:rsidR="00AF6AC4" w:rsidRPr="00E8471B" w:rsidRDefault="00AF6AC4" w:rsidP="00AF6AC4">
      <w:pPr>
        <w:pStyle w:val="Default"/>
        <w:spacing w:line="276" w:lineRule="auto"/>
        <w:jc w:val="both"/>
        <w:rPr>
          <w:color w:val="auto"/>
          <w:sz w:val="20"/>
          <w:szCs w:val="20"/>
        </w:rPr>
      </w:pPr>
      <w:r w:rsidRPr="00E8471B">
        <w:rPr>
          <w:color w:val="auto"/>
          <w:sz w:val="20"/>
          <w:szCs w:val="20"/>
        </w:rPr>
        <w:t xml:space="preserve">4.9. Publikovat informace o výsledcích z řešení části projektu, ke které má majetková práva, může další účastník, jen pokud publikováním nebude dotčena jejich ochrana. Při předávání či zveřejňování informací týkajících se projektu a jeho výsledků, včetně konferencí, musí zveřejnit informace o podpoře poskytovatele a příslušnosti k programu výzkumu a vývoje poskytovatele. Dále musí o záměru a předpokládaném termínu zveřejnění 40 kalendářních dnů předem informovat hlavního příjemce. </w:t>
      </w:r>
    </w:p>
    <w:p w14:paraId="1A33CDBB" w14:textId="77777777" w:rsidR="00AF6AC4" w:rsidRPr="00E8471B" w:rsidRDefault="00AF6AC4" w:rsidP="00AF6AC4">
      <w:pPr>
        <w:pStyle w:val="Default"/>
        <w:rPr>
          <w:color w:val="auto"/>
          <w:sz w:val="20"/>
          <w:szCs w:val="20"/>
        </w:rPr>
      </w:pPr>
    </w:p>
    <w:p w14:paraId="50682FA3" w14:textId="77777777" w:rsidR="00AF6AC4" w:rsidRPr="00E8471B" w:rsidRDefault="00AF6AC4" w:rsidP="008741BF">
      <w:pPr>
        <w:pStyle w:val="Default"/>
        <w:spacing w:line="276" w:lineRule="auto"/>
        <w:jc w:val="both"/>
        <w:rPr>
          <w:color w:val="auto"/>
          <w:sz w:val="20"/>
          <w:szCs w:val="20"/>
        </w:rPr>
      </w:pPr>
      <w:r w:rsidRPr="00E8471B">
        <w:rPr>
          <w:color w:val="auto"/>
          <w:sz w:val="20"/>
          <w:szCs w:val="20"/>
        </w:rPr>
        <w:t xml:space="preserve">4.10. Další účastník má přístupová práva k výsledkům a poznatkům, které jsou potřebné pro jeho práci v rámci projektu. Toto právo je mu poskytnuto bezplatně na dobu řešení projektu. Právo na přístup k vneseným právům, potřebným pro práci v rámci projektu, je poskytnuto za zvýhodněných podmínek hlavním příjemcem. </w:t>
      </w:r>
    </w:p>
    <w:p w14:paraId="47F85C9A" w14:textId="77777777" w:rsidR="00AF6AC4" w:rsidRPr="00E8471B" w:rsidRDefault="00AF6AC4" w:rsidP="008741BF">
      <w:pPr>
        <w:pStyle w:val="Default"/>
        <w:spacing w:line="276" w:lineRule="auto"/>
        <w:jc w:val="both"/>
        <w:rPr>
          <w:color w:val="auto"/>
          <w:sz w:val="20"/>
          <w:szCs w:val="20"/>
        </w:rPr>
      </w:pPr>
    </w:p>
    <w:p w14:paraId="1E05585D" w14:textId="77777777" w:rsidR="00AF6AC4" w:rsidRPr="00E8471B" w:rsidRDefault="00AF6AC4" w:rsidP="008741BF">
      <w:pPr>
        <w:pStyle w:val="Default"/>
        <w:spacing w:line="276" w:lineRule="auto"/>
        <w:jc w:val="both"/>
        <w:rPr>
          <w:color w:val="auto"/>
          <w:sz w:val="20"/>
          <w:szCs w:val="20"/>
        </w:rPr>
      </w:pPr>
      <w:r w:rsidRPr="00E8471B">
        <w:rPr>
          <w:color w:val="auto"/>
          <w:sz w:val="20"/>
          <w:szCs w:val="20"/>
        </w:rPr>
        <w:t xml:space="preserve">4.11. Práva k předmětům duševního vlastnictví, která se týkají prací provedených na základě Smlouvy o poskytnutí podpory na řešení projektu, postoupí další účastník projektu, který neplní smlouvu nebo od smlouvy odstoupí, podle pokynů poskytovatele. </w:t>
      </w:r>
    </w:p>
    <w:p w14:paraId="4E1BA826" w14:textId="77777777" w:rsidR="00AF6AC4" w:rsidRPr="00E8471B" w:rsidRDefault="00AF6AC4" w:rsidP="008741BF">
      <w:pPr>
        <w:pStyle w:val="Default"/>
        <w:spacing w:line="276" w:lineRule="auto"/>
        <w:jc w:val="both"/>
        <w:rPr>
          <w:color w:val="auto"/>
          <w:sz w:val="20"/>
          <w:szCs w:val="20"/>
        </w:rPr>
      </w:pPr>
    </w:p>
    <w:p w14:paraId="160E94C5" w14:textId="77777777" w:rsidR="00AF6AC4" w:rsidRPr="00E8471B" w:rsidRDefault="00AF6AC4" w:rsidP="008741BF">
      <w:pPr>
        <w:pStyle w:val="Default"/>
        <w:spacing w:line="276" w:lineRule="auto"/>
        <w:jc w:val="both"/>
        <w:rPr>
          <w:color w:val="auto"/>
          <w:sz w:val="20"/>
          <w:szCs w:val="20"/>
        </w:rPr>
      </w:pPr>
      <w:r w:rsidRPr="00E8471B">
        <w:rPr>
          <w:color w:val="auto"/>
          <w:sz w:val="20"/>
          <w:szCs w:val="20"/>
        </w:rPr>
        <w:t>4.12. Další účastník projektu nemůže odstoupit od této smlouvy k újmě hlavního příjemce a dalších účastníků podílejících se na řešení projektu. Může odstoupit pouze v případě, že se všichni účastníci projektu, tj. hlavní příjemce a ostatní další účastníci projektu zavážou převzít v plném rozsahu jeho závazky při řešení a realizaci projektu, odstoupení od smlouvy neovlivn</w:t>
      </w:r>
      <w:r w:rsidR="00DF0EE5">
        <w:rPr>
          <w:color w:val="auto"/>
          <w:sz w:val="20"/>
          <w:szCs w:val="20"/>
        </w:rPr>
        <w:t>í</w:t>
      </w:r>
      <w:r w:rsidRPr="00E8471B">
        <w:rPr>
          <w:color w:val="auto"/>
          <w:sz w:val="20"/>
          <w:szCs w:val="20"/>
        </w:rPr>
        <w:t xml:space="preserve"> podmínky</w:t>
      </w:r>
      <w:r w:rsidR="00E723B2" w:rsidRPr="00E8471B">
        <w:rPr>
          <w:color w:val="auto"/>
          <w:sz w:val="20"/>
          <w:szCs w:val="20"/>
        </w:rPr>
        <w:t>,</w:t>
      </w:r>
      <w:r w:rsidRPr="00E8471B">
        <w:rPr>
          <w:color w:val="auto"/>
          <w:sz w:val="20"/>
          <w:szCs w:val="20"/>
        </w:rPr>
        <w:t xml:space="preserve"> za kterých byla uzavřena Smlouva o poskytnutí podpory na řešení projektu</w:t>
      </w:r>
      <w:r w:rsidR="008E0F30">
        <w:rPr>
          <w:color w:val="auto"/>
          <w:sz w:val="20"/>
          <w:szCs w:val="20"/>
        </w:rPr>
        <w:t>,</w:t>
      </w:r>
      <w:r w:rsidRPr="00E8471B">
        <w:rPr>
          <w:color w:val="auto"/>
          <w:sz w:val="20"/>
          <w:szCs w:val="20"/>
        </w:rPr>
        <w:t xml:space="preserve"> a poskytovatel toto odstoupení schválí. </w:t>
      </w:r>
    </w:p>
    <w:p w14:paraId="486E10AC" w14:textId="77777777" w:rsidR="008741BF" w:rsidRPr="00E8471B" w:rsidRDefault="008741BF" w:rsidP="008741BF">
      <w:pPr>
        <w:pStyle w:val="Default"/>
        <w:spacing w:line="276" w:lineRule="auto"/>
        <w:jc w:val="both"/>
        <w:rPr>
          <w:color w:val="auto"/>
          <w:sz w:val="20"/>
          <w:szCs w:val="20"/>
        </w:rPr>
      </w:pPr>
    </w:p>
    <w:p w14:paraId="41827EC9" w14:textId="77777777" w:rsidR="000B5187" w:rsidRPr="00E8471B" w:rsidRDefault="00AF6AC4" w:rsidP="008741BF">
      <w:pPr>
        <w:pStyle w:val="Default"/>
        <w:spacing w:line="276" w:lineRule="auto"/>
        <w:jc w:val="both"/>
        <w:rPr>
          <w:color w:val="auto"/>
          <w:sz w:val="20"/>
          <w:szCs w:val="20"/>
        </w:rPr>
      </w:pPr>
      <w:r w:rsidRPr="00E8471B">
        <w:rPr>
          <w:color w:val="auto"/>
          <w:sz w:val="20"/>
          <w:szCs w:val="20"/>
        </w:rPr>
        <w:t>4.13. V případě ukončení platnosti Smlouvy o poskytnutí podpory na řešení projektu je další účastník povinen podniknout vhodné kroky ke zrušení nebo zmírněni závazků, do kterých vstoupil před oznámením o ukončení platností smlouvy; další účastník dále vezme na vědomí písemné pokyny poskytovatele které se vztahují k ukončení projektu.</w:t>
      </w:r>
    </w:p>
    <w:bookmarkEnd w:id="3"/>
    <w:p w14:paraId="4646B8DD" w14:textId="77777777" w:rsidR="008741BF" w:rsidRPr="00E8471B" w:rsidRDefault="008741BF" w:rsidP="008741BF">
      <w:pPr>
        <w:pStyle w:val="Default"/>
        <w:spacing w:line="276" w:lineRule="auto"/>
        <w:jc w:val="both"/>
        <w:rPr>
          <w:color w:val="auto"/>
          <w:sz w:val="20"/>
          <w:szCs w:val="20"/>
        </w:rPr>
      </w:pPr>
    </w:p>
    <w:p w14:paraId="222ED9F1" w14:textId="77777777" w:rsidR="008741BF" w:rsidRPr="00E8471B" w:rsidRDefault="008741BF" w:rsidP="008741BF">
      <w:pPr>
        <w:pStyle w:val="Default"/>
        <w:spacing w:line="276" w:lineRule="auto"/>
        <w:jc w:val="center"/>
        <w:rPr>
          <w:b/>
          <w:bCs/>
          <w:color w:val="auto"/>
          <w:sz w:val="20"/>
          <w:szCs w:val="20"/>
        </w:rPr>
      </w:pPr>
      <w:r w:rsidRPr="00E8471B">
        <w:rPr>
          <w:b/>
          <w:bCs/>
          <w:color w:val="auto"/>
          <w:sz w:val="20"/>
          <w:szCs w:val="20"/>
        </w:rPr>
        <w:t>V.</w:t>
      </w:r>
    </w:p>
    <w:p w14:paraId="7A6BBC5A" w14:textId="77777777" w:rsidR="008741BF" w:rsidRPr="00E8471B" w:rsidRDefault="008741BF" w:rsidP="008741BF">
      <w:pPr>
        <w:pStyle w:val="Default"/>
        <w:spacing w:line="276" w:lineRule="auto"/>
        <w:jc w:val="center"/>
        <w:rPr>
          <w:b/>
          <w:bCs/>
          <w:color w:val="auto"/>
          <w:sz w:val="20"/>
          <w:szCs w:val="20"/>
        </w:rPr>
      </w:pPr>
      <w:r w:rsidRPr="00E8471B">
        <w:rPr>
          <w:b/>
          <w:bCs/>
          <w:color w:val="auto"/>
          <w:sz w:val="20"/>
          <w:szCs w:val="20"/>
        </w:rPr>
        <w:t>Sankce za nesplnění povinností uložených dalšímu účastníkovi</w:t>
      </w:r>
    </w:p>
    <w:p w14:paraId="1225C5AE" w14:textId="77777777" w:rsidR="008741BF" w:rsidRPr="00E8471B" w:rsidRDefault="008741BF" w:rsidP="008741BF">
      <w:pPr>
        <w:pStyle w:val="Default"/>
        <w:spacing w:line="276" w:lineRule="auto"/>
        <w:jc w:val="center"/>
        <w:rPr>
          <w:b/>
          <w:bCs/>
          <w:color w:val="auto"/>
          <w:sz w:val="20"/>
          <w:szCs w:val="20"/>
        </w:rPr>
      </w:pPr>
    </w:p>
    <w:p w14:paraId="2E896C19" w14:textId="77777777" w:rsidR="005B35D1" w:rsidRPr="00E8471B" w:rsidRDefault="005B35D1" w:rsidP="005B35D1">
      <w:pPr>
        <w:pStyle w:val="Default"/>
        <w:spacing w:line="276" w:lineRule="auto"/>
        <w:jc w:val="both"/>
        <w:rPr>
          <w:color w:val="auto"/>
          <w:sz w:val="20"/>
          <w:szCs w:val="20"/>
        </w:rPr>
      </w:pPr>
      <w:bookmarkStart w:id="4" w:name="_Hlk60933294"/>
      <w:r w:rsidRPr="00E8471B">
        <w:rPr>
          <w:color w:val="auto"/>
          <w:sz w:val="20"/>
          <w:szCs w:val="20"/>
        </w:rPr>
        <w:t xml:space="preserve">5.1. Pokud další účastník použije část podpory v rozporu s účelem anebo na jiný účel, než na který mu byla dle této smlouvy poskytnuta, či jinak ji bude neoprávněně používat či zadržovat, další účastník bere na vědomí, že takové jednání může být posuzováno jako porušení rozpočtové kázně a poskytovatel bude postupovat v souladu s ustanovením § 44 a § 44a zákona č. 218/2000 Sb., rozpočtová pravidla. Další účastník je povinen neoprávněně použité prostředky </w:t>
      </w:r>
      <w:r w:rsidRPr="00857442">
        <w:rPr>
          <w:color w:val="auto"/>
          <w:sz w:val="20"/>
          <w:szCs w:val="20"/>
        </w:rPr>
        <w:t>vrátit hlavnímu příjemci</w:t>
      </w:r>
      <w:r w:rsidRPr="00E8471B">
        <w:rPr>
          <w:color w:val="auto"/>
          <w:sz w:val="20"/>
          <w:szCs w:val="20"/>
        </w:rPr>
        <w:t xml:space="preserve"> do 15 kalendářních dnů ode dne, kdy mu takové porušení sjednaného užití podpory bylo oznámeno hlavním příjemcem</w:t>
      </w:r>
      <w:r>
        <w:rPr>
          <w:color w:val="auto"/>
          <w:sz w:val="20"/>
          <w:szCs w:val="20"/>
        </w:rPr>
        <w:t xml:space="preserve">, případně </w:t>
      </w:r>
      <w:r>
        <w:rPr>
          <w:color w:val="auto"/>
          <w:sz w:val="20"/>
          <w:szCs w:val="20"/>
        </w:rPr>
        <w:lastRenderedPageBreak/>
        <w:t>postupovat podle pokynů hlavního příjemce</w:t>
      </w:r>
      <w:r w:rsidRPr="00E8471B">
        <w:rPr>
          <w:color w:val="auto"/>
          <w:sz w:val="20"/>
          <w:szCs w:val="20"/>
        </w:rPr>
        <w:t xml:space="preserve">. </w:t>
      </w:r>
    </w:p>
    <w:p w14:paraId="6904C4A9" w14:textId="77777777" w:rsidR="005B35D1" w:rsidRPr="00E8471B" w:rsidRDefault="005B35D1" w:rsidP="005B35D1">
      <w:pPr>
        <w:pStyle w:val="Default"/>
        <w:spacing w:line="276" w:lineRule="auto"/>
        <w:jc w:val="both"/>
        <w:rPr>
          <w:color w:val="auto"/>
          <w:sz w:val="20"/>
          <w:szCs w:val="20"/>
        </w:rPr>
      </w:pPr>
    </w:p>
    <w:p w14:paraId="76F96F78" w14:textId="77777777" w:rsidR="005B35D1" w:rsidRPr="00E8471B" w:rsidRDefault="005B35D1" w:rsidP="005B35D1">
      <w:pPr>
        <w:pStyle w:val="Default"/>
        <w:spacing w:line="276" w:lineRule="auto"/>
        <w:jc w:val="both"/>
        <w:rPr>
          <w:color w:val="auto"/>
          <w:sz w:val="20"/>
          <w:szCs w:val="20"/>
        </w:rPr>
      </w:pPr>
      <w:r w:rsidRPr="00E8471B">
        <w:rPr>
          <w:color w:val="auto"/>
          <w:sz w:val="20"/>
          <w:szCs w:val="20"/>
        </w:rPr>
        <w:t xml:space="preserve">5.2. Pokud další účastník poruší jakoukoliv povinnost vyplývající z této smlouvy, Smlouvy o poskytnutí podpory na řešení projektu, Zadání pro veřejnou soutěž či obecných závazných právních předpisů, v důsledku čehož bude hlavní příjemce nucen platit poskytovateli sankce či vrátit finanční podporu, zavazuje se další účastník k úhradě této částky hlavnímu příjemci, a to do 10 dnů od obdržení jejího vyúčtování. </w:t>
      </w:r>
    </w:p>
    <w:p w14:paraId="5A3633E5" w14:textId="77777777" w:rsidR="005B35D1" w:rsidRPr="00E8471B" w:rsidRDefault="005B35D1" w:rsidP="005B35D1">
      <w:pPr>
        <w:pStyle w:val="Default"/>
        <w:spacing w:line="276" w:lineRule="auto"/>
        <w:jc w:val="both"/>
        <w:rPr>
          <w:color w:val="auto"/>
          <w:sz w:val="20"/>
          <w:szCs w:val="20"/>
        </w:rPr>
      </w:pPr>
    </w:p>
    <w:p w14:paraId="6C71C835" w14:textId="77777777" w:rsidR="005B35D1" w:rsidRPr="00E8471B" w:rsidRDefault="005B35D1" w:rsidP="005B35D1">
      <w:pPr>
        <w:pStyle w:val="Default"/>
        <w:spacing w:line="276" w:lineRule="auto"/>
        <w:jc w:val="both"/>
        <w:rPr>
          <w:color w:val="auto"/>
          <w:sz w:val="20"/>
          <w:szCs w:val="20"/>
        </w:rPr>
      </w:pPr>
      <w:r w:rsidRPr="00E8471B">
        <w:rPr>
          <w:color w:val="auto"/>
          <w:sz w:val="20"/>
          <w:szCs w:val="20"/>
        </w:rPr>
        <w:t xml:space="preserve">5.3. V případě, kdy další účastník poruší své povinnosti vyplývající z této smlouvy, je hlavní příjemce oprávněn na základě písemného upozornění pozastavit dalšímu účastníkovi uvolňování finančních prostředků, a to až do doby, než dojde ze strany dalšího účastníka k odstranění nedostatků a k </w:t>
      </w:r>
      <w:proofErr w:type="spellStart"/>
      <w:r w:rsidRPr="00E8471B">
        <w:rPr>
          <w:color w:val="auto"/>
          <w:sz w:val="20"/>
          <w:szCs w:val="20"/>
        </w:rPr>
        <w:t>příjetí</w:t>
      </w:r>
      <w:proofErr w:type="spellEnd"/>
      <w:r w:rsidRPr="00E8471B">
        <w:rPr>
          <w:color w:val="auto"/>
          <w:sz w:val="20"/>
          <w:szCs w:val="20"/>
        </w:rPr>
        <w:t xml:space="preserve"> opatření k zabránění jejich opakování. </w:t>
      </w:r>
    </w:p>
    <w:p w14:paraId="641A884C" w14:textId="77777777" w:rsidR="005B35D1" w:rsidRPr="00E8471B" w:rsidRDefault="005B35D1" w:rsidP="005B35D1">
      <w:pPr>
        <w:pStyle w:val="Default"/>
        <w:spacing w:line="276" w:lineRule="auto"/>
        <w:jc w:val="both"/>
        <w:rPr>
          <w:color w:val="auto"/>
          <w:sz w:val="20"/>
          <w:szCs w:val="20"/>
        </w:rPr>
      </w:pPr>
    </w:p>
    <w:p w14:paraId="68EBACF0" w14:textId="77777777" w:rsidR="005B35D1" w:rsidRPr="00E8471B" w:rsidRDefault="005B35D1" w:rsidP="005B35D1">
      <w:pPr>
        <w:pStyle w:val="Default"/>
        <w:spacing w:line="276" w:lineRule="auto"/>
        <w:jc w:val="both"/>
        <w:rPr>
          <w:color w:val="auto"/>
          <w:sz w:val="20"/>
          <w:szCs w:val="20"/>
        </w:rPr>
      </w:pPr>
      <w:r w:rsidRPr="00E8471B">
        <w:rPr>
          <w:color w:val="auto"/>
          <w:sz w:val="20"/>
          <w:szCs w:val="20"/>
        </w:rPr>
        <w:t xml:space="preserve">5.4. Neodstraní-li další účastník ve lhůtě stanovené hlavním příjemcem zjištěné nedostatky v plnění povinností vyplývajících z této smlouvy, je hlavní příjemce oprávněn od léto smlouvy odstoupit. Rozhodnutí o odstoupení sdělí hlavní příjemce dalšímu účastníkovi písemně s udáním důvodů. V případě odstoupení od smlouvy je další účastník povinen vrátit nevyčerpanou část podpory </w:t>
      </w:r>
      <w:r w:rsidRPr="00857442">
        <w:rPr>
          <w:color w:val="auto"/>
          <w:sz w:val="20"/>
          <w:szCs w:val="20"/>
        </w:rPr>
        <w:t>na účet hlavního příjemce</w:t>
      </w:r>
      <w:r w:rsidRPr="00E8471B">
        <w:rPr>
          <w:color w:val="auto"/>
          <w:sz w:val="20"/>
          <w:szCs w:val="20"/>
        </w:rPr>
        <w:t>, a to nejpozději do 15 dnů ode dne, kdy mu bylo doručeno oznámení hlavního příjemce o odstoupení od smlouvy. Není dotčeno právo hlavního příjemce na náhradu vzniklé škody.</w:t>
      </w:r>
    </w:p>
    <w:bookmarkEnd w:id="4"/>
    <w:p w14:paraId="4B00261A" w14:textId="77777777" w:rsidR="000B5187" w:rsidRPr="009E530C" w:rsidRDefault="000B5187" w:rsidP="000B5187">
      <w:pPr>
        <w:pStyle w:val="Default"/>
        <w:rPr>
          <w:color w:val="auto"/>
          <w:sz w:val="20"/>
          <w:szCs w:val="20"/>
        </w:rPr>
      </w:pPr>
    </w:p>
    <w:p w14:paraId="5FC27FB8" w14:textId="77777777" w:rsidR="008741BF" w:rsidRPr="00E8471B" w:rsidRDefault="008741BF" w:rsidP="008741BF">
      <w:pPr>
        <w:pStyle w:val="Default"/>
        <w:jc w:val="center"/>
        <w:rPr>
          <w:b/>
          <w:bCs/>
          <w:color w:val="auto"/>
          <w:sz w:val="22"/>
          <w:szCs w:val="22"/>
        </w:rPr>
      </w:pPr>
    </w:p>
    <w:p w14:paraId="43AAB299" w14:textId="77777777" w:rsidR="008741BF" w:rsidRPr="00E8471B" w:rsidRDefault="008741BF" w:rsidP="008741BF">
      <w:pPr>
        <w:pStyle w:val="Default"/>
        <w:spacing w:line="276" w:lineRule="auto"/>
        <w:jc w:val="center"/>
        <w:rPr>
          <w:b/>
          <w:bCs/>
          <w:color w:val="auto"/>
          <w:sz w:val="20"/>
          <w:szCs w:val="20"/>
        </w:rPr>
      </w:pPr>
      <w:r w:rsidRPr="00E8471B">
        <w:rPr>
          <w:b/>
          <w:bCs/>
          <w:color w:val="auto"/>
          <w:sz w:val="20"/>
          <w:szCs w:val="20"/>
        </w:rPr>
        <w:t>VI.</w:t>
      </w:r>
    </w:p>
    <w:p w14:paraId="069281FC" w14:textId="77777777" w:rsidR="008741BF" w:rsidRPr="00E8471B" w:rsidRDefault="008741BF" w:rsidP="008741BF">
      <w:pPr>
        <w:pStyle w:val="Default"/>
        <w:spacing w:line="276" w:lineRule="auto"/>
        <w:jc w:val="center"/>
        <w:rPr>
          <w:b/>
          <w:bCs/>
          <w:color w:val="auto"/>
          <w:sz w:val="20"/>
          <w:szCs w:val="20"/>
        </w:rPr>
      </w:pPr>
      <w:r w:rsidRPr="00E8471B">
        <w:rPr>
          <w:b/>
          <w:bCs/>
          <w:color w:val="auto"/>
          <w:sz w:val="20"/>
          <w:szCs w:val="20"/>
        </w:rPr>
        <w:t>Závěrečná ustanovení</w:t>
      </w:r>
    </w:p>
    <w:p w14:paraId="3D915153" w14:textId="77777777" w:rsidR="008741BF" w:rsidRPr="00E8471B" w:rsidRDefault="008741BF" w:rsidP="008741BF">
      <w:pPr>
        <w:pStyle w:val="Default"/>
        <w:spacing w:line="276" w:lineRule="auto"/>
        <w:jc w:val="center"/>
        <w:rPr>
          <w:b/>
          <w:bCs/>
          <w:color w:val="auto"/>
          <w:sz w:val="20"/>
          <w:szCs w:val="20"/>
        </w:rPr>
      </w:pPr>
    </w:p>
    <w:p w14:paraId="0AE9C083" w14:textId="77777777" w:rsidR="008741BF" w:rsidRPr="00E8471B" w:rsidRDefault="008741BF" w:rsidP="008741BF">
      <w:pPr>
        <w:pStyle w:val="Default"/>
        <w:spacing w:line="276" w:lineRule="auto"/>
        <w:jc w:val="both"/>
        <w:rPr>
          <w:color w:val="auto"/>
          <w:sz w:val="20"/>
          <w:szCs w:val="20"/>
        </w:rPr>
      </w:pPr>
      <w:bookmarkStart w:id="5" w:name="_Hlk60931770"/>
      <w:r w:rsidRPr="00E8471B">
        <w:rPr>
          <w:color w:val="auto"/>
          <w:sz w:val="20"/>
          <w:szCs w:val="20"/>
        </w:rPr>
        <w:t xml:space="preserve">6.1. Další účastník není oprávněn převést práva a povinností založené touto smlouvou na třetí osobu. </w:t>
      </w:r>
    </w:p>
    <w:p w14:paraId="448B0F85" w14:textId="77777777" w:rsidR="008741BF" w:rsidRPr="00E8471B" w:rsidRDefault="008741BF" w:rsidP="008741BF">
      <w:pPr>
        <w:pStyle w:val="Default"/>
        <w:spacing w:line="276" w:lineRule="auto"/>
        <w:jc w:val="both"/>
        <w:rPr>
          <w:color w:val="auto"/>
          <w:sz w:val="20"/>
          <w:szCs w:val="20"/>
        </w:rPr>
      </w:pPr>
    </w:p>
    <w:p w14:paraId="25DF486B" w14:textId="77777777" w:rsidR="008741BF" w:rsidRPr="00E8471B" w:rsidRDefault="008741BF" w:rsidP="008741BF">
      <w:pPr>
        <w:pStyle w:val="Default"/>
        <w:spacing w:line="276" w:lineRule="auto"/>
        <w:jc w:val="both"/>
        <w:rPr>
          <w:color w:val="auto"/>
          <w:sz w:val="20"/>
          <w:szCs w:val="20"/>
        </w:rPr>
      </w:pPr>
      <w:r w:rsidRPr="00E8471B">
        <w:rPr>
          <w:color w:val="auto"/>
          <w:sz w:val="20"/>
          <w:szCs w:val="20"/>
        </w:rPr>
        <w:t>6.2. Právní poměry výslovně neupravené touto smlouvou se přiměřeně řídí příslušnými ustanoveními zákona č. 89/2012 Sb., občanský zákoník,</w:t>
      </w:r>
      <w:r w:rsidR="00C3604C">
        <w:rPr>
          <w:color w:val="auto"/>
          <w:sz w:val="20"/>
          <w:szCs w:val="20"/>
        </w:rPr>
        <w:t xml:space="preserve"> ve znění pozdějších předpisů,</w:t>
      </w:r>
      <w:r w:rsidRPr="00E8471B">
        <w:rPr>
          <w:color w:val="auto"/>
          <w:sz w:val="20"/>
          <w:szCs w:val="20"/>
        </w:rPr>
        <w:t xml:space="preserve"> zákona č. 130/2002 Sb., </w:t>
      </w:r>
      <w:r w:rsidR="00C969C9">
        <w:rPr>
          <w:color w:val="auto"/>
          <w:sz w:val="20"/>
          <w:szCs w:val="20"/>
        </w:rPr>
        <w:t>zákon o podpoře výzkumu, experimentálního vývoje a inovací,</w:t>
      </w:r>
      <w:r w:rsidR="00C969C9" w:rsidRPr="00E8471B">
        <w:rPr>
          <w:color w:val="auto"/>
          <w:sz w:val="20"/>
          <w:szCs w:val="20"/>
        </w:rPr>
        <w:t xml:space="preserve"> </w:t>
      </w:r>
      <w:r w:rsidRPr="00E8471B">
        <w:rPr>
          <w:color w:val="auto"/>
          <w:sz w:val="20"/>
          <w:szCs w:val="20"/>
        </w:rPr>
        <w:t>a pravidly poskytovatele</w:t>
      </w:r>
      <w:r w:rsidR="00946CA1">
        <w:rPr>
          <w:color w:val="auto"/>
          <w:sz w:val="20"/>
          <w:szCs w:val="20"/>
        </w:rPr>
        <w:t>, ve znění pozdějších předpisů</w:t>
      </w:r>
      <w:r w:rsidRPr="00E8471B">
        <w:rPr>
          <w:color w:val="auto"/>
          <w:sz w:val="20"/>
          <w:szCs w:val="20"/>
        </w:rPr>
        <w:t xml:space="preserve">. V případě výkladu pojmů použitých v této smlouvě je za základ výkladu brán obsah zákona č. 130/2002 Sb. </w:t>
      </w:r>
      <w:r w:rsidR="00C969C9">
        <w:rPr>
          <w:color w:val="auto"/>
          <w:sz w:val="20"/>
          <w:szCs w:val="20"/>
        </w:rPr>
        <w:t>zákon o podpoře výzkumu, experimentálního vývoje a inovací,</w:t>
      </w:r>
      <w:r w:rsidR="00C3604C">
        <w:rPr>
          <w:color w:val="auto"/>
          <w:sz w:val="20"/>
          <w:szCs w:val="20"/>
        </w:rPr>
        <w:t xml:space="preserve"> </w:t>
      </w:r>
      <w:r w:rsidRPr="00E8471B">
        <w:rPr>
          <w:color w:val="auto"/>
          <w:sz w:val="20"/>
          <w:szCs w:val="20"/>
        </w:rPr>
        <w:t xml:space="preserve">a poté obsah pravidel poskytovatele. </w:t>
      </w:r>
    </w:p>
    <w:p w14:paraId="01EA0851" w14:textId="77777777" w:rsidR="008741BF" w:rsidRPr="00E8471B" w:rsidRDefault="008741BF" w:rsidP="008741BF">
      <w:pPr>
        <w:pStyle w:val="Default"/>
        <w:spacing w:line="276" w:lineRule="auto"/>
        <w:jc w:val="both"/>
        <w:rPr>
          <w:color w:val="auto"/>
          <w:sz w:val="20"/>
          <w:szCs w:val="20"/>
        </w:rPr>
      </w:pPr>
    </w:p>
    <w:p w14:paraId="0A4DBDEE" w14:textId="77777777" w:rsidR="008741BF" w:rsidRDefault="008741BF" w:rsidP="008741BF">
      <w:pPr>
        <w:pStyle w:val="Default"/>
        <w:spacing w:line="276" w:lineRule="auto"/>
        <w:jc w:val="both"/>
        <w:rPr>
          <w:color w:val="auto"/>
          <w:sz w:val="20"/>
          <w:szCs w:val="20"/>
        </w:rPr>
      </w:pPr>
      <w:r w:rsidRPr="00E8471B">
        <w:rPr>
          <w:color w:val="auto"/>
          <w:sz w:val="20"/>
          <w:szCs w:val="20"/>
        </w:rPr>
        <w:t xml:space="preserve">6.3. Smluvní strany jsou si vědomy toho, že </w:t>
      </w:r>
      <w:r w:rsidR="00C969C9">
        <w:rPr>
          <w:color w:val="auto"/>
          <w:sz w:val="20"/>
          <w:szCs w:val="20"/>
        </w:rPr>
        <w:t>hlavní příjemce</w:t>
      </w:r>
      <w:r w:rsidRPr="00E8471B">
        <w:rPr>
          <w:color w:val="auto"/>
          <w:sz w:val="20"/>
          <w:szCs w:val="20"/>
        </w:rPr>
        <w:t xml:space="preserve"> je bez ohledu na rozhodné právo smlouvy povinný subjekt ve smyslu § 2 odst. 1 zákona č. 340/2015 Sb., o registru smluv (dále jen </w:t>
      </w:r>
      <w:r w:rsidR="00C969C9">
        <w:rPr>
          <w:color w:val="auto"/>
          <w:sz w:val="20"/>
          <w:szCs w:val="20"/>
        </w:rPr>
        <w:t>„</w:t>
      </w:r>
      <w:r w:rsidRPr="00C969C9">
        <w:rPr>
          <w:b/>
          <w:bCs/>
          <w:color w:val="auto"/>
          <w:sz w:val="20"/>
          <w:szCs w:val="20"/>
        </w:rPr>
        <w:t>Zákon o registru</w:t>
      </w:r>
      <w:r w:rsidR="00C969C9" w:rsidRPr="00C969C9">
        <w:rPr>
          <w:b/>
          <w:bCs/>
          <w:color w:val="auto"/>
          <w:sz w:val="20"/>
          <w:szCs w:val="20"/>
        </w:rPr>
        <w:t xml:space="preserve"> smluv</w:t>
      </w:r>
      <w:r w:rsidR="00C969C9">
        <w:rPr>
          <w:color w:val="auto"/>
          <w:sz w:val="20"/>
          <w:szCs w:val="20"/>
        </w:rPr>
        <w:t>“)</w:t>
      </w:r>
      <w:r w:rsidRPr="00E8471B">
        <w:rPr>
          <w:color w:val="auto"/>
          <w:sz w:val="20"/>
          <w:szCs w:val="20"/>
        </w:rPr>
        <w:t xml:space="preserve">) a </w:t>
      </w:r>
      <w:r w:rsidR="009F7B2E">
        <w:rPr>
          <w:color w:val="auto"/>
          <w:sz w:val="20"/>
          <w:szCs w:val="20"/>
        </w:rPr>
        <w:t>plné znění smlouvy</w:t>
      </w:r>
      <w:r w:rsidRPr="00E8471B">
        <w:rPr>
          <w:color w:val="auto"/>
          <w:sz w:val="20"/>
          <w:szCs w:val="20"/>
        </w:rPr>
        <w:t xml:space="preserve"> a relevantní informace v ní tak budou obsahem uveřejnění v registru smluv v souladu s</w:t>
      </w:r>
      <w:r w:rsidR="009F7B2E">
        <w:rPr>
          <w:color w:val="auto"/>
          <w:sz w:val="20"/>
          <w:szCs w:val="20"/>
        </w:rPr>
        <w:t xml:space="preserve"> </w:t>
      </w:r>
      <w:r w:rsidRPr="00E8471B">
        <w:rPr>
          <w:color w:val="auto"/>
          <w:sz w:val="20"/>
          <w:szCs w:val="20"/>
        </w:rPr>
        <w:t>§ 5 Zákona o registru</w:t>
      </w:r>
      <w:r w:rsidR="00C969C9">
        <w:rPr>
          <w:color w:val="auto"/>
          <w:sz w:val="20"/>
          <w:szCs w:val="20"/>
        </w:rPr>
        <w:t xml:space="preserve"> smluv</w:t>
      </w:r>
      <w:r w:rsidRPr="00E8471B">
        <w:rPr>
          <w:color w:val="auto"/>
          <w:sz w:val="20"/>
          <w:szCs w:val="20"/>
        </w:rPr>
        <w:t xml:space="preserve">. </w:t>
      </w:r>
    </w:p>
    <w:p w14:paraId="637C1746" w14:textId="77777777" w:rsidR="00277E8A" w:rsidRDefault="00277E8A" w:rsidP="008741BF">
      <w:pPr>
        <w:pStyle w:val="Default"/>
        <w:spacing w:line="276" w:lineRule="auto"/>
        <w:jc w:val="both"/>
        <w:rPr>
          <w:color w:val="auto"/>
          <w:sz w:val="20"/>
          <w:szCs w:val="20"/>
        </w:rPr>
      </w:pPr>
    </w:p>
    <w:p w14:paraId="2A95B1A9" w14:textId="77777777" w:rsidR="00502C7D" w:rsidRDefault="00EE018B" w:rsidP="008741BF">
      <w:pPr>
        <w:pStyle w:val="Default"/>
        <w:spacing w:line="276" w:lineRule="auto"/>
        <w:jc w:val="both"/>
        <w:rPr>
          <w:color w:val="auto"/>
          <w:sz w:val="20"/>
          <w:szCs w:val="20"/>
        </w:rPr>
      </w:pPr>
      <w:r>
        <w:rPr>
          <w:color w:val="auto"/>
          <w:sz w:val="20"/>
          <w:szCs w:val="20"/>
        </w:rPr>
        <w:t xml:space="preserve">6.4. </w:t>
      </w:r>
      <w:r w:rsidR="00502C7D">
        <w:rPr>
          <w:color w:val="auto"/>
          <w:sz w:val="20"/>
          <w:szCs w:val="20"/>
        </w:rPr>
        <w:t>Tato smlouva nabývá platnosti dnem jejího podpisu oprávněnými zástupci smluvních stran</w:t>
      </w:r>
      <w:r w:rsidR="00207FE9">
        <w:rPr>
          <w:color w:val="auto"/>
          <w:sz w:val="20"/>
          <w:szCs w:val="20"/>
        </w:rPr>
        <w:t xml:space="preserve"> a účinnosti dnem jejího uveřejnění v registru smluv v souladu se Zákonem o registru smluv.</w:t>
      </w:r>
      <w:r>
        <w:rPr>
          <w:color w:val="auto"/>
          <w:sz w:val="20"/>
          <w:szCs w:val="20"/>
        </w:rPr>
        <w:t xml:space="preserve"> </w:t>
      </w:r>
    </w:p>
    <w:p w14:paraId="4BCD77C3" w14:textId="77777777" w:rsidR="00502C7D" w:rsidRDefault="00502C7D" w:rsidP="008741BF">
      <w:pPr>
        <w:pStyle w:val="Default"/>
        <w:spacing w:line="276" w:lineRule="auto"/>
        <w:jc w:val="both"/>
        <w:rPr>
          <w:color w:val="auto"/>
          <w:sz w:val="20"/>
          <w:szCs w:val="20"/>
        </w:rPr>
      </w:pPr>
    </w:p>
    <w:p w14:paraId="247845BD" w14:textId="77777777" w:rsidR="00277E8A" w:rsidRDefault="006459FD" w:rsidP="008741BF">
      <w:pPr>
        <w:pStyle w:val="Default"/>
        <w:spacing w:line="276" w:lineRule="auto"/>
        <w:jc w:val="both"/>
        <w:rPr>
          <w:color w:val="auto"/>
          <w:sz w:val="20"/>
          <w:szCs w:val="20"/>
        </w:rPr>
      </w:pPr>
      <w:r>
        <w:rPr>
          <w:color w:val="auto"/>
          <w:sz w:val="20"/>
          <w:szCs w:val="20"/>
        </w:rPr>
        <w:t xml:space="preserve">6.5. </w:t>
      </w:r>
      <w:r w:rsidR="00277E8A">
        <w:rPr>
          <w:color w:val="auto"/>
          <w:sz w:val="20"/>
          <w:szCs w:val="20"/>
        </w:rPr>
        <w:t>Tato smlouva je vyhotovena v</w:t>
      </w:r>
      <w:r w:rsidR="00EE018B">
        <w:rPr>
          <w:color w:val="auto"/>
          <w:sz w:val="20"/>
          <w:szCs w:val="20"/>
        </w:rPr>
        <w:t>e čtyřech o</w:t>
      </w:r>
      <w:r w:rsidR="00277E8A">
        <w:rPr>
          <w:color w:val="auto"/>
          <w:sz w:val="20"/>
          <w:szCs w:val="20"/>
        </w:rPr>
        <w:t xml:space="preserve">riginálních vyhotoveních, z nichž po podpisu </w:t>
      </w:r>
      <w:r w:rsidR="0098523A">
        <w:rPr>
          <w:color w:val="auto"/>
          <w:sz w:val="20"/>
          <w:szCs w:val="20"/>
        </w:rPr>
        <w:t xml:space="preserve">smluvními stranami </w:t>
      </w:r>
      <w:r w:rsidR="00EE018B">
        <w:rPr>
          <w:color w:val="auto"/>
          <w:sz w:val="20"/>
          <w:szCs w:val="20"/>
        </w:rPr>
        <w:t xml:space="preserve">každá ze smluvních stran obdrží dvě vyhotovení. </w:t>
      </w:r>
    </w:p>
    <w:p w14:paraId="35182B98" w14:textId="77777777" w:rsidR="00EE018B" w:rsidRDefault="00EE018B" w:rsidP="008741BF">
      <w:pPr>
        <w:pStyle w:val="Default"/>
        <w:spacing w:line="276" w:lineRule="auto"/>
        <w:jc w:val="both"/>
        <w:rPr>
          <w:color w:val="auto"/>
          <w:sz w:val="20"/>
          <w:szCs w:val="20"/>
        </w:rPr>
      </w:pPr>
    </w:p>
    <w:p w14:paraId="7B4D2814" w14:textId="77777777" w:rsidR="00EE018B" w:rsidRDefault="005E1F90" w:rsidP="008741BF">
      <w:pPr>
        <w:pStyle w:val="Default"/>
        <w:spacing w:line="276" w:lineRule="auto"/>
        <w:jc w:val="both"/>
        <w:rPr>
          <w:color w:val="auto"/>
          <w:sz w:val="20"/>
          <w:szCs w:val="20"/>
        </w:rPr>
      </w:pPr>
      <w:r>
        <w:rPr>
          <w:color w:val="auto"/>
          <w:sz w:val="20"/>
          <w:szCs w:val="20"/>
        </w:rPr>
        <w:t>6.</w:t>
      </w:r>
      <w:r w:rsidR="006459FD">
        <w:rPr>
          <w:color w:val="auto"/>
          <w:sz w:val="20"/>
          <w:szCs w:val="20"/>
        </w:rPr>
        <w:t>6</w:t>
      </w:r>
      <w:r>
        <w:rPr>
          <w:color w:val="auto"/>
          <w:sz w:val="20"/>
          <w:szCs w:val="20"/>
        </w:rPr>
        <w:t>. Smluvní strany si uděluji bezvýhradní souhlas se zveřejněním plného znění smlouvy tak, aby tato smlouva mohla být předmětem poskytnuté informace ve smyslu zákona č. 106/1999 Sb., o svobodném přístupu k informacím, ve znění pozdějších předpisů.</w:t>
      </w:r>
    </w:p>
    <w:p w14:paraId="5A077A81" w14:textId="77777777" w:rsidR="009F7B2E" w:rsidRDefault="009F7B2E" w:rsidP="008741BF">
      <w:pPr>
        <w:pStyle w:val="Default"/>
        <w:spacing w:line="276" w:lineRule="auto"/>
        <w:jc w:val="both"/>
        <w:rPr>
          <w:color w:val="auto"/>
          <w:sz w:val="20"/>
          <w:szCs w:val="20"/>
        </w:rPr>
      </w:pPr>
    </w:p>
    <w:p w14:paraId="6BF38EC9" w14:textId="77777777" w:rsidR="009F7B2E" w:rsidRPr="00E8471B" w:rsidRDefault="009F7B2E" w:rsidP="008741BF">
      <w:pPr>
        <w:pStyle w:val="Default"/>
        <w:spacing w:line="276" w:lineRule="auto"/>
        <w:jc w:val="both"/>
        <w:rPr>
          <w:color w:val="auto"/>
          <w:sz w:val="20"/>
          <w:szCs w:val="20"/>
        </w:rPr>
      </w:pPr>
      <w:r>
        <w:rPr>
          <w:color w:val="auto"/>
          <w:sz w:val="20"/>
          <w:szCs w:val="20"/>
        </w:rPr>
        <w:t>6.</w:t>
      </w:r>
      <w:r w:rsidR="006459FD">
        <w:rPr>
          <w:color w:val="auto"/>
          <w:sz w:val="20"/>
          <w:szCs w:val="20"/>
        </w:rPr>
        <w:t>7</w:t>
      </w:r>
      <w:r>
        <w:rPr>
          <w:color w:val="auto"/>
          <w:sz w:val="20"/>
          <w:szCs w:val="20"/>
        </w:rPr>
        <w:t xml:space="preserve">. Smluvní strany </w:t>
      </w:r>
      <w:r w:rsidR="00DB5625">
        <w:rPr>
          <w:color w:val="auto"/>
          <w:sz w:val="20"/>
          <w:szCs w:val="20"/>
        </w:rPr>
        <w:t xml:space="preserve">se zavazují spolupůsobit jako osoby povinné podle zákona č. 320/2001 Sb., o finanční </w:t>
      </w:r>
      <w:r w:rsidR="00DB5625">
        <w:rPr>
          <w:color w:val="auto"/>
          <w:sz w:val="20"/>
          <w:szCs w:val="20"/>
        </w:rPr>
        <w:lastRenderedPageBreak/>
        <w:t>kontrole ve veřejné správě a o změně některých zákonů (zákon o finanční kontrole), ve znění pozdějších předpisů.</w:t>
      </w:r>
    </w:p>
    <w:p w14:paraId="79B9B2BF" w14:textId="77777777" w:rsidR="008741BF" w:rsidRPr="00E8471B" w:rsidRDefault="008741BF" w:rsidP="008741BF">
      <w:pPr>
        <w:pStyle w:val="Default"/>
        <w:spacing w:line="276" w:lineRule="auto"/>
        <w:jc w:val="both"/>
        <w:rPr>
          <w:color w:val="auto"/>
          <w:sz w:val="20"/>
          <w:szCs w:val="20"/>
        </w:rPr>
      </w:pPr>
    </w:p>
    <w:p w14:paraId="640B41CB" w14:textId="77777777" w:rsidR="0033744C" w:rsidRPr="00E8471B" w:rsidRDefault="008741BF" w:rsidP="0033744C">
      <w:pPr>
        <w:pStyle w:val="Default"/>
        <w:spacing w:line="276" w:lineRule="auto"/>
        <w:jc w:val="both"/>
        <w:rPr>
          <w:color w:val="auto"/>
          <w:sz w:val="20"/>
          <w:szCs w:val="20"/>
        </w:rPr>
      </w:pPr>
      <w:r w:rsidRPr="00E8471B">
        <w:rPr>
          <w:color w:val="auto"/>
          <w:sz w:val="20"/>
          <w:szCs w:val="20"/>
        </w:rPr>
        <w:t>6.</w:t>
      </w:r>
      <w:r w:rsidR="006459FD">
        <w:rPr>
          <w:color w:val="auto"/>
          <w:sz w:val="20"/>
          <w:szCs w:val="20"/>
        </w:rPr>
        <w:t>8</w:t>
      </w:r>
      <w:r w:rsidRPr="00E8471B">
        <w:rPr>
          <w:color w:val="auto"/>
          <w:sz w:val="20"/>
          <w:szCs w:val="20"/>
        </w:rPr>
        <w:t xml:space="preserve">. Smlouvu je možné měnit pouze písemnými dodatky potvrzenými oběma smluvními stranami. Rozhodne-li však poskytovatel o změně ve financování projektu, sdělí hlavní příjemce </w:t>
      </w:r>
      <w:r w:rsidR="00C969C9">
        <w:rPr>
          <w:color w:val="auto"/>
          <w:sz w:val="20"/>
          <w:szCs w:val="20"/>
        </w:rPr>
        <w:t>t</w:t>
      </w:r>
      <w:r w:rsidRPr="00E8471B">
        <w:rPr>
          <w:color w:val="auto"/>
          <w:sz w:val="20"/>
          <w:szCs w:val="20"/>
        </w:rPr>
        <w:t>oto rozhodnutí dalšímu účastníkovi písemně</w:t>
      </w:r>
      <w:r w:rsidR="00C969C9">
        <w:rPr>
          <w:color w:val="auto"/>
          <w:sz w:val="20"/>
          <w:szCs w:val="20"/>
        </w:rPr>
        <w:t xml:space="preserve"> bez zbytečného odkladu</w:t>
      </w:r>
      <w:r w:rsidRPr="00E8471B">
        <w:rPr>
          <w:color w:val="auto"/>
          <w:sz w:val="20"/>
          <w:szCs w:val="20"/>
        </w:rPr>
        <w:t>. Takovéto sdělení se pak</w:t>
      </w:r>
      <w:r w:rsidR="00C969C9">
        <w:rPr>
          <w:color w:val="auto"/>
          <w:sz w:val="20"/>
          <w:szCs w:val="20"/>
        </w:rPr>
        <w:t xml:space="preserve"> </w:t>
      </w:r>
      <w:r w:rsidRPr="00E8471B">
        <w:rPr>
          <w:color w:val="auto"/>
          <w:sz w:val="20"/>
          <w:szCs w:val="20"/>
        </w:rPr>
        <w:t>bez dalšího stává další přílohou této smlouvy a je pro dalšího účastníka závazné. Nedílnou součástí této smlouvy jsou přílohy v ní označené nebo citované.</w:t>
      </w:r>
    </w:p>
    <w:p w14:paraId="1EE8050E" w14:textId="77777777" w:rsidR="0033744C" w:rsidRPr="00E8471B" w:rsidRDefault="0033744C" w:rsidP="0033744C">
      <w:pPr>
        <w:pStyle w:val="Default"/>
        <w:spacing w:line="276" w:lineRule="auto"/>
        <w:jc w:val="both"/>
        <w:rPr>
          <w:color w:val="auto"/>
          <w:sz w:val="20"/>
          <w:szCs w:val="20"/>
        </w:rPr>
      </w:pPr>
    </w:p>
    <w:p w14:paraId="4616AAAD" w14:textId="77777777" w:rsidR="0033744C" w:rsidRPr="00E8471B" w:rsidRDefault="0033744C" w:rsidP="0033744C">
      <w:pPr>
        <w:pStyle w:val="Default"/>
        <w:spacing w:line="276" w:lineRule="auto"/>
        <w:jc w:val="both"/>
        <w:rPr>
          <w:color w:val="auto"/>
          <w:sz w:val="20"/>
          <w:szCs w:val="20"/>
        </w:rPr>
      </w:pPr>
      <w:r w:rsidRPr="00E8471B">
        <w:rPr>
          <w:color w:val="auto"/>
          <w:sz w:val="20"/>
          <w:szCs w:val="20"/>
        </w:rPr>
        <w:t>6.</w:t>
      </w:r>
      <w:r w:rsidR="006459FD">
        <w:rPr>
          <w:color w:val="auto"/>
          <w:sz w:val="20"/>
          <w:szCs w:val="20"/>
        </w:rPr>
        <w:t>9</w:t>
      </w:r>
      <w:r w:rsidRPr="00E8471B">
        <w:rPr>
          <w:color w:val="auto"/>
          <w:sz w:val="20"/>
          <w:szCs w:val="20"/>
        </w:rPr>
        <w:t xml:space="preserve">. Nedílnou součástí této smlouvy jsou </w:t>
      </w:r>
      <w:proofErr w:type="spellStart"/>
      <w:r w:rsidRPr="00E8471B">
        <w:rPr>
          <w:color w:val="auto"/>
          <w:sz w:val="20"/>
          <w:szCs w:val="20"/>
        </w:rPr>
        <w:t>následujíci</w:t>
      </w:r>
      <w:proofErr w:type="spellEnd"/>
      <w:r w:rsidRPr="00E8471B">
        <w:rPr>
          <w:color w:val="auto"/>
          <w:sz w:val="20"/>
          <w:szCs w:val="20"/>
        </w:rPr>
        <w:t xml:space="preserve"> přílohy: </w:t>
      </w:r>
    </w:p>
    <w:p w14:paraId="6E9E785A" w14:textId="77777777" w:rsidR="008741BF" w:rsidRPr="00E8471B" w:rsidRDefault="0033744C" w:rsidP="0033744C">
      <w:pPr>
        <w:pStyle w:val="Default"/>
        <w:rPr>
          <w:color w:val="auto"/>
          <w:sz w:val="20"/>
          <w:szCs w:val="20"/>
        </w:rPr>
      </w:pPr>
      <w:r w:rsidRPr="00E8471B">
        <w:rPr>
          <w:color w:val="auto"/>
          <w:sz w:val="20"/>
          <w:szCs w:val="20"/>
        </w:rPr>
        <w:t xml:space="preserve">Příloha č. 1: Smlouva o poskytnutí podpory na řešení projektu č. </w:t>
      </w:r>
      <w:r w:rsidR="00E723B2" w:rsidRPr="00E8471B">
        <w:rPr>
          <w:color w:val="auto"/>
          <w:sz w:val="20"/>
          <w:szCs w:val="20"/>
        </w:rPr>
        <w:t>QK21010151</w:t>
      </w:r>
    </w:p>
    <w:bookmarkEnd w:id="5"/>
    <w:p w14:paraId="507BF5CD" w14:textId="77777777" w:rsidR="0033744C" w:rsidRPr="00E8471B" w:rsidRDefault="0033744C" w:rsidP="0033744C">
      <w:pPr>
        <w:pStyle w:val="Default"/>
        <w:rPr>
          <w:color w:val="auto"/>
          <w:sz w:val="20"/>
          <w:szCs w:val="20"/>
        </w:rPr>
      </w:pPr>
    </w:p>
    <w:p w14:paraId="3E91A2E6" w14:textId="77777777" w:rsidR="0033744C" w:rsidRPr="00E8471B" w:rsidRDefault="0033744C" w:rsidP="0033744C">
      <w:pPr>
        <w:pStyle w:val="Default"/>
        <w:rPr>
          <w:color w:val="auto"/>
          <w:sz w:val="20"/>
          <w:szCs w:val="20"/>
        </w:rPr>
      </w:pPr>
    </w:p>
    <w:p w14:paraId="74231AD5" w14:textId="77777777" w:rsidR="0033744C" w:rsidRPr="00E8471B" w:rsidRDefault="0033744C" w:rsidP="0033744C">
      <w:pPr>
        <w:pStyle w:val="Default"/>
        <w:rPr>
          <w:color w:val="auto"/>
          <w:sz w:val="20"/>
          <w:szCs w:val="20"/>
        </w:rPr>
      </w:pPr>
    </w:p>
    <w:p w14:paraId="01C94FF3" w14:textId="77777777" w:rsidR="0033744C" w:rsidRPr="00E8471B" w:rsidRDefault="0033744C" w:rsidP="0033744C">
      <w:pPr>
        <w:pStyle w:val="Default"/>
        <w:rPr>
          <w:color w:val="auto"/>
          <w:sz w:val="20"/>
          <w:szCs w:val="20"/>
        </w:rPr>
      </w:pPr>
    </w:p>
    <w:p w14:paraId="230CC66A" w14:textId="77777777" w:rsidR="0033744C" w:rsidRPr="00E8471B" w:rsidRDefault="0033744C" w:rsidP="0033744C">
      <w:pPr>
        <w:pStyle w:val="Default"/>
        <w:rPr>
          <w:color w:val="auto"/>
          <w:sz w:val="20"/>
          <w:szCs w:val="20"/>
        </w:rPr>
      </w:pPr>
      <w:r w:rsidRPr="00E8471B">
        <w:rPr>
          <w:color w:val="auto"/>
          <w:sz w:val="20"/>
          <w:szCs w:val="20"/>
        </w:rPr>
        <w:t>Hlavní příjemce: ........................................................                                          datum: ...............................</w:t>
      </w:r>
    </w:p>
    <w:p w14:paraId="3C249FA3" w14:textId="77777777" w:rsidR="0033744C" w:rsidRPr="00E8471B" w:rsidRDefault="0033744C" w:rsidP="0033744C">
      <w:pPr>
        <w:pStyle w:val="Default"/>
        <w:rPr>
          <w:color w:val="auto"/>
          <w:sz w:val="20"/>
          <w:szCs w:val="20"/>
        </w:rPr>
      </w:pPr>
      <w:r w:rsidRPr="00E8471B">
        <w:rPr>
          <w:color w:val="auto"/>
          <w:sz w:val="20"/>
          <w:szCs w:val="20"/>
        </w:rPr>
        <w:t xml:space="preserve">                               Ing. Antonín Machálek, CSc.</w:t>
      </w:r>
    </w:p>
    <w:p w14:paraId="640CF380" w14:textId="77777777" w:rsidR="0033744C" w:rsidRPr="00E8471B" w:rsidRDefault="0033744C" w:rsidP="0033744C">
      <w:pPr>
        <w:pStyle w:val="Default"/>
        <w:rPr>
          <w:color w:val="auto"/>
          <w:sz w:val="20"/>
          <w:szCs w:val="20"/>
        </w:rPr>
      </w:pPr>
      <w:r w:rsidRPr="00E8471B">
        <w:rPr>
          <w:color w:val="auto"/>
          <w:sz w:val="20"/>
          <w:szCs w:val="20"/>
        </w:rPr>
        <w:t xml:space="preserve">                                </w:t>
      </w:r>
      <w:r w:rsidR="00AF6D89" w:rsidRPr="00E8471B">
        <w:rPr>
          <w:color w:val="auto"/>
          <w:sz w:val="20"/>
          <w:szCs w:val="20"/>
        </w:rPr>
        <w:t xml:space="preserve">             </w:t>
      </w:r>
      <w:r w:rsidRPr="00E8471B">
        <w:rPr>
          <w:color w:val="auto"/>
          <w:sz w:val="20"/>
          <w:szCs w:val="20"/>
        </w:rPr>
        <w:t xml:space="preserve">     </w:t>
      </w:r>
      <w:r w:rsidR="00AF6D89" w:rsidRPr="00E8471B">
        <w:rPr>
          <w:color w:val="auto"/>
          <w:sz w:val="20"/>
          <w:szCs w:val="20"/>
        </w:rPr>
        <w:t>ředitel</w:t>
      </w:r>
    </w:p>
    <w:p w14:paraId="5FE653AF" w14:textId="77777777" w:rsidR="008741BF" w:rsidRPr="00E8471B" w:rsidRDefault="008741BF" w:rsidP="00204527">
      <w:pPr>
        <w:pStyle w:val="Default"/>
        <w:jc w:val="center"/>
        <w:rPr>
          <w:color w:val="auto"/>
          <w:sz w:val="22"/>
          <w:szCs w:val="22"/>
        </w:rPr>
      </w:pPr>
    </w:p>
    <w:p w14:paraId="222546C7" w14:textId="77777777" w:rsidR="0033744C" w:rsidRPr="00E8471B" w:rsidRDefault="0033744C" w:rsidP="0033744C">
      <w:pPr>
        <w:pStyle w:val="Default"/>
        <w:rPr>
          <w:color w:val="auto"/>
          <w:sz w:val="20"/>
          <w:szCs w:val="20"/>
        </w:rPr>
      </w:pPr>
    </w:p>
    <w:p w14:paraId="0B1910D8" w14:textId="77777777" w:rsidR="0033744C" w:rsidRPr="00E8471B" w:rsidRDefault="0033744C" w:rsidP="0033744C">
      <w:pPr>
        <w:pStyle w:val="Default"/>
        <w:rPr>
          <w:color w:val="auto"/>
          <w:sz w:val="20"/>
          <w:szCs w:val="20"/>
        </w:rPr>
      </w:pPr>
    </w:p>
    <w:p w14:paraId="5BA7EC0F" w14:textId="77777777" w:rsidR="0033744C" w:rsidRPr="00E8471B" w:rsidRDefault="0033744C" w:rsidP="0033744C">
      <w:pPr>
        <w:pStyle w:val="Default"/>
        <w:rPr>
          <w:color w:val="auto"/>
          <w:sz w:val="20"/>
          <w:szCs w:val="20"/>
        </w:rPr>
      </w:pPr>
      <w:proofErr w:type="gramStart"/>
      <w:r w:rsidRPr="00E8471B">
        <w:rPr>
          <w:color w:val="auto"/>
          <w:sz w:val="20"/>
          <w:szCs w:val="20"/>
        </w:rPr>
        <w:t>Řešitel:               ........................................................                                          datum</w:t>
      </w:r>
      <w:proofErr w:type="gramEnd"/>
      <w:r w:rsidRPr="00E8471B">
        <w:rPr>
          <w:color w:val="auto"/>
          <w:sz w:val="20"/>
          <w:szCs w:val="20"/>
        </w:rPr>
        <w:t>: ...............................</w:t>
      </w:r>
    </w:p>
    <w:p w14:paraId="5417E120" w14:textId="77777777" w:rsidR="0033744C" w:rsidRPr="00E8471B" w:rsidRDefault="0033744C" w:rsidP="0033744C">
      <w:pPr>
        <w:pStyle w:val="Default"/>
        <w:rPr>
          <w:color w:val="auto"/>
          <w:sz w:val="20"/>
          <w:szCs w:val="20"/>
        </w:rPr>
      </w:pPr>
      <w:r w:rsidRPr="00E8471B">
        <w:rPr>
          <w:color w:val="auto"/>
          <w:sz w:val="20"/>
          <w:szCs w:val="20"/>
        </w:rPr>
        <w:t xml:space="preserve">                               Ing. </w:t>
      </w:r>
      <w:r w:rsidR="00AF6D89" w:rsidRPr="00E8471B">
        <w:rPr>
          <w:color w:val="auto"/>
          <w:sz w:val="20"/>
          <w:szCs w:val="20"/>
        </w:rPr>
        <w:t>Jiří Souček, Ph.D.</w:t>
      </w:r>
    </w:p>
    <w:p w14:paraId="3324751F" w14:textId="77777777" w:rsidR="0033744C" w:rsidRPr="00E8471B" w:rsidRDefault="0033744C" w:rsidP="0033744C">
      <w:pPr>
        <w:pStyle w:val="Default"/>
        <w:rPr>
          <w:color w:val="auto"/>
          <w:sz w:val="20"/>
          <w:szCs w:val="20"/>
        </w:rPr>
      </w:pPr>
      <w:r w:rsidRPr="00E8471B">
        <w:rPr>
          <w:color w:val="auto"/>
          <w:sz w:val="20"/>
          <w:szCs w:val="20"/>
        </w:rPr>
        <w:t xml:space="preserve">                                     </w:t>
      </w:r>
    </w:p>
    <w:p w14:paraId="18AE00B4" w14:textId="77777777" w:rsidR="0033744C" w:rsidRPr="00E8471B" w:rsidRDefault="0033744C" w:rsidP="00204527">
      <w:pPr>
        <w:pStyle w:val="Default"/>
        <w:jc w:val="center"/>
        <w:rPr>
          <w:color w:val="auto"/>
          <w:sz w:val="22"/>
          <w:szCs w:val="22"/>
        </w:rPr>
      </w:pPr>
    </w:p>
    <w:p w14:paraId="665DB615" w14:textId="77777777" w:rsidR="005274AA" w:rsidRDefault="005274AA" w:rsidP="005274AA">
      <w:pPr>
        <w:pStyle w:val="Default"/>
        <w:rPr>
          <w:color w:val="auto"/>
          <w:sz w:val="22"/>
          <w:szCs w:val="22"/>
        </w:rPr>
      </w:pPr>
    </w:p>
    <w:p w14:paraId="341F226A" w14:textId="77777777" w:rsidR="005274AA" w:rsidRDefault="005274AA" w:rsidP="005274AA">
      <w:pPr>
        <w:pStyle w:val="Default"/>
        <w:jc w:val="center"/>
        <w:rPr>
          <w:color w:val="auto"/>
          <w:sz w:val="22"/>
          <w:szCs w:val="22"/>
        </w:rPr>
      </w:pPr>
    </w:p>
    <w:p w14:paraId="29780DBB" w14:textId="77777777" w:rsidR="005274AA" w:rsidRDefault="005274AA" w:rsidP="005274AA">
      <w:pPr>
        <w:pStyle w:val="Default"/>
        <w:rPr>
          <w:color w:val="auto"/>
          <w:sz w:val="20"/>
          <w:szCs w:val="20"/>
        </w:rPr>
      </w:pPr>
      <w:r>
        <w:rPr>
          <w:color w:val="auto"/>
          <w:sz w:val="20"/>
          <w:szCs w:val="20"/>
        </w:rPr>
        <w:t xml:space="preserve">Další </w:t>
      </w:r>
      <w:proofErr w:type="gramStart"/>
      <w:r>
        <w:rPr>
          <w:color w:val="auto"/>
          <w:sz w:val="20"/>
          <w:szCs w:val="20"/>
        </w:rPr>
        <w:t>účastník:        ........................................................                                      datum</w:t>
      </w:r>
      <w:proofErr w:type="gramEnd"/>
      <w:r>
        <w:rPr>
          <w:color w:val="auto"/>
          <w:sz w:val="20"/>
          <w:szCs w:val="20"/>
        </w:rPr>
        <w:t>: ...............................</w:t>
      </w:r>
    </w:p>
    <w:p w14:paraId="7DB394DF" w14:textId="77777777" w:rsidR="005274AA" w:rsidRDefault="005274AA" w:rsidP="005274AA">
      <w:pPr>
        <w:pStyle w:val="Default"/>
        <w:rPr>
          <w:color w:val="auto"/>
          <w:sz w:val="20"/>
          <w:szCs w:val="20"/>
        </w:rPr>
      </w:pPr>
      <w:r>
        <w:rPr>
          <w:color w:val="auto"/>
          <w:sz w:val="20"/>
          <w:szCs w:val="20"/>
        </w:rPr>
        <w:t xml:space="preserve">                                   prof. </w:t>
      </w:r>
      <w:r w:rsidRPr="001A2002">
        <w:rPr>
          <w:color w:val="auto"/>
          <w:sz w:val="20"/>
          <w:szCs w:val="20"/>
        </w:rPr>
        <w:t xml:space="preserve">Ing. </w:t>
      </w:r>
      <w:r>
        <w:rPr>
          <w:color w:val="auto"/>
          <w:sz w:val="20"/>
          <w:szCs w:val="20"/>
        </w:rPr>
        <w:t>Petr Sklenička, CSc.</w:t>
      </w:r>
      <w:r w:rsidRPr="001A2002">
        <w:rPr>
          <w:color w:val="auto"/>
          <w:sz w:val="20"/>
          <w:szCs w:val="20"/>
        </w:rPr>
        <w:t>,</w:t>
      </w:r>
    </w:p>
    <w:p w14:paraId="6D633C53" w14:textId="77777777" w:rsidR="005274AA" w:rsidRPr="0033744C" w:rsidRDefault="005274AA" w:rsidP="005274AA">
      <w:pPr>
        <w:pStyle w:val="Default"/>
        <w:rPr>
          <w:color w:val="auto"/>
          <w:sz w:val="20"/>
          <w:szCs w:val="20"/>
        </w:rPr>
      </w:pPr>
      <w:r>
        <w:rPr>
          <w:color w:val="auto"/>
          <w:sz w:val="20"/>
          <w:szCs w:val="20"/>
        </w:rPr>
        <w:t xml:space="preserve">                                                  rektor</w:t>
      </w:r>
    </w:p>
    <w:p w14:paraId="130E2C2C" w14:textId="77777777" w:rsidR="005274AA" w:rsidRDefault="005274AA" w:rsidP="005274AA">
      <w:pPr>
        <w:pStyle w:val="Default"/>
        <w:jc w:val="center"/>
        <w:rPr>
          <w:color w:val="auto"/>
          <w:sz w:val="22"/>
          <w:szCs w:val="22"/>
        </w:rPr>
      </w:pPr>
    </w:p>
    <w:p w14:paraId="21C15CBE" w14:textId="77777777" w:rsidR="005274AA" w:rsidRDefault="005274AA" w:rsidP="005274AA">
      <w:pPr>
        <w:pStyle w:val="Default"/>
        <w:jc w:val="center"/>
        <w:rPr>
          <w:color w:val="auto"/>
          <w:sz w:val="22"/>
          <w:szCs w:val="22"/>
        </w:rPr>
      </w:pPr>
    </w:p>
    <w:p w14:paraId="120FA6D0" w14:textId="77777777" w:rsidR="005274AA" w:rsidRDefault="005274AA" w:rsidP="005274AA">
      <w:pPr>
        <w:pStyle w:val="Default"/>
        <w:rPr>
          <w:color w:val="auto"/>
          <w:sz w:val="20"/>
          <w:szCs w:val="20"/>
        </w:rPr>
      </w:pPr>
    </w:p>
    <w:p w14:paraId="7D7F3F78" w14:textId="77777777" w:rsidR="005274AA" w:rsidRDefault="005274AA" w:rsidP="005274AA">
      <w:pPr>
        <w:pStyle w:val="Default"/>
        <w:rPr>
          <w:color w:val="auto"/>
          <w:sz w:val="20"/>
          <w:szCs w:val="20"/>
        </w:rPr>
      </w:pPr>
      <w:r>
        <w:rPr>
          <w:color w:val="auto"/>
          <w:sz w:val="20"/>
          <w:szCs w:val="20"/>
        </w:rPr>
        <w:t xml:space="preserve">Další </w:t>
      </w:r>
      <w:proofErr w:type="gramStart"/>
      <w:r>
        <w:rPr>
          <w:color w:val="auto"/>
          <w:sz w:val="20"/>
          <w:szCs w:val="20"/>
        </w:rPr>
        <w:t>řešitel:        ........................................................                                          datum</w:t>
      </w:r>
      <w:proofErr w:type="gramEnd"/>
      <w:r>
        <w:rPr>
          <w:color w:val="auto"/>
          <w:sz w:val="20"/>
          <w:szCs w:val="20"/>
        </w:rPr>
        <w:t>: ...............................</w:t>
      </w:r>
    </w:p>
    <w:p w14:paraId="15B2CA7E" w14:textId="77777777" w:rsidR="005274AA" w:rsidRDefault="005274AA" w:rsidP="005274AA">
      <w:pPr>
        <w:pStyle w:val="Default"/>
        <w:rPr>
          <w:color w:val="auto"/>
          <w:sz w:val="20"/>
          <w:szCs w:val="20"/>
        </w:rPr>
      </w:pPr>
      <w:r>
        <w:rPr>
          <w:color w:val="auto"/>
          <w:sz w:val="20"/>
          <w:szCs w:val="20"/>
        </w:rPr>
        <w:t xml:space="preserve">                               </w:t>
      </w:r>
      <w:r w:rsidRPr="00855959">
        <w:rPr>
          <w:color w:val="auto"/>
          <w:sz w:val="20"/>
          <w:szCs w:val="20"/>
        </w:rPr>
        <w:t>prof. Ing. David Herák, Ph.D.</w:t>
      </w:r>
    </w:p>
    <w:p w14:paraId="070F0CD5" w14:textId="77777777" w:rsidR="005274AA" w:rsidRPr="0033744C" w:rsidRDefault="005274AA" w:rsidP="005274AA">
      <w:pPr>
        <w:pStyle w:val="Default"/>
        <w:rPr>
          <w:color w:val="auto"/>
          <w:sz w:val="20"/>
          <w:szCs w:val="20"/>
        </w:rPr>
      </w:pPr>
      <w:r>
        <w:rPr>
          <w:color w:val="auto"/>
          <w:sz w:val="20"/>
          <w:szCs w:val="20"/>
        </w:rPr>
        <w:t xml:space="preserve">                                    </w:t>
      </w:r>
    </w:p>
    <w:p w14:paraId="676BFEAD" w14:textId="77777777" w:rsidR="005274AA" w:rsidRDefault="005274AA" w:rsidP="005274AA">
      <w:pPr>
        <w:pStyle w:val="Default"/>
        <w:jc w:val="center"/>
        <w:rPr>
          <w:color w:val="auto"/>
          <w:sz w:val="22"/>
          <w:szCs w:val="22"/>
        </w:rPr>
      </w:pPr>
    </w:p>
    <w:p w14:paraId="35160EA3" w14:textId="77777777" w:rsidR="0033744C" w:rsidRPr="00E8471B" w:rsidRDefault="0033744C" w:rsidP="005274AA">
      <w:pPr>
        <w:pStyle w:val="Default"/>
        <w:rPr>
          <w:color w:val="auto"/>
          <w:sz w:val="22"/>
          <w:szCs w:val="22"/>
        </w:rPr>
      </w:pPr>
    </w:p>
    <w:sectPr w:rsidR="0033744C" w:rsidRPr="00E8471B">
      <w:pgSz w:w="12240" w:h="15840"/>
      <w:pgMar w:top="1417" w:right="1417" w:bottom="1417" w:left="1417"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19242" w16cex:dateUtc="2021-01-07T12:5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F0E78" w14:textId="77777777" w:rsidR="00005742" w:rsidRDefault="00005742" w:rsidP="009444EC">
      <w:pPr>
        <w:spacing w:after="0" w:line="240" w:lineRule="auto"/>
      </w:pPr>
      <w:r>
        <w:separator/>
      </w:r>
    </w:p>
  </w:endnote>
  <w:endnote w:type="continuationSeparator" w:id="0">
    <w:p w14:paraId="2EE9306A" w14:textId="77777777" w:rsidR="00005742" w:rsidRDefault="00005742" w:rsidP="00944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CEB94" w14:textId="77777777" w:rsidR="00005742" w:rsidRDefault="00005742" w:rsidP="009444EC">
      <w:pPr>
        <w:spacing w:after="0" w:line="240" w:lineRule="auto"/>
      </w:pPr>
      <w:r>
        <w:separator/>
      </w:r>
    </w:p>
  </w:footnote>
  <w:footnote w:type="continuationSeparator" w:id="0">
    <w:p w14:paraId="51DE1F36" w14:textId="77777777" w:rsidR="00005742" w:rsidRDefault="00005742" w:rsidP="009444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714FC"/>
    <w:multiLevelType w:val="multilevel"/>
    <w:tmpl w:val="F1C6E02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nsid w:val="43F009E1"/>
    <w:multiLevelType w:val="hybridMultilevel"/>
    <w:tmpl w:val="4BBCF2E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5AAC4E7E"/>
    <w:multiLevelType w:val="hybridMultilevel"/>
    <w:tmpl w:val="0B2AA73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976"/>
    <w:rsid w:val="00005742"/>
    <w:rsid w:val="00026FCD"/>
    <w:rsid w:val="000426C7"/>
    <w:rsid w:val="000436DF"/>
    <w:rsid w:val="00046F27"/>
    <w:rsid w:val="00066859"/>
    <w:rsid w:val="00076DEE"/>
    <w:rsid w:val="00085050"/>
    <w:rsid w:val="000B5187"/>
    <w:rsid w:val="000C1A17"/>
    <w:rsid w:val="001016DB"/>
    <w:rsid w:val="00143773"/>
    <w:rsid w:val="00155151"/>
    <w:rsid w:val="00196867"/>
    <w:rsid w:val="001A2002"/>
    <w:rsid w:val="001B1809"/>
    <w:rsid w:val="001B7183"/>
    <w:rsid w:val="001C11CC"/>
    <w:rsid w:val="001D4EE5"/>
    <w:rsid w:val="001E56CB"/>
    <w:rsid w:val="00204527"/>
    <w:rsid w:val="00207FE9"/>
    <w:rsid w:val="00240B36"/>
    <w:rsid w:val="002410AF"/>
    <w:rsid w:val="00250E83"/>
    <w:rsid w:val="00277E8A"/>
    <w:rsid w:val="002A1326"/>
    <w:rsid w:val="002F520D"/>
    <w:rsid w:val="0032442E"/>
    <w:rsid w:val="00331F70"/>
    <w:rsid w:val="0033744C"/>
    <w:rsid w:val="00342960"/>
    <w:rsid w:val="0035539D"/>
    <w:rsid w:val="00371E61"/>
    <w:rsid w:val="00391E5B"/>
    <w:rsid w:val="003A50E5"/>
    <w:rsid w:val="003D201B"/>
    <w:rsid w:val="0044490E"/>
    <w:rsid w:val="00470080"/>
    <w:rsid w:val="00490424"/>
    <w:rsid w:val="004A2820"/>
    <w:rsid w:val="004B4D44"/>
    <w:rsid w:val="004D470B"/>
    <w:rsid w:val="00502C7D"/>
    <w:rsid w:val="005245B0"/>
    <w:rsid w:val="00524A69"/>
    <w:rsid w:val="005274AA"/>
    <w:rsid w:val="005A08B5"/>
    <w:rsid w:val="005B35D1"/>
    <w:rsid w:val="005E1F90"/>
    <w:rsid w:val="006150BE"/>
    <w:rsid w:val="00632615"/>
    <w:rsid w:val="006459FD"/>
    <w:rsid w:val="006A61BB"/>
    <w:rsid w:val="006E5956"/>
    <w:rsid w:val="0072711D"/>
    <w:rsid w:val="0074414A"/>
    <w:rsid w:val="007447FC"/>
    <w:rsid w:val="00763E7E"/>
    <w:rsid w:val="00781A0C"/>
    <w:rsid w:val="007B7A87"/>
    <w:rsid w:val="007C298B"/>
    <w:rsid w:val="007F365C"/>
    <w:rsid w:val="00821A89"/>
    <w:rsid w:val="008256D7"/>
    <w:rsid w:val="008342BD"/>
    <w:rsid w:val="00835EF6"/>
    <w:rsid w:val="00836463"/>
    <w:rsid w:val="00844F5F"/>
    <w:rsid w:val="00857442"/>
    <w:rsid w:val="00870863"/>
    <w:rsid w:val="008741BF"/>
    <w:rsid w:val="008749DF"/>
    <w:rsid w:val="00896976"/>
    <w:rsid w:val="008A7C3A"/>
    <w:rsid w:val="008E0F30"/>
    <w:rsid w:val="008E13A5"/>
    <w:rsid w:val="008E53E4"/>
    <w:rsid w:val="009444EC"/>
    <w:rsid w:val="00946CA1"/>
    <w:rsid w:val="009723AF"/>
    <w:rsid w:val="00975C37"/>
    <w:rsid w:val="00976AA1"/>
    <w:rsid w:val="00983D8F"/>
    <w:rsid w:val="0098523A"/>
    <w:rsid w:val="009A1954"/>
    <w:rsid w:val="009A35EA"/>
    <w:rsid w:val="009C15E0"/>
    <w:rsid w:val="009E530C"/>
    <w:rsid w:val="009F7B2E"/>
    <w:rsid w:val="00A010DB"/>
    <w:rsid w:val="00A46B84"/>
    <w:rsid w:val="00A5565E"/>
    <w:rsid w:val="00A638A5"/>
    <w:rsid w:val="00A949A8"/>
    <w:rsid w:val="00AC4A7D"/>
    <w:rsid w:val="00AD0D95"/>
    <w:rsid w:val="00AD507D"/>
    <w:rsid w:val="00AE0894"/>
    <w:rsid w:val="00AF14DF"/>
    <w:rsid w:val="00AF52C3"/>
    <w:rsid w:val="00AF6AC4"/>
    <w:rsid w:val="00AF6D89"/>
    <w:rsid w:val="00B12726"/>
    <w:rsid w:val="00B74611"/>
    <w:rsid w:val="00B75377"/>
    <w:rsid w:val="00BA0064"/>
    <w:rsid w:val="00BC2B3D"/>
    <w:rsid w:val="00C04958"/>
    <w:rsid w:val="00C3604C"/>
    <w:rsid w:val="00C45530"/>
    <w:rsid w:val="00C51803"/>
    <w:rsid w:val="00C57789"/>
    <w:rsid w:val="00C67832"/>
    <w:rsid w:val="00C969C9"/>
    <w:rsid w:val="00CA7661"/>
    <w:rsid w:val="00D17858"/>
    <w:rsid w:val="00D22071"/>
    <w:rsid w:val="00D53D80"/>
    <w:rsid w:val="00D62477"/>
    <w:rsid w:val="00D775B0"/>
    <w:rsid w:val="00D90132"/>
    <w:rsid w:val="00DA3273"/>
    <w:rsid w:val="00DB4584"/>
    <w:rsid w:val="00DB5625"/>
    <w:rsid w:val="00DC590E"/>
    <w:rsid w:val="00DE1E06"/>
    <w:rsid w:val="00DF0EE5"/>
    <w:rsid w:val="00E07FD4"/>
    <w:rsid w:val="00E2544E"/>
    <w:rsid w:val="00E34AA9"/>
    <w:rsid w:val="00E4629E"/>
    <w:rsid w:val="00E723B2"/>
    <w:rsid w:val="00E8471B"/>
    <w:rsid w:val="00E868D1"/>
    <w:rsid w:val="00EA412E"/>
    <w:rsid w:val="00EB09F8"/>
    <w:rsid w:val="00ED54C8"/>
    <w:rsid w:val="00EE018B"/>
    <w:rsid w:val="00F13E66"/>
    <w:rsid w:val="00F2768E"/>
    <w:rsid w:val="00F604E8"/>
    <w:rsid w:val="00F63874"/>
    <w:rsid w:val="00F82CB0"/>
    <w:rsid w:val="00F94CD5"/>
    <w:rsid w:val="00F951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F29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60" w:line="259"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table" w:styleId="Mkatabulky">
    <w:name w:val="Table Grid"/>
    <w:basedOn w:val="Normlntabulka"/>
    <w:rsid w:val="0089697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24A69"/>
    <w:pPr>
      <w:spacing w:after="0" w:line="240" w:lineRule="auto"/>
    </w:pPr>
    <w:rPr>
      <w:rFonts w:ascii="Segoe UI" w:hAnsi="Segoe UI"/>
      <w:sz w:val="18"/>
      <w:szCs w:val="18"/>
    </w:rPr>
  </w:style>
  <w:style w:type="character" w:customStyle="1" w:styleId="TextbublinyChar">
    <w:name w:val="Text bubliny Char"/>
    <w:link w:val="Textbubliny"/>
    <w:uiPriority w:val="99"/>
    <w:semiHidden/>
    <w:rsid w:val="00524A69"/>
    <w:rPr>
      <w:rFonts w:ascii="Segoe UI" w:hAnsi="Segoe UI" w:cs="Segoe UI"/>
      <w:sz w:val="18"/>
      <w:szCs w:val="18"/>
    </w:rPr>
  </w:style>
  <w:style w:type="character" w:styleId="Odkaznakoment">
    <w:name w:val="annotation reference"/>
    <w:uiPriority w:val="99"/>
    <w:semiHidden/>
    <w:unhideWhenUsed/>
    <w:rsid w:val="00DC590E"/>
    <w:rPr>
      <w:sz w:val="16"/>
      <w:szCs w:val="16"/>
    </w:rPr>
  </w:style>
  <w:style w:type="paragraph" w:styleId="Textkomente">
    <w:name w:val="annotation text"/>
    <w:basedOn w:val="Normln"/>
    <w:link w:val="TextkomenteChar"/>
    <w:uiPriority w:val="99"/>
    <w:semiHidden/>
    <w:unhideWhenUsed/>
    <w:rsid w:val="00DC590E"/>
    <w:rPr>
      <w:sz w:val="20"/>
      <w:szCs w:val="20"/>
    </w:rPr>
  </w:style>
  <w:style w:type="character" w:customStyle="1" w:styleId="TextkomenteChar">
    <w:name w:val="Text komentáře Char"/>
    <w:basedOn w:val="Standardnpsmoodstavce"/>
    <w:link w:val="Textkomente"/>
    <w:uiPriority w:val="99"/>
    <w:semiHidden/>
    <w:rsid w:val="00DC590E"/>
  </w:style>
  <w:style w:type="paragraph" w:styleId="Pedmtkomente">
    <w:name w:val="annotation subject"/>
    <w:basedOn w:val="Textkomente"/>
    <w:next w:val="Textkomente"/>
    <w:link w:val="PedmtkomenteChar"/>
    <w:uiPriority w:val="99"/>
    <w:semiHidden/>
    <w:unhideWhenUsed/>
    <w:rsid w:val="00DC590E"/>
    <w:rPr>
      <w:b/>
      <w:bCs/>
    </w:rPr>
  </w:style>
  <w:style w:type="character" w:customStyle="1" w:styleId="PedmtkomenteChar">
    <w:name w:val="Předmět komentáře Char"/>
    <w:link w:val="Pedmtkomente"/>
    <w:uiPriority w:val="99"/>
    <w:semiHidden/>
    <w:rsid w:val="00DC590E"/>
    <w:rPr>
      <w:b/>
      <w:bCs/>
    </w:rPr>
  </w:style>
  <w:style w:type="paragraph" w:styleId="Zhlav">
    <w:name w:val="header"/>
    <w:basedOn w:val="Normln"/>
    <w:link w:val="ZhlavChar"/>
    <w:uiPriority w:val="99"/>
    <w:unhideWhenUsed/>
    <w:rsid w:val="009444EC"/>
    <w:pPr>
      <w:tabs>
        <w:tab w:val="center" w:pos="4536"/>
        <w:tab w:val="right" w:pos="9072"/>
      </w:tabs>
    </w:pPr>
  </w:style>
  <w:style w:type="character" w:customStyle="1" w:styleId="ZhlavChar">
    <w:name w:val="Záhlaví Char"/>
    <w:link w:val="Zhlav"/>
    <w:uiPriority w:val="99"/>
    <w:rsid w:val="009444EC"/>
    <w:rPr>
      <w:sz w:val="22"/>
      <w:szCs w:val="22"/>
    </w:rPr>
  </w:style>
  <w:style w:type="paragraph" w:styleId="Zpat">
    <w:name w:val="footer"/>
    <w:basedOn w:val="Normln"/>
    <w:link w:val="ZpatChar"/>
    <w:uiPriority w:val="99"/>
    <w:unhideWhenUsed/>
    <w:rsid w:val="009444EC"/>
    <w:pPr>
      <w:tabs>
        <w:tab w:val="center" w:pos="4536"/>
        <w:tab w:val="right" w:pos="9072"/>
      </w:tabs>
    </w:pPr>
  </w:style>
  <w:style w:type="character" w:customStyle="1" w:styleId="ZpatChar">
    <w:name w:val="Zápatí Char"/>
    <w:link w:val="Zpat"/>
    <w:uiPriority w:val="99"/>
    <w:rsid w:val="009444E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60" w:line="259"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table" w:styleId="Mkatabulky">
    <w:name w:val="Table Grid"/>
    <w:basedOn w:val="Normlntabulka"/>
    <w:rsid w:val="0089697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24A69"/>
    <w:pPr>
      <w:spacing w:after="0" w:line="240" w:lineRule="auto"/>
    </w:pPr>
    <w:rPr>
      <w:rFonts w:ascii="Segoe UI" w:hAnsi="Segoe UI"/>
      <w:sz w:val="18"/>
      <w:szCs w:val="18"/>
    </w:rPr>
  </w:style>
  <w:style w:type="character" w:customStyle="1" w:styleId="TextbublinyChar">
    <w:name w:val="Text bubliny Char"/>
    <w:link w:val="Textbubliny"/>
    <w:uiPriority w:val="99"/>
    <w:semiHidden/>
    <w:rsid w:val="00524A69"/>
    <w:rPr>
      <w:rFonts w:ascii="Segoe UI" w:hAnsi="Segoe UI" w:cs="Segoe UI"/>
      <w:sz w:val="18"/>
      <w:szCs w:val="18"/>
    </w:rPr>
  </w:style>
  <w:style w:type="character" w:styleId="Odkaznakoment">
    <w:name w:val="annotation reference"/>
    <w:uiPriority w:val="99"/>
    <w:semiHidden/>
    <w:unhideWhenUsed/>
    <w:rsid w:val="00DC590E"/>
    <w:rPr>
      <w:sz w:val="16"/>
      <w:szCs w:val="16"/>
    </w:rPr>
  </w:style>
  <w:style w:type="paragraph" w:styleId="Textkomente">
    <w:name w:val="annotation text"/>
    <w:basedOn w:val="Normln"/>
    <w:link w:val="TextkomenteChar"/>
    <w:uiPriority w:val="99"/>
    <w:semiHidden/>
    <w:unhideWhenUsed/>
    <w:rsid w:val="00DC590E"/>
    <w:rPr>
      <w:sz w:val="20"/>
      <w:szCs w:val="20"/>
    </w:rPr>
  </w:style>
  <w:style w:type="character" w:customStyle="1" w:styleId="TextkomenteChar">
    <w:name w:val="Text komentáře Char"/>
    <w:basedOn w:val="Standardnpsmoodstavce"/>
    <w:link w:val="Textkomente"/>
    <w:uiPriority w:val="99"/>
    <w:semiHidden/>
    <w:rsid w:val="00DC590E"/>
  </w:style>
  <w:style w:type="paragraph" w:styleId="Pedmtkomente">
    <w:name w:val="annotation subject"/>
    <w:basedOn w:val="Textkomente"/>
    <w:next w:val="Textkomente"/>
    <w:link w:val="PedmtkomenteChar"/>
    <w:uiPriority w:val="99"/>
    <w:semiHidden/>
    <w:unhideWhenUsed/>
    <w:rsid w:val="00DC590E"/>
    <w:rPr>
      <w:b/>
      <w:bCs/>
    </w:rPr>
  </w:style>
  <w:style w:type="character" w:customStyle="1" w:styleId="PedmtkomenteChar">
    <w:name w:val="Předmět komentáře Char"/>
    <w:link w:val="Pedmtkomente"/>
    <w:uiPriority w:val="99"/>
    <w:semiHidden/>
    <w:rsid w:val="00DC590E"/>
    <w:rPr>
      <w:b/>
      <w:bCs/>
    </w:rPr>
  </w:style>
  <w:style w:type="paragraph" w:styleId="Zhlav">
    <w:name w:val="header"/>
    <w:basedOn w:val="Normln"/>
    <w:link w:val="ZhlavChar"/>
    <w:uiPriority w:val="99"/>
    <w:unhideWhenUsed/>
    <w:rsid w:val="009444EC"/>
    <w:pPr>
      <w:tabs>
        <w:tab w:val="center" w:pos="4536"/>
        <w:tab w:val="right" w:pos="9072"/>
      </w:tabs>
    </w:pPr>
  </w:style>
  <w:style w:type="character" w:customStyle="1" w:styleId="ZhlavChar">
    <w:name w:val="Záhlaví Char"/>
    <w:link w:val="Zhlav"/>
    <w:uiPriority w:val="99"/>
    <w:rsid w:val="009444EC"/>
    <w:rPr>
      <w:sz w:val="22"/>
      <w:szCs w:val="22"/>
    </w:rPr>
  </w:style>
  <w:style w:type="paragraph" w:styleId="Zpat">
    <w:name w:val="footer"/>
    <w:basedOn w:val="Normln"/>
    <w:link w:val="ZpatChar"/>
    <w:uiPriority w:val="99"/>
    <w:unhideWhenUsed/>
    <w:rsid w:val="009444EC"/>
    <w:pPr>
      <w:tabs>
        <w:tab w:val="center" w:pos="4536"/>
        <w:tab w:val="right" w:pos="9072"/>
      </w:tabs>
    </w:pPr>
  </w:style>
  <w:style w:type="character" w:customStyle="1" w:styleId="ZpatChar">
    <w:name w:val="Zápatí Char"/>
    <w:link w:val="Zpat"/>
    <w:uiPriority w:val="99"/>
    <w:rsid w:val="009444E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61228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8/08/relationships/commentsExtensible" Target="commentsExtensib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2E54A-6D5D-4670-B6BA-73F11B9E9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2875</Words>
  <Characters>18283</Characters>
  <Application>Microsoft Office Word</Application>
  <DocSecurity>0</DocSecurity>
  <Lines>152</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Stanislav Sojka</dc:creator>
  <cp:keywords/>
  <dc:description/>
  <cp:lastModifiedBy>Blanka Stehlíková</cp:lastModifiedBy>
  <cp:revision>6</cp:revision>
  <cp:lastPrinted>2020-12-18T11:30:00Z</cp:lastPrinted>
  <dcterms:created xsi:type="dcterms:W3CDTF">2021-01-07T15:52:00Z</dcterms:created>
  <dcterms:modified xsi:type="dcterms:W3CDTF">2021-01-27T13:01:00Z</dcterms:modified>
</cp:coreProperties>
</file>