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F0137" w14:textId="77777777" w:rsidR="006A458D" w:rsidRDefault="006A458D" w:rsidP="00FD4C67">
      <w:pPr>
        <w:pStyle w:val="odrkyChar"/>
        <w:jc w:val="center"/>
        <w:rPr>
          <w:rFonts w:ascii="Calibri" w:hAnsi="Calibri" w:cs="Calibri"/>
          <w:b/>
          <w:sz w:val="32"/>
          <w:szCs w:val="32"/>
        </w:rPr>
      </w:pPr>
      <w:bookmarkStart w:id="0" w:name="_Hlk58414765"/>
    </w:p>
    <w:p w14:paraId="210C847F" w14:textId="37E821A1" w:rsidR="00FD4C67" w:rsidRPr="00DC6D71" w:rsidRDefault="00FD4C67" w:rsidP="00FD4C67">
      <w:pPr>
        <w:pStyle w:val="odrkyChar"/>
        <w:jc w:val="center"/>
        <w:rPr>
          <w:rFonts w:ascii="Calibri" w:hAnsi="Calibri" w:cs="Calibri"/>
          <w:b/>
          <w:sz w:val="32"/>
          <w:szCs w:val="32"/>
        </w:rPr>
      </w:pPr>
      <w:r w:rsidRPr="00DC6D71">
        <w:rPr>
          <w:rFonts w:ascii="Calibri" w:hAnsi="Calibri" w:cs="Calibri"/>
          <w:b/>
          <w:sz w:val="32"/>
          <w:szCs w:val="32"/>
        </w:rPr>
        <w:t xml:space="preserve">Smlouva o dílo č. </w:t>
      </w:r>
      <w:r w:rsidRPr="00DC6D71">
        <w:rPr>
          <w:rFonts w:ascii="Calibri" w:hAnsi="Calibri" w:cs="Calibri"/>
          <w:b/>
          <w:bCs/>
          <w:sz w:val="32"/>
          <w:szCs w:val="32"/>
        </w:rPr>
        <w:t>CCRVM/</w:t>
      </w:r>
      <w:r>
        <w:rPr>
          <w:rFonts w:ascii="Calibri" w:hAnsi="Calibri" w:cs="Calibri"/>
          <w:b/>
          <w:bCs/>
          <w:sz w:val="32"/>
          <w:szCs w:val="32"/>
        </w:rPr>
        <w:t>00</w:t>
      </w:r>
      <w:r w:rsidR="00DC4D01">
        <w:rPr>
          <w:rFonts w:ascii="Calibri" w:hAnsi="Calibri" w:cs="Calibri"/>
          <w:b/>
          <w:bCs/>
          <w:sz w:val="32"/>
          <w:szCs w:val="32"/>
        </w:rPr>
        <w:t>2</w:t>
      </w:r>
      <w:r w:rsidRPr="00DC6D71">
        <w:rPr>
          <w:rFonts w:ascii="Calibri" w:hAnsi="Calibri" w:cs="Calibri"/>
          <w:b/>
          <w:bCs/>
          <w:sz w:val="32"/>
          <w:szCs w:val="32"/>
        </w:rPr>
        <w:t>/20</w:t>
      </w:r>
      <w:r>
        <w:rPr>
          <w:rFonts w:ascii="Calibri" w:hAnsi="Calibri" w:cs="Calibri"/>
          <w:b/>
          <w:bCs/>
          <w:sz w:val="32"/>
          <w:szCs w:val="32"/>
        </w:rPr>
        <w:t>21</w:t>
      </w:r>
    </w:p>
    <w:p w14:paraId="7843AFC2" w14:textId="77777777" w:rsidR="00FD4C67" w:rsidRPr="00E859F6" w:rsidRDefault="00FD4C67" w:rsidP="00FD4C67">
      <w:pPr>
        <w:pStyle w:val="odrkyChar"/>
        <w:rPr>
          <w:rFonts w:ascii="Calibri" w:hAnsi="Calibri" w:cs="Calibri"/>
          <w:sz w:val="24"/>
          <w:szCs w:val="24"/>
        </w:rPr>
      </w:pPr>
    </w:p>
    <w:p w14:paraId="57BAAB72" w14:textId="77777777" w:rsidR="00FD4C67" w:rsidRPr="00E859F6" w:rsidRDefault="00FD4C67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t>Článek I.</w:t>
      </w:r>
    </w:p>
    <w:p w14:paraId="2F502BED" w14:textId="77777777" w:rsidR="00FD4C67" w:rsidRPr="00E859F6" w:rsidRDefault="00FD4C67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t>Smluvní strany</w:t>
      </w:r>
    </w:p>
    <w:p w14:paraId="31B1F213" w14:textId="77777777" w:rsidR="00FD4C67" w:rsidRPr="00E859F6" w:rsidRDefault="00FD4C67" w:rsidP="00FD4C67">
      <w:pPr>
        <w:pStyle w:val="odrkyChar"/>
        <w:rPr>
          <w:rFonts w:ascii="Calibri" w:hAnsi="Calibri" w:cs="Calibri"/>
          <w:b/>
          <w:sz w:val="24"/>
          <w:szCs w:val="24"/>
        </w:rPr>
      </w:pPr>
    </w:p>
    <w:p w14:paraId="12A0879D" w14:textId="77777777" w:rsidR="00FD4C67" w:rsidRPr="00E859F6" w:rsidRDefault="00FD4C67" w:rsidP="00FD4C67">
      <w:pPr>
        <w:pStyle w:val="odrkyChar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t>Objednatel:</w:t>
      </w:r>
      <w:r w:rsidRPr="00E859F6">
        <w:rPr>
          <w:rFonts w:ascii="Calibri" w:hAnsi="Calibri" w:cs="Calibri"/>
          <w:b/>
          <w:sz w:val="24"/>
          <w:szCs w:val="24"/>
        </w:rPr>
        <w:tab/>
      </w:r>
      <w:r w:rsidRPr="00E859F6">
        <w:rPr>
          <w:rFonts w:ascii="Calibri" w:hAnsi="Calibri" w:cs="Calibri"/>
          <w:b/>
          <w:sz w:val="24"/>
          <w:szCs w:val="24"/>
        </w:rPr>
        <w:tab/>
        <w:t xml:space="preserve"> </w:t>
      </w:r>
      <w:r w:rsidRPr="00E859F6">
        <w:rPr>
          <w:rFonts w:ascii="Calibri" w:hAnsi="Calibri" w:cs="Calibri"/>
          <w:b/>
          <w:sz w:val="24"/>
          <w:szCs w:val="24"/>
        </w:rPr>
        <w:tab/>
        <w:t xml:space="preserve">Centrála cestovního ruchu Východní Moravy, o.p.s. </w:t>
      </w:r>
    </w:p>
    <w:p w14:paraId="337F5B2B" w14:textId="77777777" w:rsidR="00FD4C67" w:rsidRPr="00E859F6" w:rsidRDefault="00FD4C67" w:rsidP="00FD4C67">
      <w:pPr>
        <w:spacing w:after="120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>Adresa:</w:t>
      </w:r>
      <w:r w:rsidRPr="00E859F6">
        <w:rPr>
          <w:rFonts w:ascii="Calibri" w:hAnsi="Calibri" w:cs="Calibri"/>
        </w:rPr>
        <w:tab/>
      </w:r>
      <w:r w:rsidRPr="00E859F6">
        <w:rPr>
          <w:rFonts w:ascii="Calibri" w:hAnsi="Calibri" w:cs="Calibri"/>
        </w:rPr>
        <w:tab/>
      </w:r>
      <w:r w:rsidRPr="00E859F6">
        <w:rPr>
          <w:rFonts w:ascii="Calibri" w:hAnsi="Calibri" w:cs="Calibri"/>
        </w:rPr>
        <w:tab/>
        <w:t>J. A. Bati 5520, 761 90 Zlín</w:t>
      </w:r>
    </w:p>
    <w:p w14:paraId="37D93EE3" w14:textId="77777777" w:rsidR="00FD4C67" w:rsidRPr="00E859F6" w:rsidRDefault="00FD4C67" w:rsidP="00FD4C67">
      <w:pPr>
        <w:spacing w:after="120"/>
        <w:jc w:val="both"/>
        <w:rPr>
          <w:rFonts w:ascii="Calibri" w:hAnsi="Calibri" w:cs="Calibri"/>
          <w:bCs/>
        </w:rPr>
      </w:pPr>
      <w:r w:rsidRPr="00E859F6">
        <w:rPr>
          <w:rFonts w:ascii="Calibri" w:hAnsi="Calibri" w:cs="Calibri"/>
          <w:bCs/>
        </w:rPr>
        <w:t>Zápis v obchodním rejstříku:</w:t>
      </w:r>
      <w:r w:rsidRPr="00E859F6">
        <w:rPr>
          <w:rFonts w:ascii="Calibri" w:hAnsi="Calibri" w:cs="Calibri"/>
          <w:bCs/>
        </w:rPr>
        <w:tab/>
        <w:t>oddíl O, vložka 338, vedený u Krajského soudu v Brně</w:t>
      </w:r>
    </w:p>
    <w:p w14:paraId="244E6222" w14:textId="77777777" w:rsidR="00FD4C67" w:rsidRPr="00E859F6" w:rsidRDefault="00FD4C67" w:rsidP="00FD4C67">
      <w:pPr>
        <w:spacing w:after="120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>Identifikační číslo:</w:t>
      </w:r>
      <w:r w:rsidRPr="00E859F6">
        <w:rPr>
          <w:rFonts w:ascii="Calibri" w:hAnsi="Calibri" w:cs="Calibri"/>
        </w:rPr>
        <w:tab/>
      </w:r>
      <w:r w:rsidRPr="00E859F6">
        <w:rPr>
          <w:rFonts w:ascii="Calibri" w:hAnsi="Calibri" w:cs="Calibri"/>
        </w:rPr>
        <w:tab/>
        <w:t>277 44 485</w:t>
      </w:r>
    </w:p>
    <w:p w14:paraId="6E1779C1" w14:textId="77777777" w:rsidR="00FD4C67" w:rsidRPr="00E859F6" w:rsidRDefault="00FD4C67" w:rsidP="00FD4C67">
      <w:pPr>
        <w:spacing w:after="120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>Daňové identifikační číslo:</w:t>
      </w:r>
      <w:r w:rsidRPr="00E859F6">
        <w:rPr>
          <w:rFonts w:ascii="Calibri" w:hAnsi="Calibri" w:cs="Calibri"/>
        </w:rPr>
        <w:tab/>
        <w:t xml:space="preserve">CZ27744485, není plátce DPH </w:t>
      </w:r>
    </w:p>
    <w:p w14:paraId="15A6E54A" w14:textId="77777777" w:rsidR="00FD4C67" w:rsidRPr="00E859F6" w:rsidRDefault="00FD4C67" w:rsidP="00FD4C67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>Zastoupené:</w:t>
      </w:r>
      <w:r w:rsidRPr="00E859F6">
        <w:rPr>
          <w:rFonts w:ascii="Calibri" w:hAnsi="Calibri" w:cs="Calibri"/>
        </w:rPr>
        <w:tab/>
      </w:r>
      <w:r w:rsidRPr="00E859F6">
        <w:rPr>
          <w:rFonts w:ascii="Calibri" w:hAnsi="Calibri" w:cs="Calibri"/>
        </w:rPr>
        <w:tab/>
      </w:r>
      <w:r w:rsidRPr="00E859F6">
        <w:rPr>
          <w:rFonts w:ascii="Calibri" w:hAnsi="Calibri" w:cs="Calibri"/>
        </w:rPr>
        <w:tab/>
        <w:t xml:space="preserve">Mgr. Petra Psotková, statutární zástupce  </w:t>
      </w:r>
      <w:r w:rsidRPr="00E859F6">
        <w:rPr>
          <w:rFonts w:ascii="Calibri" w:hAnsi="Calibri" w:cs="Calibri"/>
        </w:rPr>
        <w:tab/>
      </w:r>
    </w:p>
    <w:p w14:paraId="3EB70B3E" w14:textId="691A2A08" w:rsidR="00FD4C67" w:rsidRPr="00E859F6" w:rsidRDefault="00FD4C67" w:rsidP="00FD4C67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>Telefon:</w:t>
      </w:r>
      <w:r w:rsidRPr="00E859F6">
        <w:rPr>
          <w:rFonts w:ascii="Calibri" w:hAnsi="Calibri" w:cs="Calibri"/>
        </w:rPr>
        <w:tab/>
      </w:r>
      <w:r w:rsidRPr="00E859F6">
        <w:rPr>
          <w:rFonts w:ascii="Calibri" w:hAnsi="Calibri" w:cs="Calibri"/>
        </w:rPr>
        <w:tab/>
      </w:r>
      <w:r w:rsidRPr="00E859F6">
        <w:rPr>
          <w:rFonts w:ascii="Calibri" w:hAnsi="Calibri" w:cs="Calibri"/>
        </w:rPr>
        <w:tab/>
      </w:r>
      <w:r w:rsidR="0067301B">
        <w:rPr>
          <w:rFonts w:ascii="Calibri" w:hAnsi="Calibri" w:cs="Calibri"/>
        </w:rPr>
        <w:t>XXXXXXXXX</w:t>
      </w:r>
    </w:p>
    <w:p w14:paraId="0F372EAE" w14:textId="2A1B4611" w:rsidR="00FD4C67" w:rsidRPr="0067301B" w:rsidRDefault="00FD4C67" w:rsidP="00FD4C67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120"/>
        <w:jc w:val="both"/>
        <w:rPr>
          <w:rFonts w:asciiTheme="minorHAnsi" w:hAnsiTheme="minorHAnsi" w:cstheme="minorHAnsi"/>
          <w:szCs w:val="24"/>
        </w:rPr>
      </w:pPr>
      <w:r w:rsidRPr="00E859F6">
        <w:rPr>
          <w:rFonts w:ascii="Calibri" w:hAnsi="Calibri" w:cs="Calibri"/>
        </w:rPr>
        <w:t>e-</w:t>
      </w:r>
      <w:r w:rsidR="0067301B">
        <w:rPr>
          <w:rFonts w:ascii="Calibri" w:hAnsi="Calibri" w:cs="Calibri"/>
        </w:rPr>
        <w:t>mail:</w:t>
      </w:r>
      <w:r w:rsidR="0067301B">
        <w:rPr>
          <w:rFonts w:ascii="Calibri" w:hAnsi="Calibri" w:cs="Calibri"/>
        </w:rPr>
        <w:tab/>
      </w:r>
      <w:r w:rsidR="0067301B">
        <w:rPr>
          <w:rFonts w:ascii="Calibri" w:hAnsi="Calibri" w:cs="Calibri"/>
        </w:rPr>
        <w:tab/>
      </w:r>
      <w:r w:rsidR="0067301B">
        <w:rPr>
          <w:rFonts w:ascii="Calibri" w:hAnsi="Calibri" w:cs="Calibri"/>
        </w:rPr>
        <w:tab/>
      </w:r>
      <w:r w:rsidR="0067301B">
        <w:rPr>
          <w:rFonts w:ascii="Calibri" w:hAnsi="Calibri" w:cs="Calibri"/>
        </w:rPr>
        <w:tab/>
      </w:r>
      <w:r w:rsidR="0067301B" w:rsidRPr="0067301B">
        <w:rPr>
          <w:rFonts w:asciiTheme="minorHAnsi" w:hAnsiTheme="minorHAnsi" w:cstheme="minorHAnsi"/>
          <w:szCs w:val="24"/>
        </w:rPr>
        <w:t>XXXXXXXXX</w:t>
      </w:r>
    </w:p>
    <w:p w14:paraId="530684EE" w14:textId="77777777" w:rsidR="00FD4C67" w:rsidRPr="00E859F6" w:rsidRDefault="00FD4C67" w:rsidP="00FD4C67">
      <w:pPr>
        <w:jc w:val="both"/>
        <w:rPr>
          <w:rFonts w:ascii="Calibri" w:hAnsi="Calibri" w:cs="Calibri"/>
          <w:bCs/>
        </w:rPr>
      </w:pPr>
      <w:r w:rsidRPr="00E859F6">
        <w:rPr>
          <w:rFonts w:ascii="Calibri" w:hAnsi="Calibri" w:cs="Calibri"/>
          <w:bCs/>
        </w:rPr>
        <w:t xml:space="preserve">(dále jen: </w:t>
      </w:r>
      <w:r>
        <w:rPr>
          <w:rFonts w:ascii="Calibri" w:hAnsi="Calibri" w:cs="Calibri"/>
          <w:bCs/>
        </w:rPr>
        <w:t>objednatel</w:t>
      </w:r>
      <w:r w:rsidRPr="00E859F6">
        <w:rPr>
          <w:rFonts w:ascii="Calibri" w:hAnsi="Calibri" w:cs="Calibri"/>
          <w:bCs/>
        </w:rPr>
        <w:t>)</w:t>
      </w:r>
    </w:p>
    <w:p w14:paraId="3C266F62" w14:textId="77777777" w:rsidR="00FD4C67" w:rsidRPr="00E859F6" w:rsidRDefault="00FD4C67" w:rsidP="00FD4C67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hAnsi="Calibri" w:cs="Calibri"/>
        </w:rPr>
      </w:pPr>
    </w:p>
    <w:p w14:paraId="298BE309" w14:textId="77777777" w:rsidR="00FD4C67" w:rsidRPr="00E859F6" w:rsidRDefault="00FD4C67" w:rsidP="00FD4C67">
      <w:pPr>
        <w:pStyle w:val="odrkyChar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a</w:t>
      </w:r>
    </w:p>
    <w:p w14:paraId="7691A157" w14:textId="77777777" w:rsidR="00FD4C67" w:rsidRPr="00E859F6" w:rsidRDefault="00FD4C67" w:rsidP="00FD4C67">
      <w:pPr>
        <w:pStyle w:val="odrkyChar"/>
        <w:rPr>
          <w:rFonts w:ascii="Calibri" w:hAnsi="Calibri" w:cs="Calibri"/>
          <w:sz w:val="24"/>
          <w:szCs w:val="24"/>
        </w:rPr>
      </w:pPr>
    </w:p>
    <w:p w14:paraId="4BE774F9" w14:textId="77777777" w:rsidR="00FD4C67" w:rsidRPr="00E859F6" w:rsidRDefault="00FD4C67" w:rsidP="00DC4D01">
      <w:pPr>
        <w:pStyle w:val="odrkyChar"/>
        <w:spacing w:after="0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t>Dodavatel:</w:t>
      </w:r>
      <w:r w:rsidRPr="00E859F6">
        <w:rPr>
          <w:rFonts w:ascii="Calibri" w:hAnsi="Calibri" w:cs="Calibri"/>
          <w:b/>
          <w:sz w:val="24"/>
          <w:szCs w:val="24"/>
        </w:rPr>
        <w:tab/>
      </w:r>
      <w:r w:rsidRPr="00E859F6">
        <w:rPr>
          <w:rFonts w:ascii="Calibri" w:hAnsi="Calibri" w:cs="Calibri"/>
          <w:b/>
          <w:sz w:val="24"/>
          <w:szCs w:val="24"/>
        </w:rPr>
        <w:tab/>
      </w:r>
      <w:r w:rsidRPr="00E859F6">
        <w:rPr>
          <w:rFonts w:ascii="Calibri" w:hAnsi="Calibri" w:cs="Calibri"/>
          <w:b/>
          <w:sz w:val="24"/>
          <w:szCs w:val="24"/>
        </w:rPr>
        <w:tab/>
        <w:t xml:space="preserve"> </w:t>
      </w:r>
    </w:p>
    <w:p w14:paraId="097F63BB" w14:textId="7FF5F814" w:rsidR="00FD4C67" w:rsidRPr="00DC4D01" w:rsidRDefault="00FD4C67" w:rsidP="00DC4D01">
      <w:pPr>
        <w:spacing w:before="120"/>
        <w:jc w:val="both"/>
        <w:rPr>
          <w:rFonts w:ascii="Calibri" w:hAnsi="Calibri" w:cs="Calibri"/>
          <w:bCs/>
        </w:rPr>
      </w:pPr>
      <w:r w:rsidRPr="00DC4D01">
        <w:rPr>
          <w:rFonts w:ascii="Calibri" w:hAnsi="Calibri" w:cs="Calibri"/>
          <w:bCs/>
        </w:rPr>
        <w:t>Dodavatel:</w:t>
      </w:r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  <w:r w:rsidR="00DC4D01">
        <w:rPr>
          <w:rFonts w:ascii="Calibri" w:hAnsi="Calibri" w:cs="Calibri"/>
          <w:bCs/>
        </w:rPr>
        <w:tab/>
      </w:r>
      <w:r w:rsidR="00DC4D01" w:rsidRPr="00DC4D01">
        <w:rPr>
          <w:rFonts w:ascii="Calibri" w:hAnsi="Calibri" w:cs="Calibri"/>
          <w:b/>
        </w:rPr>
        <w:t>VABANQUE, spol. s r.o.</w:t>
      </w:r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</w:p>
    <w:p w14:paraId="7721A64A" w14:textId="4247B466" w:rsidR="00FD4C67" w:rsidRPr="00DC4D01" w:rsidRDefault="00FD4C67" w:rsidP="00DC4D01">
      <w:pPr>
        <w:spacing w:before="120"/>
        <w:ind w:left="4254" w:hanging="4254"/>
        <w:jc w:val="both"/>
        <w:rPr>
          <w:rFonts w:ascii="Calibri" w:hAnsi="Calibri" w:cs="Calibri"/>
          <w:bCs/>
        </w:rPr>
      </w:pPr>
      <w:r w:rsidRPr="00DC4D01">
        <w:rPr>
          <w:rFonts w:ascii="Calibri" w:hAnsi="Calibri" w:cs="Calibri"/>
          <w:bCs/>
        </w:rPr>
        <w:t>Z</w:t>
      </w:r>
      <w:r w:rsidR="00DC4D01">
        <w:rPr>
          <w:rFonts w:ascii="Calibri" w:hAnsi="Calibri" w:cs="Calibri"/>
          <w:bCs/>
        </w:rPr>
        <w:t>ápis</w:t>
      </w:r>
      <w:r w:rsidRPr="00DC4D01">
        <w:rPr>
          <w:rFonts w:ascii="Calibri" w:hAnsi="Calibri" w:cs="Calibri"/>
          <w:bCs/>
        </w:rPr>
        <w:t xml:space="preserve"> v obchodním rejstříku:</w:t>
      </w:r>
      <w:r w:rsidR="00DC4D01">
        <w:rPr>
          <w:rFonts w:ascii="Calibri" w:hAnsi="Calibri" w:cs="Calibri"/>
          <w:bCs/>
        </w:rPr>
        <w:t xml:space="preserve"> C 44334 vedená u Krajského soudu v Brně</w:t>
      </w:r>
      <w:r w:rsidRPr="00DC4D01">
        <w:rPr>
          <w:rFonts w:ascii="Calibri" w:hAnsi="Calibri" w:cs="Calibri"/>
          <w:bCs/>
        </w:rPr>
        <w:tab/>
      </w:r>
    </w:p>
    <w:p w14:paraId="60F56F46" w14:textId="2700F0EB" w:rsidR="00FD4C67" w:rsidRPr="00DC4D01" w:rsidRDefault="00FD4C67" w:rsidP="00DC4D01">
      <w:pPr>
        <w:spacing w:before="120"/>
        <w:jc w:val="both"/>
        <w:rPr>
          <w:rFonts w:ascii="Calibri" w:hAnsi="Calibri" w:cs="Calibri"/>
          <w:bCs/>
        </w:rPr>
      </w:pPr>
      <w:r w:rsidRPr="00DC4D01">
        <w:rPr>
          <w:rFonts w:ascii="Calibri" w:hAnsi="Calibri" w:cs="Calibri"/>
          <w:bCs/>
        </w:rPr>
        <w:t>Sídlo:</w:t>
      </w:r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  <w:r w:rsidR="00DC4D01">
        <w:rPr>
          <w:rFonts w:ascii="Calibri" w:hAnsi="Calibri" w:cs="Calibri"/>
          <w:bCs/>
        </w:rPr>
        <w:t>Vodní 1972, 760 01 Zlín</w:t>
      </w:r>
    </w:p>
    <w:p w14:paraId="42BABD27" w14:textId="433E607C" w:rsidR="00FD4C67" w:rsidRPr="00DC4D01" w:rsidRDefault="00FD4C67" w:rsidP="00DC4D01">
      <w:pPr>
        <w:spacing w:before="120"/>
        <w:jc w:val="both"/>
        <w:rPr>
          <w:rFonts w:ascii="Calibri" w:hAnsi="Calibri" w:cs="Calibri"/>
          <w:bCs/>
        </w:rPr>
      </w:pPr>
      <w:proofErr w:type="gramStart"/>
      <w:r w:rsidRPr="00DC4D01">
        <w:rPr>
          <w:rFonts w:ascii="Calibri" w:hAnsi="Calibri" w:cs="Calibri"/>
          <w:bCs/>
        </w:rPr>
        <w:t xml:space="preserve">IČ:   </w:t>
      </w:r>
      <w:proofErr w:type="gramEnd"/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  <w:r w:rsidR="00DC4D01">
        <w:rPr>
          <w:rFonts w:ascii="Calibri" w:hAnsi="Calibri" w:cs="Calibri"/>
          <w:bCs/>
        </w:rPr>
        <w:t>26904667</w:t>
      </w:r>
    </w:p>
    <w:p w14:paraId="10F74A27" w14:textId="74E0F1CA" w:rsidR="00FD4C67" w:rsidRPr="00DC4D01" w:rsidRDefault="00FD4C67" w:rsidP="00DC4D01">
      <w:pPr>
        <w:spacing w:before="120"/>
        <w:jc w:val="both"/>
        <w:rPr>
          <w:rFonts w:ascii="Calibri" w:hAnsi="Calibri" w:cs="Calibri"/>
          <w:bCs/>
        </w:rPr>
      </w:pPr>
      <w:r w:rsidRPr="00DC4D01">
        <w:rPr>
          <w:rFonts w:ascii="Calibri" w:hAnsi="Calibri" w:cs="Calibri"/>
          <w:bCs/>
        </w:rPr>
        <w:t xml:space="preserve">DIČ: </w:t>
      </w:r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  <w:r w:rsidR="00DC4D01">
        <w:rPr>
          <w:rFonts w:ascii="Calibri" w:hAnsi="Calibri" w:cs="Calibri"/>
          <w:bCs/>
        </w:rPr>
        <w:t>CZ26904667</w:t>
      </w:r>
      <w:r w:rsidRPr="00DC4D01">
        <w:rPr>
          <w:rFonts w:ascii="Calibri" w:hAnsi="Calibri" w:cs="Calibri"/>
          <w:bCs/>
        </w:rPr>
        <w:tab/>
      </w:r>
    </w:p>
    <w:p w14:paraId="79E46A7E" w14:textId="6C093B77" w:rsidR="00FD4C67" w:rsidRPr="00DC4D01" w:rsidRDefault="00FD4C67" w:rsidP="00DC4D01">
      <w:pPr>
        <w:spacing w:before="120"/>
        <w:jc w:val="both"/>
        <w:rPr>
          <w:rFonts w:ascii="Calibri" w:hAnsi="Calibri" w:cs="Calibri"/>
          <w:bCs/>
        </w:rPr>
      </w:pPr>
      <w:r w:rsidRPr="00DC4D01">
        <w:rPr>
          <w:rFonts w:ascii="Calibri" w:hAnsi="Calibri" w:cs="Calibri"/>
          <w:bCs/>
        </w:rPr>
        <w:t xml:space="preserve">Zastoupený: </w:t>
      </w:r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  <w:r w:rsidR="002B62FF">
        <w:rPr>
          <w:rFonts w:ascii="Calibri" w:hAnsi="Calibri" w:cs="Calibri"/>
          <w:bCs/>
        </w:rPr>
        <w:t>MgA. Václav Skácel, jednatel</w:t>
      </w:r>
    </w:p>
    <w:p w14:paraId="4AD66A0B" w14:textId="0B2A0B48" w:rsidR="00FD4C67" w:rsidRPr="00DC4D01" w:rsidRDefault="00FD4C67" w:rsidP="00DC4D01">
      <w:pPr>
        <w:spacing w:before="120"/>
        <w:jc w:val="both"/>
        <w:rPr>
          <w:rFonts w:ascii="Calibri" w:hAnsi="Calibri" w:cs="Calibri"/>
          <w:bCs/>
        </w:rPr>
      </w:pPr>
      <w:r w:rsidRPr="00DC4D01">
        <w:rPr>
          <w:rFonts w:ascii="Calibri" w:hAnsi="Calibri" w:cs="Calibri"/>
          <w:bCs/>
        </w:rPr>
        <w:t xml:space="preserve">bankovní spojení: </w:t>
      </w:r>
      <w:r w:rsidRPr="00DC4D01">
        <w:rPr>
          <w:rFonts w:ascii="Calibri" w:hAnsi="Calibri" w:cs="Calibri"/>
          <w:bCs/>
        </w:rPr>
        <w:tab/>
      </w:r>
      <w:r w:rsidRPr="00DC4D01">
        <w:rPr>
          <w:rFonts w:ascii="Calibri" w:hAnsi="Calibri" w:cs="Calibri"/>
          <w:bCs/>
        </w:rPr>
        <w:tab/>
      </w:r>
      <w:r w:rsidR="002B62FF">
        <w:rPr>
          <w:rFonts w:ascii="Calibri" w:hAnsi="Calibri" w:cs="Calibri"/>
          <w:bCs/>
        </w:rPr>
        <w:t>Fio banka, a.s.</w:t>
      </w:r>
    </w:p>
    <w:p w14:paraId="1EAF1505" w14:textId="089C75A6" w:rsidR="00FD4C67" w:rsidRPr="00E859F6" w:rsidRDefault="00FD4C67" w:rsidP="00DC4D01">
      <w:pPr>
        <w:spacing w:before="120"/>
        <w:jc w:val="both"/>
        <w:rPr>
          <w:rFonts w:ascii="Calibri" w:hAnsi="Calibri" w:cs="Calibri"/>
          <w:bCs/>
        </w:rPr>
      </w:pPr>
      <w:proofErr w:type="spellStart"/>
      <w:proofErr w:type="gramStart"/>
      <w:r w:rsidRPr="00DC4D01">
        <w:rPr>
          <w:rFonts w:ascii="Calibri" w:hAnsi="Calibri" w:cs="Calibri"/>
          <w:bCs/>
        </w:rPr>
        <w:t>č.ú</w:t>
      </w:r>
      <w:proofErr w:type="spellEnd"/>
      <w:r w:rsidRPr="00DC4D01">
        <w:rPr>
          <w:rFonts w:ascii="Calibri" w:hAnsi="Calibri" w:cs="Calibri"/>
          <w:bCs/>
        </w:rPr>
        <w:t>. :</w:t>
      </w:r>
      <w:proofErr w:type="gramEnd"/>
      <w:r w:rsidRPr="00E859F6">
        <w:rPr>
          <w:rFonts w:ascii="Calibri" w:hAnsi="Calibri" w:cs="Calibri"/>
          <w:bCs/>
        </w:rPr>
        <w:t xml:space="preserve"> </w:t>
      </w:r>
      <w:r w:rsidRPr="00E859F6">
        <w:rPr>
          <w:rFonts w:ascii="Calibri" w:hAnsi="Calibri" w:cs="Calibri"/>
          <w:bCs/>
        </w:rPr>
        <w:tab/>
      </w:r>
      <w:r w:rsidRPr="00E859F6">
        <w:rPr>
          <w:rFonts w:ascii="Calibri" w:hAnsi="Calibri" w:cs="Calibri"/>
          <w:bCs/>
        </w:rPr>
        <w:tab/>
      </w:r>
      <w:r w:rsidRPr="00E859F6">
        <w:rPr>
          <w:rFonts w:ascii="Calibri" w:hAnsi="Calibri" w:cs="Calibri"/>
          <w:bCs/>
        </w:rPr>
        <w:tab/>
      </w:r>
      <w:r w:rsidRPr="00E859F6">
        <w:rPr>
          <w:rFonts w:ascii="Calibri" w:hAnsi="Calibri" w:cs="Calibri"/>
          <w:bCs/>
        </w:rPr>
        <w:tab/>
      </w:r>
      <w:r w:rsidR="0067301B">
        <w:rPr>
          <w:rFonts w:ascii="Calibri" w:hAnsi="Calibri" w:cs="Calibri"/>
          <w:bCs/>
        </w:rPr>
        <w:t>XXXXXXXXXXXXXXX</w:t>
      </w:r>
    </w:p>
    <w:p w14:paraId="3DC61F4F" w14:textId="77777777" w:rsidR="00FD4C67" w:rsidRPr="00E859F6" w:rsidRDefault="00FD4C67" w:rsidP="00DC4D01">
      <w:pPr>
        <w:spacing w:before="120"/>
        <w:jc w:val="both"/>
        <w:rPr>
          <w:rFonts w:ascii="Calibri" w:hAnsi="Calibri" w:cs="Calibri"/>
          <w:bCs/>
        </w:rPr>
      </w:pPr>
      <w:r w:rsidRPr="00E859F6">
        <w:rPr>
          <w:rFonts w:ascii="Calibri" w:hAnsi="Calibri" w:cs="Calibri"/>
          <w:bCs/>
        </w:rPr>
        <w:t>(dále jen: dodavatel)</w:t>
      </w:r>
    </w:p>
    <w:p w14:paraId="74ABDFE7" w14:textId="7B48C8BA" w:rsidR="00FD4C67" w:rsidRDefault="00FD4C67" w:rsidP="00FD4C67">
      <w:pPr>
        <w:pStyle w:val="odrkyChar"/>
        <w:spacing w:before="0" w:after="0"/>
        <w:rPr>
          <w:rFonts w:ascii="Calibri" w:hAnsi="Calibri" w:cs="Calibri"/>
          <w:b/>
          <w:sz w:val="24"/>
          <w:szCs w:val="24"/>
        </w:rPr>
      </w:pPr>
    </w:p>
    <w:p w14:paraId="324989B9" w14:textId="77777777" w:rsidR="006A458D" w:rsidRPr="00E859F6" w:rsidRDefault="006A458D" w:rsidP="00FD4C67">
      <w:pPr>
        <w:pStyle w:val="odrkyChar"/>
        <w:spacing w:before="0" w:after="0"/>
        <w:rPr>
          <w:rFonts w:ascii="Calibri" w:hAnsi="Calibri" w:cs="Calibri"/>
          <w:b/>
          <w:sz w:val="24"/>
          <w:szCs w:val="24"/>
        </w:rPr>
      </w:pPr>
    </w:p>
    <w:p w14:paraId="2243F65C" w14:textId="5ABE921D" w:rsidR="00FD4C67" w:rsidRPr="00E859F6" w:rsidRDefault="00FD4C67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lastRenderedPageBreak/>
        <w:t>Článek II.</w:t>
      </w:r>
    </w:p>
    <w:p w14:paraId="244EFB92" w14:textId="77777777" w:rsidR="00FD4C67" w:rsidRPr="00E859F6" w:rsidRDefault="00FD4C67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t>Preambule</w:t>
      </w:r>
    </w:p>
    <w:p w14:paraId="0515C2D8" w14:textId="77777777" w:rsidR="00FD4C67" w:rsidRPr="00E859F6" w:rsidRDefault="00FD4C67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</w:p>
    <w:p w14:paraId="2EE091CA" w14:textId="77777777" w:rsidR="00FD4C67" w:rsidRPr="00E859F6" w:rsidRDefault="00FD4C67" w:rsidP="00FD4C67">
      <w:pPr>
        <w:numPr>
          <w:ilvl w:val="0"/>
          <w:numId w:val="34"/>
        </w:numPr>
        <w:ind w:left="426" w:hanging="426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>Tato smlouva je uzavírána v rámci realizace projektu „</w:t>
      </w:r>
      <w:bookmarkStart w:id="1" w:name="_Hlk58319061"/>
      <w:r w:rsidRPr="00E859F6">
        <w:rPr>
          <w:rFonts w:ascii="Calibri" w:hAnsi="Calibri" w:cs="Calibri"/>
        </w:rPr>
        <w:t>Fenomén Baťa a jeho kulturní a historický odkaz, aneb Baťa nejsou jenom boty“ (dále jen „projekt“)</w:t>
      </w:r>
      <w:bookmarkEnd w:id="1"/>
      <w:r w:rsidRPr="00E859F6">
        <w:rPr>
          <w:rFonts w:ascii="Calibri" w:hAnsi="Calibri" w:cs="Calibri"/>
        </w:rPr>
        <w:t xml:space="preserve">. </w:t>
      </w:r>
    </w:p>
    <w:p w14:paraId="7845CA7F" w14:textId="77777777" w:rsidR="00FD4C67" w:rsidRPr="00E859F6" w:rsidRDefault="00FD4C67" w:rsidP="00FD4C67">
      <w:pPr>
        <w:pStyle w:val="odrkyChar"/>
        <w:numPr>
          <w:ilvl w:val="0"/>
          <w:numId w:val="34"/>
        </w:numPr>
        <w:ind w:left="426" w:hanging="426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28765B5B" w14:textId="77777777" w:rsidR="00FD4C67" w:rsidRPr="00E859F6" w:rsidRDefault="00FD4C67" w:rsidP="00FD4C67">
      <w:pPr>
        <w:pStyle w:val="odrkyChar"/>
        <w:numPr>
          <w:ilvl w:val="0"/>
          <w:numId w:val="34"/>
        </w:numPr>
        <w:ind w:left="426" w:hanging="426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5F9B7737" w14:textId="77777777" w:rsidR="00FD4C67" w:rsidRDefault="00FD4C67" w:rsidP="00FD4C67">
      <w:pPr>
        <w:pStyle w:val="odrkyChar"/>
        <w:spacing w:before="0" w:after="0"/>
        <w:rPr>
          <w:rFonts w:ascii="Calibri" w:hAnsi="Calibri" w:cs="Calibri"/>
          <w:b/>
          <w:sz w:val="24"/>
          <w:szCs w:val="24"/>
        </w:rPr>
      </w:pPr>
    </w:p>
    <w:p w14:paraId="37EE08A3" w14:textId="77777777" w:rsidR="00FD4C67" w:rsidRPr="00E859F6" w:rsidRDefault="00FD4C67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E859F6">
        <w:rPr>
          <w:rFonts w:ascii="Calibri" w:hAnsi="Calibri" w:cs="Calibri"/>
          <w:b/>
          <w:sz w:val="24"/>
          <w:szCs w:val="24"/>
        </w:rPr>
        <w:t>Čánek</w:t>
      </w:r>
      <w:proofErr w:type="spellEnd"/>
      <w:r w:rsidRPr="00E859F6">
        <w:rPr>
          <w:rFonts w:ascii="Calibri" w:hAnsi="Calibri" w:cs="Calibri"/>
          <w:b/>
          <w:sz w:val="24"/>
          <w:szCs w:val="24"/>
        </w:rPr>
        <w:t xml:space="preserve"> III.</w:t>
      </w:r>
    </w:p>
    <w:p w14:paraId="41CE2F21" w14:textId="77777777" w:rsidR="00FD4C67" w:rsidRPr="00E859F6" w:rsidRDefault="00FD4C67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t>Předmět plnění</w:t>
      </w:r>
    </w:p>
    <w:p w14:paraId="1DF2DDA1" w14:textId="77777777" w:rsidR="00FD4C67" w:rsidRPr="00E859F6" w:rsidRDefault="00FD4C67" w:rsidP="00FD4C67">
      <w:pPr>
        <w:pStyle w:val="odrkyChar"/>
        <w:spacing w:before="0" w:after="0"/>
        <w:rPr>
          <w:rFonts w:ascii="Calibri" w:hAnsi="Calibri" w:cs="Calibri"/>
          <w:b/>
          <w:sz w:val="24"/>
          <w:szCs w:val="24"/>
        </w:rPr>
      </w:pPr>
    </w:p>
    <w:p w14:paraId="092D3EC3" w14:textId="77777777" w:rsidR="00FD4C67" w:rsidRPr="00E859F6" w:rsidRDefault="00FD4C67" w:rsidP="00FD4C67">
      <w:pPr>
        <w:pStyle w:val="odrkyChar"/>
        <w:numPr>
          <w:ilvl w:val="0"/>
          <w:numId w:val="33"/>
        </w:numPr>
        <w:tabs>
          <w:tab w:val="clear" w:pos="720"/>
          <w:tab w:val="num" w:pos="360"/>
        </w:tabs>
        <w:spacing w:before="0" w:after="0"/>
        <w:ind w:left="360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 xml:space="preserve">Dodavatel se touto smlouvou objednateli zavazuje, že pro něj ve sjednané době a za sjednaných podmínek provede dílo dle této smlouvy. Dílem dle této smlouvy je </w:t>
      </w:r>
      <w:r>
        <w:rPr>
          <w:rFonts w:ascii="Calibri" w:hAnsi="Calibri" w:cs="Calibri"/>
          <w:sz w:val="24"/>
          <w:szCs w:val="24"/>
        </w:rPr>
        <w:t>n</w:t>
      </w:r>
      <w:r w:rsidRPr="00E859F6">
        <w:rPr>
          <w:rFonts w:ascii="Calibri" w:hAnsi="Calibri" w:cs="Calibri"/>
          <w:sz w:val="24"/>
          <w:szCs w:val="24"/>
        </w:rPr>
        <w:t xml:space="preserve">ávrh a realizace </w:t>
      </w:r>
      <w:r>
        <w:rPr>
          <w:rFonts w:ascii="Calibri" w:hAnsi="Calibri" w:cs="Calibri"/>
          <w:sz w:val="24"/>
          <w:szCs w:val="24"/>
        </w:rPr>
        <w:t xml:space="preserve">propagační </w:t>
      </w:r>
      <w:r w:rsidRPr="00E859F6">
        <w:rPr>
          <w:rFonts w:ascii="Calibri" w:hAnsi="Calibri" w:cs="Calibri"/>
          <w:sz w:val="24"/>
          <w:szCs w:val="24"/>
        </w:rPr>
        <w:t xml:space="preserve">tiskoviny </w:t>
      </w:r>
      <w:r>
        <w:rPr>
          <w:rFonts w:ascii="Calibri" w:hAnsi="Calibri" w:cs="Calibri"/>
          <w:sz w:val="24"/>
          <w:szCs w:val="24"/>
        </w:rPr>
        <w:t xml:space="preserve">s pracovním názvem </w:t>
      </w:r>
      <w:r w:rsidRPr="00E859F6">
        <w:rPr>
          <w:rFonts w:ascii="Calibri" w:hAnsi="Calibri" w:cs="Calibri"/>
          <w:sz w:val="24"/>
          <w:szCs w:val="24"/>
        </w:rPr>
        <w:t xml:space="preserve">Baťa nejsou jenom boty. Specifikace díla je přílohou č. 1 této smlouvy. 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7CD6714" w14:textId="77777777" w:rsidR="00FD4C67" w:rsidRPr="00E859F6" w:rsidRDefault="00FD4C67" w:rsidP="00FD4C67">
      <w:pPr>
        <w:pStyle w:val="odrkyChar"/>
        <w:numPr>
          <w:ilvl w:val="0"/>
          <w:numId w:val="33"/>
        </w:numPr>
        <w:tabs>
          <w:tab w:val="clear" w:pos="720"/>
          <w:tab w:val="num" w:pos="360"/>
        </w:tabs>
        <w:spacing w:before="0" w:after="0"/>
        <w:ind w:left="360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Dodavatel je povinen v rámci svých závazků dle této smlouvy provést veškeré smluvní činnosti, služby a výkony, kterých je potřeba k provedení a dokončení díla.</w:t>
      </w:r>
    </w:p>
    <w:p w14:paraId="0DF83280" w14:textId="77777777" w:rsidR="00FD4C67" w:rsidRPr="00E859F6" w:rsidRDefault="00FD4C67" w:rsidP="00FD4C67">
      <w:pPr>
        <w:pStyle w:val="odrkyChar"/>
        <w:numPr>
          <w:ilvl w:val="0"/>
          <w:numId w:val="33"/>
        </w:numPr>
        <w:tabs>
          <w:tab w:val="clear" w:pos="720"/>
          <w:tab w:val="num" w:pos="360"/>
        </w:tabs>
        <w:spacing w:before="0"/>
        <w:ind w:left="360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Případné více či méně práce vzniklé v průběhu provádění díla budou předmětem písemného dodatku k této smlouvě o dílo a budou oceněny obvyklým způsobem.</w:t>
      </w:r>
    </w:p>
    <w:p w14:paraId="05B60FE0" w14:textId="77777777" w:rsidR="00FD4C67" w:rsidRPr="00E859F6" w:rsidRDefault="00FD4C67" w:rsidP="00FD4C67">
      <w:pPr>
        <w:pStyle w:val="odrkyChar"/>
        <w:ind w:left="360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 xml:space="preserve">    </w:t>
      </w:r>
    </w:p>
    <w:p w14:paraId="348BC0C5" w14:textId="77777777" w:rsidR="00FD4C67" w:rsidRPr="00E859F6" w:rsidRDefault="00FD4C67" w:rsidP="00FD4C67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hAnsi="Calibri" w:cs="Calibri"/>
          <w:b/>
        </w:rPr>
      </w:pPr>
      <w:r w:rsidRPr="00E859F6">
        <w:rPr>
          <w:rFonts w:ascii="Calibri" w:hAnsi="Calibri" w:cs="Calibri"/>
          <w:b/>
        </w:rPr>
        <w:t>Článek IV.</w:t>
      </w:r>
    </w:p>
    <w:p w14:paraId="706F087A" w14:textId="77777777" w:rsidR="00FD4C67" w:rsidRPr="00E859F6" w:rsidRDefault="00FD4C67" w:rsidP="00FD4C67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hAnsi="Calibri" w:cs="Calibri"/>
          <w:b/>
        </w:rPr>
      </w:pPr>
      <w:r w:rsidRPr="00E859F6">
        <w:rPr>
          <w:rFonts w:ascii="Calibri" w:hAnsi="Calibri" w:cs="Calibri"/>
          <w:b/>
        </w:rPr>
        <w:t>Způsob realizace předmětu smlouvy</w:t>
      </w:r>
    </w:p>
    <w:p w14:paraId="6EA51206" w14:textId="77777777" w:rsidR="00FD4C67" w:rsidRPr="00E859F6" w:rsidRDefault="00FD4C67" w:rsidP="00FD4C67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hAnsi="Calibri" w:cs="Calibri"/>
        </w:rPr>
      </w:pPr>
    </w:p>
    <w:p w14:paraId="4DB16AFD" w14:textId="77777777" w:rsidR="00FD4C67" w:rsidRPr="00E859F6" w:rsidRDefault="00FD4C67" w:rsidP="00FD4C67">
      <w:pPr>
        <w:numPr>
          <w:ilvl w:val="2"/>
          <w:numId w:val="28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2A623AA9" w14:textId="77777777" w:rsidR="00FD4C67" w:rsidRPr="00E859F6" w:rsidRDefault="00FD4C67" w:rsidP="00FD4C67">
      <w:pPr>
        <w:numPr>
          <w:ilvl w:val="2"/>
          <w:numId w:val="28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lastRenderedPageBreak/>
        <w:t>Dodavatel se také zavazuje neposkytnout dílo ani jeho části jiným osobám než objednateli.</w:t>
      </w:r>
    </w:p>
    <w:p w14:paraId="15713B91" w14:textId="77777777" w:rsidR="00FD4C67" w:rsidRPr="00E859F6" w:rsidRDefault="00FD4C67" w:rsidP="00FD4C67">
      <w:pPr>
        <w:numPr>
          <w:ilvl w:val="2"/>
          <w:numId w:val="28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 xml:space="preserve">Dodavatel se zavazuje, že bude dílo označovat dle požadavků a pokynů objednatele. </w:t>
      </w:r>
    </w:p>
    <w:p w14:paraId="3406D8CF" w14:textId="77777777" w:rsidR="00FD4C67" w:rsidRPr="00E859F6" w:rsidRDefault="00FD4C67" w:rsidP="00FD4C67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hAnsi="Calibri" w:cs="Calibri"/>
        </w:rPr>
      </w:pPr>
    </w:p>
    <w:p w14:paraId="05B83A58" w14:textId="77777777" w:rsidR="00FD4C67" w:rsidRPr="00E859F6" w:rsidRDefault="00FD4C67" w:rsidP="00FD4C67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hAnsi="Calibri" w:cs="Calibri"/>
        </w:rPr>
      </w:pPr>
    </w:p>
    <w:p w14:paraId="07A2FDD7" w14:textId="77777777" w:rsidR="00FD4C67" w:rsidRPr="00E859F6" w:rsidRDefault="00FD4C67" w:rsidP="00FD4C67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hAnsi="Calibri" w:cs="Calibri"/>
          <w:b/>
        </w:rPr>
      </w:pPr>
      <w:r w:rsidRPr="00E859F6">
        <w:rPr>
          <w:rFonts w:ascii="Calibri" w:hAnsi="Calibri" w:cs="Calibri"/>
          <w:b/>
        </w:rPr>
        <w:t>Článek V.</w:t>
      </w:r>
    </w:p>
    <w:p w14:paraId="12F0D99B" w14:textId="77777777" w:rsidR="00FD4C67" w:rsidRPr="00E859F6" w:rsidRDefault="00FD4C67" w:rsidP="00FD4C67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hAnsi="Calibri" w:cs="Calibri"/>
          <w:b/>
        </w:rPr>
      </w:pPr>
      <w:r w:rsidRPr="00E859F6">
        <w:rPr>
          <w:rFonts w:ascii="Calibri" w:hAnsi="Calibri" w:cs="Calibri"/>
          <w:b/>
        </w:rPr>
        <w:t>Čas a místo plnění</w:t>
      </w:r>
    </w:p>
    <w:p w14:paraId="3CD8C123" w14:textId="77777777" w:rsidR="00FD4C67" w:rsidRPr="00E859F6" w:rsidRDefault="00FD4C67" w:rsidP="00FD4C67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hAnsi="Calibri" w:cs="Calibri"/>
        </w:rPr>
      </w:pPr>
    </w:p>
    <w:p w14:paraId="62762D89" w14:textId="77777777" w:rsidR="00FD4C67" w:rsidRPr="00E859F6" w:rsidRDefault="00FD4C67" w:rsidP="00FD4C67">
      <w:pPr>
        <w:numPr>
          <w:ilvl w:val="0"/>
          <w:numId w:val="30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 xml:space="preserve">Realizace díla bude zahájena </w:t>
      </w:r>
      <w:r>
        <w:rPr>
          <w:rFonts w:ascii="Calibri" w:hAnsi="Calibri" w:cs="Calibri"/>
        </w:rPr>
        <w:t>od účinnosti</w:t>
      </w:r>
      <w:r w:rsidRPr="00E859F6">
        <w:rPr>
          <w:rFonts w:ascii="Calibri" w:hAnsi="Calibri" w:cs="Calibri"/>
        </w:rPr>
        <w:t xml:space="preserve"> této smlouvy. Místo plnění: ČR. Doba plnění </w:t>
      </w:r>
      <w:r>
        <w:rPr>
          <w:rFonts w:ascii="Calibri" w:hAnsi="Calibri" w:cs="Calibri"/>
        </w:rPr>
        <w:t>do 5.3.2021</w:t>
      </w:r>
      <w:r w:rsidRPr="00E859F6">
        <w:rPr>
          <w:rFonts w:ascii="Calibri" w:hAnsi="Calibri" w:cs="Calibri"/>
        </w:rPr>
        <w:t>.</w:t>
      </w:r>
    </w:p>
    <w:p w14:paraId="6ABDC818" w14:textId="77777777" w:rsidR="00FD4C67" w:rsidRPr="00E859F6" w:rsidRDefault="00FD4C67" w:rsidP="00FD4C67">
      <w:pPr>
        <w:numPr>
          <w:ilvl w:val="0"/>
          <w:numId w:val="30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 xml:space="preserve">Předání a převzetí řádně zhotoveného díla bude provedeno na základě předaných výstupů a podepsaného předávacího protokolu objednatelem a dodavatelem. </w:t>
      </w:r>
    </w:p>
    <w:p w14:paraId="0DB22D12" w14:textId="77777777" w:rsidR="00FD4C67" w:rsidRPr="00E859F6" w:rsidRDefault="00FD4C67" w:rsidP="00FD4C67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hAnsi="Calibri" w:cs="Calibri"/>
        </w:rPr>
      </w:pPr>
    </w:p>
    <w:p w14:paraId="0777B1AE" w14:textId="77777777" w:rsidR="00FD4C67" w:rsidRPr="00E859F6" w:rsidRDefault="00FD4C67" w:rsidP="00FD4C67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hAnsi="Calibri" w:cs="Calibri"/>
        </w:rPr>
      </w:pPr>
    </w:p>
    <w:p w14:paraId="15E82526" w14:textId="77777777" w:rsidR="00FD4C67" w:rsidRPr="00E859F6" w:rsidRDefault="00FD4C67" w:rsidP="00FD4C67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hAnsi="Calibri" w:cs="Calibri"/>
          <w:b/>
        </w:rPr>
      </w:pPr>
      <w:bookmarkStart w:id="2" w:name="_Hlk58319453"/>
      <w:r w:rsidRPr="00E859F6">
        <w:rPr>
          <w:rFonts w:ascii="Calibri" w:hAnsi="Calibri" w:cs="Calibri"/>
          <w:b/>
        </w:rPr>
        <w:t>Článek VI.</w:t>
      </w:r>
    </w:p>
    <w:p w14:paraId="05E5DA7B" w14:textId="77777777" w:rsidR="00FD4C67" w:rsidRPr="00E859F6" w:rsidRDefault="00FD4C67" w:rsidP="00FD4C67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="Calibri" w:hAnsi="Calibri" w:cs="Calibri"/>
          <w:b/>
        </w:rPr>
      </w:pPr>
      <w:r w:rsidRPr="00E859F6">
        <w:rPr>
          <w:rFonts w:ascii="Calibri" w:hAnsi="Calibri" w:cs="Calibri"/>
          <w:b/>
        </w:rPr>
        <w:t>Cena díla, platební podmínky</w:t>
      </w:r>
    </w:p>
    <w:bookmarkEnd w:id="2"/>
    <w:p w14:paraId="5DFB5296" w14:textId="77777777" w:rsidR="00FD4C67" w:rsidRPr="00E859F6" w:rsidRDefault="00FD4C67" w:rsidP="00FD4C67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 xml:space="preserve"> </w:t>
      </w:r>
    </w:p>
    <w:p w14:paraId="0D9C1D49" w14:textId="77777777" w:rsidR="00FD4C67" w:rsidRPr="00E859F6" w:rsidRDefault="00FD4C67" w:rsidP="00FD4C67">
      <w:pPr>
        <w:numPr>
          <w:ilvl w:val="0"/>
          <w:numId w:val="35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>Cena za provedení díla dle této smlouvy byla stanovena dohodou účastníků smlouvy dle zákona číslo 526/1990 Sb., o cenách, v platném znění, a to ve výši:</w:t>
      </w:r>
    </w:p>
    <w:p w14:paraId="391C365D" w14:textId="77777777" w:rsidR="00FD4C67" w:rsidRPr="00E859F6" w:rsidRDefault="00FD4C67" w:rsidP="00FD4C67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ab/>
      </w:r>
    </w:p>
    <w:p w14:paraId="0A5E5425" w14:textId="68767DCD" w:rsidR="00FD4C67" w:rsidRPr="002B62FF" w:rsidRDefault="00FD4C67" w:rsidP="00FD4C67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Calibri" w:hAnsi="Calibri" w:cs="Calibri"/>
        </w:rPr>
      </w:pPr>
      <w:r w:rsidRPr="002B62FF">
        <w:rPr>
          <w:rFonts w:ascii="Calibri" w:hAnsi="Calibri" w:cs="Calibri"/>
        </w:rPr>
        <w:t>Celková cena bez DPH</w:t>
      </w:r>
      <w:r w:rsidRPr="002B62FF">
        <w:rPr>
          <w:rFonts w:ascii="Calibri" w:hAnsi="Calibri" w:cs="Calibri"/>
        </w:rPr>
        <w:tab/>
      </w:r>
      <w:r w:rsidRPr="002B62FF">
        <w:rPr>
          <w:rFonts w:ascii="Calibri" w:hAnsi="Calibri" w:cs="Calibri"/>
        </w:rPr>
        <w:tab/>
      </w:r>
      <w:r w:rsidRPr="002B62FF">
        <w:rPr>
          <w:rFonts w:ascii="Calibri" w:hAnsi="Calibri" w:cs="Calibri"/>
        </w:rPr>
        <w:tab/>
      </w:r>
      <w:r w:rsidR="002B62FF">
        <w:rPr>
          <w:rFonts w:ascii="Calibri" w:hAnsi="Calibri" w:cs="Calibri"/>
        </w:rPr>
        <w:t xml:space="preserve">118.000 </w:t>
      </w:r>
      <w:r w:rsidRPr="002B62FF">
        <w:rPr>
          <w:rFonts w:ascii="Calibri" w:hAnsi="Calibri" w:cs="Calibri"/>
        </w:rPr>
        <w:t>Kč</w:t>
      </w:r>
    </w:p>
    <w:p w14:paraId="5FCED86C" w14:textId="4FC0F551" w:rsidR="00FD4C67" w:rsidRPr="002B62FF" w:rsidRDefault="00FD4C67" w:rsidP="00FD4C67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Calibri" w:hAnsi="Calibri" w:cs="Calibri"/>
        </w:rPr>
      </w:pPr>
      <w:r w:rsidRPr="002B62FF">
        <w:rPr>
          <w:rFonts w:ascii="Calibri" w:hAnsi="Calibri" w:cs="Calibri"/>
        </w:rPr>
        <w:t>DPH 21 %</w:t>
      </w:r>
      <w:r w:rsidRPr="002B62FF">
        <w:rPr>
          <w:rFonts w:ascii="Calibri" w:hAnsi="Calibri" w:cs="Calibri"/>
        </w:rPr>
        <w:tab/>
      </w:r>
      <w:r w:rsidRPr="002B62FF">
        <w:rPr>
          <w:rFonts w:ascii="Calibri" w:hAnsi="Calibri" w:cs="Calibri"/>
        </w:rPr>
        <w:tab/>
      </w:r>
      <w:r w:rsidRPr="002B62FF">
        <w:rPr>
          <w:rFonts w:ascii="Calibri" w:hAnsi="Calibri" w:cs="Calibri"/>
        </w:rPr>
        <w:tab/>
      </w:r>
      <w:r w:rsidRPr="002B62FF">
        <w:rPr>
          <w:rFonts w:ascii="Calibri" w:hAnsi="Calibri" w:cs="Calibri"/>
        </w:rPr>
        <w:tab/>
      </w:r>
      <w:r w:rsidR="002B62FF">
        <w:rPr>
          <w:rFonts w:ascii="Calibri" w:hAnsi="Calibri" w:cs="Calibri"/>
        </w:rPr>
        <w:t xml:space="preserve">24.780 </w:t>
      </w:r>
      <w:r w:rsidRPr="002B62FF">
        <w:rPr>
          <w:rFonts w:ascii="Calibri" w:hAnsi="Calibri" w:cs="Calibri"/>
        </w:rPr>
        <w:t>Kč</w:t>
      </w:r>
    </w:p>
    <w:p w14:paraId="1D517DEE" w14:textId="73FBAB99" w:rsidR="00FD4C67" w:rsidRPr="002B62FF" w:rsidRDefault="00FD4C67" w:rsidP="00FD4C67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="Calibri" w:hAnsi="Calibri" w:cs="Calibri"/>
        </w:rPr>
      </w:pPr>
      <w:r w:rsidRPr="002B62FF">
        <w:rPr>
          <w:rFonts w:ascii="Calibri" w:hAnsi="Calibri" w:cs="Calibri"/>
        </w:rPr>
        <w:t>Celková cena díla včetně DPH</w:t>
      </w:r>
      <w:r w:rsidRPr="002B62FF">
        <w:rPr>
          <w:rFonts w:ascii="Calibri" w:hAnsi="Calibri" w:cs="Calibri"/>
        </w:rPr>
        <w:tab/>
      </w:r>
      <w:r w:rsidR="002B62FF">
        <w:rPr>
          <w:rFonts w:ascii="Calibri" w:hAnsi="Calibri" w:cs="Calibri"/>
        </w:rPr>
        <w:t xml:space="preserve">142.780 </w:t>
      </w:r>
      <w:r w:rsidRPr="002B62FF">
        <w:rPr>
          <w:rFonts w:ascii="Calibri" w:hAnsi="Calibri" w:cs="Calibri"/>
        </w:rPr>
        <w:t>Kč</w:t>
      </w:r>
    </w:p>
    <w:p w14:paraId="5A58CD01" w14:textId="77777777" w:rsidR="00FD4C67" w:rsidRPr="00E859F6" w:rsidRDefault="00FD4C67" w:rsidP="00FD4C67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="Calibri" w:hAnsi="Calibri" w:cs="Calibri"/>
          <w:sz w:val="24"/>
          <w:szCs w:val="24"/>
        </w:rPr>
      </w:pPr>
      <w:r w:rsidRPr="002B62FF">
        <w:rPr>
          <w:rFonts w:ascii="Calibri" w:hAnsi="Calibri" w:cs="Calibri"/>
          <w:sz w:val="24"/>
          <w:szCs w:val="24"/>
        </w:rPr>
        <w:t>(slovy:)</w:t>
      </w:r>
    </w:p>
    <w:p w14:paraId="1BBD8C63" w14:textId="77777777" w:rsidR="00FD4C67" w:rsidRPr="00E859F6" w:rsidRDefault="00FD4C67" w:rsidP="00FD4C67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="Calibri" w:hAnsi="Calibri" w:cs="Calibri"/>
          <w:sz w:val="24"/>
          <w:szCs w:val="24"/>
        </w:rPr>
      </w:pPr>
    </w:p>
    <w:p w14:paraId="51BF7074" w14:textId="77777777" w:rsidR="00FD4C67" w:rsidRPr="00E859F6" w:rsidRDefault="00FD4C67" w:rsidP="00FD4C67">
      <w:pPr>
        <w:numPr>
          <w:ilvl w:val="0"/>
          <w:numId w:val="35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>Cena obsahuje veškeré náklady uchazeče nezbytné k realizaci díla.</w:t>
      </w:r>
    </w:p>
    <w:p w14:paraId="3849FEB6" w14:textId="77777777" w:rsidR="00FD4C67" w:rsidRPr="00E859F6" w:rsidRDefault="00FD4C67" w:rsidP="00FD4C67">
      <w:pPr>
        <w:numPr>
          <w:ilvl w:val="0"/>
          <w:numId w:val="35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>Cena je nejvýše přípustná.</w:t>
      </w:r>
    </w:p>
    <w:p w14:paraId="09BD6D87" w14:textId="77777777" w:rsidR="00FD4C67" w:rsidRPr="00E859F6" w:rsidRDefault="00FD4C67" w:rsidP="00FD4C67">
      <w:pPr>
        <w:numPr>
          <w:ilvl w:val="0"/>
          <w:numId w:val="35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>Cena díla je blíže specifikována v příloze č. 2 smlouvy.</w:t>
      </w:r>
    </w:p>
    <w:p w14:paraId="431F8C9D" w14:textId="77777777" w:rsidR="00FD4C67" w:rsidRPr="00E859F6" w:rsidRDefault="00FD4C67" w:rsidP="00FD4C67">
      <w:pPr>
        <w:numPr>
          <w:ilvl w:val="0"/>
          <w:numId w:val="35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>Změna ceny díla je možná na základě změny rozsahu díla a musí být sjednána písemným dodatkem k této smlouvě.</w:t>
      </w:r>
    </w:p>
    <w:p w14:paraId="2C624232" w14:textId="77777777" w:rsidR="00FD4C67" w:rsidRPr="00E859F6" w:rsidRDefault="00FD4C67" w:rsidP="00FD4C67">
      <w:pPr>
        <w:numPr>
          <w:ilvl w:val="0"/>
          <w:numId w:val="35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09245DD" w14:textId="77777777" w:rsidR="00FD4C67" w:rsidRPr="00E859F6" w:rsidRDefault="00FD4C67" w:rsidP="00FD4C67">
      <w:pPr>
        <w:numPr>
          <w:ilvl w:val="0"/>
          <w:numId w:val="35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>Dodavatel souhlasí s neposkytnutím záloh.</w:t>
      </w:r>
    </w:p>
    <w:p w14:paraId="168F16FD" w14:textId="77777777" w:rsidR="00FD4C67" w:rsidRPr="00E859F6" w:rsidRDefault="00FD4C67" w:rsidP="00FD4C67">
      <w:pPr>
        <w:numPr>
          <w:ilvl w:val="0"/>
          <w:numId w:val="35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 xml:space="preserve">Strany se dohodly na níže uvedené formě fakturace. </w:t>
      </w:r>
      <w:r>
        <w:rPr>
          <w:rFonts w:ascii="Calibri" w:hAnsi="Calibri" w:cs="Calibri"/>
        </w:rPr>
        <w:t xml:space="preserve">Fakturace bude provedena až po předání kompletního díla. </w:t>
      </w:r>
      <w:r w:rsidRPr="00E859F6">
        <w:rPr>
          <w:rFonts w:ascii="Calibri" w:hAnsi="Calibri" w:cs="Calibri"/>
        </w:rPr>
        <w:t xml:space="preserve">Platba bude provedena převodem finančních prostředků na účet dodavatele v termínu do 30 dnů po předání faktury objednateli. Termínem úhrady se rozumí den odepsání peněžních prostředků z účtu objednatele. Fakturace bude provedena po převzetí díla (nikoliv jen části díla). </w:t>
      </w:r>
    </w:p>
    <w:p w14:paraId="0A71AA60" w14:textId="77777777" w:rsidR="00FD4C67" w:rsidRPr="00E859F6" w:rsidRDefault="00FD4C67" w:rsidP="00FD4C67">
      <w:pPr>
        <w:numPr>
          <w:ilvl w:val="0"/>
          <w:numId w:val="35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>Faktura bude obsahovat náležitosti podle zákona č. 563/1991 Sb., o účetnictví, ve znění pozdějších předpisů, a zákona č. 235/2004 Sb., o dani z přidané hodnoty, ve znění pozdějších předpisů.</w:t>
      </w:r>
    </w:p>
    <w:p w14:paraId="45A1DCC6" w14:textId="77777777" w:rsidR="00FD4C67" w:rsidRPr="00DC6D71" w:rsidRDefault="00FD4C67" w:rsidP="00FD4C67">
      <w:pPr>
        <w:ind w:left="426"/>
        <w:jc w:val="both"/>
        <w:rPr>
          <w:rFonts w:ascii="Calibri" w:hAnsi="Calibri" w:cs="Calibri"/>
          <w:i/>
          <w:iCs/>
        </w:rPr>
      </w:pPr>
      <w:r w:rsidRPr="00E859F6">
        <w:rPr>
          <w:rFonts w:ascii="Calibri" w:hAnsi="Calibri" w:cs="Calibri"/>
        </w:rPr>
        <w:t>Platba bude provedena na základě faktury, která bude splňovat náležitosti daňového dokladu dle obecně platných předpisů a budou označeny textem: „</w:t>
      </w:r>
      <w:r w:rsidRPr="00E859F6">
        <w:rPr>
          <w:rFonts w:ascii="Calibri" w:hAnsi="Calibri" w:cs="Calibri"/>
          <w:i/>
        </w:rPr>
        <w:t xml:space="preserve">Tento doklad je hrazen v rámci projektu </w:t>
      </w:r>
      <w:r w:rsidRPr="00DC6D71">
        <w:rPr>
          <w:rFonts w:ascii="Calibri" w:hAnsi="Calibri" w:cs="Calibri"/>
          <w:i/>
          <w:iCs/>
        </w:rPr>
        <w:t xml:space="preserve">Fenomén Baťa a jeho kulturní a historický odkaz, aneb Baťa nejsou jenom boty hrazeno z dotace </w:t>
      </w:r>
      <w:proofErr w:type="spellStart"/>
      <w:r w:rsidRPr="00DC6D71">
        <w:rPr>
          <w:rFonts w:ascii="Calibri" w:hAnsi="Calibri" w:cs="Calibri"/>
          <w:i/>
          <w:iCs/>
        </w:rPr>
        <w:t>Interreg</w:t>
      </w:r>
      <w:proofErr w:type="spellEnd"/>
      <w:r w:rsidRPr="00DC6D71">
        <w:rPr>
          <w:rFonts w:ascii="Calibri" w:hAnsi="Calibri" w:cs="Calibri"/>
          <w:i/>
          <w:iCs/>
        </w:rPr>
        <w:t xml:space="preserve"> V-A Slovenská </w:t>
      </w:r>
      <w:proofErr w:type="gramStart"/>
      <w:r w:rsidRPr="00DC6D71">
        <w:rPr>
          <w:rFonts w:ascii="Calibri" w:hAnsi="Calibri" w:cs="Calibri"/>
          <w:i/>
          <w:iCs/>
        </w:rPr>
        <w:t>republika- Česká</w:t>
      </w:r>
      <w:proofErr w:type="gramEnd"/>
      <w:r w:rsidRPr="00DC6D71">
        <w:rPr>
          <w:rFonts w:ascii="Calibri" w:hAnsi="Calibri" w:cs="Calibri"/>
          <w:i/>
          <w:iCs/>
        </w:rPr>
        <w:t xml:space="preserve"> republika, číslo projektu CZ/FMP/6c/04/045</w:t>
      </w:r>
      <w:r w:rsidRPr="00E859F6">
        <w:rPr>
          <w:rFonts w:ascii="Calibri" w:hAnsi="Calibri" w:cs="Calibri"/>
          <w:i/>
        </w:rPr>
        <w:t>“</w:t>
      </w:r>
      <w:r w:rsidRPr="00E859F6">
        <w:rPr>
          <w:rFonts w:ascii="Calibri" w:hAnsi="Calibri" w:cs="Calibri"/>
        </w:rPr>
        <w:t>.</w:t>
      </w:r>
    </w:p>
    <w:p w14:paraId="6D9F5EBC" w14:textId="77777777" w:rsidR="00FD4C67" w:rsidRPr="00E859F6" w:rsidRDefault="00FD4C67" w:rsidP="00FD4C67">
      <w:pPr>
        <w:numPr>
          <w:ilvl w:val="0"/>
          <w:numId w:val="35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E859F6">
        <w:rPr>
          <w:rFonts w:ascii="Calibri" w:hAnsi="Calibri" w:cs="Calibri"/>
        </w:rPr>
        <w:t>30ti denní</w:t>
      </w:r>
      <w:proofErr w:type="gramEnd"/>
      <w:r w:rsidRPr="00E859F6">
        <w:rPr>
          <w:rFonts w:ascii="Calibri" w:hAnsi="Calibri" w:cs="Calibri"/>
        </w:rPr>
        <w:t xml:space="preserve"> lhůta splatnosti pak začne běžet doručením opravené faktury.</w:t>
      </w:r>
    </w:p>
    <w:p w14:paraId="16024517" w14:textId="77777777" w:rsidR="00FD4C67" w:rsidRPr="00E859F6" w:rsidRDefault="00FD4C67" w:rsidP="00FD4C67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="Calibri" w:hAnsi="Calibri" w:cs="Calibri"/>
        </w:rPr>
      </w:pPr>
    </w:p>
    <w:p w14:paraId="70214152" w14:textId="77777777" w:rsidR="00FD4C67" w:rsidRPr="00E859F6" w:rsidRDefault="00FD4C67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t>Článek VII.</w:t>
      </w:r>
    </w:p>
    <w:p w14:paraId="46D3C8F2" w14:textId="77777777" w:rsidR="00FD4C67" w:rsidRPr="00E859F6" w:rsidRDefault="00FD4C67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t>Předání díla, odpovědnost za vady a záruka</w:t>
      </w:r>
    </w:p>
    <w:p w14:paraId="45D0C3F4" w14:textId="77777777" w:rsidR="00FD4C67" w:rsidRPr="00E859F6" w:rsidRDefault="00FD4C67" w:rsidP="00FD4C67">
      <w:pPr>
        <w:pStyle w:val="odrkyChar"/>
        <w:spacing w:before="0" w:after="0"/>
        <w:rPr>
          <w:rFonts w:ascii="Calibri" w:hAnsi="Calibri" w:cs="Calibri"/>
          <w:b/>
          <w:sz w:val="24"/>
          <w:szCs w:val="24"/>
        </w:rPr>
      </w:pPr>
    </w:p>
    <w:p w14:paraId="74FA51E3" w14:textId="77777777" w:rsidR="00FD4C67" w:rsidRPr="00E859F6" w:rsidRDefault="00FD4C67" w:rsidP="00FD4C67">
      <w:pPr>
        <w:pStyle w:val="odrkyChar"/>
        <w:numPr>
          <w:ilvl w:val="0"/>
          <w:numId w:val="32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Dodavatel předá dílo bez vad, přičemž dílo má vady, jestliže provedení díla neodpovídá výsledku určenému ve smlouvě.</w:t>
      </w:r>
    </w:p>
    <w:p w14:paraId="42246109" w14:textId="77777777" w:rsidR="00FD4C67" w:rsidRPr="00E859F6" w:rsidRDefault="00FD4C67" w:rsidP="00FD4C67">
      <w:pPr>
        <w:pStyle w:val="odrkyChar"/>
        <w:numPr>
          <w:ilvl w:val="0"/>
          <w:numId w:val="32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 xml:space="preserve">Poté, co dodavatel předá dílo objednateli, má tento 5 pracovních dnů na to, aby dílo prohlédl a konstatoval </w:t>
      </w:r>
      <w:proofErr w:type="gramStart"/>
      <w:r w:rsidRPr="00E859F6">
        <w:rPr>
          <w:rFonts w:ascii="Calibri" w:hAnsi="Calibri" w:cs="Calibri"/>
          <w:sz w:val="24"/>
          <w:szCs w:val="24"/>
        </w:rPr>
        <w:t>zda-</w:t>
      </w:r>
      <w:proofErr w:type="spellStart"/>
      <w:r w:rsidRPr="00E859F6">
        <w:rPr>
          <w:rFonts w:ascii="Calibri" w:hAnsi="Calibri" w:cs="Calibri"/>
          <w:sz w:val="24"/>
          <w:szCs w:val="24"/>
        </w:rPr>
        <w:t>li</w:t>
      </w:r>
      <w:proofErr w:type="spellEnd"/>
      <w:proofErr w:type="gramEnd"/>
      <w:r w:rsidRPr="00E859F6">
        <w:rPr>
          <w:rFonts w:ascii="Calibri" w:hAnsi="Calibri" w:cs="Calibri"/>
          <w:sz w:val="24"/>
          <w:szCs w:val="24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08AB5B95" w14:textId="77777777" w:rsidR="00FD4C67" w:rsidRPr="00E859F6" w:rsidRDefault="00FD4C67" w:rsidP="00FD4C67">
      <w:pPr>
        <w:pStyle w:val="odrkyChar"/>
        <w:numPr>
          <w:ilvl w:val="0"/>
          <w:numId w:val="32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30E51748" w14:textId="77777777" w:rsidR="00FD4C67" w:rsidRPr="00E859F6" w:rsidRDefault="00FD4C67" w:rsidP="00FD4C67">
      <w:pPr>
        <w:pStyle w:val="odrkyChar"/>
        <w:numPr>
          <w:ilvl w:val="0"/>
          <w:numId w:val="32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(část díla) dle pokynů objednatele tak, aby odpovídalo tomu, co bylo dohodnuto v této smlouvě, přičemž postup dle bodu </w:t>
      </w:r>
      <w:proofErr w:type="gramStart"/>
      <w:r w:rsidRPr="00E859F6">
        <w:rPr>
          <w:rFonts w:ascii="Calibri" w:hAnsi="Calibri" w:cs="Calibri"/>
          <w:sz w:val="24"/>
          <w:szCs w:val="24"/>
        </w:rPr>
        <w:t>2 – 4</w:t>
      </w:r>
      <w:proofErr w:type="gramEnd"/>
      <w:r w:rsidRPr="00E859F6">
        <w:rPr>
          <w:rFonts w:ascii="Calibri" w:hAnsi="Calibri" w:cs="Calibri"/>
          <w:sz w:val="24"/>
          <w:szCs w:val="24"/>
        </w:rPr>
        <w:t xml:space="preserve"> se opakuje.</w:t>
      </w:r>
    </w:p>
    <w:p w14:paraId="5FBAE8D1" w14:textId="77777777" w:rsidR="00FD4C67" w:rsidRPr="00E859F6" w:rsidRDefault="00FD4C67" w:rsidP="00FD4C67">
      <w:pPr>
        <w:pStyle w:val="odrkyChar"/>
        <w:numPr>
          <w:ilvl w:val="0"/>
          <w:numId w:val="32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 xml:space="preserve">Dodavatel odpovídá za vady, jež má dílo v době jeho předání. </w:t>
      </w:r>
    </w:p>
    <w:p w14:paraId="20827497" w14:textId="77777777" w:rsidR="00FD4C67" w:rsidRPr="00E859F6" w:rsidRDefault="00FD4C67" w:rsidP="00FD4C67">
      <w:pPr>
        <w:pStyle w:val="odrkyChar"/>
        <w:numPr>
          <w:ilvl w:val="0"/>
          <w:numId w:val="32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Jde-li o vadu, která se projeví po předání díla, a kterou lze odstranit, dodavatel tuto vadu odstraní do 30 dnů od dne, kdy objednatel uplatnil právo na odstranění vady.</w:t>
      </w:r>
    </w:p>
    <w:p w14:paraId="47BF9674" w14:textId="77777777" w:rsidR="00FD4C67" w:rsidRPr="00E859F6" w:rsidRDefault="00FD4C67" w:rsidP="00FD4C67">
      <w:pPr>
        <w:pStyle w:val="odrkyChar"/>
        <w:numPr>
          <w:ilvl w:val="0"/>
          <w:numId w:val="32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Jde-li o vadu neodstranitelnou, která však nebrání řádnému užívání díla, má objednatel dle své volby právo od smlouvy zcela nebo částečně odstoupit nebo uplatnit právo na přiměřenou slevu z ceny díla nebo jeho části.</w:t>
      </w:r>
    </w:p>
    <w:p w14:paraId="1BFBB290" w14:textId="77777777" w:rsidR="00FD4C67" w:rsidRPr="00E859F6" w:rsidRDefault="00FD4C67" w:rsidP="00FD4C67">
      <w:pPr>
        <w:pStyle w:val="odrkyChar"/>
        <w:numPr>
          <w:ilvl w:val="0"/>
          <w:numId w:val="32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bookmarkStart w:id="3" w:name="_Hlk58417542"/>
      <w:r w:rsidRPr="00E859F6">
        <w:rPr>
          <w:rFonts w:ascii="Calibri" w:hAnsi="Calibri" w:cs="Calibri"/>
          <w:sz w:val="24"/>
          <w:szCs w:val="24"/>
        </w:rPr>
        <w:t xml:space="preserve">Dodavatel zajistí, že dílo bude označeno dle pravidel publicity pro </w:t>
      </w:r>
      <w:proofErr w:type="spellStart"/>
      <w:r w:rsidRPr="00E859F6">
        <w:rPr>
          <w:rFonts w:ascii="Calibri" w:hAnsi="Calibri" w:cs="Calibri"/>
          <w:sz w:val="24"/>
          <w:szCs w:val="24"/>
        </w:rPr>
        <w:t>Interreg</w:t>
      </w:r>
      <w:proofErr w:type="spellEnd"/>
      <w:r w:rsidRPr="00E859F6">
        <w:rPr>
          <w:rFonts w:ascii="Calibri" w:hAnsi="Calibri" w:cs="Calibri"/>
          <w:sz w:val="24"/>
          <w:szCs w:val="24"/>
        </w:rPr>
        <w:t xml:space="preserve"> V-A Slovenská republika – Česká republika, v platném znění.</w:t>
      </w:r>
      <w:bookmarkEnd w:id="3"/>
    </w:p>
    <w:p w14:paraId="2AD1EEC6" w14:textId="77777777" w:rsidR="00FD4C67" w:rsidRPr="00E859F6" w:rsidRDefault="00FD4C67" w:rsidP="00FD4C67">
      <w:pPr>
        <w:pStyle w:val="odrkyChar"/>
        <w:spacing w:before="0" w:after="0"/>
        <w:ind w:left="425"/>
        <w:rPr>
          <w:rFonts w:ascii="Calibri" w:hAnsi="Calibri" w:cs="Calibri"/>
          <w:sz w:val="24"/>
          <w:szCs w:val="24"/>
        </w:rPr>
      </w:pPr>
    </w:p>
    <w:p w14:paraId="0AB77E88" w14:textId="77777777" w:rsidR="00E612F3" w:rsidRDefault="00E612F3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</w:p>
    <w:p w14:paraId="11CE12FD" w14:textId="77777777" w:rsidR="006A458D" w:rsidRDefault="006A458D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</w:p>
    <w:p w14:paraId="52C1F16E" w14:textId="61D70B01" w:rsidR="00FD4C67" w:rsidRPr="00E859F6" w:rsidRDefault="00FD4C67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t>Článek VIII.</w:t>
      </w:r>
    </w:p>
    <w:p w14:paraId="7557D815" w14:textId="77777777" w:rsidR="00FD4C67" w:rsidRPr="00E859F6" w:rsidRDefault="00FD4C67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t>Sankce</w:t>
      </w:r>
    </w:p>
    <w:p w14:paraId="460996A3" w14:textId="77777777" w:rsidR="00FD4C67" w:rsidRPr="00E859F6" w:rsidRDefault="00FD4C67" w:rsidP="00FD4C67">
      <w:pPr>
        <w:pStyle w:val="odrkyChar"/>
        <w:spacing w:before="0" w:after="0"/>
        <w:rPr>
          <w:rFonts w:ascii="Calibri" w:hAnsi="Calibri" w:cs="Calibri"/>
          <w:b/>
          <w:sz w:val="24"/>
          <w:szCs w:val="24"/>
        </w:rPr>
      </w:pPr>
    </w:p>
    <w:p w14:paraId="78E4D28A" w14:textId="77777777" w:rsidR="00FD4C67" w:rsidRPr="00E859F6" w:rsidRDefault="00FD4C67" w:rsidP="00FD4C67">
      <w:pPr>
        <w:pStyle w:val="odrkyChar"/>
        <w:numPr>
          <w:ilvl w:val="0"/>
          <w:numId w:val="36"/>
        </w:numPr>
        <w:spacing w:before="0" w:after="0"/>
        <w:ind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Smluvní závazek provést dílo zaniká včasným a řádným splněním předmětu smlouvy v dohodnutých termínech a předáním díla objednateli.</w:t>
      </w:r>
    </w:p>
    <w:p w14:paraId="7D6DE47A" w14:textId="77777777" w:rsidR="00FD4C67" w:rsidRPr="00E859F6" w:rsidRDefault="00FD4C67" w:rsidP="00FD4C67">
      <w:pPr>
        <w:pStyle w:val="odrkyChar"/>
        <w:numPr>
          <w:ilvl w:val="0"/>
          <w:numId w:val="36"/>
        </w:numPr>
        <w:spacing w:before="0" w:after="0"/>
        <w:ind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V případě nedodržení termínu splatnosti bude dodavatel oprávněn účtovat objednateli úrok z prodlení dle obecně závazného právního předpisu.</w:t>
      </w:r>
    </w:p>
    <w:p w14:paraId="7BE30F55" w14:textId="77777777" w:rsidR="00FD4C67" w:rsidRPr="00E859F6" w:rsidRDefault="00FD4C67" w:rsidP="00FD4C67">
      <w:pPr>
        <w:pStyle w:val="odrkyChar"/>
        <w:numPr>
          <w:ilvl w:val="0"/>
          <w:numId w:val="36"/>
        </w:numPr>
        <w:spacing w:before="0" w:after="0"/>
        <w:ind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 xml:space="preserve">V případě nedodržení termínu dodání díla bude objednatel oprávněn účtovat dodavateli smluvní pokutu ve výši </w:t>
      </w:r>
      <w:proofErr w:type="gramStart"/>
      <w:r w:rsidRPr="00E859F6">
        <w:rPr>
          <w:rFonts w:ascii="Calibri" w:hAnsi="Calibri" w:cs="Calibri"/>
          <w:sz w:val="24"/>
          <w:szCs w:val="24"/>
        </w:rPr>
        <w:t>0,05%</w:t>
      </w:r>
      <w:proofErr w:type="gramEnd"/>
      <w:r w:rsidRPr="00E859F6">
        <w:rPr>
          <w:rFonts w:ascii="Calibri" w:hAnsi="Calibri" w:cs="Calibri"/>
          <w:sz w:val="24"/>
          <w:szCs w:val="24"/>
        </w:rPr>
        <w:t xml:space="preserve"> z celkové ceny díla bez DPH, za každý i započatý den prodlení od smluveného termínu.</w:t>
      </w:r>
    </w:p>
    <w:p w14:paraId="50D02930" w14:textId="77777777" w:rsidR="00FD4C67" w:rsidRPr="00E859F6" w:rsidRDefault="00FD4C67" w:rsidP="00FD4C67">
      <w:pPr>
        <w:pStyle w:val="odrkyChar"/>
        <w:numPr>
          <w:ilvl w:val="0"/>
          <w:numId w:val="36"/>
        </w:numPr>
        <w:spacing w:before="0" w:after="0"/>
        <w:ind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5CC8F346" w14:textId="77777777" w:rsidR="00FD4C67" w:rsidRPr="00E859F6" w:rsidRDefault="00FD4C67" w:rsidP="00FD4C67">
      <w:pPr>
        <w:pStyle w:val="odrkyChar"/>
        <w:numPr>
          <w:ilvl w:val="0"/>
          <w:numId w:val="36"/>
        </w:numPr>
        <w:spacing w:before="0" w:after="0"/>
        <w:ind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 xml:space="preserve">Právo na náhradu škody způsobené nesplněním povinností, za něž se sjednává smluvní pokuta, není zaplacením smluvní pokuty nijak dotčeno. </w:t>
      </w:r>
    </w:p>
    <w:p w14:paraId="2429A04B" w14:textId="77777777" w:rsidR="00FD4C67" w:rsidRPr="00E859F6" w:rsidRDefault="00FD4C67" w:rsidP="00FD4C67">
      <w:pPr>
        <w:pStyle w:val="odrkyChar"/>
        <w:numPr>
          <w:ilvl w:val="0"/>
          <w:numId w:val="36"/>
        </w:numPr>
        <w:spacing w:before="0" w:after="0"/>
        <w:ind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 xml:space="preserve">Okolnosti vylučující odpovědnost zprošťují povinnou stranu povinnosti platit smluvní pokutu. </w:t>
      </w:r>
    </w:p>
    <w:p w14:paraId="6BF72B3E" w14:textId="77777777" w:rsidR="00FD4C67" w:rsidRPr="00E859F6" w:rsidRDefault="00FD4C67" w:rsidP="00FD4C67">
      <w:pPr>
        <w:pStyle w:val="odrkyChar"/>
        <w:spacing w:before="0" w:after="0"/>
        <w:ind w:left="360"/>
        <w:rPr>
          <w:rFonts w:ascii="Calibri" w:hAnsi="Calibri" w:cs="Calibri"/>
          <w:sz w:val="24"/>
          <w:szCs w:val="24"/>
        </w:rPr>
      </w:pPr>
    </w:p>
    <w:p w14:paraId="0442ED1A" w14:textId="77777777" w:rsidR="00FD4C67" w:rsidRPr="00E859F6" w:rsidRDefault="00FD4C67" w:rsidP="00FD4C67">
      <w:pPr>
        <w:pStyle w:val="odrkyChar"/>
        <w:spacing w:before="0" w:after="0"/>
        <w:ind w:hanging="425"/>
        <w:jc w:val="center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t>Článek IX.</w:t>
      </w:r>
    </w:p>
    <w:p w14:paraId="168EB06D" w14:textId="77777777" w:rsidR="00FD4C67" w:rsidRPr="00E859F6" w:rsidRDefault="00FD4C67" w:rsidP="00FD4C67">
      <w:pPr>
        <w:pStyle w:val="odrkyChar"/>
        <w:spacing w:before="0" w:after="0"/>
        <w:ind w:hanging="425"/>
        <w:jc w:val="center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t>Ostatní ujednání</w:t>
      </w:r>
    </w:p>
    <w:p w14:paraId="7B12FEFD" w14:textId="77777777" w:rsidR="00FD4C67" w:rsidRPr="00E859F6" w:rsidRDefault="00FD4C67" w:rsidP="00FD4C67">
      <w:pPr>
        <w:pStyle w:val="odrkyChar"/>
        <w:spacing w:before="0" w:after="0"/>
        <w:ind w:hanging="425"/>
        <w:rPr>
          <w:rFonts w:ascii="Calibri" w:hAnsi="Calibri" w:cs="Calibri"/>
          <w:b/>
          <w:sz w:val="24"/>
          <w:szCs w:val="24"/>
        </w:rPr>
      </w:pPr>
    </w:p>
    <w:p w14:paraId="22CD355C" w14:textId="77777777" w:rsidR="00FD4C67" w:rsidRPr="00E859F6" w:rsidRDefault="00FD4C67" w:rsidP="00FD4C67">
      <w:pPr>
        <w:pStyle w:val="odrkyChar"/>
        <w:numPr>
          <w:ilvl w:val="0"/>
          <w:numId w:val="31"/>
        </w:numPr>
        <w:spacing w:before="0" w:after="0"/>
        <w:ind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Dodavatel se zavazuje archivovat veškeré doklady, které souvisí s realizací projektu a jeho financováním po dobu 10 let od proplacení závěrečné platby příjemci, tj. od odepsání z účtu poskytovatele dotace, nejméně však do konce roku 20</w:t>
      </w:r>
      <w:r>
        <w:rPr>
          <w:rFonts w:ascii="Calibri" w:hAnsi="Calibri" w:cs="Calibri"/>
          <w:sz w:val="24"/>
          <w:szCs w:val="24"/>
        </w:rPr>
        <w:t>31</w:t>
      </w:r>
      <w:r w:rsidRPr="00E859F6">
        <w:rPr>
          <w:rFonts w:ascii="Calibri" w:hAnsi="Calibri" w:cs="Calibri"/>
          <w:sz w:val="24"/>
          <w:szCs w:val="24"/>
        </w:rPr>
        <w:t>.</w:t>
      </w:r>
    </w:p>
    <w:p w14:paraId="3584D13B" w14:textId="77777777" w:rsidR="00FD4C67" w:rsidRPr="00E859F6" w:rsidRDefault="00FD4C67" w:rsidP="00FD4C67">
      <w:pPr>
        <w:pStyle w:val="odrkyChar"/>
        <w:numPr>
          <w:ilvl w:val="0"/>
          <w:numId w:val="31"/>
        </w:numPr>
        <w:spacing w:before="0" w:after="0"/>
        <w:ind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Dodavatel se zavazuje umožnit přístup kontrolním orgánům ve smyslu zákona č. 320/2001 Sb., o finanční kontrole, v platném znění (</w:t>
      </w:r>
      <w:r>
        <w:rPr>
          <w:rFonts w:ascii="Calibri" w:hAnsi="Calibri" w:cs="Calibri"/>
          <w:sz w:val="24"/>
          <w:szCs w:val="24"/>
        </w:rPr>
        <w:t xml:space="preserve">např. </w:t>
      </w:r>
      <w:r w:rsidRPr="00E859F6">
        <w:rPr>
          <w:rFonts w:ascii="Calibri" w:hAnsi="Calibri" w:cs="Calibri"/>
          <w:sz w:val="24"/>
          <w:szCs w:val="24"/>
        </w:rPr>
        <w:t>poskytovateli dotace, Ministerstvu pro místní rozvoj, Ministerstvu financí, auditnímu orgánu, Evropské komisi, Evropskému účetnímu dvoru, Nejvyššímu kontrolnímu úřadu, příslušnému Finančnímu úřadu a dalším kontrolním orgánům) do objektů a na pozemky dotčené projektem a jeho realizací a provést kontrolu dokladů souvisejících s projektem.</w:t>
      </w:r>
    </w:p>
    <w:p w14:paraId="435B90DC" w14:textId="77777777" w:rsidR="00FD4C67" w:rsidRDefault="00FD4C67" w:rsidP="00FD4C67">
      <w:pPr>
        <w:pStyle w:val="odrkyChar"/>
        <w:numPr>
          <w:ilvl w:val="0"/>
          <w:numId w:val="31"/>
        </w:numPr>
        <w:spacing w:before="0" w:after="0"/>
        <w:ind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2AD12C41" w14:textId="77777777" w:rsidR="00FD4C67" w:rsidRPr="00E859F6" w:rsidRDefault="00FD4C67" w:rsidP="00FD4C67">
      <w:pPr>
        <w:pStyle w:val="odrkyChar"/>
        <w:numPr>
          <w:ilvl w:val="0"/>
          <w:numId w:val="31"/>
        </w:numPr>
        <w:spacing w:before="0" w:after="0"/>
        <w:ind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Dodavatel dodá zadavateli kompletní dílo v otevřených datech a právy k dalšímu užití pro další propagační nosiče aktivity společnosti. Doba a práva k využití neomezená.</w:t>
      </w:r>
    </w:p>
    <w:p w14:paraId="359B7568" w14:textId="77777777" w:rsidR="00FD4C67" w:rsidRPr="00E859F6" w:rsidRDefault="00FD4C67" w:rsidP="00FD4C67">
      <w:pPr>
        <w:pStyle w:val="odrkyChar"/>
        <w:numPr>
          <w:ilvl w:val="0"/>
          <w:numId w:val="31"/>
        </w:numPr>
        <w:spacing w:before="0" w:after="0"/>
        <w:ind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 xml:space="preserve">Dodavatel prohlašuje, že má své právní poměry uspořádány způsobem, který mu umožňuje poskytnutí shora uvedené licence objednateli. </w:t>
      </w:r>
    </w:p>
    <w:p w14:paraId="27F3EEAD" w14:textId="77777777" w:rsidR="00FD4C67" w:rsidRPr="00E859F6" w:rsidRDefault="00FD4C67" w:rsidP="00FD4C67">
      <w:pPr>
        <w:pStyle w:val="odrkyChar"/>
        <w:spacing w:before="0" w:after="0"/>
        <w:rPr>
          <w:rFonts w:ascii="Calibri" w:hAnsi="Calibri" w:cs="Calibri"/>
          <w:b/>
          <w:sz w:val="24"/>
          <w:szCs w:val="24"/>
        </w:rPr>
      </w:pPr>
    </w:p>
    <w:p w14:paraId="541818CC" w14:textId="77777777" w:rsidR="00FD4C67" w:rsidRPr="00E859F6" w:rsidRDefault="00FD4C67" w:rsidP="00FD4C67">
      <w:pPr>
        <w:pStyle w:val="odrkyChar"/>
        <w:spacing w:before="0" w:after="0"/>
        <w:rPr>
          <w:rFonts w:ascii="Calibri" w:hAnsi="Calibri" w:cs="Calibri"/>
          <w:b/>
          <w:sz w:val="24"/>
          <w:szCs w:val="24"/>
        </w:rPr>
      </w:pPr>
    </w:p>
    <w:p w14:paraId="3B7C1B8F" w14:textId="77777777" w:rsidR="00FD4C67" w:rsidRPr="00E859F6" w:rsidRDefault="00FD4C67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t>Článek X.</w:t>
      </w:r>
    </w:p>
    <w:p w14:paraId="233A0170" w14:textId="77777777" w:rsidR="00FD4C67" w:rsidRPr="00E859F6" w:rsidRDefault="00FD4C67" w:rsidP="00FD4C67">
      <w:pPr>
        <w:pStyle w:val="odrkyChar"/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E859F6">
        <w:rPr>
          <w:rFonts w:ascii="Calibri" w:hAnsi="Calibri" w:cs="Calibri"/>
          <w:b/>
          <w:sz w:val="24"/>
          <w:szCs w:val="24"/>
        </w:rPr>
        <w:t>Všeobecná ujednání</w:t>
      </w:r>
    </w:p>
    <w:p w14:paraId="0355D9EB" w14:textId="77777777" w:rsidR="00FD4C67" w:rsidRPr="00E859F6" w:rsidRDefault="00FD4C67" w:rsidP="00FD4C67">
      <w:pPr>
        <w:pStyle w:val="odrkyChar"/>
        <w:spacing w:before="0" w:after="0"/>
        <w:rPr>
          <w:rFonts w:ascii="Calibri" w:hAnsi="Calibri" w:cs="Calibri"/>
          <w:b/>
          <w:sz w:val="24"/>
          <w:szCs w:val="24"/>
        </w:rPr>
      </w:pPr>
    </w:p>
    <w:p w14:paraId="0F95B0A4" w14:textId="77777777" w:rsidR="00FD4C67" w:rsidRPr="00E859F6" w:rsidRDefault="00FD4C67" w:rsidP="00FD4C67">
      <w:pPr>
        <w:pStyle w:val="odrkyChar"/>
        <w:numPr>
          <w:ilvl w:val="0"/>
          <w:numId w:val="29"/>
        </w:numPr>
        <w:tabs>
          <w:tab w:val="clear" w:pos="720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Tuto smlouvu lze změnit nebo doplňovat pouze písemnými vzestupně číslovanými dodatky, které budou podepsány oběma smluvními stranami.</w:t>
      </w:r>
    </w:p>
    <w:p w14:paraId="7CA633C1" w14:textId="77777777" w:rsidR="00FD4C67" w:rsidRPr="00E859F6" w:rsidRDefault="00FD4C67" w:rsidP="00FD4C67">
      <w:pPr>
        <w:pStyle w:val="odrkyChar"/>
        <w:numPr>
          <w:ilvl w:val="0"/>
          <w:numId w:val="29"/>
        </w:numPr>
        <w:tabs>
          <w:tab w:val="clear" w:pos="720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0F1C6B74" w14:textId="77777777" w:rsidR="00FD4C67" w:rsidRPr="00E859F6" w:rsidRDefault="00FD4C67" w:rsidP="00FD4C67">
      <w:pPr>
        <w:pStyle w:val="odrkyChar"/>
        <w:numPr>
          <w:ilvl w:val="0"/>
          <w:numId w:val="29"/>
        </w:numPr>
        <w:tabs>
          <w:tab w:val="clear" w:pos="720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Smlouva nabývá platnosti dnem podpisu oběma stranami.</w:t>
      </w:r>
    </w:p>
    <w:p w14:paraId="5052E9D3" w14:textId="77777777" w:rsidR="00FD4C67" w:rsidRPr="00E859F6" w:rsidRDefault="00FD4C67" w:rsidP="00FD4C67">
      <w:pPr>
        <w:pStyle w:val="odrkyChar"/>
        <w:numPr>
          <w:ilvl w:val="0"/>
          <w:numId w:val="29"/>
        </w:numPr>
        <w:tabs>
          <w:tab w:val="clear" w:pos="720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17E135B2" w14:textId="77777777" w:rsidR="00FD4C67" w:rsidRPr="00E859F6" w:rsidRDefault="00FD4C67" w:rsidP="00FD4C67">
      <w:pPr>
        <w:pStyle w:val="odrkyChar"/>
        <w:numPr>
          <w:ilvl w:val="0"/>
          <w:numId w:val="29"/>
        </w:numPr>
        <w:tabs>
          <w:tab w:val="clear" w:pos="720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Právní vztahy touto smlouvou výslovně neupravené se řídí občanským zákoníkem.</w:t>
      </w:r>
    </w:p>
    <w:p w14:paraId="35D5B2AD" w14:textId="77777777" w:rsidR="00FD4C67" w:rsidRPr="00E859F6" w:rsidRDefault="00FD4C67" w:rsidP="00FD4C67">
      <w:pPr>
        <w:pStyle w:val="odrkyChar"/>
        <w:numPr>
          <w:ilvl w:val="0"/>
          <w:numId w:val="29"/>
        </w:numPr>
        <w:tabs>
          <w:tab w:val="clear" w:pos="720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color w:val="000000"/>
          <w:sz w:val="24"/>
          <w:szCs w:val="24"/>
        </w:rPr>
        <w:t xml:space="preserve">Tato smlouva se vyhotovuje </w:t>
      </w:r>
      <w:r w:rsidRPr="00E859F6">
        <w:rPr>
          <w:rFonts w:ascii="Calibri" w:hAnsi="Calibri" w:cs="Calibri"/>
          <w:sz w:val="24"/>
          <w:szCs w:val="24"/>
        </w:rPr>
        <w:t>ve dvou stejnopisech</w:t>
      </w:r>
      <w:r w:rsidRPr="00E859F6">
        <w:rPr>
          <w:rFonts w:ascii="Calibri" w:hAnsi="Calibri" w:cs="Calibri"/>
          <w:color w:val="000000"/>
          <w:sz w:val="24"/>
          <w:szCs w:val="24"/>
        </w:rPr>
        <w:t>, z nichž jeden obdrží dodavatel a jeden objednatel.</w:t>
      </w:r>
    </w:p>
    <w:p w14:paraId="6234557C" w14:textId="77777777" w:rsidR="00FD4C67" w:rsidRPr="00E859F6" w:rsidRDefault="00FD4C67" w:rsidP="00FD4C67">
      <w:pPr>
        <w:pStyle w:val="odrkyChar"/>
        <w:numPr>
          <w:ilvl w:val="0"/>
          <w:numId w:val="29"/>
        </w:numPr>
        <w:tabs>
          <w:tab w:val="clear" w:pos="720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color w:val="000000"/>
          <w:sz w:val="24"/>
          <w:szCs w:val="24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0CC0708F" w14:textId="77777777" w:rsidR="00FD4C67" w:rsidRPr="00E859F6" w:rsidRDefault="00FD4C67" w:rsidP="00FD4C67">
      <w:pPr>
        <w:pStyle w:val="odrkyChar"/>
        <w:numPr>
          <w:ilvl w:val="0"/>
          <w:numId w:val="29"/>
        </w:numPr>
        <w:tabs>
          <w:tab w:val="clear" w:pos="720"/>
        </w:tabs>
        <w:spacing w:before="0" w:after="0"/>
        <w:ind w:left="425" w:hanging="425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Nedílnou součástí smlouvy je příloha č. 1 – Specifikace předmětu smlouvy a příloha č. 2 – Cena dle dílčích plnění</w:t>
      </w:r>
    </w:p>
    <w:p w14:paraId="4DAAD0C0" w14:textId="6D4FFFE3" w:rsidR="00FD4C67" w:rsidRPr="00E859F6" w:rsidRDefault="00FD4C67" w:rsidP="00FD4C67">
      <w:pPr>
        <w:pStyle w:val="odrkyChar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 xml:space="preserve">Ve Zlíně dne </w:t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  <w:t xml:space="preserve">Ve </w:t>
      </w:r>
      <w:r w:rsidR="00E612F3">
        <w:rPr>
          <w:rFonts w:ascii="Calibri" w:hAnsi="Calibri" w:cs="Calibri"/>
          <w:sz w:val="24"/>
          <w:szCs w:val="24"/>
        </w:rPr>
        <w:t xml:space="preserve">Zlíně </w:t>
      </w:r>
      <w:r w:rsidRPr="00E859F6">
        <w:rPr>
          <w:rFonts w:ascii="Calibri" w:hAnsi="Calibri" w:cs="Calibri"/>
          <w:sz w:val="24"/>
          <w:szCs w:val="24"/>
        </w:rPr>
        <w:t xml:space="preserve">dne </w:t>
      </w:r>
      <w:r w:rsidR="00E612F3">
        <w:rPr>
          <w:rFonts w:ascii="Calibri" w:hAnsi="Calibri" w:cs="Calibri"/>
          <w:sz w:val="24"/>
          <w:szCs w:val="24"/>
        </w:rPr>
        <w:t>16.12.2020</w:t>
      </w:r>
    </w:p>
    <w:p w14:paraId="2D17356F" w14:textId="77777777" w:rsidR="00FD4C67" w:rsidRPr="00E859F6" w:rsidRDefault="00FD4C67" w:rsidP="00FD4C67">
      <w:pPr>
        <w:pStyle w:val="odrkyChar"/>
        <w:rPr>
          <w:rFonts w:ascii="Calibri" w:hAnsi="Calibri" w:cs="Calibri"/>
          <w:sz w:val="24"/>
          <w:szCs w:val="24"/>
        </w:rPr>
      </w:pPr>
    </w:p>
    <w:p w14:paraId="6E69BB70" w14:textId="77777777" w:rsidR="00FD4C67" w:rsidRPr="00E859F6" w:rsidRDefault="00FD4C67" w:rsidP="00FD4C67">
      <w:pPr>
        <w:pStyle w:val="odrkyChar"/>
        <w:rPr>
          <w:rFonts w:ascii="Calibri" w:hAnsi="Calibri" w:cs="Calibri"/>
          <w:sz w:val="24"/>
          <w:szCs w:val="24"/>
        </w:rPr>
      </w:pPr>
    </w:p>
    <w:p w14:paraId="6948A8E7" w14:textId="77777777" w:rsidR="00FD4C67" w:rsidRPr="00E859F6" w:rsidRDefault="00FD4C67" w:rsidP="00FD4C67">
      <w:pPr>
        <w:pStyle w:val="odrkyChar"/>
        <w:rPr>
          <w:rFonts w:ascii="Calibri" w:hAnsi="Calibri" w:cs="Calibri"/>
          <w:sz w:val="24"/>
          <w:szCs w:val="24"/>
        </w:rPr>
      </w:pPr>
    </w:p>
    <w:p w14:paraId="23849171" w14:textId="77777777" w:rsidR="00FD4C67" w:rsidRPr="00E859F6" w:rsidRDefault="00FD4C67" w:rsidP="00FD4C67">
      <w:pPr>
        <w:pStyle w:val="odrkyChar"/>
        <w:spacing w:before="0" w:after="0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za objednatele</w:t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  <w:t>za dodavatele</w:t>
      </w:r>
    </w:p>
    <w:p w14:paraId="2FCC68A1" w14:textId="1A4D89EA" w:rsidR="00FD4C67" w:rsidRPr="00E859F6" w:rsidRDefault="00FD4C67" w:rsidP="00FD4C67">
      <w:pPr>
        <w:pStyle w:val="odrkyChar"/>
        <w:spacing w:before="0" w:after="0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Mgr. Petra Psotková</w:t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="00E612F3">
        <w:rPr>
          <w:rFonts w:ascii="Calibri" w:hAnsi="Calibri" w:cs="Calibri"/>
          <w:sz w:val="24"/>
          <w:szCs w:val="24"/>
        </w:rPr>
        <w:t>MgA. Václav Skácel</w:t>
      </w:r>
    </w:p>
    <w:p w14:paraId="4FD6B464" w14:textId="643A9CC0" w:rsidR="00FD4C67" w:rsidRPr="00E859F6" w:rsidRDefault="00FD4C67" w:rsidP="00FD4C67">
      <w:pPr>
        <w:pStyle w:val="odrkyChar"/>
        <w:spacing w:before="0" w:after="0"/>
        <w:rPr>
          <w:rFonts w:ascii="Calibri" w:hAnsi="Calibri" w:cs="Calibri"/>
          <w:sz w:val="24"/>
          <w:szCs w:val="24"/>
        </w:rPr>
      </w:pPr>
      <w:r w:rsidRPr="00E859F6">
        <w:rPr>
          <w:rFonts w:ascii="Calibri" w:hAnsi="Calibri" w:cs="Calibri"/>
          <w:sz w:val="24"/>
          <w:szCs w:val="24"/>
        </w:rPr>
        <w:t>Statutární zástupkyně</w:t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Pr="00E859F6">
        <w:rPr>
          <w:rFonts w:ascii="Calibri" w:hAnsi="Calibri" w:cs="Calibri"/>
          <w:sz w:val="24"/>
          <w:szCs w:val="24"/>
        </w:rPr>
        <w:tab/>
      </w:r>
      <w:r w:rsidR="00E612F3">
        <w:rPr>
          <w:rFonts w:ascii="Calibri" w:hAnsi="Calibri" w:cs="Calibri"/>
          <w:sz w:val="24"/>
          <w:szCs w:val="24"/>
        </w:rPr>
        <w:t>jednatel</w:t>
      </w:r>
    </w:p>
    <w:p w14:paraId="7AD33A3D" w14:textId="77777777" w:rsidR="00FD4C67" w:rsidRPr="00E859F6" w:rsidRDefault="00FD4C67" w:rsidP="00FD4C67">
      <w:pPr>
        <w:jc w:val="both"/>
        <w:rPr>
          <w:rFonts w:ascii="Calibri" w:hAnsi="Calibri" w:cs="Calibri"/>
          <w:color w:val="FFFFFF"/>
        </w:rPr>
      </w:pPr>
    </w:p>
    <w:p w14:paraId="5769E6B4" w14:textId="77777777" w:rsidR="00FD4C67" w:rsidRDefault="00FD4C67" w:rsidP="00FD4C67">
      <w:pPr>
        <w:pStyle w:val="odrkyChar"/>
        <w:spacing w:before="0" w:after="0"/>
        <w:rPr>
          <w:rFonts w:ascii="Calibri" w:hAnsi="Calibri" w:cs="Calibri"/>
          <w:sz w:val="24"/>
          <w:szCs w:val="24"/>
        </w:rPr>
      </w:pPr>
    </w:p>
    <w:p w14:paraId="4DAD5C47" w14:textId="77777777" w:rsidR="00FD4C67" w:rsidRDefault="00FD4C67" w:rsidP="00FD4C67">
      <w:pPr>
        <w:pStyle w:val="odrkyChar"/>
        <w:spacing w:before="0" w:after="0"/>
        <w:rPr>
          <w:rFonts w:ascii="Calibri" w:hAnsi="Calibri" w:cs="Calibri"/>
          <w:sz w:val="24"/>
          <w:szCs w:val="24"/>
        </w:rPr>
      </w:pPr>
    </w:p>
    <w:p w14:paraId="0C42092B" w14:textId="379C5ED9" w:rsidR="00FD4C67" w:rsidRDefault="00FD4C67" w:rsidP="00FD4C67">
      <w:pPr>
        <w:pStyle w:val="odrkyChar"/>
        <w:spacing w:before="0" w:after="0"/>
        <w:rPr>
          <w:rFonts w:ascii="Calibri" w:hAnsi="Calibri" w:cs="Calibri"/>
          <w:sz w:val="24"/>
          <w:szCs w:val="24"/>
        </w:rPr>
      </w:pPr>
    </w:p>
    <w:p w14:paraId="04EF704B" w14:textId="70B3AF55" w:rsidR="00E612F3" w:rsidRDefault="00E612F3" w:rsidP="00FD4C67">
      <w:pPr>
        <w:pStyle w:val="odrkyChar"/>
        <w:spacing w:before="0" w:after="0"/>
        <w:rPr>
          <w:rFonts w:ascii="Calibri" w:hAnsi="Calibri" w:cs="Calibri"/>
          <w:sz w:val="24"/>
          <w:szCs w:val="24"/>
        </w:rPr>
      </w:pPr>
    </w:p>
    <w:p w14:paraId="385A31A9" w14:textId="772FFBE1" w:rsidR="00E612F3" w:rsidRDefault="00E612F3" w:rsidP="00FD4C67">
      <w:pPr>
        <w:pStyle w:val="odrkyChar"/>
        <w:spacing w:before="0" w:after="0"/>
        <w:rPr>
          <w:rFonts w:ascii="Calibri" w:hAnsi="Calibri" w:cs="Calibri"/>
          <w:sz w:val="24"/>
          <w:szCs w:val="24"/>
        </w:rPr>
      </w:pPr>
    </w:p>
    <w:p w14:paraId="06DEDEA1" w14:textId="2F0F6B94" w:rsidR="00E612F3" w:rsidRDefault="00E612F3" w:rsidP="00FD4C67">
      <w:pPr>
        <w:pStyle w:val="odrkyChar"/>
        <w:spacing w:before="0" w:after="0"/>
        <w:rPr>
          <w:rFonts w:ascii="Calibri" w:hAnsi="Calibri" w:cs="Calibri"/>
          <w:sz w:val="24"/>
          <w:szCs w:val="24"/>
        </w:rPr>
      </w:pPr>
    </w:p>
    <w:p w14:paraId="0134B268" w14:textId="4A8BDEA6" w:rsidR="00FD4C67" w:rsidRDefault="00FD4C67" w:rsidP="00FD4C67">
      <w:pPr>
        <w:pStyle w:val="odrkyChar"/>
        <w:spacing w:before="0" w:after="0"/>
        <w:rPr>
          <w:rFonts w:ascii="Calibri" w:hAnsi="Calibri" w:cs="Calibri"/>
          <w:sz w:val="24"/>
          <w:szCs w:val="24"/>
        </w:rPr>
      </w:pPr>
    </w:p>
    <w:p w14:paraId="72E97233" w14:textId="7D32650F" w:rsidR="0067301B" w:rsidRDefault="0067301B" w:rsidP="00FD4C67">
      <w:pPr>
        <w:pStyle w:val="odrkyChar"/>
        <w:spacing w:before="0" w:after="0"/>
        <w:rPr>
          <w:rFonts w:ascii="Calibri" w:hAnsi="Calibri" w:cs="Calibri"/>
          <w:sz w:val="24"/>
          <w:szCs w:val="24"/>
        </w:rPr>
      </w:pPr>
    </w:p>
    <w:p w14:paraId="1D143EC7" w14:textId="77777777" w:rsidR="0067301B" w:rsidRPr="00E859F6" w:rsidRDefault="0067301B" w:rsidP="0067301B">
      <w:pPr>
        <w:spacing w:before="60" w:after="60"/>
        <w:jc w:val="both"/>
        <w:rPr>
          <w:rFonts w:ascii="Calibri" w:hAnsi="Calibri" w:cs="Calibri"/>
          <w:b/>
        </w:rPr>
      </w:pPr>
      <w:r w:rsidRPr="00E859F6">
        <w:rPr>
          <w:rFonts w:ascii="Calibri" w:hAnsi="Calibri" w:cs="Calibri"/>
          <w:b/>
        </w:rPr>
        <w:t>Příloha č. 1</w:t>
      </w:r>
    </w:p>
    <w:p w14:paraId="2CB924A5" w14:textId="77777777" w:rsidR="0067301B" w:rsidRPr="00805968" w:rsidRDefault="0067301B" w:rsidP="0067301B">
      <w:pPr>
        <w:spacing w:before="60" w:after="60"/>
        <w:jc w:val="both"/>
        <w:rPr>
          <w:rFonts w:ascii="Calibri" w:hAnsi="Calibri" w:cs="Calibri"/>
          <w:b/>
          <w:sz w:val="16"/>
          <w:szCs w:val="16"/>
        </w:rPr>
      </w:pPr>
    </w:p>
    <w:p w14:paraId="55BFAB4D" w14:textId="77777777" w:rsidR="0067301B" w:rsidRPr="00E859F6" w:rsidRDefault="0067301B" w:rsidP="0067301B">
      <w:pPr>
        <w:spacing w:before="60" w:after="60"/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 xml:space="preserve">Předmětem veřejné zakázky je návrh a realizace </w:t>
      </w:r>
      <w:r>
        <w:rPr>
          <w:rFonts w:ascii="Calibri" w:hAnsi="Calibri" w:cs="Calibri"/>
        </w:rPr>
        <w:t xml:space="preserve">propagační </w:t>
      </w:r>
      <w:r w:rsidRPr="00E859F6">
        <w:rPr>
          <w:rFonts w:ascii="Calibri" w:hAnsi="Calibri" w:cs="Calibri"/>
        </w:rPr>
        <w:t>tiskoviny</w:t>
      </w:r>
      <w:r>
        <w:rPr>
          <w:rFonts w:ascii="Calibri" w:hAnsi="Calibri" w:cs="Calibri"/>
        </w:rPr>
        <w:t xml:space="preserve"> s pracovním názvem</w:t>
      </w:r>
      <w:r w:rsidRPr="00E859F6">
        <w:rPr>
          <w:rFonts w:ascii="Calibri" w:hAnsi="Calibri" w:cs="Calibri"/>
        </w:rPr>
        <w:t xml:space="preserve"> Baťa nejsou jenom boty v níže uvedeném rozsahu a specifikaci:</w:t>
      </w:r>
    </w:p>
    <w:p w14:paraId="351B8F40" w14:textId="77777777" w:rsidR="0067301B" w:rsidRPr="00805968" w:rsidRDefault="0067301B" w:rsidP="0067301B">
      <w:pPr>
        <w:spacing w:before="60" w:after="60"/>
        <w:jc w:val="both"/>
        <w:rPr>
          <w:rFonts w:ascii="Calibri" w:hAnsi="Calibri" w:cs="Calibri"/>
          <w:sz w:val="16"/>
          <w:szCs w:val="16"/>
        </w:rPr>
      </w:pPr>
    </w:p>
    <w:p w14:paraId="7D5361C3" w14:textId="77777777" w:rsidR="0067301B" w:rsidRPr="00E859F6" w:rsidRDefault="0067301B" w:rsidP="0067301B">
      <w:pPr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 xml:space="preserve">Zadavatel, Centrála cestovního ruchu Východní Moravy, o.p.s. společně s Trenčínskou organizací cestovního ruchu realizuje projekt projektu Fenomén Baťa a jeho kulturní a historický odkaz, aneb Baťa nejsou jenom boty hrazeno z dotace </w:t>
      </w:r>
      <w:proofErr w:type="spellStart"/>
      <w:r w:rsidRPr="00E859F6">
        <w:rPr>
          <w:rFonts w:ascii="Calibri" w:hAnsi="Calibri" w:cs="Calibri"/>
        </w:rPr>
        <w:t>Interreg</w:t>
      </w:r>
      <w:proofErr w:type="spellEnd"/>
      <w:r w:rsidRPr="00E859F6">
        <w:rPr>
          <w:rFonts w:ascii="Calibri" w:hAnsi="Calibri" w:cs="Calibri"/>
        </w:rPr>
        <w:t xml:space="preserve"> V-A Slovenská </w:t>
      </w:r>
      <w:proofErr w:type="gramStart"/>
      <w:r w:rsidRPr="00E859F6">
        <w:rPr>
          <w:rFonts w:ascii="Calibri" w:hAnsi="Calibri" w:cs="Calibri"/>
        </w:rPr>
        <w:t>republika - Česká</w:t>
      </w:r>
      <w:proofErr w:type="gramEnd"/>
      <w:r w:rsidRPr="00E859F6">
        <w:rPr>
          <w:rFonts w:ascii="Calibri" w:hAnsi="Calibri" w:cs="Calibri"/>
        </w:rPr>
        <w:t xml:space="preserve"> republika obou států k národnímu uvědomění a současně máme zájem tento potenciál využít pro cestovní ruch. </w:t>
      </w:r>
    </w:p>
    <w:p w14:paraId="02DA7C0A" w14:textId="77777777" w:rsidR="0067301B" w:rsidRPr="00E859F6" w:rsidRDefault="0067301B" w:rsidP="0067301B">
      <w:pPr>
        <w:jc w:val="both"/>
        <w:rPr>
          <w:rFonts w:ascii="Calibri" w:hAnsi="Calibri" w:cs="Calibri"/>
        </w:rPr>
      </w:pPr>
      <w:r w:rsidRPr="00E859F6">
        <w:rPr>
          <w:rFonts w:ascii="Calibri" w:hAnsi="Calibri" w:cs="Calibri"/>
        </w:rPr>
        <w:t>Zadavatel požaduje v rámci projektu realizovat – vytvořit a vytisknout propagační tiskovinu dle následujících požadavků:</w:t>
      </w:r>
    </w:p>
    <w:p w14:paraId="12D54B66" w14:textId="77777777" w:rsidR="0067301B" w:rsidRPr="00E859F6" w:rsidRDefault="0067301B" w:rsidP="0067301B">
      <w:pPr>
        <w:jc w:val="both"/>
        <w:rPr>
          <w:rFonts w:ascii="Calibri" w:hAnsi="Calibri" w:cs="Calibri"/>
        </w:rPr>
      </w:pPr>
    </w:p>
    <w:p w14:paraId="1BBA51A4" w14:textId="77777777" w:rsidR="0067301B" w:rsidRPr="00D35B30" w:rsidRDefault="0067301B" w:rsidP="0067301B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D35B30">
        <w:rPr>
          <w:rFonts w:ascii="Calibri" w:hAnsi="Calibri" w:cs="Calibri"/>
          <w:b/>
          <w:bCs/>
          <w:i/>
          <w:iCs/>
          <w:u w:val="single"/>
        </w:rPr>
        <w:t>Návrh rozložení tiskoviny „Baťa nejsou jen boty“:</w:t>
      </w:r>
    </w:p>
    <w:p w14:paraId="55DAB2EE" w14:textId="77777777" w:rsidR="0067301B" w:rsidRPr="00D35B30" w:rsidRDefault="0067301B" w:rsidP="0067301B">
      <w:pPr>
        <w:jc w:val="both"/>
        <w:rPr>
          <w:rFonts w:ascii="Calibri" w:hAnsi="Calibri" w:cs="Calibri"/>
        </w:rPr>
      </w:pPr>
      <w:r w:rsidRPr="00D35B30">
        <w:rPr>
          <w:rFonts w:ascii="Calibri" w:hAnsi="Calibri" w:cs="Calibri"/>
        </w:rPr>
        <w:t>Obálka + 48 stran v bloku. V textovém bloku 5 dvojlistů s mapkami a itineráři tipu na výlet, takže textová část s obrázky bude 38 stran, mapová část s texty bude 10 stran. Jedna mapa bude vždy na jedné dvoustraně, tzn. celkem 5 map</w:t>
      </w:r>
    </w:p>
    <w:p w14:paraId="420F30B3" w14:textId="77777777" w:rsidR="0067301B" w:rsidRPr="00D35B30" w:rsidRDefault="0067301B" w:rsidP="0067301B">
      <w:pPr>
        <w:jc w:val="both"/>
        <w:rPr>
          <w:rFonts w:ascii="Calibri" w:hAnsi="Calibri" w:cs="Calibri"/>
        </w:rPr>
      </w:pPr>
      <w:r w:rsidRPr="00D35B30">
        <w:rPr>
          <w:rFonts w:ascii="Calibri" w:hAnsi="Calibri" w:cs="Calibri"/>
        </w:rPr>
        <w:t xml:space="preserve">Na I. straně obálky grafika tiskoviny, 2. strana obálky – text o projektu, partnerech a tiráž, 3 strana obálky – </w:t>
      </w:r>
      <w:proofErr w:type="spellStart"/>
      <w:r w:rsidRPr="00D35B30">
        <w:rPr>
          <w:rFonts w:ascii="Calibri" w:hAnsi="Calibri" w:cs="Calibri"/>
        </w:rPr>
        <w:t>info</w:t>
      </w:r>
      <w:proofErr w:type="spellEnd"/>
      <w:r w:rsidRPr="00D35B30">
        <w:rPr>
          <w:rFonts w:ascii="Calibri" w:hAnsi="Calibri" w:cs="Calibri"/>
        </w:rPr>
        <w:t xml:space="preserve"> o nabídce Východní Moravy, 4 strana obálky – schematická mapka s vyznačením bodů zájmu (lokalit).</w:t>
      </w:r>
    </w:p>
    <w:p w14:paraId="5BCC0D81" w14:textId="77777777" w:rsidR="0067301B" w:rsidRPr="00D35B30" w:rsidRDefault="0067301B" w:rsidP="0067301B">
      <w:pPr>
        <w:jc w:val="both"/>
        <w:rPr>
          <w:rFonts w:ascii="Calibri" w:hAnsi="Calibri" w:cs="Calibri"/>
        </w:rPr>
      </w:pPr>
      <w:r w:rsidRPr="00D35B30">
        <w:rPr>
          <w:rFonts w:ascii="Calibri" w:hAnsi="Calibri" w:cs="Calibri"/>
        </w:rPr>
        <w:t>Součástí cen</w:t>
      </w:r>
      <w:r>
        <w:rPr>
          <w:rFonts w:ascii="Calibri" w:hAnsi="Calibri" w:cs="Calibri"/>
        </w:rPr>
        <w:t>ové nabídky</w:t>
      </w:r>
      <w:r w:rsidRPr="00D35B30">
        <w:rPr>
          <w:rFonts w:ascii="Calibri" w:hAnsi="Calibri" w:cs="Calibri"/>
        </w:rPr>
        <w:t xml:space="preserve"> budou 3 různé grafické řešení, kdy si zadavatel vybere konkrétní variantu po uzavření smlouvy.</w:t>
      </w:r>
    </w:p>
    <w:p w14:paraId="3E2EFCD5" w14:textId="77777777" w:rsidR="0067301B" w:rsidRPr="00D35B30" w:rsidRDefault="0067301B" w:rsidP="0067301B">
      <w:pPr>
        <w:jc w:val="both"/>
        <w:rPr>
          <w:rFonts w:ascii="Calibri" w:hAnsi="Calibri" w:cs="Calibri"/>
        </w:rPr>
      </w:pPr>
    </w:p>
    <w:p w14:paraId="2BA65198" w14:textId="77777777" w:rsidR="0067301B" w:rsidRPr="00D35B30" w:rsidRDefault="0067301B" w:rsidP="0067301B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D35B30">
        <w:rPr>
          <w:rFonts w:ascii="Calibri" w:hAnsi="Calibri" w:cs="Calibri"/>
          <w:b/>
          <w:bCs/>
          <w:i/>
          <w:iCs/>
          <w:u w:val="single"/>
        </w:rPr>
        <w:t>Požadavky na výrobu:</w:t>
      </w:r>
    </w:p>
    <w:p w14:paraId="2695025F" w14:textId="77777777" w:rsidR="0067301B" w:rsidRPr="00D35B30" w:rsidRDefault="0067301B" w:rsidP="0067301B">
      <w:pPr>
        <w:jc w:val="both"/>
        <w:rPr>
          <w:rFonts w:ascii="Calibri" w:hAnsi="Calibri" w:cs="Calibri"/>
        </w:rPr>
      </w:pPr>
      <w:r w:rsidRPr="00D35B30">
        <w:rPr>
          <w:rFonts w:ascii="Calibri" w:hAnsi="Calibri" w:cs="Calibri"/>
        </w:rPr>
        <w:t>Formát A5, barevnost 4/4.  Papír – obálka (4 strany) – 200 g KL, blok 48 stran, 80 g LWC. Vazba V1. Náklad: 10.000 ks</w:t>
      </w:r>
    </w:p>
    <w:p w14:paraId="3D88BB4C" w14:textId="77777777" w:rsidR="0067301B" w:rsidRPr="00D35B30" w:rsidRDefault="0067301B" w:rsidP="0067301B">
      <w:pPr>
        <w:jc w:val="both"/>
        <w:rPr>
          <w:rFonts w:ascii="Calibri" w:hAnsi="Calibri" w:cs="Calibri"/>
        </w:rPr>
      </w:pPr>
    </w:p>
    <w:p w14:paraId="418622B5" w14:textId="77777777" w:rsidR="0067301B" w:rsidRPr="00D35B30" w:rsidRDefault="0067301B" w:rsidP="0067301B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D35B30">
        <w:rPr>
          <w:rFonts w:ascii="Calibri" w:hAnsi="Calibri" w:cs="Calibri"/>
          <w:b/>
          <w:bCs/>
          <w:i/>
          <w:iCs/>
          <w:u w:val="single"/>
        </w:rPr>
        <w:t>Požadavky na zhotovitele:</w:t>
      </w:r>
    </w:p>
    <w:p w14:paraId="51EE5A43" w14:textId="77777777" w:rsidR="0067301B" w:rsidRPr="00D35B30" w:rsidRDefault="0067301B" w:rsidP="0067301B">
      <w:pPr>
        <w:jc w:val="both"/>
        <w:rPr>
          <w:rFonts w:ascii="Calibri" w:hAnsi="Calibri" w:cs="Calibri"/>
        </w:rPr>
      </w:pPr>
      <w:r w:rsidRPr="00D35B30">
        <w:rPr>
          <w:rFonts w:ascii="Calibri" w:hAnsi="Calibri" w:cs="Calibri"/>
        </w:rPr>
        <w:t xml:space="preserve">Grafický návrh s využitím textů </w:t>
      </w:r>
      <w:r>
        <w:rPr>
          <w:rFonts w:ascii="Calibri" w:hAnsi="Calibri" w:cs="Calibri"/>
        </w:rPr>
        <w:t xml:space="preserve">a základních fotografií bodů zájmu </w:t>
      </w:r>
      <w:r w:rsidRPr="00D35B30">
        <w:rPr>
          <w:rFonts w:ascii="Calibri" w:hAnsi="Calibri" w:cs="Calibri"/>
        </w:rPr>
        <w:t xml:space="preserve">od zadavatele, korekturu textu, </w:t>
      </w:r>
      <w:r>
        <w:rPr>
          <w:rFonts w:ascii="Calibri" w:hAnsi="Calibri" w:cs="Calibri"/>
        </w:rPr>
        <w:t xml:space="preserve">předtisková příprava, </w:t>
      </w:r>
      <w:r w:rsidRPr="00D35B30">
        <w:rPr>
          <w:rFonts w:ascii="Calibri" w:hAnsi="Calibri" w:cs="Calibri"/>
        </w:rPr>
        <w:t>tisk, mapové licence, dodání hotových brožur do Zlína na adresu zadavatele.</w:t>
      </w:r>
    </w:p>
    <w:p w14:paraId="40099462" w14:textId="77777777" w:rsidR="0067301B" w:rsidRPr="00D35B30" w:rsidRDefault="0067301B" w:rsidP="0067301B">
      <w:pPr>
        <w:jc w:val="both"/>
        <w:rPr>
          <w:rFonts w:ascii="Calibri" w:hAnsi="Calibri" w:cs="Calibri"/>
        </w:rPr>
      </w:pPr>
      <w:r w:rsidRPr="00D35B30">
        <w:rPr>
          <w:rFonts w:ascii="Calibri" w:hAnsi="Calibri" w:cs="Calibri"/>
        </w:rPr>
        <w:t>Zajištění nejméně 10 historických fotografií s t</w:t>
      </w:r>
      <w:r>
        <w:rPr>
          <w:rFonts w:ascii="Calibri" w:hAnsi="Calibri" w:cs="Calibri"/>
        </w:rPr>
        <w:t>é</w:t>
      </w:r>
      <w:r w:rsidRPr="00D35B30">
        <w:rPr>
          <w:rFonts w:ascii="Calibri" w:hAnsi="Calibri" w:cs="Calibri"/>
        </w:rPr>
        <w:t xml:space="preserve">matikou Baťa, jejich využití v publikaci. Zdrojem informací je Státní okresní archiv Zlín, </w:t>
      </w:r>
      <w:proofErr w:type="spellStart"/>
      <w:r w:rsidRPr="00D35B30">
        <w:rPr>
          <w:rFonts w:ascii="Calibri" w:hAnsi="Calibri" w:cs="Calibri"/>
        </w:rPr>
        <w:t>Klečůvka</w:t>
      </w:r>
      <w:proofErr w:type="spellEnd"/>
      <w:r w:rsidRPr="00D35B30">
        <w:rPr>
          <w:rFonts w:ascii="Calibri" w:hAnsi="Calibri" w:cs="Calibri"/>
        </w:rPr>
        <w:t xml:space="preserve"> – zámek, 763 11 Zlín 11 </w:t>
      </w:r>
    </w:p>
    <w:p w14:paraId="4A8E377C" w14:textId="77777777" w:rsidR="0067301B" w:rsidRPr="00D35B30" w:rsidRDefault="0067301B" w:rsidP="0067301B">
      <w:pPr>
        <w:jc w:val="both"/>
        <w:rPr>
          <w:rFonts w:ascii="Calibri" w:hAnsi="Calibri" w:cs="Calibri"/>
        </w:rPr>
      </w:pPr>
      <w:r w:rsidRPr="00D35B30">
        <w:rPr>
          <w:rFonts w:ascii="Calibri" w:hAnsi="Calibri" w:cs="Calibri"/>
        </w:rPr>
        <w:t>Návrh historických fotografií k</w:t>
      </w:r>
      <w:r>
        <w:rPr>
          <w:rFonts w:ascii="Calibri" w:hAnsi="Calibri" w:cs="Calibri"/>
        </w:rPr>
        <w:t> </w:t>
      </w:r>
      <w:r w:rsidRPr="00D35B30">
        <w:rPr>
          <w:rFonts w:ascii="Calibri" w:hAnsi="Calibri" w:cs="Calibri"/>
        </w:rPr>
        <w:t>výběru</w:t>
      </w:r>
      <w:r>
        <w:rPr>
          <w:rFonts w:ascii="Calibri" w:hAnsi="Calibri" w:cs="Calibri"/>
        </w:rPr>
        <w:t xml:space="preserve"> z archivu </w:t>
      </w:r>
      <w:proofErr w:type="spellStart"/>
      <w:r>
        <w:rPr>
          <w:rFonts w:ascii="Calibri" w:hAnsi="Calibri" w:cs="Calibri"/>
        </w:rPr>
        <w:t>Klečůvka</w:t>
      </w:r>
      <w:proofErr w:type="spellEnd"/>
      <w:r>
        <w:rPr>
          <w:rFonts w:ascii="Calibri" w:hAnsi="Calibri" w:cs="Calibri"/>
        </w:rPr>
        <w:t>.</w:t>
      </w:r>
    </w:p>
    <w:p w14:paraId="4CF37F9D" w14:textId="77777777" w:rsidR="0067301B" w:rsidRPr="00D35B30" w:rsidRDefault="0067301B" w:rsidP="0067301B">
      <w:pPr>
        <w:pStyle w:val="Odstavecseseznamem"/>
        <w:numPr>
          <w:ilvl w:val="0"/>
          <w:numId w:val="37"/>
        </w:numPr>
        <w:contextualSpacing w:val="0"/>
        <w:rPr>
          <w:rFonts w:ascii="Calibri" w:hAnsi="Calibri" w:cs="Calibri"/>
        </w:rPr>
      </w:pPr>
      <w:r w:rsidRPr="00D35B30">
        <w:rPr>
          <w:rFonts w:ascii="Calibri" w:hAnsi="Calibri" w:cs="Calibri"/>
        </w:rPr>
        <w:t>Tomáš Baťa</w:t>
      </w:r>
    </w:p>
    <w:p w14:paraId="347395A2" w14:textId="77777777" w:rsidR="0067301B" w:rsidRPr="00D35B30" w:rsidRDefault="0067301B" w:rsidP="0067301B">
      <w:pPr>
        <w:pStyle w:val="Odstavecseseznamem"/>
        <w:numPr>
          <w:ilvl w:val="0"/>
          <w:numId w:val="37"/>
        </w:numPr>
        <w:contextualSpacing w:val="0"/>
        <w:rPr>
          <w:rFonts w:ascii="Calibri" w:hAnsi="Calibri" w:cs="Calibri"/>
        </w:rPr>
      </w:pPr>
      <w:r w:rsidRPr="00D35B30">
        <w:rPr>
          <w:rFonts w:ascii="Calibri" w:hAnsi="Calibri" w:cs="Calibri"/>
        </w:rPr>
        <w:t>Zlín ve 30 letech</w:t>
      </w:r>
    </w:p>
    <w:p w14:paraId="51403B65" w14:textId="77777777" w:rsidR="0067301B" w:rsidRPr="00D35B30" w:rsidRDefault="0067301B" w:rsidP="0067301B">
      <w:pPr>
        <w:pStyle w:val="Odstavecseseznamem"/>
        <w:numPr>
          <w:ilvl w:val="0"/>
          <w:numId w:val="37"/>
        </w:numPr>
        <w:contextualSpacing w:val="0"/>
        <w:rPr>
          <w:rFonts w:ascii="Calibri" w:hAnsi="Calibri" w:cs="Calibri"/>
        </w:rPr>
      </w:pPr>
      <w:r w:rsidRPr="00D35B30">
        <w:rPr>
          <w:rFonts w:ascii="Calibri" w:hAnsi="Calibri" w:cs="Calibri"/>
        </w:rPr>
        <w:t>Baťův kanál</w:t>
      </w:r>
    </w:p>
    <w:p w14:paraId="28337FD6" w14:textId="77777777" w:rsidR="0067301B" w:rsidRPr="00D35B30" w:rsidRDefault="0067301B" w:rsidP="0067301B">
      <w:pPr>
        <w:pStyle w:val="Odstavecseseznamem"/>
        <w:numPr>
          <w:ilvl w:val="0"/>
          <w:numId w:val="37"/>
        </w:numPr>
        <w:contextualSpacing w:val="0"/>
        <w:rPr>
          <w:rFonts w:ascii="Calibri" w:hAnsi="Calibri" w:cs="Calibri"/>
        </w:rPr>
      </w:pPr>
      <w:r w:rsidRPr="00D35B30">
        <w:rPr>
          <w:rFonts w:ascii="Calibri" w:hAnsi="Calibri" w:cs="Calibri"/>
        </w:rPr>
        <w:t xml:space="preserve">Filmové ateliéry </w:t>
      </w:r>
    </w:p>
    <w:p w14:paraId="5ABC0F08" w14:textId="77777777" w:rsidR="0067301B" w:rsidRPr="00D35B30" w:rsidRDefault="0067301B" w:rsidP="0067301B">
      <w:pPr>
        <w:pStyle w:val="Odstavecseseznamem"/>
        <w:numPr>
          <w:ilvl w:val="0"/>
          <w:numId w:val="37"/>
        </w:numPr>
        <w:contextualSpacing w:val="0"/>
        <w:rPr>
          <w:rFonts w:ascii="Calibri" w:hAnsi="Calibri" w:cs="Calibri"/>
        </w:rPr>
      </w:pPr>
      <w:r w:rsidRPr="00D35B30">
        <w:rPr>
          <w:rFonts w:ascii="Calibri" w:hAnsi="Calibri" w:cs="Calibri"/>
        </w:rPr>
        <w:t>Továrna Baťa ve Zlíně</w:t>
      </w:r>
    </w:p>
    <w:p w14:paraId="7B997B05" w14:textId="77777777" w:rsidR="0067301B" w:rsidRPr="00D35B30" w:rsidRDefault="0067301B" w:rsidP="0067301B">
      <w:pPr>
        <w:pStyle w:val="Odstavecseseznamem"/>
        <w:numPr>
          <w:ilvl w:val="0"/>
          <w:numId w:val="37"/>
        </w:numPr>
        <w:contextualSpacing w:val="0"/>
        <w:rPr>
          <w:rFonts w:ascii="Calibri" w:hAnsi="Calibri" w:cs="Calibri"/>
        </w:rPr>
      </w:pPr>
      <w:r w:rsidRPr="00D35B30">
        <w:rPr>
          <w:rFonts w:ascii="Calibri" w:hAnsi="Calibri" w:cs="Calibri"/>
        </w:rPr>
        <w:t>Obchodní dům Zlín</w:t>
      </w:r>
    </w:p>
    <w:p w14:paraId="4A117C35" w14:textId="77777777" w:rsidR="0067301B" w:rsidRPr="00D35B30" w:rsidRDefault="0067301B" w:rsidP="0067301B">
      <w:pPr>
        <w:pStyle w:val="Odstavecseseznamem"/>
        <w:numPr>
          <w:ilvl w:val="0"/>
          <w:numId w:val="37"/>
        </w:numPr>
        <w:contextualSpacing w:val="0"/>
        <w:rPr>
          <w:rFonts w:ascii="Calibri" w:hAnsi="Calibri" w:cs="Calibri"/>
        </w:rPr>
      </w:pPr>
      <w:r w:rsidRPr="00D35B30">
        <w:rPr>
          <w:rFonts w:ascii="Calibri" w:hAnsi="Calibri" w:cs="Calibri"/>
        </w:rPr>
        <w:t>Školní čtvrť</w:t>
      </w:r>
    </w:p>
    <w:p w14:paraId="1BD6CDCE" w14:textId="77777777" w:rsidR="0067301B" w:rsidRPr="00D35B30" w:rsidRDefault="0067301B" w:rsidP="0067301B">
      <w:pPr>
        <w:pStyle w:val="Odstavecseseznamem"/>
        <w:numPr>
          <w:ilvl w:val="0"/>
          <w:numId w:val="37"/>
        </w:numPr>
        <w:contextualSpacing w:val="0"/>
        <w:rPr>
          <w:rFonts w:ascii="Calibri" w:hAnsi="Calibri" w:cs="Calibri"/>
        </w:rPr>
      </w:pPr>
      <w:r w:rsidRPr="00D35B30">
        <w:rPr>
          <w:rFonts w:ascii="Calibri" w:hAnsi="Calibri" w:cs="Calibri"/>
        </w:rPr>
        <w:t>Otrokovice (</w:t>
      </w:r>
      <w:proofErr w:type="spellStart"/>
      <w:r w:rsidRPr="00D35B30">
        <w:rPr>
          <w:rFonts w:ascii="Calibri" w:hAnsi="Calibri" w:cs="Calibri"/>
        </w:rPr>
        <w:t>Baťov</w:t>
      </w:r>
      <w:proofErr w:type="spellEnd"/>
      <w:r w:rsidRPr="00D35B30">
        <w:rPr>
          <w:rFonts w:ascii="Calibri" w:hAnsi="Calibri" w:cs="Calibri"/>
        </w:rPr>
        <w:t>)</w:t>
      </w:r>
    </w:p>
    <w:p w14:paraId="1AA2156E" w14:textId="77777777" w:rsidR="0067301B" w:rsidRPr="00D35B30" w:rsidRDefault="0067301B" w:rsidP="0067301B">
      <w:pPr>
        <w:pStyle w:val="Odstavecseseznamem"/>
        <w:numPr>
          <w:ilvl w:val="0"/>
          <w:numId w:val="37"/>
        </w:numPr>
        <w:contextualSpacing w:val="0"/>
        <w:rPr>
          <w:rFonts w:ascii="Calibri" w:hAnsi="Calibri" w:cs="Calibri"/>
        </w:rPr>
      </w:pPr>
      <w:r w:rsidRPr="00D35B30">
        <w:rPr>
          <w:rFonts w:ascii="Calibri" w:hAnsi="Calibri" w:cs="Calibri"/>
        </w:rPr>
        <w:t>Památník T. Bati</w:t>
      </w:r>
    </w:p>
    <w:p w14:paraId="571CDC46" w14:textId="77777777" w:rsidR="0067301B" w:rsidRPr="00D35B30" w:rsidRDefault="0067301B" w:rsidP="0067301B">
      <w:pPr>
        <w:pStyle w:val="Odstavecseseznamem"/>
        <w:numPr>
          <w:ilvl w:val="0"/>
          <w:numId w:val="37"/>
        </w:numPr>
        <w:contextualSpacing w:val="0"/>
        <w:rPr>
          <w:rFonts w:ascii="Calibri" w:hAnsi="Calibri" w:cs="Calibri"/>
        </w:rPr>
      </w:pPr>
      <w:r w:rsidRPr="00D35B30">
        <w:rPr>
          <w:rFonts w:ascii="Calibri" w:hAnsi="Calibri" w:cs="Calibri"/>
        </w:rPr>
        <w:t>Budova 21</w:t>
      </w:r>
    </w:p>
    <w:p w14:paraId="093B55EE" w14:textId="77777777" w:rsidR="0067301B" w:rsidRDefault="0067301B" w:rsidP="0067301B">
      <w:pPr>
        <w:jc w:val="both"/>
        <w:rPr>
          <w:rFonts w:ascii="Calibri" w:hAnsi="Calibri" w:cs="Calibri"/>
        </w:rPr>
      </w:pPr>
    </w:p>
    <w:p w14:paraId="445C3F89" w14:textId="77777777" w:rsidR="0067301B" w:rsidRDefault="0067301B" w:rsidP="0067301B">
      <w:p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Technický popis rozložení tiskoviny </w:t>
      </w:r>
    </w:p>
    <w:p w14:paraId="115BE53A" w14:textId="77777777" w:rsidR="0067301B" w:rsidRDefault="0067301B" w:rsidP="00FD4C67">
      <w:pPr>
        <w:pStyle w:val="odrkyChar"/>
        <w:spacing w:before="0" w:after="0"/>
        <w:rPr>
          <w:rFonts w:ascii="Calibri" w:hAnsi="Calibri" w:cs="Calibri"/>
          <w:sz w:val="24"/>
          <w:szCs w:val="24"/>
        </w:rPr>
      </w:pPr>
    </w:p>
    <w:bookmarkEnd w:id="0"/>
    <w:sectPr w:rsidR="0067301B" w:rsidSect="00565CF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24575" w14:textId="77777777" w:rsidR="000A7F6E" w:rsidRDefault="000A7F6E" w:rsidP="00A41D2D">
      <w:r>
        <w:separator/>
      </w:r>
    </w:p>
  </w:endnote>
  <w:endnote w:type="continuationSeparator" w:id="0">
    <w:p w14:paraId="213CF40A" w14:textId="77777777" w:rsidR="000A7F6E" w:rsidRDefault="000A7F6E" w:rsidP="00A4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35527" w14:textId="77777777" w:rsidR="007251B5" w:rsidRDefault="007251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14:paraId="36866394" w14:textId="77777777" w:rsidR="007251B5" w:rsidRDefault="007251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54640" w14:textId="77777777" w:rsidR="00883D01" w:rsidRPr="00BF5A33" w:rsidRDefault="00883D01" w:rsidP="00883D01">
    <w:pPr>
      <w:pStyle w:val="Zpat"/>
      <w:rPr>
        <w:rFonts w:asciiTheme="minorHAnsi" w:hAnsiTheme="minorHAnsi" w:cstheme="minorHAnsi"/>
        <w:sz w:val="22"/>
        <w:szCs w:val="22"/>
      </w:rPr>
    </w:pPr>
    <w:r w:rsidRPr="00BF5A33">
      <w:rPr>
        <w:rFonts w:asciiTheme="minorHAnsi" w:hAnsiTheme="minorHAnsi" w:cstheme="minorHAnsi"/>
        <w:sz w:val="22"/>
        <w:szCs w:val="22"/>
      </w:rPr>
      <w:t>Projekt Baťa a jeho kulturní a historický odkaz, aneb Baťa nejsou jenom boty</w:t>
    </w:r>
  </w:p>
  <w:p w14:paraId="0C689EA8" w14:textId="51A1ABB4" w:rsidR="007251B5" w:rsidRPr="000904F8" w:rsidRDefault="007251B5">
    <w:pPr>
      <w:pStyle w:val="Zpat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F8B35" w14:textId="77777777" w:rsidR="00565CF4" w:rsidRPr="00BF5A33" w:rsidRDefault="00565CF4" w:rsidP="00565CF4">
    <w:pPr>
      <w:pStyle w:val="Zpat"/>
      <w:rPr>
        <w:rFonts w:asciiTheme="minorHAnsi" w:hAnsiTheme="minorHAnsi" w:cstheme="minorHAnsi"/>
        <w:sz w:val="22"/>
        <w:szCs w:val="22"/>
      </w:rPr>
    </w:pPr>
    <w:r w:rsidRPr="00BF5A33">
      <w:rPr>
        <w:rFonts w:asciiTheme="minorHAnsi" w:hAnsiTheme="minorHAnsi" w:cstheme="minorHAnsi"/>
        <w:sz w:val="22"/>
        <w:szCs w:val="22"/>
      </w:rPr>
      <w:t>Projekt Baťa a jeho kulturní a historický odkaz, aneb Baťa nejsou jenom boty</w:t>
    </w:r>
  </w:p>
  <w:p w14:paraId="38875994" w14:textId="77777777" w:rsidR="00565CF4" w:rsidRDefault="00565C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A75CC" w14:textId="77777777" w:rsidR="000A7F6E" w:rsidRDefault="000A7F6E" w:rsidP="00A41D2D">
      <w:r>
        <w:separator/>
      </w:r>
    </w:p>
  </w:footnote>
  <w:footnote w:type="continuationSeparator" w:id="0">
    <w:p w14:paraId="2DA55205" w14:textId="77777777" w:rsidR="000A7F6E" w:rsidRDefault="000A7F6E" w:rsidP="00A4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05482" w14:textId="1E2A52BE" w:rsidR="00134EDB" w:rsidRDefault="00134EDB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E9C524" wp14:editId="1E86ED7D">
          <wp:simplePos x="0" y="0"/>
          <wp:positionH relativeFrom="margin">
            <wp:posOffset>1505585</wp:posOffset>
          </wp:positionH>
          <wp:positionV relativeFrom="paragraph">
            <wp:posOffset>1073785</wp:posOffset>
          </wp:positionV>
          <wp:extent cx="2734945" cy="561975"/>
          <wp:effectExtent l="0" t="0" r="8255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9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0F53D64" wp14:editId="4B40FBA5">
          <wp:extent cx="5760720" cy="1136015"/>
          <wp:effectExtent l="0" t="0" r="0" b="698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ECE45" w14:textId="77777777" w:rsidR="00134EDB" w:rsidRDefault="00134EDB">
    <w:pPr>
      <w:pStyle w:val="Zhlav"/>
    </w:pPr>
  </w:p>
  <w:p w14:paraId="73E09C9A" w14:textId="3AE292E3" w:rsidR="00134EDB" w:rsidRDefault="00134EDB">
    <w:pPr>
      <w:pStyle w:val="Zhlav"/>
    </w:pPr>
  </w:p>
  <w:p w14:paraId="4200D8C8" w14:textId="77777777" w:rsidR="00134EDB" w:rsidRDefault="00134E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BEF80" w14:textId="11A075CB" w:rsidR="00565CF4" w:rsidRDefault="00565CF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934402" wp14:editId="53D3B08E">
          <wp:simplePos x="0" y="0"/>
          <wp:positionH relativeFrom="margin">
            <wp:align>center</wp:align>
          </wp:positionH>
          <wp:positionV relativeFrom="paragraph">
            <wp:posOffset>1092835</wp:posOffset>
          </wp:positionV>
          <wp:extent cx="2734945" cy="561975"/>
          <wp:effectExtent l="0" t="0" r="8255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9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BC2EBAF" wp14:editId="7FD89866">
          <wp:extent cx="5760720" cy="1136015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BEF9E" w14:textId="51EA98E2" w:rsidR="00565CF4" w:rsidRDefault="00565CF4">
    <w:pPr>
      <w:pStyle w:val="Zhlav"/>
    </w:pPr>
  </w:p>
  <w:p w14:paraId="72E28FFC" w14:textId="2D0AC7D1" w:rsidR="00565CF4" w:rsidRDefault="00565CF4">
    <w:pPr>
      <w:pStyle w:val="Zhlav"/>
    </w:pPr>
  </w:p>
  <w:p w14:paraId="5D91DD12" w14:textId="77777777" w:rsidR="00565CF4" w:rsidRDefault="00565C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783"/>
    <w:multiLevelType w:val="hybridMultilevel"/>
    <w:tmpl w:val="B6ECEE0E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6DD07A3"/>
    <w:multiLevelType w:val="hybridMultilevel"/>
    <w:tmpl w:val="58CAD19A"/>
    <w:lvl w:ilvl="0" w:tplc="B1BCE5F2">
      <w:start w:val="1"/>
      <w:numFmt w:val="bullet"/>
      <w:pStyle w:val="Odtren1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3017A"/>
    <w:multiLevelType w:val="hybridMultilevel"/>
    <w:tmpl w:val="0AD26852"/>
    <w:lvl w:ilvl="0" w:tplc="0405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613262"/>
    <w:multiLevelType w:val="hybridMultilevel"/>
    <w:tmpl w:val="4A120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26A51"/>
    <w:multiLevelType w:val="hybridMultilevel"/>
    <w:tmpl w:val="FBDE3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C21B7"/>
    <w:multiLevelType w:val="hybridMultilevel"/>
    <w:tmpl w:val="4388404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D646174"/>
    <w:multiLevelType w:val="hybridMultilevel"/>
    <w:tmpl w:val="B144130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3D7B4B32"/>
    <w:multiLevelType w:val="hybridMultilevel"/>
    <w:tmpl w:val="96548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D12A42"/>
    <w:multiLevelType w:val="multilevel"/>
    <w:tmpl w:val="2974975E"/>
    <w:lvl w:ilvl="0">
      <w:start w:val="1"/>
      <w:numFmt w:val="decimal"/>
      <w:suff w:val="nothing"/>
      <w:lvlText w:val="Článek %1"/>
      <w:lvlJc w:val="left"/>
      <w:pPr>
        <w:ind w:left="2127" w:firstLine="0"/>
      </w:pPr>
      <w:rPr>
        <w:rFonts w:hint="default"/>
        <w:b/>
      </w:rPr>
    </w:lvl>
    <w:lvl w:ilvl="1">
      <w:start w:val="1"/>
      <w:numFmt w:val="none"/>
      <w:isLgl/>
      <w:suff w:val="nothing"/>
      <w:lvlText w:val="%1"/>
      <w:lvlJc w:val="left"/>
      <w:pPr>
        <w:ind w:left="-709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69"/>
        </w:tabs>
        <w:ind w:left="-369" w:hanging="340"/>
      </w:pPr>
      <w:rPr>
        <w:rFonts w:ascii="Arial" w:hAnsi="Arial"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71"/>
        </w:tabs>
        <w:ind w:left="371" w:hanging="36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5)"/>
      <w:lvlJc w:val="left"/>
      <w:pPr>
        <w:tabs>
          <w:tab w:val="num" w:pos="299"/>
        </w:tabs>
        <w:ind w:left="299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43"/>
        </w:tabs>
        <w:ind w:left="44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87"/>
        </w:tabs>
        <w:ind w:left="58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1"/>
        </w:tabs>
        <w:ind w:left="73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"/>
        </w:tabs>
        <w:ind w:left="875" w:hanging="144"/>
      </w:pPr>
      <w:rPr>
        <w:rFonts w:hint="default"/>
      </w:rPr>
    </w:lvl>
  </w:abstractNum>
  <w:abstractNum w:abstractNumId="21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D6FA6"/>
    <w:multiLevelType w:val="multilevel"/>
    <w:tmpl w:val="ED14A6A4"/>
    <w:lvl w:ilvl="0">
      <w:start w:val="1"/>
      <w:numFmt w:val="lowerLetter"/>
      <w:lvlText w:val="%1)"/>
      <w:lvlJc w:val="left"/>
      <w:pPr>
        <w:tabs>
          <w:tab w:val="num" w:pos="1491"/>
        </w:tabs>
        <w:ind w:left="1531" w:hanging="397"/>
      </w:p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pStyle w:val="slovan-2rove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F972482"/>
    <w:multiLevelType w:val="hybridMultilevel"/>
    <w:tmpl w:val="835C05E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031C2F"/>
    <w:multiLevelType w:val="hybridMultilevel"/>
    <w:tmpl w:val="174AEAA8"/>
    <w:lvl w:ilvl="0" w:tplc="B0345330">
      <w:start w:val="1"/>
      <w:numFmt w:val="bullet"/>
      <w:pStyle w:val="Obsah1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854F3B"/>
    <w:multiLevelType w:val="multilevel"/>
    <w:tmpl w:val="AC301B1E"/>
    <w:lvl w:ilvl="0">
      <w:start w:val="1"/>
      <w:numFmt w:val="decimal"/>
      <w:suff w:val="nothing"/>
      <w:lvlText w:val="Článek %1"/>
      <w:lvlJc w:val="left"/>
      <w:pPr>
        <w:ind w:left="709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648B69AA"/>
    <w:multiLevelType w:val="hybridMultilevel"/>
    <w:tmpl w:val="DC44C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50EE"/>
    <w:multiLevelType w:val="hybridMultilevel"/>
    <w:tmpl w:val="922C4756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A22CE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400AE6"/>
    <w:multiLevelType w:val="hybridMultilevel"/>
    <w:tmpl w:val="83AA8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 w15:restartNumberingAfterBreak="0">
    <w:nsid w:val="70750EC7"/>
    <w:multiLevelType w:val="hybridMultilevel"/>
    <w:tmpl w:val="4C2E025E"/>
    <w:lvl w:ilvl="0" w:tplc="62F8411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32" w15:restartNumberingAfterBreak="0">
    <w:nsid w:val="748018E9"/>
    <w:multiLevelType w:val="hybridMultilevel"/>
    <w:tmpl w:val="926CA2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2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</w:num>
  <w:num w:numId="12">
    <w:abstractNumId w:val="26"/>
  </w:num>
  <w:num w:numId="13">
    <w:abstractNumId w:val="29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  <w:num w:numId="20">
    <w:abstractNumId w:val="17"/>
  </w:num>
  <w:num w:numId="21">
    <w:abstractNumId w:val="31"/>
  </w:num>
  <w:num w:numId="22">
    <w:abstractNumId w:val="14"/>
  </w:num>
  <w:num w:numId="23">
    <w:abstractNumId w:val="24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0"/>
  </w:num>
  <w:num w:numId="29">
    <w:abstractNumId w:val="10"/>
  </w:num>
  <w:num w:numId="30">
    <w:abstractNumId w:val="15"/>
  </w:num>
  <w:num w:numId="31">
    <w:abstractNumId w:val="19"/>
  </w:num>
  <w:num w:numId="32">
    <w:abstractNumId w:val="25"/>
  </w:num>
  <w:num w:numId="33">
    <w:abstractNumId w:val="11"/>
  </w:num>
  <w:num w:numId="34">
    <w:abstractNumId w:val="8"/>
  </w:num>
  <w:num w:numId="35">
    <w:abstractNumId w:val="3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2D"/>
    <w:rsid w:val="000401DF"/>
    <w:rsid w:val="000A7F6E"/>
    <w:rsid w:val="00122855"/>
    <w:rsid w:val="00134EDB"/>
    <w:rsid w:val="001F433C"/>
    <w:rsid w:val="002B62FF"/>
    <w:rsid w:val="003A60E0"/>
    <w:rsid w:val="00433244"/>
    <w:rsid w:val="004649E7"/>
    <w:rsid w:val="00556552"/>
    <w:rsid w:val="00565CF4"/>
    <w:rsid w:val="005D161C"/>
    <w:rsid w:val="00652F5D"/>
    <w:rsid w:val="0067301B"/>
    <w:rsid w:val="006A458D"/>
    <w:rsid w:val="007251B5"/>
    <w:rsid w:val="00742DE1"/>
    <w:rsid w:val="008066C5"/>
    <w:rsid w:val="008103FE"/>
    <w:rsid w:val="00861179"/>
    <w:rsid w:val="00883D01"/>
    <w:rsid w:val="00897DD8"/>
    <w:rsid w:val="008B3D84"/>
    <w:rsid w:val="009C1127"/>
    <w:rsid w:val="009C789C"/>
    <w:rsid w:val="00A41D2D"/>
    <w:rsid w:val="00A70312"/>
    <w:rsid w:val="00B77D01"/>
    <w:rsid w:val="00C8360B"/>
    <w:rsid w:val="00D735EB"/>
    <w:rsid w:val="00DC4D01"/>
    <w:rsid w:val="00DE4B0B"/>
    <w:rsid w:val="00E612F3"/>
    <w:rsid w:val="00E81B44"/>
    <w:rsid w:val="00F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E1BE"/>
  <w15:chartTrackingRefBased/>
  <w15:docId w15:val="{E01297C1-764E-4CE2-91B3-11DE4E48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D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1D2D"/>
    <w:pPr>
      <w:keepNext/>
      <w:spacing w:before="360" w:after="24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A41D2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A41D2D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A41D2D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qFormat/>
    <w:rsid w:val="00A41D2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A41D2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A41D2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A41D2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A41D2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1D2D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41D2D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41D2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41D2D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41D2D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41D2D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41D2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41D2D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41D2D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A41D2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41D2D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A41D2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</w:rPr>
  </w:style>
  <w:style w:type="character" w:customStyle="1" w:styleId="Zkladntextodsazen2Char">
    <w:name w:val="Základní text odsazený 2 Char"/>
    <w:basedOn w:val="Standardnpsmoodstavce"/>
    <w:link w:val="Zkladntextodsazen2"/>
    <w:rsid w:val="00A41D2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41D2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center"/>
    </w:pPr>
    <w:rPr>
      <w:rFonts w:ascii="Courier New" w:hAnsi="Courier New"/>
    </w:rPr>
  </w:style>
  <w:style w:type="character" w:customStyle="1" w:styleId="Zkladntextodsazen3Char">
    <w:name w:val="Základní text odsazený 3 Char"/>
    <w:basedOn w:val="Standardnpsmoodstavce"/>
    <w:link w:val="Zkladntextodsazen3"/>
    <w:rsid w:val="00A41D2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41D2D"/>
    <w:pPr>
      <w:widowControl w:val="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A41D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41D2D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A41D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41D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A41D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">
    <w:name w:val="Část"/>
    <w:basedOn w:val="Normln"/>
    <w:rsid w:val="00A41D2D"/>
    <w:pPr>
      <w:spacing w:before="240" w:after="120"/>
      <w:jc w:val="center"/>
    </w:pPr>
    <w:rPr>
      <w:b/>
    </w:rPr>
  </w:style>
  <w:style w:type="paragraph" w:customStyle="1" w:styleId="lnek">
    <w:name w:val="Článek"/>
    <w:basedOn w:val="Normln"/>
    <w:rsid w:val="00A41D2D"/>
    <w:pPr>
      <w:keepNext/>
      <w:numPr>
        <w:numId w:val="1"/>
      </w:numPr>
      <w:spacing w:before="120" w:after="120"/>
      <w:ind w:left="709"/>
      <w:jc w:val="center"/>
    </w:pPr>
    <w:rPr>
      <w:b/>
    </w:rPr>
  </w:style>
  <w:style w:type="paragraph" w:customStyle="1" w:styleId="Nadpis">
    <w:name w:val="Nadpis"/>
    <w:basedOn w:val="Normln"/>
    <w:link w:val="NadpisChar"/>
    <w:rsid w:val="00A41D2D"/>
    <w:pPr>
      <w:spacing w:after="120"/>
      <w:jc w:val="center"/>
    </w:pPr>
    <w:rPr>
      <w:b/>
      <w:lang w:val="x-none" w:eastAsia="x-none"/>
    </w:rPr>
  </w:style>
  <w:style w:type="character" w:customStyle="1" w:styleId="NadpisChar">
    <w:name w:val="Nadpis Char"/>
    <w:link w:val="Nadpis"/>
    <w:locked/>
    <w:rsid w:val="00A41D2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slovan-1rove">
    <w:name w:val="číslovaný - 1. úroveň"/>
    <w:basedOn w:val="Normln"/>
    <w:rsid w:val="00A41D2D"/>
    <w:pPr>
      <w:tabs>
        <w:tab w:val="left" w:pos="397"/>
      </w:tabs>
      <w:spacing w:before="120"/>
      <w:jc w:val="both"/>
    </w:pPr>
  </w:style>
  <w:style w:type="paragraph" w:customStyle="1" w:styleId="slovan-2rove0">
    <w:name w:val="číslovaný - 2. úroveň"/>
    <w:basedOn w:val="Normln"/>
    <w:rsid w:val="00A41D2D"/>
    <w:pPr>
      <w:jc w:val="both"/>
    </w:pPr>
  </w:style>
  <w:style w:type="paragraph" w:customStyle="1" w:styleId="Titul">
    <w:name w:val="Titul"/>
    <w:basedOn w:val="Normln"/>
    <w:rsid w:val="00A41D2D"/>
    <w:pPr>
      <w:pBdr>
        <w:bottom w:val="single" w:sz="4" w:space="4" w:color="auto"/>
      </w:pBdr>
      <w:jc w:val="center"/>
    </w:pPr>
    <w:rPr>
      <w:b/>
      <w:sz w:val="36"/>
    </w:rPr>
  </w:style>
  <w:style w:type="character" w:styleId="slostrnky">
    <w:name w:val="page number"/>
    <w:basedOn w:val="Standardnpsmoodstavce"/>
    <w:rsid w:val="00A41D2D"/>
  </w:style>
  <w:style w:type="paragraph" w:styleId="Zhlav">
    <w:name w:val="header"/>
    <w:aliases w:val="Odstavec"/>
    <w:basedOn w:val="Normln"/>
    <w:link w:val="ZhlavChar"/>
    <w:uiPriority w:val="99"/>
    <w:rsid w:val="00A41D2D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aliases w:val="Odstavec Char"/>
    <w:basedOn w:val="Standardnpsmoodstavce"/>
    <w:link w:val="Zhlav"/>
    <w:uiPriority w:val="99"/>
    <w:rsid w:val="00A41D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A41D2D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A41D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41D2D"/>
    <w:rPr>
      <w:vertAlign w:val="superscript"/>
    </w:rPr>
  </w:style>
  <w:style w:type="paragraph" w:customStyle="1" w:styleId="Odtren1">
    <w:name w:val="Odtržený 1"/>
    <w:basedOn w:val="Normln"/>
    <w:rsid w:val="00A41D2D"/>
    <w:pPr>
      <w:numPr>
        <w:numId w:val="2"/>
      </w:numPr>
    </w:pPr>
  </w:style>
  <w:style w:type="paragraph" w:styleId="Nzev">
    <w:name w:val="Title"/>
    <w:basedOn w:val="Normln"/>
    <w:link w:val="NzevChar"/>
    <w:qFormat/>
    <w:rsid w:val="00A41D2D"/>
    <w:pPr>
      <w:ind w:firstLine="709"/>
      <w:jc w:val="center"/>
    </w:pPr>
    <w:rPr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A41D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abulka">
    <w:name w:val="Tabulka"/>
    <w:basedOn w:val="Normln"/>
    <w:rsid w:val="00A41D2D"/>
    <w:rPr>
      <w:sz w:val="20"/>
    </w:rPr>
  </w:style>
  <w:style w:type="character" w:customStyle="1" w:styleId="TextbublinyChar">
    <w:name w:val="Text bubliny Char"/>
    <w:basedOn w:val="Standardnpsmoodstavce"/>
    <w:link w:val="Textbubliny"/>
    <w:semiHidden/>
    <w:rsid w:val="00A41D2D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A41D2D"/>
    <w:rPr>
      <w:rFonts w:ascii="Tahoma" w:hAnsi="Tahoma" w:cs="Tahoma"/>
      <w:sz w:val="16"/>
      <w:szCs w:val="16"/>
    </w:rPr>
  </w:style>
  <w:style w:type="paragraph" w:customStyle="1" w:styleId="StyllnekDoleva">
    <w:name w:val="Styl Článek + Doleva"/>
    <w:basedOn w:val="lnek"/>
    <w:rsid w:val="00A41D2D"/>
    <w:rPr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41D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A41D2D"/>
    <w:rPr>
      <w:sz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A41D2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41D2D"/>
    <w:rPr>
      <w:b/>
      <w:bCs/>
    </w:rPr>
  </w:style>
  <w:style w:type="character" w:customStyle="1" w:styleId="platne1">
    <w:name w:val="platne1"/>
    <w:basedOn w:val="Standardnpsmoodstavce"/>
    <w:rsid w:val="00A41D2D"/>
  </w:style>
  <w:style w:type="character" w:styleId="Hypertextovodkaz">
    <w:name w:val="Hyperlink"/>
    <w:rsid w:val="00A41D2D"/>
    <w:rPr>
      <w:color w:val="0000FF"/>
      <w:u w:val="single"/>
    </w:rPr>
  </w:style>
  <w:style w:type="paragraph" w:customStyle="1" w:styleId="slovan-1rove0">
    <w:name w:val="slovan-1rove"/>
    <w:basedOn w:val="Normln"/>
    <w:rsid w:val="00A41D2D"/>
    <w:pPr>
      <w:spacing w:before="120"/>
      <w:jc w:val="both"/>
    </w:pPr>
    <w:rPr>
      <w:szCs w:val="24"/>
    </w:rPr>
  </w:style>
  <w:style w:type="paragraph" w:customStyle="1" w:styleId="odtren10">
    <w:name w:val="odtren1"/>
    <w:basedOn w:val="Normln"/>
    <w:rsid w:val="00A41D2D"/>
    <w:pPr>
      <w:tabs>
        <w:tab w:val="num" w:pos="2292"/>
      </w:tabs>
      <w:ind w:left="2292" w:hanging="360"/>
    </w:pPr>
    <w:rPr>
      <w:szCs w:val="24"/>
    </w:rPr>
  </w:style>
  <w:style w:type="paragraph" w:customStyle="1" w:styleId="Char2">
    <w:name w:val="Char2"/>
    <w:basedOn w:val="Normln"/>
    <w:rsid w:val="00A41D2D"/>
    <w:pPr>
      <w:spacing w:after="160" w:line="240" w:lineRule="exact"/>
      <w:jc w:val="center"/>
    </w:pPr>
    <w:rPr>
      <w:rFonts w:ascii="Arial" w:hAnsi="Arial"/>
      <w:sz w:val="22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41D2D"/>
    <w:pPr>
      <w:ind w:left="720"/>
      <w:contextualSpacing/>
      <w:jc w:val="both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41D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41D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41D2D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A41D2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lovan-2rove">
    <w:name w:val="slovan-2rove"/>
    <w:basedOn w:val="Normln"/>
    <w:rsid w:val="00A41D2D"/>
    <w:pPr>
      <w:numPr>
        <w:ilvl w:val="3"/>
        <w:numId w:val="10"/>
      </w:numPr>
      <w:jc w:val="both"/>
    </w:pPr>
    <w:rPr>
      <w:szCs w:val="24"/>
    </w:rPr>
  </w:style>
  <w:style w:type="paragraph" w:customStyle="1" w:styleId="Nadpis1ZD">
    <w:name w:val="Nadpis 1 ZD"/>
    <w:basedOn w:val="Normln"/>
    <w:rsid w:val="00A41D2D"/>
    <w:pPr>
      <w:numPr>
        <w:numId w:val="14"/>
      </w:numPr>
      <w:jc w:val="both"/>
    </w:pPr>
    <w:rPr>
      <w:b/>
      <w:sz w:val="28"/>
      <w:szCs w:val="28"/>
    </w:rPr>
  </w:style>
  <w:style w:type="paragraph" w:styleId="Obsah1">
    <w:name w:val="toc 1"/>
    <w:basedOn w:val="Normln"/>
    <w:next w:val="Normln"/>
    <w:autoRedefine/>
    <w:unhideWhenUsed/>
    <w:rsid w:val="00A41D2D"/>
    <w:pPr>
      <w:numPr>
        <w:numId w:val="23"/>
      </w:numPr>
      <w:ind w:left="993" w:hanging="284"/>
      <w:jc w:val="both"/>
    </w:pPr>
    <w:rPr>
      <w:rFonts w:ascii="Arial" w:hAnsi="Arial" w:cs="Arial"/>
      <w:sz w:val="22"/>
      <w:szCs w:val="22"/>
      <w:u w:val="single"/>
    </w:rPr>
  </w:style>
  <w:style w:type="paragraph" w:customStyle="1" w:styleId="Textpsmene">
    <w:name w:val="Text písmene"/>
    <w:basedOn w:val="Normln"/>
    <w:rsid w:val="00883D01"/>
    <w:pPr>
      <w:numPr>
        <w:ilvl w:val="1"/>
        <w:numId w:val="26"/>
      </w:numPr>
      <w:tabs>
        <w:tab w:val="clear" w:pos="425"/>
      </w:tabs>
      <w:ind w:left="1440" w:hanging="360"/>
      <w:jc w:val="both"/>
      <w:outlineLvl w:val="7"/>
    </w:pPr>
    <w:rPr>
      <w:szCs w:val="24"/>
    </w:rPr>
  </w:style>
  <w:style w:type="paragraph" w:customStyle="1" w:styleId="Textodstavce">
    <w:name w:val="Text odstavce"/>
    <w:basedOn w:val="Normln"/>
    <w:rsid w:val="00883D01"/>
    <w:pPr>
      <w:numPr>
        <w:numId w:val="26"/>
      </w:numPr>
      <w:tabs>
        <w:tab w:val="clear" w:pos="782"/>
        <w:tab w:val="left" w:pos="851"/>
      </w:tabs>
      <w:spacing w:before="120" w:after="120"/>
      <w:ind w:left="720" w:hanging="360"/>
      <w:jc w:val="both"/>
      <w:outlineLvl w:val="6"/>
    </w:pPr>
    <w:rPr>
      <w:szCs w:val="24"/>
    </w:rPr>
  </w:style>
  <w:style w:type="paragraph" w:customStyle="1" w:styleId="odrkyChar">
    <w:name w:val="odrážky Char"/>
    <w:basedOn w:val="Zkladntextodsazen"/>
    <w:rsid w:val="00DE4B0B"/>
    <w:pPr>
      <w:widowControl/>
      <w:spacing w:before="120" w:after="120"/>
    </w:pPr>
    <w:rPr>
      <w:rFonts w:ascii="Arial" w:hAnsi="Arial" w:cs="Arial"/>
      <w:sz w:val="22"/>
      <w:szCs w:val="22"/>
    </w:rPr>
  </w:style>
  <w:style w:type="paragraph" w:customStyle="1" w:styleId="text">
    <w:name w:val="text"/>
    <w:rsid w:val="00DE4B0B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2029</Words>
  <Characters>11972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Hana Jurásková</cp:lastModifiedBy>
  <cp:revision>15</cp:revision>
  <cp:lastPrinted>2019-01-08T11:52:00Z</cp:lastPrinted>
  <dcterms:created xsi:type="dcterms:W3CDTF">2020-06-30T13:28:00Z</dcterms:created>
  <dcterms:modified xsi:type="dcterms:W3CDTF">2021-01-20T08:30:00Z</dcterms:modified>
</cp:coreProperties>
</file>