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E8" w:rsidRPr="009F3E37" w:rsidRDefault="00C572E8" w:rsidP="001F66CD">
      <w:pPr>
        <w:pStyle w:val="NZEV"/>
        <w:numPr>
          <w:ilvl w:val="0"/>
          <w:numId w:val="0"/>
        </w:numPr>
        <w:spacing w:after="120"/>
        <w:rPr>
          <w:rFonts w:cs="Arial"/>
          <w:sz w:val="24"/>
          <w:szCs w:val="24"/>
          <w:u w:val="single"/>
        </w:rPr>
      </w:pPr>
      <w:r w:rsidRPr="009F3E37">
        <w:rPr>
          <w:rFonts w:cs="Arial"/>
          <w:sz w:val="24"/>
          <w:szCs w:val="24"/>
          <w:u w:val="single"/>
        </w:rPr>
        <w:t>SMLOUVA O DÍLO</w:t>
      </w:r>
    </w:p>
    <w:p w:rsidR="00C572E8" w:rsidRPr="009F3E37" w:rsidRDefault="00C572E8" w:rsidP="001F66CD">
      <w:pPr>
        <w:pStyle w:val="NZEV"/>
        <w:numPr>
          <w:ilvl w:val="0"/>
          <w:numId w:val="0"/>
        </w:numPr>
        <w:spacing w:after="120"/>
        <w:rPr>
          <w:rFonts w:cs="Arial"/>
          <w:sz w:val="24"/>
          <w:szCs w:val="24"/>
          <w:u w:val="single"/>
        </w:rPr>
      </w:pPr>
      <w:r w:rsidRPr="009F3E37">
        <w:rPr>
          <w:rFonts w:cs="Arial"/>
          <w:sz w:val="24"/>
          <w:szCs w:val="24"/>
          <w:u w:val="single"/>
        </w:rPr>
        <w:t xml:space="preserve">č. </w:t>
      </w:r>
      <w:r w:rsidR="002E4DC3">
        <w:rPr>
          <w:rFonts w:cs="Arial"/>
          <w:sz w:val="24"/>
          <w:szCs w:val="24"/>
          <w:u w:val="single"/>
        </w:rPr>
        <w:t>001/TSA/2017</w:t>
      </w:r>
    </w:p>
    <w:p w:rsidR="00C572E8" w:rsidRPr="009F3E37" w:rsidRDefault="00C572E8" w:rsidP="001F66CD">
      <w:pPr>
        <w:numPr>
          <w:ilvl w:val="0"/>
          <w:numId w:val="0"/>
        </w:numPr>
        <w:spacing w:after="120"/>
        <w:jc w:val="both"/>
        <w:rPr>
          <w:rFonts w:ascii="Arial" w:hAnsi="Arial" w:cs="Arial"/>
          <w:sz w:val="24"/>
          <w:szCs w:val="24"/>
        </w:rPr>
      </w:pPr>
    </w:p>
    <w:p w:rsidR="00C572E8" w:rsidRDefault="00C572E8" w:rsidP="001F66CD">
      <w:pPr>
        <w:numPr>
          <w:ilvl w:val="0"/>
          <w:numId w:val="0"/>
        </w:numPr>
        <w:jc w:val="both"/>
        <w:rPr>
          <w:rFonts w:ascii="Arial" w:hAnsi="Arial" w:cs="Arial"/>
          <w:sz w:val="24"/>
          <w:szCs w:val="24"/>
        </w:rPr>
      </w:pPr>
      <w:r w:rsidRPr="009F3E37">
        <w:rPr>
          <w:rFonts w:ascii="Arial" w:hAnsi="Arial" w:cs="Arial"/>
          <w:sz w:val="24"/>
          <w:szCs w:val="24"/>
        </w:rPr>
        <w:t>Označení smluvních stran</w:t>
      </w:r>
    </w:p>
    <w:p w:rsidR="000D7F7C" w:rsidRPr="009F3E37" w:rsidRDefault="000D7F7C" w:rsidP="001F66CD">
      <w:pPr>
        <w:numPr>
          <w:ilvl w:val="0"/>
          <w:numId w:val="0"/>
        </w:numPr>
        <w:jc w:val="both"/>
        <w:rPr>
          <w:rFonts w:ascii="Arial" w:hAnsi="Arial" w:cs="Arial"/>
          <w:sz w:val="24"/>
          <w:szCs w:val="24"/>
        </w:rPr>
      </w:pPr>
    </w:p>
    <w:p w:rsidR="00C572E8" w:rsidRPr="009F3E37" w:rsidRDefault="00C572E8" w:rsidP="001F66CD">
      <w:pPr>
        <w:numPr>
          <w:ilvl w:val="0"/>
          <w:numId w:val="0"/>
        </w:numPr>
        <w:tabs>
          <w:tab w:val="left" w:pos="2835"/>
        </w:tabs>
        <w:jc w:val="both"/>
        <w:rPr>
          <w:rFonts w:ascii="Arial" w:hAnsi="Arial" w:cs="Arial"/>
          <w:sz w:val="24"/>
          <w:szCs w:val="24"/>
        </w:rPr>
      </w:pPr>
      <w:r w:rsidRPr="009F3E37">
        <w:rPr>
          <w:rFonts w:ascii="Arial" w:hAnsi="Arial" w:cs="Arial"/>
          <w:b/>
          <w:sz w:val="24"/>
          <w:szCs w:val="24"/>
        </w:rPr>
        <w:t xml:space="preserve">Mikrobiologický ústav AV ČR, </w:t>
      </w:r>
      <w:proofErr w:type="spellStart"/>
      <w:proofErr w:type="gramStart"/>
      <w:r w:rsidRPr="009F3E37">
        <w:rPr>
          <w:rFonts w:ascii="Arial" w:hAnsi="Arial" w:cs="Arial"/>
          <w:b/>
          <w:sz w:val="24"/>
          <w:szCs w:val="24"/>
        </w:rPr>
        <w:t>v.v.</w:t>
      </w:r>
      <w:proofErr w:type="gramEnd"/>
      <w:r w:rsidRPr="009F3E37">
        <w:rPr>
          <w:rFonts w:ascii="Arial" w:hAnsi="Arial" w:cs="Arial"/>
          <w:b/>
          <w:sz w:val="24"/>
          <w:szCs w:val="24"/>
        </w:rPr>
        <w:t>i</w:t>
      </w:r>
      <w:proofErr w:type="spellEnd"/>
      <w:r w:rsidRPr="009F3E37">
        <w:rPr>
          <w:rFonts w:ascii="Arial" w:hAnsi="Arial" w:cs="Arial"/>
          <w:b/>
          <w:sz w:val="24"/>
          <w:szCs w:val="24"/>
        </w:rPr>
        <w:t>.</w:t>
      </w:r>
    </w:p>
    <w:p w:rsidR="00C572E8" w:rsidRPr="009F3E37"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se sídlem </w:t>
      </w:r>
      <w:r w:rsidRPr="009F3E37">
        <w:rPr>
          <w:rFonts w:ascii="Arial" w:hAnsi="Arial" w:cs="Arial"/>
          <w:sz w:val="24"/>
          <w:szCs w:val="24"/>
        </w:rPr>
        <w:tab/>
        <w:t>Vídeňská 1083, 142 20 Praha Krč</w:t>
      </w:r>
      <w:r w:rsidRPr="009F3E37">
        <w:rPr>
          <w:rFonts w:ascii="Arial" w:hAnsi="Arial" w:cs="Arial"/>
          <w:sz w:val="24"/>
          <w:szCs w:val="24"/>
        </w:rPr>
        <w:tab/>
      </w:r>
    </w:p>
    <w:p w:rsidR="00C572E8" w:rsidRPr="009F3E37"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IČ: </w:t>
      </w:r>
      <w:r w:rsidRPr="009F3E37">
        <w:rPr>
          <w:rFonts w:ascii="Arial" w:hAnsi="Arial" w:cs="Arial"/>
          <w:sz w:val="24"/>
          <w:szCs w:val="24"/>
        </w:rPr>
        <w:tab/>
        <w:t>61388971</w:t>
      </w:r>
    </w:p>
    <w:p w:rsidR="00C572E8" w:rsidRPr="009F3E37"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DIČ: </w:t>
      </w:r>
      <w:r w:rsidRPr="009F3E37">
        <w:rPr>
          <w:rFonts w:ascii="Arial" w:hAnsi="Arial" w:cs="Arial"/>
          <w:sz w:val="24"/>
          <w:szCs w:val="24"/>
        </w:rPr>
        <w:tab/>
        <w:t>CZ 61388971</w:t>
      </w:r>
    </w:p>
    <w:p w:rsidR="00C572E8" w:rsidRPr="009F3E37"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Zastoupena: </w:t>
      </w:r>
      <w:r w:rsidRPr="009F3E37">
        <w:rPr>
          <w:rFonts w:ascii="Arial" w:hAnsi="Arial" w:cs="Arial"/>
          <w:sz w:val="24"/>
          <w:szCs w:val="24"/>
        </w:rPr>
        <w:tab/>
        <w:t xml:space="preserve">RNDr. Martin </w:t>
      </w:r>
      <w:proofErr w:type="spellStart"/>
      <w:r w:rsidRPr="009F3E37">
        <w:rPr>
          <w:rFonts w:ascii="Arial" w:hAnsi="Arial" w:cs="Arial"/>
          <w:sz w:val="24"/>
          <w:szCs w:val="24"/>
        </w:rPr>
        <w:t>Bilej</w:t>
      </w:r>
      <w:proofErr w:type="spellEnd"/>
      <w:r w:rsidRPr="009F3E37">
        <w:rPr>
          <w:rFonts w:ascii="Arial" w:hAnsi="Arial" w:cs="Arial"/>
          <w:sz w:val="24"/>
          <w:szCs w:val="24"/>
        </w:rPr>
        <w:t>, DrSc., ředitel</w:t>
      </w:r>
    </w:p>
    <w:p w:rsidR="00C572E8" w:rsidRPr="009F3E37" w:rsidRDefault="00C572E8" w:rsidP="001F66CD">
      <w:pPr>
        <w:numPr>
          <w:ilvl w:val="0"/>
          <w:numId w:val="0"/>
        </w:numPr>
        <w:jc w:val="both"/>
        <w:rPr>
          <w:rFonts w:ascii="Arial" w:hAnsi="Arial" w:cs="Arial"/>
          <w:sz w:val="24"/>
          <w:szCs w:val="24"/>
        </w:rPr>
      </w:pPr>
      <w:r w:rsidRPr="009F3E37">
        <w:rPr>
          <w:rFonts w:ascii="Arial" w:hAnsi="Arial" w:cs="Arial"/>
          <w:sz w:val="24"/>
          <w:szCs w:val="24"/>
        </w:rPr>
        <w:t>dále jen „</w:t>
      </w:r>
      <w:r w:rsidRPr="009F3E37">
        <w:rPr>
          <w:rFonts w:ascii="Arial" w:hAnsi="Arial" w:cs="Arial"/>
          <w:b/>
          <w:i/>
          <w:sz w:val="24"/>
          <w:szCs w:val="24"/>
        </w:rPr>
        <w:t>MBÚ</w:t>
      </w:r>
      <w:r w:rsidRPr="009F3E37">
        <w:rPr>
          <w:rFonts w:ascii="Arial" w:hAnsi="Arial" w:cs="Arial"/>
          <w:b/>
          <w:sz w:val="24"/>
          <w:szCs w:val="24"/>
        </w:rPr>
        <w:t>“</w:t>
      </w:r>
    </w:p>
    <w:p w:rsidR="00C572E8" w:rsidRPr="009F3E37" w:rsidRDefault="00C572E8" w:rsidP="001F66CD">
      <w:pPr>
        <w:numPr>
          <w:ilvl w:val="0"/>
          <w:numId w:val="0"/>
        </w:numPr>
        <w:jc w:val="both"/>
        <w:rPr>
          <w:rFonts w:ascii="Arial" w:hAnsi="Arial" w:cs="Arial"/>
          <w:sz w:val="24"/>
          <w:szCs w:val="24"/>
        </w:rPr>
      </w:pPr>
      <w:r w:rsidRPr="009F3E37">
        <w:rPr>
          <w:rFonts w:ascii="Arial" w:hAnsi="Arial" w:cs="Arial"/>
          <w:sz w:val="24"/>
          <w:szCs w:val="24"/>
        </w:rPr>
        <w:t>na straně jedné jako objednatel</w:t>
      </w:r>
    </w:p>
    <w:p w:rsidR="00C572E8" w:rsidRPr="009F3E37" w:rsidRDefault="00C572E8" w:rsidP="001F66CD">
      <w:pPr>
        <w:numPr>
          <w:ilvl w:val="0"/>
          <w:numId w:val="0"/>
        </w:numPr>
        <w:jc w:val="both"/>
        <w:rPr>
          <w:rFonts w:ascii="Arial" w:hAnsi="Arial" w:cs="Arial"/>
          <w:b/>
          <w:sz w:val="24"/>
          <w:szCs w:val="24"/>
        </w:rPr>
      </w:pPr>
    </w:p>
    <w:p w:rsidR="00C572E8" w:rsidRDefault="00C572E8" w:rsidP="00875D98">
      <w:pPr>
        <w:numPr>
          <w:ilvl w:val="0"/>
          <w:numId w:val="0"/>
        </w:numPr>
        <w:spacing w:before="120"/>
        <w:jc w:val="both"/>
        <w:rPr>
          <w:rFonts w:ascii="Arial" w:hAnsi="Arial" w:cs="Arial"/>
          <w:sz w:val="24"/>
          <w:szCs w:val="24"/>
        </w:rPr>
      </w:pPr>
      <w:r w:rsidRPr="009F3E37">
        <w:rPr>
          <w:rFonts w:ascii="Arial" w:hAnsi="Arial" w:cs="Arial"/>
          <w:sz w:val="24"/>
          <w:szCs w:val="24"/>
        </w:rPr>
        <w:t>a</w:t>
      </w:r>
      <w:r w:rsidRPr="009F3E37">
        <w:rPr>
          <w:rFonts w:ascii="Arial" w:hAnsi="Arial" w:cs="Arial"/>
          <w:sz w:val="24"/>
          <w:szCs w:val="24"/>
        </w:rPr>
        <w:tab/>
      </w:r>
    </w:p>
    <w:p w:rsidR="00C572E8" w:rsidRPr="00875D98" w:rsidRDefault="00C572E8" w:rsidP="00875D98">
      <w:pPr>
        <w:numPr>
          <w:ilvl w:val="0"/>
          <w:numId w:val="0"/>
        </w:numPr>
        <w:spacing w:before="120"/>
        <w:jc w:val="both"/>
        <w:rPr>
          <w:rFonts w:ascii="Arial" w:hAnsi="Arial" w:cs="Arial"/>
          <w:sz w:val="24"/>
          <w:szCs w:val="24"/>
        </w:rPr>
      </w:pPr>
      <w:proofErr w:type="spellStart"/>
      <w:r>
        <w:rPr>
          <w:rFonts w:ascii="Arial" w:hAnsi="Arial" w:cs="Arial"/>
          <w:b/>
          <w:sz w:val="24"/>
          <w:szCs w:val="24"/>
        </w:rPr>
        <w:t>Wacom</w:t>
      </w:r>
      <w:proofErr w:type="spellEnd"/>
      <w:r>
        <w:rPr>
          <w:rFonts w:ascii="Arial" w:hAnsi="Arial" w:cs="Arial"/>
          <w:b/>
          <w:sz w:val="24"/>
          <w:szCs w:val="24"/>
        </w:rPr>
        <w:t xml:space="preserve"> s.r.o.</w:t>
      </w:r>
    </w:p>
    <w:p w:rsidR="00C572E8"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se sídlem </w:t>
      </w:r>
      <w:r>
        <w:rPr>
          <w:rFonts w:ascii="Arial" w:hAnsi="Arial" w:cs="Arial"/>
          <w:sz w:val="24"/>
          <w:szCs w:val="24"/>
        </w:rPr>
        <w:t>Pod Lesem 24,143 00 Praha 4</w:t>
      </w:r>
    </w:p>
    <w:p w:rsidR="00C572E8" w:rsidRPr="00C83720" w:rsidRDefault="00C572E8">
      <w:pPr>
        <w:numPr>
          <w:ilvl w:val="0"/>
          <w:numId w:val="0"/>
        </w:numPr>
        <w:rPr>
          <w:rFonts w:ascii="Arial" w:hAnsi="Arial" w:cs="Arial"/>
          <w:sz w:val="24"/>
          <w:szCs w:val="24"/>
        </w:rPr>
      </w:pPr>
      <w:r w:rsidRPr="00C83720">
        <w:rPr>
          <w:rFonts w:ascii="Arial" w:hAnsi="Arial" w:cs="Arial"/>
          <w:sz w:val="24"/>
          <w:szCs w:val="24"/>
        </w:rPr>
        <w:t>Provozovna/korespondence:</w:t>
      </w:r>
    </w:p>
    <w:p w:rsidR="00C572E8" w:rsidRPr="00C83720" w:rsidRDefault="00C572E8">
      <w:pPr>
        <w:numPr>
          <w:ilvl w:val="0"/>
          <w:numId w:val="0"/>
        </w:numPr>
        <w:rPr>
          <w:rFonts w:ascii="Arial" w:hAnsi="Arial" w:cs="Arial"/>
          <w:sz w:val="24"/>
          <w:szCs w:val="24"/>
        </w:rPr>
      </w:pPr>
      <w:r w:rsidRPr="00C83720">
        <w:rPr>
          <w:rFonts w:ascii="Arial" w:hAnsi="Arial" w:cs="Arial"/>
          <w:sz w:val="24"/>
          <w:szCs w:val="24"/>
        </w:rPr>
        <w:t>Sekaninova 48, 128 00  Praha 2</w:t>
      </w:r>
    </w:p>
    <w:p w:rsidR="00C572E8"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Bank</w:t>
      </w:r>
      <w:r w:rsidR="006665DA">
        <w:rPr>
          <w:rFonts w:ascii="Arial" w:hAnsi="Arial" w:cs="Arial"/>
          <w:sz w:val="24"/>
          <w:szCs w:val="24"/>
        </w:rPr>
        <w:t xml:space="preserve">ovní </w:t>
      </w:r>
      <w:r w:rsidRPr="009F3E37">
        <w:rPr>
          <w:rFonts w:ascii="Arial" w:hAnsi="Arial" w:cs="Arial"/>
          <w:sz w:val="24"/>
          <w:szCs w:val="24"/>
        </w:rPr>
        <w:t xml:space="preserve">spojení: </w:t>
      </w:r>
      <w:r w:rsidRPr="009F3E37">
        <w:rPr>
          <w:rFonts w:ascii="Arial" w:hAnsi="Arial" w:cs="Arial"/>
          <w:sz w:val="24"/>
          <w:szCs w:val="24"/>
        </w:rPr>
        <w:tab/>
      </w:r>
    </w:p>
    <w:p w:rsidR="00C572E8" w:rsidRPr="009F3E37"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IČ: </w:t>
      </w:r>
      <w:r>
        <w:rPr>
          <w:rFonts w:ascii="Arial" w:hAnsi="Arial" w:cs="Arial"/>
          <w:sz w:val="24"/>
          <w:szCs w:val="24"/>
        </w:rPr>
        <w:t xml:space="preserve">         2509</w:t>
      </w:r>
      <w:r w:rsidR="00BC56AA">
        <w:rPr>
          <w:rFonts w:ascii="Arial" w:hAnsi="Arial" w:cs="Arial"/>
          <w:sz w:val="24"/>
          <w:szCs w:val="24"/>
        </w:rPr>
        <w:t>4</w:t>
      </w:r>
      <w:r>
        <w:rPr>
          <w:rFonts w:ascii="Arial" w:hAnsi="Arial" w:cs="Arial"/>
          <w:sz w:val="24"/>
          <w:szCs w:val="24"/>
        </w:rPr>
        <w:t>068</w:t>
      </w:r>
      <w:r w:rsidRPr="009F3E37">
        <w:rPr>
          <w:rFonts w:ascii="Arial" w:hAnsi="Arial" w:cs="Arial"/>
          <w:sz w:val="24"/>
          <w:szCs w:val="24"/>
        </w:rPr>
        <w:tab/>
      </w:r>
    </w:p>
    <w:p w:rsidR="00C572E8" w:rsidRPr="009F3E37"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 xml:space="preserve">DIČ: </w:t>
      </w:r>
      <w:r>
        <w:rPr>
          <w:rFonts w:ascii="Arial" w:hAnsi="Arial" w:cs="Arial"/>
          <w:sz w:val="24"/>
          <w:szCs w:val="24"/>
        </w:rPr>
        <w:t>CZ 2509</w:t>
      </w:r>
      <w:r w:rsidR="00F379AA">
        <w:rPr>
          <w:rFonts w:ascii="Arial" w:hAnsi="Arial" w:cs="Arial"/>
          <w:sz w:val="24"/>
          <w:szCs w:val="24"/>
        </w:rPr>
        <w:t>4</w:t>
      </w:r>
      <w:r>
        <w:rPr>
          <w:rFonts w:ascii="Arial" w:hAnsi="Arial" w:cs="Arial"/>
          <w:sz w:val="24"/>
          <w:szCs w:val="24"/>
        </w:rPr>
        <w:t>068</w:t>
      </w:r>
      <w:r w:rsidRPr="009F3E37">
        <w:rPr>
          <w:rFonts w:ascii="Arial" w:hAnsi="Arial" w:cs="Arial"/>
          <w:sz w:val="24"/>
          <w:szCs w:val="24"/>
        </w:rPr>
        <w:tab/>
      </w:r>
    </w:p>
    <w:p w:rsidR="00C572E8" w:rsidRPr="009F3E37" w:rsidRDefault="00C572E8" w:rsidP="00E005FA">
      <w:pPr>
        <w:numPr>
          <w:ilvl w:val="0"/>
          <w:numId w:val="0"/>
        </w:numPr>
        <w:tabs>
          <w:tab w:val="left" w:pos="2835"/>
        </w:tabs>
        <w:jc w:val="both"/>
        <w:rPr>
          <w:rFonts w:ascii="Arial" w:hAnsi="Arial" w:cs="Arial"/>
          <w:spacing w:val="-2"/>
          <w:sz w:val="24"/>
          <w:szCs w:val="24"/>
        </w:rPr>
      </w:pPr>
      <w:r w:rsidRPr="009F3E37">
        <w:rPr>
          <w:rFonts w:ascii="Arial" w:hAnsi="Arial" w:cs="Arial"/>
          <w:sz w:val="24"/>
          <w:szCs w:val="24"/>
        </w:rPr>
        <w:t>Zastoupena:</w:t>
      </w:r>
      <w:r>
        <w:rPr>
          <w:rFonts w:ascii="Arial" w:hAnsi="Arial" w:cs="Arial"/>
          <w:sz w:val="24"/>
          <w:szCs w:val="24"/>
        </w:rPr>
        <w:t xml:space="preserve"> </w:t>
      </w:r>
      <w:r w:rsidR="00F379AA">
        <w:rPr>
          <w:rFonts w:ascii="Arial" w:hAnsi="Arial" w:cs="Arial"/>
          <w:sz w:val="24"/>
          <w:szCs w:val="24"/>
        </w:rPr>
        <w:t>Michal Pešek, jednatel</w:t>
      </w:r>
      <w:r w:rsidRPr="009F3E37">
        <w:rPr>
          <w:rFonts w:ascii="Arial" w:hAnsi="Arial" w:cs="Arial"/>
          <w:sz w:val="24"/>
          <w:szCs w:val="24"/>
        </w:rPr>
        <w:t xml:space="preserve"> </w:t>
      </w:r>
      <w:r w:rsidRPr="009F3E37">
        <w:rPr>
          <w:rFonts w:ascii="Arial" w:hAnsi="Arial" w:cs="Arial"/>
          <w:sz w:val="24"/>
          <w:szCs w:val="24"/>
        </w:rPr>
        <w:tab/>
      </w:r>
    </w:p>
    <w:p w:rsidR="00C572E8" w:rsidRPr="009F3E37" w:rsidRDefault="00C572E8" w:rsidP="001F66CD">
      <w:pPr>
        <w:numPr>
          <w:ilvl w:val="0"/>
          <w:numId w:val="0"/>
        </w:numPr>
        <w:tabs>
          <w:tab w:val="left" w:pos="2835"/>
        </w:tabs>
        <w:jc w:val="both"/>
        <w:rPr>
          <w:rFonts w:ascii="Arial" w:hAnsi="Arial" w:cs="Arial"/>
          <w:sz w:val="24"/>
          <w:szCs w:val="24"/>
        </w:rPr>
      </w:pPr>
      <w:r w:rsidRPr="009F3E37">
        <w:rPr>
          <w:rFonts w:ascii="Arial" w:hAnsi="Arial" w:cs="Arial"/>
          <w:sz w:val="24"/>
          <w:szCs w:val="24"/>
        </w:rPr>
        <w:t>Zapsaná v </w:t>
      </w:r>
      <w:r w:rsidR="00F379AA">
        <w:rPr>
          <w:rFonts w:ascii="Arial" w:hAnsi="Arial" w:cs="Arial"/>
          <w:sz w:val="24"/>
          <w:szCs w:val="24"/>
        </w:rPr>
        <w:t>obchodným rejstříku vedeným u Městského soudu v Praze, oddíl C, vložka 49155</w:t>
      </w:r>
    </w:p>
    <w:p w:rsidR="00C572E8" w:rsidRPr="009F3E37" w:rsidRDefault="00C572E8" w:rsidP="001F66CD">
      <w:pPr>
        <w:numPr>
          <w:ilvl w:val="0"/>
          <w:numId w:val="0"/>
        </w:numPr>
        <w:jc w:val="both"/>
        <w:rPr>
          <w:rFonts w:ascii="Arial" w:hAnsi="Arial" w:cs="Arial"/>
          <w:sz w:val="24"/>
          <w:szCs w:val="24"/>
        </w:rPr>
      </w:pPr>
    </w:p>
    <w:p w:rsidR="00C572E8" w:rsidRPr="009F3E37" w:rsidRDefault="00C572E8" w:rsidP="001F66CD">
      <w:pPr>
        <w:numPr>
          <w:ilvl w:val="0"/>
          <w:numId w:val="0"/>
        </w:numPr>
        <w:jc w:val="both"/>
        <w:rPr>
          <w:rFonts w:ascii="Arial" w:hAnsi="Arial" w:cs="Arial"/>
          <w:sz w:val="24"/>
          <w:szCs w:val="24"/>
        </w:rPr>
      </w:pPr>
      <w:r w:rsidRPr="009F3E37">
        <w:rPr>
          <w:rFonts w:ascii="Arial" w:hAnsi="Arial" w:cs="Arial"/>
          <w:sz w:val="24"/>
          <w:szCs w:val="24"/>
        </w:rPr>
        <w:t>dále jen</w:t>
      </w:r>
      <w:r w:rsidRPr="009F3E37">
        <w:rPr>
          <w:rFonts w:ascii="Arial" w:hAnsi="Arial" w:cs="Arial"/>
          <w:b/>
          <w:sz w:val="24"/>
          <w:szCs w:val="24"/>
        </w:rPr>
        <w:t xml:space="preserve"> „projektant“</w:t>
      </w:r>
      <w:r w:rsidRPr="009F3E37">
        <w:rPr>
          <w:rFonts w:ascii="Arial" w:hAnsi="Arial" w:cs="Arial"/>
          <w:sz w:val="24"/>
          <w:szCs w:val="24"/>
        </w:rPr>
        <w:t>.</w:t>
      </w:r>
    </w:p>
    <w:p w:rsidR="00C572E8" w:rsidRPr="009F3E37" w:rsidRDefault="00C572E8" w:rsidP="001F66CD">
      <w:pPr>
        <w:numPr>
          <w:ilvl w:val="0"/>
          <w:numId w:val="0"/>
        </w:numPr>
        <w:jc w:val="both"/>
        <w:rPr>
          <w:rFonts w:ascii="Arial" w:hAnsi="Arial" w:cs="Arial"/>
          <w:sz w:val="24"/>
          <w:szCs w:val="24"/>
        </w:rPr>
      </w:pPr>
      <w:r w:rsidRPr="009F3E37">
        <w:rPr>
          <w:rFonts w:ascii="Arial" w:hAnsi="Arial" w:cs="Arial"/>
          <w:sz w:val="24"/>
          <w:szCs w:val="24"/>
        </w:rPr>
        <w:t>na straně druhé jako zhotovitel</w:t>
      </w:r>
    </w:p>
    <w:p w:rsidR="00C572E8" w:rsidRDefault="00C572E8" w:rsidP="001F66CD">
      <w:pPr>
        <w:numPr>
          <w:ilvl w:val="0"/>
          <w:numId w:val="0"/>
        </w:numPr>
        <w:spacing w:after="120"/>
        <w:jc w:val="both"/>
        <w:rPr>
          <w:rFonts w:ascii="Arial" w:hAnsi="Arial" w:cs="Arial"/>
          <w:sz w:val="24"/>
          <w:szCs w:val="24"/>
        </w:rPr>
      </w:pPr>
    </w:p>
    <w:p w:rsidR="00130EE1" w:rsidRPr="009F3E37" w:rsidRDefault="00130EE1" w:rsidP="001F66CD">
      <w:pPr>
        <w:numPr>
          <w:ilvl w:val="0"/>
          <w:numId w:val="0"/>
        </w:numPr>
        <w:spacing w:after="120"/>
        <w:jc w:val="both"/>
        <w:rPr>
          <w:rFonts w:ascii="Arial" w:hAnsi="Arial" w:cs="Arial"/>
          <w:sz w:val="24"/>
          <w:szCs w:val="24"/>
        </w:rPr>
      </w:pPr>
      <w:r>
        <w:rPr>
          <w:rFonts w:ascii="Arial" w:hAnsi="Arial" w:cs="Arial"/>
          <w:sz w:val="24"/>
          <w:szCs w:val="24"/>
        </w:rPr>
        <w:t>uzavřená v souladu s § 2586 a násl. zákona č. 89/2012, občanský zákoník.</w:t>
      </w:r>
      <w:r w:rsidR="006C75B4">
        <w:rPr>
          <w:rFonts w:ascii="Arial" w:hAnsi="Arial" w:cs="Arial"/>
          <w:sz w:val="24"/>
          <w:szCs w:val="24"/>
        </w:rPr>
        <w:t xml:space="preserve"> </w:t>
      </w:r>
    </w:p>
    <w:p w:rsidR="00C572E8" w:rsidRPr="009F3E37" w:rsidRDefault="00C572E8" w:rsidP="00A330F5">
      <w:pPr>
        <w:widowControl w:val="0"/>
        <w:numPr>
          <w:ilvl w:val="0"/>
          <w:numId w:val="0"/>
        </w:numPr>
        <w:tabs>
          <w:tab w:val="left" w:pos="426"/>
        </w:tabs>
        <w:overflowPunct/>
        <w:autoSpaceDE/>
        <w:autoSpaceDN/>
        <w:jc w:val="both"/>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Předmět díla</w:t>
      </w:r>
      <w:r>
        <w:rPr>
          <w:rFonts w:ascii="Arial" w:hAnsi="Arial" w:cs="Arial"/>
          <w:b/>
          <w:sz w:val="24"/>
          <w:szCs w:val="24"/>
        </w:rPr>
        <w:t xml:space="preserve"> a technické řešení</w:t>
      </w:r>
    </w:p>
    <w:p w:rsidR="00C572E8" w:rsidRPr="00875D98" w:rsidRDefault="00C572E8" w:rsidP="003564CA">
      <w:pPr>
        <w:pStyle w:val="Smlouva"/>
        <w:numPr>
          <w:ilvl w:val="1"/>
          <w:numId w:val="2"/>
        </w:numPr>
        <w:spacing w:after="120"/>
        <w:ind w:left="567" w:hanging="567"/>
        <w:jc w:val="both"/>
        <w:rPr>
          <w:rFonts w:ascii="Arial" w:hAnsi="Arial" w:cs="Arial"/>
          <w:sz w:val="22"/>
          <w:szCs w:val="22"/>
        </w:rPr>
      </w:pPr>
      <w:r w:rsidRPr="00875D98">
        <w:rPr>
          <w:rFonts w:ascii="Arial" w:hAnsi="Arial" w:cs="Arial"/>
          <w:sz w:val="22"/>
          <w:szCs w:val="22"/>
        </w:rPr>
        <w:t>Předmětem smlouvy je zhotovení projektové dokumentace</w:t>
      </w:r>
      <w:r w:rsidR="000C6AFA">
        <w:rPr>
          <w:rFonts w:ascii="Arial" w:hAnsi="Arial" w:cs="Arial"/>
          <w:sz w:val="22"/>
          <w:szCs w:val="22"/>
        </w:rPr>
        <w:t xml:space="preserve"> v podrobnostech a členění dle vyhlášky č.499/2006 Sb.</w:t>
      </w:r>
      <w:r w:rsidRPr="00875D98">
        <w:rPr>
          <w:rFonts w:ascii="Arial" w:hAnsi="Arial" w:cs="Arial"/>
          <w:sz w:val="22"/>
          <w:szCs w:val="22"/>
        </w:rPr>
        <w:t>:</w:t>
      </w:r>
    </w:p>
    <w:p w:rsidR="00C572E8" w:rsidRPr="000C6AFA" w:rsidRDefault="00C572E8" w:rsidP="00E55B03">
      <w:pPr>
        <w:pStyle w:val="Nadpis4"/>
        <w:keepNext w:val="0"/>
        <w:numPr>
          <w:ilvl w:val="0"/>
          <w:numId w:val="28"/>
        </w:numPr>
        <w:spacing w:before="60"/>
        <w:jc w:val="both"/>
        <w:rPr>
          <w:rFonts w:ascii="Arial" w:hAnsi="Arial" w:cs="Arial"/>
          <w:b w:val="0"/>
          <w:bCs w:val="0"/>
          <w:sz w:val="22"/>
          <w:szCs w:val="22"/>
          <w:lang w:eastAsia="en-US"/>
        </w:rPr>
      </w:pPr>
      <w:r w:rsidRPr="000C6AFA">
        <w:rPr>
          <w:rFonts w:ascii="Arial" w:hAnsi="Arial" w:cs="Arial"/>
          <w:b w:val="0"/>
          <w:bCs w:val="0"/>
          <w:sz w:val="22"/>
          <w:szCs w:val="22"/>
          <w:lang w:eastAsia="en-US"/>
        </w:rPr>
        <w:t>Přípojka teplovodu do objektu „H“</w:t>
      </w:r>
    </w:p>
    <w:p w:rsidR="00C572E8" w:rsidRPr="009D40B8" w:rsidRDefault="00C572E8" w:rsidP="00E55B03">
      <w:pPr>
        <w:pStyle w:val="Nadpis4"/>
        <w:keepNext w:val="0"/>
        <w:tabs>
          <w:tab w:val="clear" w:pos="864"/>
        </w:tabs>
        <w:spacing w:before="60"/>
        <w:ind w:left="675" w:firstLine="0"/>
        <w:jc w:val="both"/>
        <w:rPr>
          <w:rFonts w:ascii="Arial" w:hAnsi="Arial" w:cs="Arial"/>
          <w:b w:val="0"/>
          <w:bCs w:val="0"/>
          <w:sz w:val="22"/>
          <w:szCs w:val="22"/>
          <w:lang w:eastAsia="en-US"/>
        </w:rPr>
      </w:pPr>
      <w:r w:rsidRPr="009D40B8">
        <w:rPr>
          <w:rFonts w:ascii="Arial" w:hAnsi="Arial" w:cs="Arial"/>
          <w:b w:val="0"/>
          <w:bCs w:val="0"/>
          <w:sz w:val="22"/>
          <w:szCs w:val="22"/>
          <w:lang w:eastAsia="en-US"/>
        </w:rPr>
        <w:t>Dokumentace bude vypracována jako „jednostupňová“ pro sloučené územní stavební řízení v podrobnosti pro realizaci stavby. Dokumentace bude obsahovat profese Technologie teplovodní přípojky, Stavební část</w:t>
      </w:r>
      <w:r w:rsidR="000C6AFA" w:rsidRPr="009D40B8">
        <w:rPr>
          <w:rFonts w:ascii="Arial" w:hAnsi="Arial" w:cs="Arial"/>
          <w:b w:val="0"/>
          <w:bCs w:val="0"/>
          <w:sz w:val="22"/>
          <w:szCs w:val="22"/>
          <w:lang w:eastAsia="en-US"/>
        </w:rPr>
        <w:t>,</w:t>
      </w:r>
      <w:r w:rsidR="004E3913">
        <w:rPr>
          <w:rFonts w:ascii="Arial" w:hAnsi="Arial" w:cs="Arial"/>
          <w:b w:val="0"/>
          <w:bCs w:val="0"/>
          <w:sz w:val="22"/>
          <w:szCs w:val="22"/>
          <w:lang w:eastAsia="en-US"/>
        </w:rPr>
        <w:t xml:space="preserve"> </w:t>
      </w:r>
      <w:r w:rsidR="000C6AFA" w:rsidRPr="009D40B8">
        <w:rPr>
          <w:rFonts w:ascii="Arial" w:hAnsi="Arial" w:cs="Arial"/>
          <w:b w:val="0"/>
          <w:bCs w:val="0"/>
          <w:sz w:val="22"/>
          <w:szCs w:val="22"/>
          <w:lang w:eastAsia="en-US"/>
        </w:rPr>
        <w:t>výkaz výměr</w:t>
      </w:r>
      <w:r w:rsidR="004E3913">
        <w:rPr>
          <w:rFonts w:ascii="Arial" w:hAnsi="Arial" w:cs="Arial"/>
          <w:b w:val="0"/>
          <w:bCs w:val="0"/>
          <w:sz w:val="22"/>
          <w:szCs w:val="22"/>
          <w:lang w:eastAsia="en-US"/>
        </w:rPr>
        <w:t xml:space="preserve"> vč. specifikace materiálu</w:t>
      </w:r>
      <w:r w:rsidR="000C6AFA" w:rsidRPr="009D40B8">
        <w:rPr>
          <w:rFonts w:ascii="Arial" w:hAnsi="Arial" w:cs="Arial"/>
          <w:b w:val="0"/>
          <w:bCs w:val="0"/>
          <w:sz w:val="22"/>
          <w:szCs w:val="22"/>
          <w:lang w:eastAsia="en-US"/>
        </w:rPr>
        <w:t>,</w:t>
      </w:r>
      <w:r w:rsidRPr="009D40B8">
        <w:rPr>
          <w:rFonts w:ascii="Arial" w:hAnsi="Arial" w:cs="Arial"/>
          <w:b w:val="0"/>
          <w:bCs w:val="0"/>
          <w:sz w:val="22"/>
          <w:szCs w:val="22"/>
          <w:lang w:eastAsia="en-US"/>
        </w:rPr>
        <w:t xml:space="preserve"> </w:t>
      </w:r>
      <w:r w:rsidR="000C6AFA" w:rsidRPr="009D40B8">
        <w:rPr>
          <w:rFonts w:ascii="Arial" w:hAnsi="Arial" w:cs="Arial"/>
          <w:b w:val="0"/>
          <w:bCs w:val="0"/>
          <w:sz w:val="22"/>
          <w:szCs w:val="22"/>
          <w:lang w:eastAsia="en-US"/>
        </w:rPr>
        <w:t>r</w:t>
      </w:r>
      <w:r w:rsidRPr="009D40B8">
        <w:rPr>
          <w:rFonts w:ascii="Arial" w:hAnsi="Arial" w:cs="Arial"/>
          <w:b w:val="0"/>
          <w:bCs w:val="0"/>
          <w:sz w:val="22"/>
          <w:szCs w:val="22"/>
          <w:lang w:eastAsia="en-US"/>
        </w:rPr>
        <w:t>ozpočet.</w:t>
      </w:r>
    </w:p>
    <w:p w:rsidR="00C572E8" w:rsidRPr="009D40B8" w:rsidRDefault="00C572E8" w:rsidP="009D40B8">
      <w:pPr>
        <w:pStyle w:val="Nadpis4"/>
        <w:keepNext w:val="0"/>
        <w:tabs>
          <w:tab w:val="clear" w:pos="864"/>
        </w:tabs>
        <w:spacing w:before="60"/>
        <w:ind w:left="720" w:firstLine="0"/>
        <w:jc w:val="both"/>
        <w:rPr>
          <w:rFonts w:ascii="Arial" w:hAnsi="Arial" w:cs="Arial"/>
          <w:b w:val="0"/>
          <w:bCs w:val="0"/>
          <w:sz w:val="22"/>
          <w:szCs w:val="22"/>
          <w:lang w:eastAsia="en-US"/>
        </w:rPr>
      </w:pPr>
      <w:r w:rsidRPr="009D40B8">
        <w:rPr>
          <w:rFonts w:ascii="Arial" w:hAnsi="Arial" w:cs="Arial"/>
          <w:b w:val="0"/>
          <w:bCs w:val="0"/>
          <w:sz w:val="22"/>
          <w:szCs w:val="22"/>
          <w:lang w:eastAsia="en-US"/>
        </w:rPr>
        <w:t>Přípojka teplovodu bude provedena z předizolovaného potrubí v bezkanálovém provedení. Do společného výkopu bude navrženo uložení komunikačního kabelu mezi stávajícím zdrojem tepla a PS objektu „H“. Místo napojení bude navrženo na základě prověření kapacity stávajícího teplovodu a náročnosti provedení přípojky z hlediska křížení zpevněných komunikací a inženýrských sítí v budoucí trase přípojky.</w:t>
      </w:r>
    </w:p>
    <w:p w:rsidR="00C572E8" w:rsidRPr="00471489" w:rsidRDefault="00C572E8" w:rsidP="00E55B03">
      <w:pPr>
        <w:numPr>
          <w:ilvl w:val="0"/>
          <w:numId w:val="0"/>
        </w:numPr>
        <w:ind w:left="720"/>
      </w:pPr>
    </w:p>
    <w:p w:rsidR="00C572E8" w:rsidRPr="000C6AFA" w:rsidRDefault="00C572E8" w:rsidP="00E55B03">
      <w:pPr>
        <w:pStyle w:val="Zkladntextodsazen"/>
        <w:numPr>
          <w:ilvl w:val="0"/>
          <w:numId w:val="28"/>
        </w:numPr>
        <w:rPr>
          <w:rFonts w:ascii="Arial" w:hAnsi="Arial" w:cs="Arial"/>
          <w:sz w:val="22"/>
          <w:szCs w:val="22"/>
        </w:rPr>
      </w:pPr>
      <w:r w:rsidRPr="000C6AFA">
        <w:rPr>
          <w:rFonts w:ascii="Arial" w:hAnsi="Arial" w:cs="Arial"/>
          <w:sz w:val="22"/>
          <w:szCs w:val="22"/>
        </w:rPr>
        <w:t>Inženýrská činnost pro zajištění stavebního povolení pro novou přípojku.</w:t>
      </w:r>
    </w:p>
    <w:p w:rsidR="00C572E8" w:rsidRPr="000C6AFA" w:rsidRDefault="00C572E8" w:rsidP="004E3913">
      <w:pPr>
        <w:pStyle w:val="Nadpis4"/>
        <w:keepNext w:val="0"/>
        <w:numPr>
          <w:ilvl w:val="0"/>
          <w:numId w:val="28"/>
        </w:numPr>
        <w:spacing w:before="60"/>
        <w:jc w:val="both"/>
        <w:rPr>
          <w:rFonts w:ascii="Arial" w:hAnsi="Arial" w:cs="Arial"/>
          <w:b w:val="0"/>
          <w:bCs w:val="0"/>
          <w:sz w:val="22"/>
          <w:szCs w:val="22"/>
          <w:lang w:eastAsia="en-US"/>
        </w:rPr>
      </w:pPr>
      <w:r w:rsidRPr="000C6AFA">
        <w:rPr>
          <w:rFonts w:ascii="Arial" w:hAnsi="Arial" w:cs="Arial"/>
          <w:b w:val="0"/>
          <w:bCs w:val="0"/>
          <w:sz w:val="22"/>
          <w:szCs w:val="22"/>
          <w:lang w:eastAsia="en-US"/>
        </w:rPr>
        <w:t>Předávací stanice tepla (dále jen PS) v objektu „H“</w:t>
      </w:r>
    </w:p>
    <w:p w:rsidR="00C572E8" w:rsidRPr="009D40B8" w:rsidRDefault="00C572E8" w:rsidP="004E3913">
      <w:pPr>
        <w:pStyle w:val="Nadpis4"/>
        <w:keepNext w:val="0"/>
        <w:tabs>
          <w:tab w:val="clear" w:pos="864"/>
        </w:tabs>
        <w:spacing w:before="60"/>
        <w:ind w:left="675" w:firstLine="0"/>
        <w:jc w:val="both"/>
        <w:rPr>
          <w:rFonts w:ascii="Arial" w:hAnsi="Arial" w:cs="Arial"/>
          <w:b w:val="0"/>
          <w:bCs w:val="0"/>
          <w:sz w:val="22"/>
          <w:szCs w:val="22"/>
          <w:lang w:eastAsia="en-US"/>
        </w:rPr>
      </w:pPr>
      <w:r w:rsidRPr="009D40B8">
        <w:rPr>
          <w:rFonts w:ascii="Arial" w:hAnsi="Arial" w:cs="Arial"/>
          <w:b w:val="0"/>
          <w:bCs w:val="0"/>
          <w:sz w:val="22"/>
          <w:szCs w:val="22"/>
          <w:lang w:eastAsia="en-US"/>
        </w:rPr>
        <w:lastRenderedPageBreak/>
        <w:t>Dokumentace bude vypracována ve stupni pro provedení stavby.</w:t>
      </w:r>
      <w:r w:rsidR="00644A13">
        <w:rPr>
          <w:rFonts w:ascii="Arial" w:hAnsi="Arial" w:cs="Arial"/>
          <w:b w:val="0"/>
          <w:bCs w:val="0"/>
          <w:sz w:val="22"/>
          <w:szCs w:val="22"/>
          <w:lang w:eastAsia="en-US"/>
        </w:rPr>
        <w:t xml:space="preserve"> </w:t>
      </w:r>
      <w:r w:rsidRPr="009D40B8">
        <w:rPr>
          <w:rFonts w:ascii="Arial" w:hAnsi="Arial" w:cs="Arial"/>
          <w:b w:val="0"/>
          <w:bCs w:val="0"/>
          <w:sz w:val="22"/>
          <w:szCs w:val="22"/>
          <w:lang w:eastAsia="en-US"/>
        </w:rPr>
        <w:t>Dokumentace bude obsahovat profese: Technologie PS, Měření a regulace vč. motorové elektroinstalace</w:t>
      </w:r>
      <w:r w:rsidR="00644A13">
        <w:rPr>
          <w:rFonts w:ascii="Arial" w:hAnsi="Arial" w:cs="Arial"/>
          <w:b w:val="0"/>
          <w:bCs w:val="0"/>
          <w:sz w:val="22"/>
          <w:szCs w:val="22"/>
          <w:lang w:eastAsia="en-US"/>
        </w:rPr>
        <w:t>.</w:t>
      </w:r>
    </w:p>
    <w:p w:rsidR="00C572E8" w:rsidRPr="009D40B8" w:rsidRDefault="00C572E8" w:rsidP="00CE1570">
      <w:pPr>
        <w:pStyle w:val="Nadpis4"/>
        <w:keepNext w:val="0"/>
        <w:tabs>
          <w:tab w:val="clear" w:pos="864"/>
        </w:tabs>
        <w:spacing w:before="60"/>
        <w:ind w:left="675" w:firstLine="0"/>
        <w:jc w:val="both"/>
        <w:rPr>
          <w:rFonts w:ascii="Arial" w:hAnsi="Arial" w:cs="Arial"/>
          <w:b w:val="0"/>
          <w:bCs w:val="0"/>
          <w:sz w:val="22"/>
          <w:szCs w:val="22"/>
          <w:lang w:eastAsia="en-US"/>
        </w:rPr>
      </w:pPr>
      <w:r w:rsidRPr="009D40B8">
        <w:rPr>
          <w:rFonts w:ascii="Arial" w:hAnsi="Arial" w:cs="Arial"/>
          <w:b w:val="0"/>
          <w:bCs w:val="0"/>
          <w:sz w:val="22"/>
          <w:szCs w:val="22"/>
          <w:lang w:eastAsia="en-US"/>
        </w:rPr>
        <w:t>Technologie PS bude provedena v kontextu řešení ostatních PS v areálu. PS bude sloužit jako kompletní zdroj tepla pro objekt „H“. Umístění se předpokládá v prostoru stávající plynové kotelny v objektu „H“. Předpokládá se demontáž stávajícího plynového kotle a odstavení stávající plynové přípojky na vstupu do objektu.</w:t>
      </w:r>
    </w:p>
    <w:p w:rsidR="00C572E8" w:rsidRPr="009D40B8" w:rsidRDefault="00C572E8" w:rsidP="00CE1570">
      <w:pPr>
        <w:pStyle w:val="Nadpis4"/>
        <w:keepNext w:val="0"/>
        <w:tabs>
          <w:tab w:val="clear" w:pos="864"/>
        </w:tabs>
        <w:spacing w:before="60"/>
        <w:ind w:left="675" w:firstLine="0"/>
        <w:jc w:val="both"/>
        <w:rPr>
          <w:rFonts w:ascii="Arial" w:hAnsi="Arial" w:cs="Arial"/>
          <w:b w:val="0"/>
          <w:bCs w:val="0"/>
          <w:sz w:val="22"/>
          <w:szCs w:val="22"/>
          <w:lang w:eastAsia="en-US"/>
        </w:rPr>
      </w:pPr>
      <w:r w:rsidRPr="009D40B8">
        <w:rPr>
          <w:rFonts w:ascii="Arial" w:hAnsi="Arial" w:cs="Arial"/>
          <w:b w:val="0"/>
          <w:bCs w:val="0"/>
          <w:sz w:val="22"/>
          <w:szCs w:val="22"/>
          <w:lang w:eastAsia="en-US"/>
        </w:rPr>
        <w:t>Pro řízení PS bude n</w:t>
      </w:r>
      <w:r w:rsidR="00644A13">
        <w:rPr>
          <w:rFonts w:ascii="Arial" w:hAnsi="Arial" w:cs="Arial"/>
          <w:b w:val="0"/>
          <w:bCs w:val="0"/>
          <w:sz w:val="22"/>
          <w:szCs w:val="22"/>
          <w:lang w:eastAsia="en-US"/>
        </w:rPr>
        <w:t>a</w:t>
      </w:r>
      <w:r w:rsidRPr="009D40B8">
        <w:rPr>
          <w:rFonts w:ascii="Arial" w:hAnsi="Arial" w:cs="Arial"/>
          <w:b w:val="0"/>
          <w:bCs w:val="0"/>
          <w:sz w:val="22"/>
          <w:szCs w:val="22"/>
          <w:lang w:eastAsia="en-US"/>
        </w:rPr>
        <w:t>vržen říd</w:t>
      </w:r>
      <w:r w:rsidR="00644A13">
        <w:rPr>
          <w:rFonts w:ascii="Arial" w:hAnsi="Arial" w:cs="Arial"/>
          <w:b w:val="0"/>
          <w:bCs w:val="0"/>
          <w:sz w:val="22"/>
          <w:szCs w:val="22"/>
          <w:lang w:eastAsia="en-US"/>
        </w:rPr>
        <w:t>i</w:t>
      </w:r>
      <w:r w:rsidRPr="009D40B8">
        <w:rPr>
          <w:rFonts w:ascii="Arial" w:hAnsi="Arial" w:cs="Arial"/>
          <w:b w:val="0"/>
          <w:bCs w:val="0"/>
          <w:sz w:val="22"/>
          <w:szCs w:val="22"/>
          <w:lang w:eastAsia="en-US"/>
        </w:rPr>
        <w:t>cí systém SAIA. K nově instalovaným motorům (čerpadla atd.) v PS bude navržena silová elektroinstalac</w:t>
      </w:r>
      <w:r w:rsidR="00644A13">
        <w:rPr>
          <w:rFonts w:ascii="Arial" w:hAnsi="Arial" w:cs="Arial"/>
          <w:b w:val="0"/>
          <w:bCs w:val="0"/>
          <w:sz w:val="22"/>
          <w:szCs w:val="22"/>
          <w:lang w:eastAsia="en-US"/>
        </w:rPr>
        <w:t>e</w:t>
      </w:r>
      <w:r w:rsidRPr="009D40B8">
        <w:rPr>
          <w:rFonts w:ascii="Arial" w:hAnsi="Arial" w:cs="Arial"/>
          <w:b w:val="0"/>
          <w:bCs w:val="0"/>
          <w:sz w:val="22"/>
          <w:szCs w:val="22"/>
          <w:lang w:eastAsia="en-US"/>
        </w:rPr>
        <w:t>. Nový ŘS bude zpracovávat požadavky od stávajících i nových VZT jednotek v objektu „H“. Říd</w:t>
      </w:r>
      <w:r w:rsidR="00644A13">
        <w:rPr>
          <w:rFonts w:ascii="Arial" w:hAnsi="Arial" w:cs="Arial"/>
          <w:b w:val="0"/>
          <w:bCs w:val="0"/>
          <w:sz w:val="22"/>
          <w:szCs w:val="22"/>
          <w:lang w:eastAsia="en-US"/>
        </w:rPr>
        <w:t>i</w:t>
      </w:r>
      <w:r w:rsidRPr="009D40B8">
        <w:rPr>
          <w:rFonts w:ascii="Arial" w:hAnsi="Arial" w:cs="Arial"/>
          <w:b w:val="0"/>
          <w:bCs w:val="0"/>
          <w:sz w:val="22"/>
          <w:szCs w:val="22"/>
          <w:lang w:eastAsia="en-US"/>
        </w:rPr>
        <w:t>cí systém PS bude komunikačním kabelem propojený do stávajícího zdroje tepla areálu. Říd</w:t>
      </w:r>
      <w:r w:rsidR="00644A13">
        <w:rPr>
          <w:rFonts w:ascii="Arial" w:hAnsi="Arial" w:cs="Arial"/>
          <w:b w:val="0"/>
          <w:bCs w:val="0"/>
          <w:sz w:val="22"/>
          <w:szCs w:val="22"/>
          <w:lang w:eastAsia="en-US"/>
        </w:rPr>
        <w:t>i</w:t>
      </w:r>
      <w:r w:rsidRPr="009D40B8">
        <w:rPr>
          <w:rFonts w:ascii="Arial" w:hAnsi="Arial" w:cs="Arial"/>
          <w:b w:val="0"/>
          <w:bCs w:val="0"/>
          <w:sz w:val="22"/>
          <w:szCs w:val="22"/>
          <w:lang w:eastAsia="en-US"/>
        </w:rPr>
        <w:t>cí systém bude umožňovat monitorování a ovládání ze vzdáleného dispečinku.</w:t>
      </w:r>
    </w:p>
    <w:p w:rsidR="00C572E8" w:rsidRPr="009D40B8" w:rsidRDefault="00C572E8" w:rsidP="004E3913">
      <w:pPr>
        <w:numPr>
          <w:ilvl w:val="0"/>
          <w:numId w:val="0"/>
        </w:numPr>
        <w:ind w:left="720"/>
        <w:jc w:val="both"/>
        <w:rPr>
          <w:sz w:val="22"/>
          <w:szCs w:val="22"/>
        </w:rPr>
      </w:pPr>
    </w:p>
    <w:p w:rsidR="00C572E8" w:rsidRPr="000C6AFA" w:rsidRDefault="00C572E8" w:rsidP="004E3913">
      <w:pPr>
        <w:pStyle w:val="Odstavecseseznamem"/>
        <w:numPr>
          <w:ilvl w:val="0"/>
          <w:numId w:val="28"/>
        </w:numPr>
        <w:jc w:val="both"/>
        <w:rPr>
          <w:rFonts w:ascii="Arial" w:hAnsi="Arial" w:cs="Arial"/>
          <w:sz w:val="22"/>
          <w:szCs w:val="22"/>
        </w:rPr>
      </w:pPr>
      <w:r w:rsidRPr="000C6AFA">
        <w:rPr>
          <w:rFonts w:ascii="Arial" w:hAnsi="Arial" w:cs="Arial"/>
          <w:sz w:val="22"/>
          <w:szCs w:val="22"/>
        </w:rPr>
        <w:t>Úpravy komunikačního propojení říd</w:t>
      </w:r>
      <w:r w:rsidR="00F61FDE">
        <w:rPr>
          <w:rFonts w:ascii="Arial" w:hAnsi="Arial" w:cs="Arial"/>
          <w:sz w:val="22"/>
          <w:szCs w:val="22"/>
        </w:rPr>
        <w:t>i</w:t>
      </w:r>
      <w:r w:rsidRPr="000C6AFA">
        <w:rPr>
          <w:rFonts w:ascii="Arial" w:hAnsi="Arial" w:cs="Arial"/>
          <w:sz w:val="22"/>
          <w:szCs w:val="22"/>
        </w:rPr>
        <w:t>cích systémů tepelného hospodářství areálu včetně komunikace měřičů tepla a topných médií s nadřazeným říd</w:t>
      </w:r>
      <w:r w:rsidR="00644A13">
        <w:rPr>
          <w:rFonts w:ascii="Arial" w:hAnsi="Arial" w:cs="Arial"/>
          <w:sz w:val="22"/>
          <w:szCs w:val="22"/>
        </w:rPr>
        <w:t>i</w:t>
      </w:r>
      <w:r w:rsidRPr="000C6AFA">
        <w:rPr>
          <w:rFonts w:ascii="Arial" w:hAnsi="Arial" w:cs="Arial"/>
          <w:sz w:val="22"/>
          <w:szCs w:val="22"/>
        </w:rPr>
        <w:t>cím systémem pro zajištění optimalizace využití tepelných zdrojů</w:t>
      </w:r>
      <w:r w:rsidR="00644A13">
        <w:rPr>
          <w:rFonts w:ascii="Arial" w:hAnsi="Arial" w:cs="Arial"/>
          <w:sz w:val="22"/>
          <w:szCs w:val="22"/>
        </w:rPr>
        <w:t>.</w:t>
      </w:r>
    </w:p>
    <w:p w:rsidR="00C572E8" w:rsidRPr="009D40B8" w:rsidRDefault="00C572E8" w:rsidP="004E3913">
      <w:pPr>
        <w:pStyle w:val="Zkladntextodsazen"/>
        <w:numPr>
          <w:ilvl w:val="0"/>
          <w:numId w:val="0"/>
        </w:numPr>
        <w:ind w:left="675"/>
        <w:jc w:val="both"/>
        <w:rPr>
          <w:rFonts w:ascii="Arial" w:hAnsi="Arial" w:cs="Arial"/>
          <w:sz w:val="22"/>
          <w:szCs w:val="22"/>
        </w:rPr>
      </w:pPr>
      <w:r w:rsidRPr="009D40B8">
        <w:rPr>
          <w:rFonts w:ascii="Arial" w:hAnsi="Arial" w:cs="Arial"/>
          <w:sz w:val="22"/>
          <w:szCs w:val="22"/>
        </w:rPr>
        <w:t xml:space="preserve">Dokumentace bude vypracována ve stupni pro provedení stavby. Dokumentace </w:t>
      </w:r>
      <w:proofErr w:type="gramStart"/>
      <w:r w:rsidRPr="009D40B8">
        <w:rPr>
          <w:rFonts w:ascii="Arial" w:hAnsi="Arial" w:cs="Arial"/>
          <w:sz w:val="22"/>
          <w:szCs w:val="22"/>
        </w:rPr>
        <w:t>bude  obsahovat</w:t>
      </w:r>
      <w:proofErr w:type="gramEnd"/>
      <w:r w:rsidRPr="009D40B8">
        <w:rPr>
          <w:rFonts w:ascii="Arial" w:hAnsi="Arial" w:cs="Arial"/>
          <w:sz w:val="22"/>
          <w:szCs w:val="22"/>
        </w:rPr>
        <w:t xml:space="preserve"> profesi Měření a regulace</w:t>
      </w:r>
      <w:r w:rsidR="00644A13">
        <w:rPr>
          <w:rFonts w:ascii="Arial" w:hAnsi="Arial" w:cs="Arial"/>
          <w:sz w:val="22"/>
          <w:szCs w:val="22"/>
        </w:rPr>
        <w:t>.</w:t>
      </w:r>
      <w:r w:rsidRPr="009D40B8">
        <w:rPr>
          <w:rFonts w:ascii="Arial" w:hAnsi="Arial" w:cs="Arial"/>
          <w:sz w:val="22"/>
          <w:szCs w:val="22"/>
        </w:rPr>
        <w:t xml:space="preserve"> </w:t>
      </w:r>
    </w:p>
    <w:p w:rsidR="00C572E8" w:rsidRPr="009D40B8" w:rsidRDefault="00C572E8" w:rsidP="004E3913">
      <w:pPr>
        <w:pStyle w:val="Zkladntextodsazen"/>
        <w:numPr>
          <w:ilvl w:val="0"/>
          <w:numId w:val="0"/>
        </w:numPr>
        <w:ind w:left="283" w:firstLine="392"/>
        <w:jc w:val="both"/>
        <w:rPr>
          <w:rFonts w:ascii="Arial" w:hAnsi="Arial" w:cs="Arial"/>
          <w:sz w:val="22"/>
          <w:szCs w:val="22"/>
        </w:rPr>
      </w:pPr>
      <w:r w:rsidRPr="009D40B8">
        <w:rPr>
          <w:rFonts w:ascii="Arial" w:hAnsi="Arial" w:cs="Arial"/>
          <w:sz w:val="22"/>
          <w:szCs w:val="22"/>
        </w:rPr>
        <w:t xml:space="preserve">Dokumentace bude řešit: </w:t>
      </w:r>
    </w:p>
    <w:p w:rsidR="00C572E8" w:rsidRPr="009D40B8" w:rsidRDefault="00C572E8" w:rsidP="004E3913">
      <w:pPr>
        <w:pStyle w:val="odsazenspomlkou"/>
        <w:numPr>
          <w:ilvl w:val="0"/>
          <w:numId w:val="30"/>
        </w:numPr>
        <w:spacing w:line="240" w:lineRule="auto"/>
        <w:ind w:left="993" w:hanging="284"/>
        <w:rPr>
          <w:rFonts w:ascii="Arial" w:hAnsi="Arial" w:cs="Arial"/>
          <w:sz w:val="22"/>
          <w:szCs w:val="22"/>
          <w:lang w:eastAsia="en-US"/>
        </w:rPr>
      </w:pPr>
      <w:r w:rsidRPr="009D40B8">
        <w:rPr>
          <w:rFonts w:ascii="Arial" w:hAnsi="Arial" w:cs="Arial"/>
          <w:sz w:val="22"/>
          <w:szCs w:val="22"/>
          <w:lang w:eastAsia="en-US"/>
        </w:rPr>
        <w:t>výměnu stávajícího říd</w:t>
      </w:r>
      <w:r w:rsidR="00F61FDE">
        <w:rPr>
          <w:rFonts w:ascii="Arial" w:hAnsi="Arial" w:cs="Arial"/>
          <w:sz w:val="22"/>
          <w:szCs w:val="22"/>
          <w:lang w:eastAsia="en-US"/>
        </w:rPr>
        <w:t>i</w:t>
      </w:r>
      <w:r w:rsidRPr="009D40B8">
        <w:rPr>
          <w:rFonts w:ascii="Arial" w:hAnsi="Arial" w:cs="Arial"/>
          <w:sz w:val="22"/>
          <w:szCs w:val="22"/>
          <w:lang w:eastAsia="en-US"/>
        </w:rPr>
        <w:t>cího systému SAUTER za nový systém SAIA v předávacích stanicích tepla v objektech:</w:t>
      </w:r>
    </w:p>
    <w:p w:rsidR="00C572E8" w:rsidRPr="009D40B8" w:rsidRDefault="00C572E8" w:rsidP="00CE1570">
      <w:pPr>
        <w:pStyle w:val="odsazenspomlkou"/>
        <w:numPr>
          <w:ilvl w:val="0"/>
          <w:numId w:val="30"/>
        </w:numPr>
        <w:spacing w:line="240" w:lineRule="auto"/>
        <w:ind w:left="1440" w:hanging="360"/>
        <w:rPr>
          <w:rFonts w:ascii="Arial" w:hAnsi="Arial" w:cs="Arial"/>
          <w:sz w:val="22"/>
          <w:szCs w:val="22"/>
          <w:lang w:eastAsia="en-US"/>
        </w:rPr>
      </w:pPr>
      <w:r w:rsidRPr="009D40B8">
        <w:rPr>
          <w:rFonts w:ascii="Arial" w:hAnsi="Arial" w:cs="Arial"/>
          <w:sz w:val="22"/>
          <w:szCs w:val="22"/>
          <w:lang w:eastAsia="en-US"/>
        </w:rPr>
        <w:t xml:space="preserve">objekt </w:t>
      </w:r>
      <w:proofErr w:type="spellStart"/>
      <w:r w:rsidRPr="009D40B8">
        <w:rPr>
          <w:rFonts w:ascii="Arial" w:hAnsi="Arial" w:cs="Arial"/>
          <w:sz w:val="22"/>
          <w:szCs w:val="22"/>
          <w:lang w:eastAsia="en-US"/>
        </w:rPr>
        <w:t>Xa</w:t>
      </w:r>
      <w:proofErr w:type="spellEnd"/>
      <w:r w:rsidRPr="009D40B8">
        <w:rPr>
          <w:rFonts w:ascii="Arial" w:hAnsi="Arial" w:cs="Arial"/>
          <w:sz w:val="22"/>
          <w:szCs w:val="22"/>
          <w:lang w:eastAsia="en-US"/>
        </w:rPr>
        <w:t xml:space="preserve"> </w:t>
      </w:r>
      <w:proofErr w:type="spellStart"/>
      <w:r w:rsidRPr="009D40B8">
        <w:rPr>
          <w:rFonts w:ascii="Arial" w:hAnsi="Arial" w:cs="Arial"/>
          <w:sz w:val="22"/>
          <w:szCs w:val="22"/>
          <w:lang w:eastAsia="en-US"/>
        </w:rPr>
        <w:t>Xb</w:t>
      </w:r>
      <w:proofErr w:type="spellEnd"/>
    </w:p>
    <w:p w:rsidR="00C572E8" w:rsidRPr="009D40B8" w:rsidRDefault="00C572E8" w:rsidP="00CE1570">
      <w:pPr>
        <w:pStyle w:val="odsazenspomlkou"/>
        <w:numPr>
          <w:ilvl w:val="0"/>
          <w:numId w:val="30"/>
        </w:numPr>
        <w:spacing w:line="240" w:lineRule="auto"/>
        <w:ind w:left="1440" w:hanging="360"/>
        <w:rPr>
          <w:rFonts w:ascii="Arial" w:hAnsi="Arial" w:cs="Arial"/>
          <w:sz w:val="22"/>
          <w:szCs w:val="22"/>
          <w:lang w:eastAsia="en-US"/>
        </w:rPr>
      </w:pPr>
      <w:r w:rsidRPr="009D40B8">
        <w:rPr>
          <w:rFonts w:ascii="Arial" w:hAnsi="Arial" w:cs="Arial"/>
          <w:sz w:val="22"/>
          <w:szCs w:val="22"/>
          <w:lang w:eastAsia="en-US"/>
        </w:rPr>
        <w:t>objekt I –</w:t>
      </w:r>
      <w:r w:rsidR="00F61FDE">
        <w:rPr>
          <w:rFonts w:ascii="Arial" w:hAnsi="Arial" w:cs="Arial"/>
          <w:sz w:val="22"/>
          <w:szCs w:val="22"/>
          <w:lang w:eastAsia="en-US"/>
        </w:rPr>
        <w:t xml:space="preserve"> </w:t>
      </w:r>
      <w:r w:rsidRPr="009D40B8">
        <w:rPr>
          <w:rFonts w:ascii="Arial" w:hAnsi="Arial" w:cs="Arial"/>
          <w:sz w:val="22"/>
          <w:szCs w:val="22"/>
          <w:lang w:eastAsia="en-US"/>
        </w:rPr>
        <w:t>J</w:t>
      </w:r>
    </w:p>
    <w:p w:rsidR="00C572E8" w:rsidRPr="009D40B8" w:rsidRDefault="00C572E8" w:rsidP="00CE1570">
      <w:pPr>
        <w:pStyle w:val="odsazenspomlkou"/>
        <w:numPr>
          <w:ilvl w:val="0"/>
          <w:numId w:val="30"/>
        </w:numPr>
        <w:spacing w:line="240" w:lineRule="auto"/>
        <w:ind w:left="1440" w:hanging="360"/>
        <w:rPr>
          <w:rFonts w:ascii="Arial" w:hAnsi="Arial" w:cs="Arial"/>
          <w:sz w:val="22"/>
          <w:szCs w:val="22"/>
          <w:lang w:eastAsia="en-US"/>
        </w:rPr>
      </w:pPr>
      <w:r w:rsidRPr="009D40B8">
        <w:rPr>
          <w:rFonts w:ascii="Arial" w:hAnsi="Arial" w:cs="Arial"/>
          <w:sz w:val="22"/>
          <w:szCs w:val="22"/>
          <w:lang w:eastAsia="en-US"/>
        </w:rPr>
        <w:t>objekt ubytovna</w:t>
      </w:r>
    </w:p>
    <w:p w:rsidR="00C572E8" w:rsidRPr="009D40B8" w:rsidRDefault="00C572E8" w:rsidP="00CE1570">
      <w:pPr>
        <w:pStyle w:val="odsazenspomlkou"/>
        <w:numPr>
          <w:ilvl w:val="0"/>
          <w:numId w:val="30"/>
        </w:numPr>
        <w:spacing w:line="240" w:lineRule="auto"/>
        <w:ind w:left="1440" w:hanging="360"/>
        <w:rPr>
          <w:rFonts w:ascii="Arial" w:hAnsi="Arial" w:cs="Arial"/>
          <w:sz w:val="22"/>
          <w:szCs w:val="22"/>
          <w:lang w:eastAsia="en-US"/>
        </w:rPr>
      </w:pPr>
      <w:r w:rsidRPr="009D40B8">
        <w:rPr>
          <w:rFonts w:ascii="Arial" w:hAnsi="Arial" w:cs="Arial"/>
          <w:sz w:val="22"/>
          <w:szCs w:val="22"/>
          <w:lang w:eastAsia="en-US"/>
        </w:rPr>
        <w:t xml:space="preserve">objekt </w:t>
      </w:r>
      <w:proofErr w:type="gramStart"/>
      <w:r w:rsidRPr="009D40B8">
        <w:rPr>
          <w:rFonts w:ascii="Arial" w:hAnsi="Arial" w:cs="Arial"/>
          <w:sz w:val="22"/>
          <w:szCs w:val="22"/>
          <w:lang w:eastAsia="en-US"/>
        </w:rPr>
        <w:t>DA</w:t>
      </w:r>
      <w:proofErr w:type="gramEnd"/>
    </w:p>
    <w:p w:rsidR="00C572E8" w:rsidRPr="009D40B8" w:rsidRDefault="00C572E8" w:rsidP="00CE1570">
      <w:pPr>
        <w:pStyle w:val="odsazenspomlkou"/>
        <w:numPr>
          <w:ilvl w:val="0"/>
          <w:numId w:val="30"/>
        </w:numPr>
        <w:spacing w:line="240" w:lineRule="auto"/>
        <w:ind w:left="993" w:hanging="284"/>
        <w:rPr>
          <w:rFonts w:ascii="Arial" w:hAnsi="Arial" w:cs="Arial"/>
          <w:sz w:val="22"/>
          <w:szCs w:val="22"/>
          <w:lang w:eastAsia="en-US"/>
        </w:rPr>
      </w:pPr>
      <w:r w:rsidRPr="009D40B8">
        <w:rPr>
          <w:rFonts w:ascii="Arial" w:hAnsi="Arial" w:cs="Arial"/>
          <w:sz w:val="22"/>
          <w:szCs w:val="22"/>
          <w:lang w:eastAsia="en-US"/>
        </w:rPr>
        <w:t>zakreslení skutečného stavu komunikace a návrh úpravy pro zajištění komunikace s říd</w:t>
      </w:r>
      <w:r w:rsidR="00F61FDE">
        <w:rPr>
          <w:rFonts w:ascii="Arial" w:hAnsi="Arial" w:cs="Arial"/>
          <w:sz w:val="22"/>
          <w:szCs w:val="22"/>
          <w:lang w:eastAsia="en-US"/>
        </w:rPr>
        <w:t>i</w:t>
      </w:r>
      <w:r w:rsidRPr="009D40B8">
        <w:rPr>
          <w:rFonts w:ascii="Arial" w:hAnsi="Arial" w:cs="Arial"/>
          <w:sz w:val="22"/>
          <w:szCs w:val="22"/>
          <w:lang w:eastAsia="en-US"/>
        </w:rPr>
        <w:t>cími systémy tepelného hospodářství a měřiči tepla a topných médií</w:t>
      </w:r>
    </w:p>
    <w:p w:rsidR="00C572E8" w:rsidRPr="009D40B8" w:rsidRDefault="00C572E8" w:rsidP="004E3913">
      <w:pPr>
        <w:pStyle w:val="odsazenspomlkou"/>
        <w:numPr>
          <w:ilvl w:val="0"/>
          <w:numId w:val="30"/>
        </w:numPr>
        <w:spacing w:line="240" w:lineRule="auto"/>
        <w:ind w:left="993" w:hanging="284"/>
        <w:rPr>
          <w:rFonts w:ascii="Arial" w:hAnsi="Arial" w:cs="Arial"/>
          <w:sz w:val="22"/>
          <w:szCs w:val="22"/>
          <w:lang w:eastAsia="en-US"/>
        </w:rPr>
      </w:pPr>
      <w:r w:rsidRPr="009D40B8">
        <w:rPr>
          <w:rFonts w:ascii="Arial" w:hAnsi="Arial" w:cs="Arial"/>
          <w:sz w:val="22"/>
          <w:szCs w:val="22"/>
          <w:lang w:eastAsia="en-US"/>
        </w:rPr>
        <w:t>návrh konfigurace nadřazeného říd</w:t>
      </w:r>
      <w:r w:rsidR="00F61FDE">
        <w:rPr>
          <w:rFonts w:ascii="Arial" w:hAnsi="Arial" w:cs="Arial"/>
          <w:sz w:val="22"/>
          <w:szCs w:val="22"/>
          <w:lang w:eastAsia="en-US"/>
        </w:rPr>
        <w:t>i</w:t>
      </w:r>
      <w:r w:rsidRPr="009D40B8">
        <w:rPr>
          <w:rFonts w:ascii="Arial" w:hAnsi="Arial" w:cs="Arial"/>
          <w:sz w:val="22"/>
          <w:szCs w:val="22"/>
          <w:lang w:eastAsia="en-US"/>
        </w:rPr>
        <w:t>cího systému (dispečerské pracoviště)</w:t>
      </w:r>
    </w:p>
    <w:p w:rsidR="00C572E8" w:rsidRPr="009D40B8" w:rsidRDefault="00C572E8" w:rsidP="004E3913">
      <w:pPr>
        <w:pStyle w:val="Zkladntextodsazen"/>
        <w:numPr>
          <w:ilvl w:val="0"/>
          <w:numId w:val="0"/>
        </w:numPr>
        <w:ind w:left="675"/>
        <w:jc w:val="both"/>
        <w:rPr>
          <w:rFonts w:ascii="Arial" w:hAnsi="Arial" w:cs="Arial"/>
          <w:sz w:val="22"/>
          <w:szCs w:val="22"/>
        </w:rPr>
      </w:pPr>
      <w:r w:rsidRPr="009D40B8">
        <w:rPr>
          <w:rFonts w:ascii="Arial" w:hAnsi="Arial" w:cs="Arial"/>
          <w:sz w:val="22"/>
          <w:szCs w:val="22"/>
        </w:rPr>
        <w:t>Nadřazený říd</w:t>
      </w:r>
      <w:r w:rsidR="00F61FDE">
        <w:rPr>
          <w:rFonts w:ascii="Arial" w:hAnsi="Arial" w:cs="Arial"/>
          <w:sz w:val="22"/>
          <w:szCs w:val="22"/>
        </w:rPr>
        <w:t>i</w:t>
      </w:r>
      <w:r w:rsidRPr="009D40B8">
        <w:rPr>
          <w:rFonts w:ascii="Arial" w:hAnsi="Arial" w:cs="Arial"/>
          <w:sz w:val="22"/>
          <w:szCs w:val="22"/>
        </w:rPr>
        <w:t>cí systém bude umožňovat provozní optimalizace výkonu tepelného zdroje ve vazbě na energetické odběry jednotlivých objektů a volby logiky využívání dodávky primární energie ve variantách plynové kotelny a CZT.</w:t>
      </w:r>
    </w:p>
    <w:p w:rsidR="00C572E8" w:rsidRPr="00875D98" w:rsidRDefault="00C572E8" w:rsidP="00E55B03">
      <w:pPr>
        <w:pStyle w:val="Odstavecseseznamem"/>
        <w:numPr>
          <w:ilvl w:val="0"/>
          <w:numId w:val="0"/>
        </w:numPr>
        <w:ind w:left="675"/>
        <w:rPr>
          <w:rFonts w:ascii="Arial" w:hAnsi="Arial" w:cs="Arial"/>
          <w:sz w:val="22"/>
          <w:szCs w:val="22"/>
        </w:rPr>
      </w:pPr>
    </w:p>
    <w:p w:rsidR="00C572E8" w:rsidRPr="00875D98" w:rsidRDefault="00C572E8" w:rsidP="00E55B03">
      <w:pPr>
        <w:pStyle w:val="Nadpis4"/>
        <w:keepNext w:val="0"/>
        <w:numPr>
          <w:ilvl w:val="0"/>
          <w:numId w:val="28"/>
        </w:numPr>
        <w:spacing w:before="60"/>
        <w:jc w:val="both"/>
        <w:rPr>
          <w:rFonts w:ascii="Arial" w:hAnsi="Arial" w:cs="Arial"/>
          <w:b w:val="0"/>
          <w:bCs w:val="0"/>
          <w:sz w:val="22"/>
          <w:szCs w:val="22"/>
          <w:lang w:eastAsia="en-US"/>
        </w:rPr>
      </w:pPr>
      <w:r w:rsidRPr="00875D98">
        <w:rPr>
          <w:rFonts w:ascii="Arial" w:hAnsi="Arial" w:cs="Arial"/>
          <w:b w:val="0"/>
          <w:bCs w:val="0"/>
          <w:sz w:val="22"/>
          <w:szCs w:val="22"/>
          <w:lang w:eastAsia="en-US"/>
        </w:rPr>
        <w:t>Odborná pomoc při výběrovém řízení na zhotovitele stavebních prací</w:t>
      </w:r>
      <w:r w:rsidR="00F61FDE">
        <w:rPr>
          <w:rFonts w:ascii="Arial" w:hAnsi="Arial" w:cs="Arial"/>
          <w:b w:val="0"/>
          <w:bCs w:val="0"/>
          <w:sz w:val="22"/>
          <w:szCs w:val="22"/>
          <w:lang w:eastAsia="en-US"/>
        </w:rPr>
        <w:t>.</w:t>
      </w:r>
      <w:r w:rsidRPr="00875D98">
        <w:rPr>
          <w:rFonts w:ascii="Arial" w:hAnsi="Arial" w:cs="Arial"/>
          <w:b w:val="0"/>
          <w:bCs w:val="0"/>
          <w:sz w:val="22"/>
          <w:szCs w:val="22"/>
          <w:lang w:eastAsia="en-US"/>
        </w:rPr>
        <w:t xml:space="preserve"> </w:t>
      </w:r>
    </w:p>
    <w:p w:rsidR="00C572E8" w:rsidRPr="00875D98" w:rsidRDefault="00C572E8" w:rsidP="00E55B03">
      <w:pPr>
        <w:pStyle w:val="Nadpis4"/>
        <w:keepNext w:val="0"/>
        <w:numPr>
          <w:ilvl w:val="0"/>
          <w:numId w:val="28"/>
        </w:numPr>
        <w:spacing w:before="60"/>
        <w:jc w:val="both"/>
        <w:rPr>
          <w:rFonts w:ascii="Arial" w:hAnsi="Arial" w:cs="Arial"/>
          <w:b w:val="0"/>
          <w:bCs w:val="0"/>
          <w:sz w:val="22"/>
          <w:szCs w:val="22"/>
          <w:lang w:eastAsia="en-US"/>
        </w:rPr>
      </w:pPr>
      <w:r w:rsidRPr="00875D98">
        <w:rPr>
          <w:rFonts w:ascii="Arial" w:hAnsi="Arial" w:cs="Arial"/>
          <w:b w:val="0"/>
          <w:bCs w:val="0"/>
          <w:sz w:val="22"/>
          <w:szCs w:val="22"/>
          <w:lang w:eastAsia="en-US"/>
        </w:rPr>
        <w:t>Dokumentace skutečného provedení stavby</w:t>
      </w:r>
      <w:r w:rsidR="00F61FDE">
        <w:rPr>
          <w:rFonts w:ascii="Arial" w:hAnsi="Arial" w:cs="Arial"/>
          <w:b w:val="0"/>
          <w:bCs w:val="0"/>
          <w:sz w:val="22"/>
          <w:szCs w:val="22"/>
          <w:lang w:eastAsia="en-US"/>
        </w:rPr>
        <w:t>.</w:t>
      </w:r>
      <w:r w:rsidR="00B82B62">
        <w:rPr>
          <w:rFonts w:ascii="Arial" w:hAnsi="Arial" w:cs="Arial"/>
          <w:b w:val="0"/>
          <w:bCs w:val="0"/>
          <w:sz w:val="22"/>
          <w:szCs w:val="22"/>
          <w:lang w:eastAsia="en-US"/>
        </w:rPr>
        <w:t xml:space="preserve"> </w:t>
      </w:r>
      <w:r w:rsidR="00487A78">
        <w:rPr>
          <w:rFonts w:ascii="Arial" w:hAnsi="Arial" w:cs="Arial"/>
          <w:b w:val="0"/>
          <w:bCs w:val="0"/>
          <w:sz w:val="22"/>
          <w:szCs w:val="22"/>
          <w:lang w:eastAsia="en-US"/>
        </w:rPr>
        <w:t xml:space="preserve"> </w:t>
      </w:r>
    </w:p>
    <w:p w:rsidR="00C572E8" w:rsidRPr="009F3E37" w:rsidRDefault="00C572E8" w:rsidP="00E55B03">
      <w:pPr>
        <w:pStyle w:val="Smlouva"/>
        <w:numPr>
          <w:ilvl w:val="0"/>
          <w:numId w:val="0"/>
        </w:numPr>
        <w:spacing w:after="120"/>
        <w:jc w:val="both"/>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Provádění díla</w:t>
      </w:r>
    </w:p>
    <w:p w:rsidR="00C572E8" w:rsidRPr="0068765E" w:rsidRDefault="00C572E8" w:rsidP="00E55B03">
      <w:pPr>
        <w:pStyle w:val="Smlouva"/>
        <w:numPr>
          <w:ilvl w:val="1"/>
          <w:numId w:val="2"/>
        </w:numPr>
        <w:spacing w:after="120"/>
        <w:ind w:left="0"/>
        <w:jc w:val="both"/>
        <w:rPr>
          <w:rFonts w:ascii="Arial" w:hAnsi="Arial" w:cs="Arial"/>
          <w:sz w:val="22"/>
          <w:szCs w:val="22"/>
        </w:rPr>
      </w:pPr>
      <w:r w:rsidRPr="0068765E">
        <w:rPr>
          <w:rFonts w:ascii="Arial" w:hAnsi="Arial" w:cs="Arial"/>
          <w:sz w:val="22"/>
          <w:szCs w:val="22"/>
        </w:rPr>
        <w:t xml:space="preserve">Veškerá projektová dokumentace zhotovená projektantem musí odpovídat platným právním předpisům i technickým normám v posledním znění. </w:t>
      </w:r>
    </w:p>
    <w:p w:rsidR="00C572E8" w:rsidRPr="0068765E" w:rsidRDefault="00C572E8" w:rsidP="00E55B03">
      <w:pPr>
        <w:pStyle w:val="Smlouva"/>
        <w:numPr>
          <w:ilvl w:val="1"/>
          <w:numId w:val="2"/>
        </w:numPr>
        <w:spacing w:after="120"/>
        <w:ind w:left="0"/>
        <w:jc w:val="both"/>
        <w:rPr>
          <w:rFonts w:ascii="Arial" w:hAnsi="Arial" w:cs="Arial"/>
          <w:sz w:val="22"/>
          <w:szCs w:val="22"/>
        </w:rPr>
      </w:pPr>
      <w:r w:rsidRPr="0068765E">
        <w:rPr>
          <w:rFonts w:ascii="Arial" w:hAnsi="Arial" w:cs="Arial"/>
          <w:sz w:val="22"/>
          <w:szCs w:val="22"/>
        </w:rPr>
        <w:t>Dokumentace pro provedení stavby musí odpovídat platným právním předpisům upravujícím rozsah dokumentace zadání veřejné zakázky na stavební práce.</w:t>
      </w:r>
    </w:p>
    <w:p w:rsidR="00C572E8" w:rsidRPr="0068765E" w:rsidRDefault="00C572E8" w:rsidP="00E55B03">
      <w:pPr>
        <w:pStyle w:val="Smlouva"/>
        <w:numPr>
          <w:ilvl w:val="1"/>
          <w:numId w:val="2"/>
        </w:numPr>
        <w:spacing w:after="120"/>
        <w:ind w:left="0"/>
        <w:jc w:val="both"/>
        <w:rPr>
          <w:rFonts w:ascii="Arial" w:hAnsi="Arial" w:cs="Arial"/>
          <w:sz w:val="22"/>
          <w:szCs w:val="22"/>
        </w:rPr>
      </w:pPr>
      <w:r w:rsidRPr="0068765E">
        <w:rPr>
          <w:rFonts w:ascii="Arial" w:hAnsi="Arial" w:cs="Arial"/>
          <w:sz w:val="22"/>
          <w:szCs w:val="22"/>
        </w:rPr>
        <w:t>Při výkonu autorského dozoru bude projektant průběžně ověřovat a kontrolovat soulad DPS s pravomocným stavebním povolením a pravomocným územním rozhodnutím a dále ověřovat a kontrolovat vzájemný soulad jednotlivých částí DPS. V případě, že zjistí odchylky mezi těmito dokumenty, navrhne projektant MBÚ způsob jejich řešení, tak, aby byla v souladu se shora uvedenými dokumenty.</w:t>
      </w:r>
    </w:p>
    <w:p w:rsidR="00C572E8" w:rsidRPr="0068765E" w:rsidRDefault="00C572E8" w:rsidP="00E55B03">
      <w:pPr>
        <w:pStyle w:val="Smlouva"/>
        <w:numPr>
          <w:ilvl w:val="1"/>
          <w:numId w:val="2"/>
        </w:numPr>
        <w:spacing w:after="120"/>
        <w:ind w:left="0"/>
        <w:jc w:val="both"/>
        <w:rPr>
          <w:rFonts w:ascii="Arial" w:hAnsi="Arial" w:cs="Arial"/>
          <w:sz w:val="22"/>
          <w:szCs w:val="22"/>
        </w:rPr>
      </w:pPr>
      <w:r w:rsidRPr="0068765E">
        <w:rPr>
          <w:rFonts w:ascii="Arial" w:hAnsi="Arial" w:cs="Arial"/>
          <w:sz w:val="22"/>
          <w:szCs w:val="22"/>
        </w:rPr>
        <w:t>Dále projektant při výkonu autorského dozoru bude posuzovat návrhy zhotovitele na odchylky a změny v DPS, podávat k nim stanoviska, doporučení a účastnit se jejich projednávání s MBÚ.</w:t>
      </w:r>
    </w:p>
    <w:p w:rsidR="00C572E8" w:rsidRDefault="00C572E8" w:rsidP="00E55B03">
      <w:pPr>
        <w:pStyle w:val="Smlouva"/>
        <w:numPr>
          <w:ilvl w:val="1"/>
          <w:numId w:val="2"/>
        </w:numPr>
        <w:spacing w:after="120"/>
        <w:ind w:left="0"/>
        <w:jc w:val="both"/>
        <w:rPr>
          <w:rFonts w:ascii="Arial" w:hAnsi="Arial" w:cs="Arial"/>
          <w:sz w:val="22"/>
          <w:szCs w:val="22"/>
        </w:rPr>
      </w:pPr>
      <w:r w:rsidRPr="004A1EA6">
        <w:rPr>
          <w:rFonts w:ascii="Arial" w:hAnsi="Arial" w:cs="Arial"/>
          <w:sz w:val="22"/>
          <w:szCs w:val="22"/>
        </w:rPr>
        <w:lastRenderedPageBreak/>
        <w:t xml:space="preserve">Projektant je povinen v rámci autorského dozoru též provádět inženýrskou činnost specifikovanou dle této smlouvy a nutné projekční práce, které jsou nutné pro získání rozhodnutí o změně stavby před dokončením, pokud taková činnost bude ze strany MBÚ vyžadována. V případě, že by projekční práce prováděné v rámci autorského dozoru překročily běžný rámec, dohodnou smluvní strany přiměřenou cenu za takto provedené projekční práce. </w:t>
      </w:r>
      <w:bookmarkStart w:id="0" w:name="OLE_LINK1"/>
      <w:bookmarkStart w:id="1" w:name="OLE_LINK2"/>
    </w:p>
    <w:p w:rsidR="00904E83" w:rsidRPr="004A1EA6" w:rsidRDefault="00904E83" w:rsidP="00E55B03">
      <w:pPr>
        <w:pStyle w:val="Smlouva"/>
        <w:numPr>
          <w:ilvl w:val="1"/>
          <w:numId w:val="2"/>
        </w:numPr>
        <w:spacing w:after="120"/>
        <w:ind w:left="0"/>
        <w:jc w:val="both"/>
        <w:rPr>
          <w:rFonts w:ascii="Arial" w:hAnsi="Arial" w:cs="Arial"/>
          <w:sz w:val="22"/>
          <w:szCs w:val="22"/>
        </w:rPr>
      </w:pPr>
      <w:r w:rsidRPr="004E3913">
        <w:rPr>
          <w:rFonts w:ascii="Arial" w:hAnsi="Arial" w:cs="Arial"/>
          <w:sz w:val="22"/>
          <w:szCs w:val="22"/>
        </w:rPr>
        <w:t>Projektant poskytne MBÚ veškerou potřebnou součinnost a podporu při zadávacím řízení na výběr zhotovitele stavebních prací, zejména zpracováním odpovědí na dotazy zájemců, účast při prohlídce místa plnění, posouzení doručených nabídek případně zpracování návrhu na výzvu k vysvětlení nabídky</w:t>
      </w:r>
      <w:r>
        <w:rPr>
          <w:rFonts w:ascii="Arial" w:hAnsi="Arial" w:cs="Arial"/>
          <w:sz w:val="22"/>
          <w:szCs w:val="22"/>
        </w:rPr>
        <w:t>.</w:t>
      </w:r>
    </w:p>
    <w:p w:rsidR="00C572E8" w:rsidRPr="004A1EA6" w:rsidRDefault="00C572E8" w:rsidP="00E55B03">
      <w:pPr>
        <w:pStyle w:val="Smlouva"/>
        <w:numPr>
          <w:ilvl w:val="1"/>
          <w:numId w:val="2"/>
        </w:numPr>
        <w:spacing w:after="120"/>
        <w:ind w:left="0"/>
        <w:jc w:val="both"/>
        <w:rPr>
          <w:rFonts w:ascii="Arial" w:hAnsi="Arial" w:cs="Arial"/>
          <w:sz w:val="22"/>
          <w:szCs w:val="22"/>
        </w:rPr>
      </w:pPr>
      <w:r w:rsidRPr="004A1EA6">
        <w:rPr>
          <w:rFonts w:ascii="Arial" w:hAnsi="Arial" w:cs="Arial"/>
          <w:sz w:val="22"/>
          <w:szCs w:val="22"/>
        </w:rPr>
        <w:t xml:space="preserve">Projektant poskytne MBÚ veškerou potřebnou součinnost a podporu při kolaudačním řízení. </w:t>
      </w:r>
      <w:bookmarkEnd w:id="0"/>
      <w:bookmarkEnd w:id="1"/>
    </w:p>
    <w:p w:rsidR="00C572E8" w:rsidRPr="004A1EA6" w:rsidRDefault="00C572E8" w:rsidP="00E55B03">
      <w:pPr>
        <w:pStyle w:val="Smlouva"/>
        <w:numPr>
          <w:ilvl w:val="1"/>
          <w:numId w:val="2"/>
        </w:numPr>
        <w:spacing w:after="120"/>
        <w:ind w:left="0"/>
        <w:jc w:val="both"/>
        <w:rPr>
          <w:rFonts w:ascii="Arial" w:hAnsi="Arial" w:cs="Arial"/>
          <w:sz w:val="22"/>
          <w:szCs w:val="22"/>
        </w:rPr>
      </w:pPr>
      <w:r w:rsidRPr="004A1EA6">
        <w:rPr>
          <w:rFonts w:ascii="Arial" w:hAnsi="Arial" w:cs="Arial"/>
          <w:sz w:val="22"/>
          <w:szCs w:val="22"/>
        </w:rPr>
        <w:t xml:space="preserve">Po nabytí právní moci kolaudačního rozhodnutí stavby případně po převzetí dokončení stavby MBÚ v případě, kdy neprobíhá kolaudační řízení, poskytne projektant veškerou potřebnou součinnost a podporu při řešení problémů vzniklých po dokončení stavby. </w:t>
      </w:r>
    </w:p>
    <w:p w:rsidR="00C572E8" w:rsidRPr="004A1EA6" w:rsidRDefault="00C572E8" w:rsidP="00E55B03">
      <w:pPr>
        <w:pStyle w:val="Smlouva"/>
        <w:numPr>
          <w:ilvl w:val="1"/>
          <w:numId w:val="2"/>
        </w:numPr>
        <w:spacing w:after="120"/>
        <w:ind w:left="0"/>
        <w:jc w:val="both"/>
        <w:rPr>
          <w:rFonts w:ascii="Arial" w:hAnsi="Arial" w:cs="Arial"/>
          <w:sz w:val="22"/>
          <w:szCs w:val="22"/>
        </w:rPr>
      </w:pPr>
      <w:r w:rsidRPr="004A1EA6">
        <w:rPr>
          <w:rFonts w:ascii="Arial" w:hAnsi="Arial" w:cs="Arial"/>
          <w:sz w:val="22"/>
          <w:szCs w:val="22"/>
        </w:rPr>
        <w:t xml:space="preserve">Veškerá dokumentace zhotovená dle této smlouvy bude provedena ve standardu obvyklém v ČR tedy s logem MBÚ v Praze a projektanta, v jazyce českém a legendou obsahující nejméně název akce, stupeň dokumentace, obsah dokumentu, datum zpracování, počet formátů a jméno zpracovatele. </w:t>
      </w:r>
    </w:p>
    <w:p w:rsidR="00C572E8" w:rsidRPr="004A1EA6" w:rsidRDefault="00C572E8" w:rsidP="00E55B03">
      <w:pPr>
        <w:numPr>
          <w:ilvl w:val="1"/>
          <w:numId w:val="2"/>
        </w:numPr>
        <w:tabs>
          <w:tab w:val="left" w:pos="851"/>
        </w:tabs>
        <w:spacing w:after="120"/>
        <w:ind w:left="0" w:firstLine="0"/>
        <w:jc w:val="both"/>
        <w:rPr>
          <w:rFonts w:ascii="Arial" w:hAnsi="Arial" w:cs="Arial"/>
          <w:sz w:val="22"/>
          <w:szCs w:val="22"/>
        </w:rPr>
      </w:pPr>
      <w:r w:rsidRPr="004A1EA6">
        <w:rPr>
          <w:rFonts w:ascii="Arial" w:hAnsi="Arial" w:cs="Arial"/>
          <w:sz w:val="22"/>
          <w:szCs w:val="22"/>
        </w:rPr>
        <w:t>Projektant předá MBÚ:</w:t>
      </w:r>
    </w:p>
    <w:p w:rsidR="00C572E8" w:rsidRPr="004A1EA6" w:rsidRDefault="00C572E8" w:rsidP="00E55B03">
      <w:pPr>
        <w:numPr>
          <w:ilvl w:val="0"/>
          <w:numId w:val="27"/>
        </w:numPr>
        <w:overflowPunct/>
        <w:autoSpaceDE/>
        <w:autoSpaceDN/>
        <w:adjustRightInd/>
        <w:spacing w:after="120"/>
        <w:jc w:val="both"/>
        <w:textAlignment w:val="auto"/>
        <w:rPr>
          <w:rFonts w:ascii="Arial" w:hAnsi="Arial" w:cs="Arial"/>
          <w:sz w:val="22"/>
          <w:szCs w:val="22"/>
        </w:rPr>
      </w:pPr>
      <w:r w:rsidRPr="004A1EA6">
        <w:rPr>
          <w:rFonts w:ascii="Arial" w:hAnsi="Arial" w:cs="Arial"/>
          <w:sz w:val="22"/>
          <w:szCs w:val="22"/>
        </w:rPr>
        <w:t>dokumentaci sestávající se z textové části a výkresů v počtu 6 (šesti) tištěných vyhotoveních a dvou elektronických vyhotoveních na nosiči CD-ROM (jedno ve formátu PDF, druhé v editovatelné podobě výkresy v DWG, dokumenty v DOC a tabulky XLS) z nichž jedno tištěné vyhotovení takto předávané dokumentace bude projektantem autorizováno, tj. bude podepsáno autorizovanou osobou a opatřeno autorizačními razítky;</w:t>
      </w:r>
      <w:r w:rsidRPr="004A1EA6">
        <w:rPr>
          <w:rFonts w:ascii="Arial" w:hAnsi="Arial" w:cs="Arial"/>
          <w:sz w:val="22"/>
          <w:szCs w:val="22"/>
        </w:rPr>
        <w:tab/>
        <w:t xml:space="preserve"> </w:t>
      </w:r>
    </w:p>
    <w:p w:rsidR="00C572E8" w:rsidRPr="004A1EA6" w:rsidRDefault="00C572E8" w:rsidP="00E55B03">
      <w:pPr>
        <w:numPr>
          <w:ilvl w:val="0"/>
          <w:numId w:val="27"/>
        </w:numPr>
        <w:overflowPunct/>
        <w:autoSpaceDE/>
        <w:autoSpaceDN/>
        <w:adjustRightInd/>
        <w:spacing w:after="120"/>
        <w:jc w:val="both"/>
        <w:textAlignment w:val="auto"/>
        <w:rPr>
          <w:rFonts w:ascii="Arial" w:hAnsi="Arial" w:cs="Arial"/>
          <w:sz w:val="22"/>
          <w:szCs w:val="22"/>
        </w:rPr>
      </w:pPr>
      <w:r w:rsidRPr="004A1EA6">
        <w:rPr>
          <w:rFonts w:ascii="Arial" w:hAnsi="Arial" w:cs="Arial"/>
          <w:sz w:val="22"/>
          <w:szCs w:val="22"/>
        </w:rPr>
        <w:t>veškerá vyjádření orgánů veřejné správy, samosprávy, úřadů, organizací, správců inženýrských sítí a ostatních účastníků řízení budou MBÚ předána v počtu 2 (dvou) vyhotovení;</w:t>
      </w:r>
    </w:p>
    <w:p w:rsidR="00C572E8" w:rsidRPr="004A1EA6" w:rsidRDefault="00C572E8" w:rsidP="00E55B03">
      <w:pPr>
        <w:numPr>
          <w:ilvl w:val="0"/>
          <w:numId w:val="27"/>
        </w:numPr>
        <w:overflowPunct/>
        <w:autoSpaceDE/>
        <w:autoSpaceDN/>
        <w:adjustRightInd/>
        <w:spacing w:after="120"/>
        <w:jc w:val="both"/>
        <w:textAlignment w:val="auto"/>
        <w:rPr>
          <w:rFonts w:ascii="Arial" w:hAnsi="Arial" w:cs="Arial"/>
          <w:sz w:val="22"/>
          <w:szCs w:val="22"/>
        </w:rPr>
      </w:pPr>
      <w:r w:rsidRPr="004A1EA6">
        <w:rPr>
          <w:rFonts w:ascii="Arial" w:hAnsi="Arial" w:cs="Arial"/>
          <w:sz w:val="22"/>
          <w:szCs w:val="22"/>
        </w:rPr>
        <w:t>dokumentace skutečného provedení stavby v jednom tištěném vyhotovení a jednom elektronickém na nosiči CD-ROM (formát PDF,DWG), přičemž tištěné vyhotovení bude projektantem autorizováno, tj. bude podepsáno autorizovanou osobou a opatřeno autorizačními razítky.</w:t>
      </w:r>
    </w:p>
    <w:p w:rsidR="00C572E8" w:rsidRDefault="000B7053" w:rsidP="003F7C26">
      <w:pPr>
        <w:pStyle w:val="Zkladntext22"/>
        <w:numPr>
          <w:ilvl w:val="1"/>
          <w:numId w:val="2"/>
        </w:numPr>
        <w:spacing w:line="240" w:lineRule="auto"/>
        <w:ind w:left="0" w:firstLine="0"/>
        <w:jc w:val="both"/>
        <w:rPr>
          <w:rFonts w:ascii="Arial" w:hAnsi="Arial" w:cs="Arial"/>
          <w:sz w:val="22"/>
          <w:szCs w:val="22"/>
        </w:rPr>
      </w:pPr>
      <w:r>
        <w:rPr>
          <w:rFonts w:ascii="Arial" w:hAnsi="Arial" w:cs="Arial"/>
          <w:sz w:val="22"/>
          <w:szCs w:val="22"/>
        </w:rPr>
        <w:t>Projektant je povinen odevzdat jedno vytištěné vyhotovení kompletní projektové dokumentace</w:t>
      </w:r>
      <w:r w:rsidR="00CF795D">
        <w:rPr>
          <w:rFonts w:ascii="Arial" w:hAnsi="Arial" w:cs="Arial"/>
          <w:sz w:val="22"/>
          <w:szCs w:val="22"/>
        </w:rPr>
        <w:t xml:space="preserve"> jako koncept </w:t>
      </w:r>
      <w:r>
        <w:rPr>
          <w:rFonts w:ascii="Arial" w:hAnsi="Arial" w:cs="Arial"/>
          <w:sz w:val="22"/>
          <w:szCs w:val="22"/>
        </w:rPr>
        <w:t>ke schválení MBÚ. MBÚ se k</w:t>
      </w:r>
      <w:r w:rsidR="00CF795D">
        <w:rPr>
          <w:rFonts w:ascii="Arial" w:hAnsi="Arial" w:cs="Arial"/>
          <w:sz w:val="22"/>
          <w:szCs w:val="22"/>
        </w:rPr>
        <w:t>e konceptu</w:t>
      </w:r>
      <w:r>
        <w:rPr>
          <w:rFonts w:ascii="Arial" w:hAnsi="Arial" w:cs="Arial"/>
          <w:sz w:val="22"/>
          <w:szCs w:val="22"/>
        </w:rPr>
        <w:t xml:space="preserve"> projektové </w:t>
      </w:r>
      <w:r w:rsidR="00CF795D">
        <w:rPr>
          <w:rFonts w:ascii="Arial" w:hAnsi="Arial" w:cs="Arial"/>
          <w:sz w:val="22"/>
          <w:szCs w:val="22"/>
        </w:rPr>
        <w:t>dokumentace</w:t>
      </w:r>
      <w:r>
        <w:rPr>
          <w:rFonts w:ascii="Arial" w:hAnsi="Arial" w:cs="Arial"/>
          <w:sz w:val="22"/>
          <w:szCs w:val="22"/>
        </w:rPr>
        <w:t xml:space="preserve"> vyjádří do 14 (čt</w:t>
      </w:r>
      <w:r w:rsidR="00CF795D">
        <w:rPr>
          <w:rFonts w:ascii="Arial" w:hAnsi="Arial" w:cs="Arial"/>
          <w:sz w:val="22"/>
          <w:szCs w:val="22"/>
        </w:rPr>
        <w:t>rnácti) kalendářních dnů od je</w:t>
      </w:r>
      <w:r>
        <w:rPr>
          <w:rFonts w:ascii="Arial" w:hAnsi="Arial" w:cs="Arial"/>
          <w:sz w:val="22"/>
          <w:szCs w:val="22"/>
        </w:rPr>
        <w:t>ho obdržení</w:t>
      </w:r>
      <w:r w:rsidR="00563BA3">
        <w:rPr>
          <w:rFonts w:ascii="Arial" w:hAnsi="Arial" w:cs="Arial"/>
          <w:sz w:val="22"/>
          <w:szCs w:val="22"/>
        </w:rPr>
        <w:t xml:space="preserve">, přičemž ve vyjádření </w:t>
      </w:r>
      <w:r>
        <w:rPr>
          <w:rFonts w:ascii="Arial" w:hAnsi="Arial" w:cs="Arial"/>
          <w:sz w:val="22"/>
          <w:szCs w:val="22"/>
        </w:rPr>
        <w:t xml:space="preserve">uvede připomínky, případně další požadavky. Projektant je povinen zapracovat všechny připomínky MBÚ </w:t>
      </w:r>
      <w:r w:rsidR="00563BA3">
        <w:rPr>
          <w:rFonts w:ascii="Arial" w:hAnsi="Arial" w:cs="Arial"/>
          <w:sz w:val="22"/>
          <w:szCs w:val="22"/>
        </w:rPr>
        <w:t xml:space="preserve">a předložit MBÚ konečnou verzi projektové dokumentace v množství určeném touto smlouvou, a to </w:t>
      </w:r>
      <w:r>
        <w:rPr>
          <w:rFonts w:ascii="Arial" w:hAnsi="Arial" w:cs="Arial"/>
          <w:sz w:val="22"/>
          <w:szCs w:val="22"/>
        </w:rPr>
        <w:t xml:space="preserve">do 7 (sedmi) kalendářních </w:t>
      </w:r>
      <w:r w:rsidR="00563BA3">
        <w:rPr>
          <w:rFonts w:ascii="Arial" w:hAnsi="Arial" w:cs="Arial"/>
          <w:sz w:val="22"/>
          <w:szCs w:val="22"/>
        </w:rPr>
        <w:t>dnů od obdržení vyjádření.</w:t>
      </w:r>
      <w:r w:rsidR="008F0B1D">
        <w:rPr>
          <w:rFonts w:ascii="Arial" w:hAnsi="Arial" w:cs="Arial"/>
          <w:sz w:val="22"/>
          <w:szCs w:val="22"/>
        </w:rPr>
        <w:t xml:space="preserve"> </w:t>
      </w:r>
    </w:p>
    <w:p w:rsidR="008F0B1D" w:rsidRPr="004A1EA6" w:rsidRDefault="008F0B1D" w:rsidP="003F7C26">
      <w:pPr>
        <w:pStyle w:val="Zkladntext22"/>
        <w:numPr>
          <w:ilvl w:val="1"/>
          <w:numId w:val="2"/>
        </w:numPr>
        <w:spacing w:line="240" w:lineRule="auto"/>
        <w:ind w:left="0" w:firstLine="0"/>
        <w:jc w:val="both"/>
        <w:rPr>
          <w:rFonts w:ascii="Arial" w:hAnsi="Arial" w:cs="Arial"/>
          <w:sz w:val="22"/>
          <w:szCs w:val="22"/>
        </w:rPr>
      </w:pPr>
      <w:r>
        <w:rPr>
          <w:rFonts w:ascii="Arial" w:hAnsi="Arial" w:cs="Arial"/>
          <w:sz w:val="22"/>
          <w:szCs w:val="22"/>
        </w:rPr>
        <w:t>Předložení konceptu projektové dokumentace dle předešlého ustanovení nemá vliv na povinnost zhotovitele dodržet termín pro dokončení díla.</w:t>
      </w:r>
    </w:p>
    <w:p w:rsidR="00C572E8" w:rsidRPr="004A1EA6" w:rsidRDefault="00C572E8" w:rsidP="00E55B03">
      <w:pPr>
        <w:pStyle w:val="Zkladntext22"/>
        <w:numPr>
          <w:ilvl w:val="0"/>
          <w:numId w:val="0"/>
        </w:numPr>
        <w:spacing w:after="0" w:line="240" w:lineRule="auto"/>
        <w:jc w:val="both"/>
        <w:rPr>
          <w:rFonts w:ascii="Arial" w:hAnsi="Arial" w:cs="Arial"/>
          <w:sz w:val="22"/>
          <w:szCs w:val="22"/>
        </w:rPr>
      </w:pPr>
    </w:p>
    <w:p w:rsidR="00C572E8" w:rsidRPr="00C83720" w:rsidRDefault="00C572E8" w:rsidP="00E55B03">
      <w:pPr>
        <w:pStyle w:val="Smlouva"/>
        <w:tabs>
          <w:tab w:val="num" w:pos="567"/>
        </w:tabs>
        <w:spacing w:after="120"/>
        <w:ind w:left="0"/>
        <w:jc w:val="center"/>
        <w:rPr>
          <w:rFonts w:ascii="Arial" w:hAnsi="Arial" w:cs="Arial"/>
          <w:b/>
          <w:sz w:val="24"/>
          <w:szCs w:val="24"/>
        </w:rPr>
      </w:pPr>
      <w:r w:rsidRPr="00C83720">
        <w:rPr>
          <w:rFonts w:ascii="Arial" w:hAnsi="Arial" w:cs="Arial"/>
          <w:b/>
          <w:sz w:val="24"/>
          <w:szCs w:val="24"/>
        </w:rPr>
        <w:t>Práva a povinnosti projektanta</w:t>
      </w:r>
    </w:p>
    <w:p w:rsidR="00C572E8" w:rsidRPr="004A1EA6" w:rsidRDefault="00C572E8" w:rsidP="00E55B03">
      <w:pPr>
        <w:numPr>
          <w:ilvl w:val="1"/>
          <w:numId w:val="2"/>
        </w:numPr>
        <w:spacing w:after="120"/>
        <w:ind w:left="0" w:firstLine="0"/>
        <w:jc w:val="both"/>
        <w:rPr>
          <w:rFonts w:ascii="Arial" w:hAnsi="Arial" w:cs="Arial"/>
          <w:sz w:val="22"/>
          <w:szCs w:val="22"/>
        </w:rPr>
      </w:pPr>
      <w:r w:rsidRPr="004A1EA6">
        <w:rPr>
          <w:rFonts w:ascii="Arial" w:hAnsi="Arial" w:cs="Arial"/>
          <w:sz w:val="22"/>
          <w:szCs w:val="22"/>
        </w:rPr>
        <w:t>Projektant je povinen dílo provést při vynaložení veškeré odborné péče, na své vlastní náklady, pod svým vlastním jménem a na svou odpovědnost v rozsahu, kvalitě a za podmínek stanovených touto smlouvou, jinak za podmínek obvyklých. V případě, že projektant se souhlasem MBÚ zadá provádění díla dle této smlouvy jiným osobám, odpovídá za provedení díla stejně jako by jej prováděl sám.</w:t>
      </w:r>
    </w:p>
    <w:p w:rsidR="00C572E8" w:rsidRPr="004A1EA6" w:rsidRDefault="00C572E8" w:rsidP="00E55B03">
      <w:pPr>
        <w:numPr>
          <w:ilvl w:val="1"/>
          <w:numId w:val="2"/>
        </w:numPr>
        <w:spacing w:after="120"/>
        <w:ind w:left="0" w:firstLine="0"/>
        <w:jc w:val="both"/>
        <w:rPr>
          <w:rFonts w:ascii="Arial" w:hAnsi="Arial" w:cs="Arial"/>
          <w:sz w:val="22"/>
          <w:szCs w:val="22"/>
        </w:rPr>
      </w:pPr>
      <w:r w:rsidRPr="004A1EA6">
        <w:rPr>
          <w:rFonts w:ascii="Arial" w:hAnsi="Arial" w:cs="Arial"/>
          <w:sz w:val="22"/>
          <w:szCs w:val="22"/>
        </w:rPr>
        <w:lastRenderedPageBreak/>
        <w:t xml:space="preserve">Projektant je povinen při provádění díla dodržovat veškeré závazné právní předpisy, závazné technické nebo jiné odborné normy, závazné směrnice a/nebo závazné individuální právní akty vztahující se na daný případ. </w:t>
      </w:r>
    </w:p>
    <w:p w:rsidR="00C572E8" w:rsidRPr="004A1EA6" w:rsidRDefault="00C572E8" w:rsidP="00E55B03">
      <w:pPr>
        <w:numPr>
          <w:ilvl w:val="1"/>
          <w:numId w:val="2"/>
        </w:numPr>
        <w:spacing w:after="120"/>
        <w:ind w:left="0" w:firstLine="0"/>
        <w:jc w:val="both"/>
        <w:rPr>
          <w:rFonts w:ascii="Arial" w:hAnsi="Arial" w:cs="Arial"/>
          <w:sz w:val="22"/>
          <w:szCs w:val="22"/>
        </w:rPr>
      </w:pPr>
      <w:r w:rsidRPr="004A1EA6">
        <w:rPr>
          <w:rFonts w:ascii="Arial" w:hAnsi="Arial" w:cs="Arial"/>
          <w:sz w:val="22"/>
          <w:szCs w:val="22"/>
        </w:rPr>
        <w:t>Projektant je povinen během provádění prací na díle okamžitě informovat písemně MBÚ, případně osobu jím určenou, jestliže zjistí cokoliv, co by mohlo vést k prodloužení termínů dokončení díla, změnám ceny a/nebo zhoršení kvality provádění díla. V takovém případě je projektant povinen navrhnout na své náklady opatření k dodržení termínů dokončení díla a/nebo zachování kvality provádění díla. Při nesplnění této povinnosti nese projektant odpovědnost za veškeré škody a újmy, které vzniknou v důsledku nesplnění této povinnosti, a je povinen provést veškeré práce tak, aby bylo dosaženo řádné provedení díla v souladu se smlouvou o dílo, aniž by byl oprávněn vznášet jakékoliv nároky na změnu ceny za dílo nebo na jakákoliv dodatečná plnění ze strany MBÚ.</w:t>
      </w:r>
    </w:p>
    <w:p w:rsidR="00C572E8" w:rsidRPr="004A1EA6" w:rsidRDefault="00C572E8" w:rsidP="00E55B03">
      <w:pPr>
        <w:numPr>
          <w:ilvl w:val="1"/>
          <w:numId w:val="2"/>
        </w:numPr>
        <w:spacing w:after="120"/>
        <w:ind w:left="0" w:firstLine="0"/>
        <w:jc w:val="both"/>
        <w:rPr>
          <w:rFonts w:ascii="Arial" w:hAnsi="Arial" w:cs="Arial"/>
          <w:sz w:val="22"/>
          <w:szCs w:val="22"/>
        </w:rPr>
      </w:pPr>
      <w:r w:rsidRPr="004A1EA6">
        <w:rPr>
          <w:rFonts w:ascii="Arial" w:hAnsi="Arial" w:cs="Arial"/>
          <w:sz w:val="22"/>
          <w:szCs w:val="22"/>
        </w:rPr>
        <w:t xml:space="preserve">MBÚ nebo jím určená osoba, kterou MBÚ písemně projektantovi oznámí, jsou oprávněni vydávat projektantovi pokyny a činit rozhodnutí potřebná k provedení díla. Projektant je povinen pokyny MBÚ nebo jím určené osoby plnit ve lhůtě v pokynu stanovené bez zbytečného prodlení. </w:t>
      </w:r>
    </w:p>
    <w:p w:rsidR="00C572E8" w:rsidRPr="004A1EA6" w:rsidRDefault="00C572E8" w:rsidP="00E55B03">
      <w:pPr>
        <w:numPr>
          <w:ilvl w:val="1"/>
          <w:numId w:val="2"/>
        </w:numPr>
        <w:spacing w:after="120"/>
        <w:ind w:left="0" w:firstLine="0"/>
        <w:jc w:val="both"/>
        <w:rPr>
          <w:rFonts w:ascii="Arial" w:hAnsi="Arial" w:cs="Arial"/>
          <w:sz w:val="22"/>
          <w:szCs w:val="22"/>
        </w:rPr>
      </w:pPr>
      <w:r w:rsidRPr="004A1EA6">
        <w:rPr>
          <w:rFonts w:ascii="Arial" w:hAnsi="Arial" w:cs="Arial"/>
          <w:sz w:val="22"/>
          <w:szCs w:val="22"/>
        </w:rPr>
        <w:t xml:space="preserve">Tato smlouva o dílo v žádném případě nezakládá žádné oprávnění projektanta jednat jménem MBÚ nebo za něj činit jakékoliv právní úkony. Projektant si je vědom toho, že z jakýchkoliv právních úkonů, které by učinil za MBÚ, by byl zavázán pouze sám. V případě, že jednání jménem MBÚ je pro řádné plnění této smlouvy nutné, MBÚ k takovému jednání plnou moc projektantovi udělí. </w:t>
      </w:r>
    </w:p>
    <w:p w:rsidR="00C572E8" w:rsidRPr="004A1EA6" w:rsidRDefault="00C572E8" w:rsidP="00CE1570">
      <w:pPr>
        <w:numPr>
          <w:ilvl w:val="1"/>
          <w:numId w:val="2"/>
        </w:numPr>
        <w:spacing w:after="120"/>
        <w:ind w:left="0" w:firstLine="0"/>
        <w:jc w:val="both"/>
        <w:rPr>
          <w:rFonts w:ascii="Arial" w:hAnsi="Arial" w:cs="Arial"/>
          <w:sz w:val="22"/>
          <w:szCs w:val="22"/>
        </w:rPr>
      </w:pPr>
      <w:r w:rsidRPr="004A1EA6">
        <w:rPr>
          <w:rFonts w:ascii="Arial" w:hAnsi="Arial" w:cs="Arial"/>
          <w:sz w:val="22"/>
          <w:szCs w:val="22"/>
        </w:rPr>
        <w:t xml:space="preserve">Projektant je povinen poskytovat MBÚ odborné rady ve všech věcech s touto smlouvou o dílo a s prováděním díla souvisejících s nejlepší odbornou péčí. Plnění této povinnosti je součástí provádění díla a projektantovi za něj nepřísluší žádná zvláštní nebo dodatečná plnění. Stejně tak jsou v ceně za dílo zahrnuty veškeré konzultace a práce specialistů – jednotlivých profesí, pokud je jich pro řádné splnění této smlouvy zapotřebí. </w:t>
      </w:r>
    </w:p>
    <w:p w:rsidR="00C572E8" w:rsidRDefault="00C572E8" w:rsidP="00741DA3">
      <w:pPr>
        <w:numPr>
          <w:ilvl w:val="1"/>
          <w:numId w:val="2"/>
        </w:numPr>
        <w:spacing w:after="120"/>
        <w:ind w:left="0" w:firstLine="0"/>
        <w:jc w:val="both"/>
        <w:rPr>
          <w:rFonts w:ascii="Arial" w:hAnsi="Arial" w:cs="Arial"/>
          <w:sz w:val="22"/>
          <w:szCs w:val="22"/>
        </w:rPr>
      </w:pPr>
      <w:r w:rsidRPr="004A1EA6">
        <w:rPr>
          <w:rFonts w:ascii="Arial" w:hAnsi="Arial" w:cs="Arial"/>
          <w:sz w:val="22"/>
          <w:szCs w:val="22"/>
        </w:rPr>
        <w:t>Projektant bude v průběhu provádění díla dle této smlouvy veden snahou a zájmem o maximální hospodárnost a ekonomickou výhodnost návrhu a je povinen po projednání s architektem MBÚ nabízet i variantní řešení problémových situací, která budou sloužit jako podklady pro jeho konečné rozhodnutí.</w:t>
      </w:r>
    </w:p>
    <w:p w:rsidR="00FE78C2" w:rsidRDefault="00FE78C2" w:rsidP="00741DA3">
      <w:pPr>
        <w:numPr>
          <w:ilvl w:val="1"/>
          <w:numId w:val="2"/>
        </w:numPr>
        <w:spacing w:after="120"/>
        <w:ind w:left="0" w:firstLine="0"/>
        <w:jc w:val="both"/>
        <w:rPr>
          <w:rFonts w:ascii="Arial" w:hAnsi="Arial" w:cs="Arial"/>
          <w:sz w:val="22"/>
          <w:szCs w:val="22"/>
        </w:rPr>
      </w:pPr>
      <w:r>
        <w:rPr>
          <w:rFonts w:ascii="Arial" w:hAnsi="Arial" w:cs="Arial"/>
          <w:sz w:val="22"/>
          <w:szCs w:val="22"/>
        </w:rPr>
        <w:t xml:space="preserve">Projektant je povinen </w:t>
      </w:r>
      <w:r w:rsidR="00C53DA0">
        <w:rPr>
          <w:rFonts w:ascii="Arial" w:hAnsi="Arial" w:cs="Arial"/>
          <w:sz w:val="22"/>
          <w:szCs w:val="22"/>
        </w:rPr>
        <w:t xml:space="preserve">pravidelně </w:t>
      </w:r>
      <w:r>
        <w:rPr>
          <w:rFonts w:ascii="Arial" w:hAnsi="Arial" w:cs="Arial"/>
          <w:sz w:val="22"/>
          <w:szCs w:val="22"/>
        </w:rPr>
        <w:t>informovat MBÚ o stavu díla v průběhu jeho realizace.</w:t>
      </w:r>
    </w:p>
    <w:p w:rsidR="00C53DA0" w:rsidRDefault="00C53DA0" w:rsidP="00CE1570">
      <w:pPr>
        <w:numPr>
          <w:ilvl w:val="1"/>
          <w:numId w:val="2"/>
        </w:numPr>
        <w:spacing w:after="120"/>
        <w:ind w:left="0" w:firstLine="0"/>
        <w:jc w:val="both"/>
        <w:rPr>
          <w:rFonts w:ascii="Arial" w:hAnsi="Arial" w:cs="Arial"/>
          <w:sz w:val="22"/>
          <w:szCs w:val="22"/>
        </w:rPr>
      </w:pPr>
      <w:r>
        <w:rPr>
          <w:rFonts w:ascii="Arial" w:hAnsi="Arial" w:cs="Arial"/>
          <w:sz w:val="22"/>
          <w:szCs w:val="22"/>
        </w:rPr>
        <w:t xml:space="preserve">Projektant je povinen </w:t>
      </w:r>
      <w:r w:rsidR="00413E63">
        <w:rPr>
          <w:rFonts w:ascii="Arial" w:hAnsi="Arial" w:cs="Arial"/>
          <w:sz w:val="22"/>
          <w:szCs w:val="22"/>
        </w:rPr>
        <w:t xml:space="preserve">na základě předešlé výzvy MBÚ </w:t>
      </w:r>
      <w:r>
        <w:rPr>
          <w:rFonts w:ascii="Arial" w:hAnsi="Arial" w:cs="Arial"/>
          <w:sz w:val="22"/>
          <w:szCs w:val="22"/>
        </w:rPr>
        <w:t xml:space="preserve">podat </w:t>
      </w:r>
      <w:r w:rsidR="0059375A">
        <w:rPr>
          <w:rFonts w:ascii="Arial" w:hAnsi="Arial" w:cs="Arial"/>
          <w:sz w:val="22"/>
          <w:szCs w:val="22"/>
        </w:rPr>
        <w:t xml:space="preserve">písemnou </w:t>
      </w:r>
      <w:r>
        <w:rPr>
          <w:rFonts w:ascii="Arial" w:hAnsi="Arial" w:cs="Arial"/>
          <w:sz w:val="22"/>
          <w:szCs w:val="22"/>
        </w:rPr>
        <w:t xml:space="preserve">zprávu o stavu díla </w:t>
      </w:r>
      <w:r w:rsidR="00413E63">
        <w:rPr>
          <w:rFonts w:ascii="Arial" w:hAnsi="Arial" w:cs="Arial"/>
          <w:sz w:val="22"/>
          <w:szCs w:val="22"/>
        </w:rPr>
        <w:t xml:space="preserve">neprodleně </w:t>
      </w:r>
      <w:r>
        <w:rPr>
          <w:rFonts w:ascii="Arial" w:hAnsi="Arial" w:cs="Arial"/>
          <w:sz w:val="22"/>
          <w:szCs w:val="22"/>
        </w:rPr>
        <w:t xml:space="preserve">nebo ve lhůtě </w:t>
      </w:r>
      <w:r w:rsidR="00413E63">
        <w:rPr>
          <w:rFonts w:ascii="Arial" w:hAnsi="Arial" w:cs="Arial"/>
          <w:sz w:val="22"/>
          <w:szCs w:val="22"/>
        </w:rPr>
        <w:t>stanovené</w:t>
      </w:r>
      <w:r>
        <w:rPr>
          <w:rFonts w:ascii="Arial" w:hAnsi="Arial" w:cs="Arial"/>
          <w:sz w:val="22"/>
          <w:szCs w:val="22"/>
        </w:rPr>
        <w:t xml:space="preserve"> ve výzvě.</w:t>
      </w:r>
    </w:p>
    <w:p w:rsidR="00FE78C2" w:rsidRDefault="00FE78C2" w:rsidP="00741DA3">
      <w:pPr>
        <w:numPr>
          <w:ilvl w:val="1"/>
          <w:numId w:val="2"/>
        </w:numPr>
        <w:spacing w:after="120"/>
        <w:ind w:left="0" w:firstLine="0"/>
        <w:jc w:val="both"/>
        <w:rPr>
          <w:rFonts w:ascii="Arial" w:hAnsi="Arial" w:cs="Arial"/>
          <w:sz w:val="22"/>
          <w:szCs w:val="22"/>
        </w:rPr>
      </w:pPr>
      <w:r>
        <w:rPr>
          <w:rFonts w:ascii="Arial" w:hAnsi="Arial" w:cs="Arial"/>
          <w:sz w:val="22"/>
          <w:szCs w:val="22"/>
        </w:rPr>
        <w:t xml:space="preserve">Projektant je povinen v průběhu realizace díla pravidelně konzultovat s MBÚ jednotlivá technická </w:t>
      </w:r>
      <w:r w:rsidR="002112EC">
        <w:rPr>
          <w:rFonts w:ascii="Arial" w:hAnsi="Arial" w:cs="Arial"/>
          <w:sz w:val="22"/>
          <w:szCs w:val="22"/>
        </w:rPr>
        <w:t xml:space="preserve">řešení </w:t>
      </w:r>
      <w:r>
        <w:rPr>
          <w:rFonts w:ascii="Arial" w:hAnsi="Arial" w:cs="Arial"/>
          <w:sz w:val="22"/>
          <w:szCs w:val="22"/>
        </w:rPr>
        <w:t>předmětu díla</w:t>
      </w:r>
      <w:r w:rsidR="002112EC">
        <w:rPr>
          <w:rFonts w:ascii="Arial" w:hAnsi="Arial" w:cs="Arial"/>
          <w:sz w:val="22"/>
          <w:szCs w:val="22"/>
        </w:rPr>
        <w:t xml:space="preserve">, předkládat návrhy </w:t>
      </w:r>
      <w:r w:rsidR="008F0B1D">
        <w:rPr>
          <w:rFonts w:ascii="Arial" w:hAnsi="Arial" w:cs="Arial"/>
          <w:sz w:val="22"/>
          <w:szCs w:val="22"/>
        </w:rPr>
        <w:t>možných</w:t>
      </w:r>
      <w:r w:rsidR="002112EC">
        <w:rPr>
          <w:rFonts w:ascii="Arial" w:hAnsi="Arial" w:cs="Arial"/>
          <w:sz w:val="22"/>
          <w:szCs w:val="22"/>
        </w:rPr>
        <w:t xml:space="preserve"> variant </w:t>
      </w:r>
      <w:r w:rsidR="008F0B1D">
        <w:rPr>
          <w:rFonts w:ascii="Arial" w:hAnsi="Arial" w:cs="Arial"/>
          <w:sz w:val="22"/>
          <w:szCs w:val="22"/>
        </w:rPr>
        <w:t>na provedení předmětu díla</w:t>
      </w:r>
      <w:r>
        <w:rPr>
          <w:rFonts w:ascii="Arial" w:hAnsi="Arial" w:cs="Arial"/>
          <w:sz w:val="22"/>
          <w:szCs w:val="22"/>
        </w:rPr>
        <w:t xml:space="preserve"> a následně zohlednit a zapracovat </w:t>
      </w:r>
      <w:r w:rsidR="008F0B1D">
        <w:rPr>
          <w:rFonts w:ascii="Arial" w:hAnsi="Arial" w:cs="Arial"/>
          <w:sz w:val="22"/>
          <w:szCs w:val="22"/>
        </w:rPr>
        <w:t xml:space="preserve">požadavky a/nebo </w:t>
      </w:r>
      <w:r>
        <w:rPr>
          <w:rFonts w:ascii="Arial" w:hAnsi="Arial" w:cs="Arial"/>
          <w:sz w:val="22"/>
          <w:szCs w:val="22"/>
        </w:rPr>
        <w:t>připomínky MBÚ k provedení díla.</w:t>
      </w:r>
    </w:p>
    <w:p w:rsidR="00B906BC" w:rsidRPr="004A1EA6" w:rsidRDefault="00B906BC" w:rsidP="00741DA3">
      <w:pPr>
        <w:numPr>
          <w:ilvl w:val="1"/>
          <w:numId w:val="2"/>
        </w:numPr>
        <w:spacing w:after="120"/>
        <w:ind w:left="0" w:firstLine="0"/>
        <w:jc w:val="both"/>
        <w:rPr>
          <w:rFonts w:ascii="Arial" w:hAnsi="Arial" w:cs="Arial"/>
          <w:sz w:val="22"/>
          <w:szCs w:val="22"/>
        </w:rPr>
      </w:pPr>
      <w:r>
        <w:rPr>
          <w:rFonts w:ascii="Arial" w:hAnsi="Arial" w:cs="Arial"/>
          <w:sz w:val="22"/>
          <w:szCs w:val="22"/>
        </w:rPr>
        <w:t xml:space="preserve">Projektant prohlašuje, že je pojištěn pro případ vzniku odpovědnosti za škody způsobené třetím osobám a odpovědnosti za škody plynoucí ze škody na majetku MBÚ při výkonu činností v rámci této smlouvy. </w:t>
      </w:r>
      <w:r w:rsidRPr="00CE1570">
        <w:rPr>
          <w:rFonts w:ascii="Arial" w:hAnsi="Arial" w:cs="Arial"/>
          <w:sz w:val="22"/>
          <w:szCs w:val="22"/>
        </w:rPr>
        <w:t>Projektant prohlašuje, že pojištění výše specifikované bude udržovat v platnosti nejen po dobu trvání smluvního vztahu, ale i minimálně 3 roky po kolaudaci stavby či jejím předání do užívání v minimální výši 1.000.000,- Kč se spoluúčastí nejvýše 10 %.</w:t>
      </w:r>
    </w:p>
    <w:p w:rsidR="00C572E8" w:rsidRPr="004A1EA6" w:rsidRDefault="00C572E8" w:rsidP="00E55B03">
      <w:pPr>
        <w:numPr>
          <w:ilvl w:val="0"/>
          <w:numId w:val="0"/>
        </w:numPr>
        <w:spacing w:after="120"/>
        <w:jc w:val="both"/>
        <w:rPr>
          <w:rFonts w:ascii="Arial" w:hAnsi="Arial" w:cs="Arial"/>
          <w:sz w:val="22"/>
          <w:szCs w:val="22"/>
        </w:rPr>
      </w:pPr>
    </w:p>
    <w:p w:rsidR="00C572E8" w:rsidRPr="00C83720" w:rsidRDefault="00C572E8" w:rsidP="00E55B03">
      <w:pPr>
        <w:pStyle w:val="Smlouva"/>
        <w:tabs>
          <w:tab w:val="num" w:pos="567"/>
        </w:tabs>
        <w:spacing w:after="120"/>
        <w:ind w:left="0"/>
        <w:jc w:val="center"/>
        <w:rPr>
          <w:rFonts w:ascii="Arial" w:hAnsi="Arial" w:cs="Arial"/>
          <w:b/>
          <w:sz w:val="24"/>
          <w:szCs w:val="24"/>
        </w:rPr>
      </w:pPr>
      <w:r w:rsidRPr="00C83720">
        <w:rPr>
          <w:rFonts w:ascii="Arial" w:hAnsi="Arial" w:cs="Arial"/>
          <w:b/>
          <w:sz w:val="24"/>
          <w:szCs w:val="24"/>
        </w:rPr>
        <w:t>Koordinace prací prováděných třetími subjekty</w:t>
      </w:r>
    </w:p>
    <w:p w:rsidR="00C572E8" w:rsidRPr="004A1EA6" w:rsidRDefault="00C572E8" w:rsidP="00E55B03">
      <w:pPr>
        <w:numPr>
          <w:ilvl w:val="1"/>
          <w:numId w:val="2"/>
        </w:numPr>
        <w:spacing w:after="120"/>
        <w:ind w:left="0" w:firstLine="0"/>
        <w:jc w:val="both"/>
        <w:rPr>
          <w:rFonts w:ascii="Arial" w:hAnsi="Arial" w:cs="Arial"/>
          <w:sz w:val="22"/>
          <w:szCs w:val="22"/>
        </w:rPr>
      </w:pPr>
      <w:r w:rsidRPr="004A1EA6">
        <w:rPr>
          <w:rFonts w:ascii="Arial" w:hAnsi="Arial" w:cs="Arial"/>
          <w:sz w:val="22"/>
          <w:szCs w:val="22"/>
        </w:rPr>
        <w:t>Projektant se před podpisem této smlouvy seznámil s veškerými podklady, a prohlašuje, že je mu jejich obsah znám, nemá k nim žádných připomínek a jsou dostačující pro provedení vlastního díla za podmínek stanovených touto smlouvou.</w:t>
      </w:r>
    </w:p>
    <w:p w:rsidR="00C572E8" w:rsidRPr="004A1EA6" w:rsidRDefault="00C572E8" w:rsidP="00E55B03">
      <w:pPr>
        <w:numPr>
          <w:ilvl w:val="1"/>
          <w:numId w:val="2"/>
        </w:numPr>
        <w:spacing w:after="120"/>
        <w:ind w:left="0" w:firstLine="0"/>
        <w:jc w:val="both"/>
        <w:rPr>
          <w:rFonts w:ascii="Arial" w:hAnsi="Arial" w:cs="Arial"/>
          <w:sz w:val="22"/>
          <w:szCs w:val="22"/>
        </w:rPr>
      </w:pPr>
      <w:r w:rsidRPr="004A1EA6">
        <w:rPr>
          <w:rFonts w:ascii="Arial" w:hAnsi="Arial" w:cs="Arial"/>
          <w:sz w:val="22"/>
          <w:szCs w:val="22"/>
        </w:rPr>
        <w:t>Projektant může při své činnosti využít služeb dalších subjektů. V takovém případě však odpovídá za takové činnosti stejně, jako by je provedl sám.</w:t>
      </w:r>
    </w:p>
    <w:p w:rsidR="00C572E8" w:rsidRPr="0068765E" w:rsidRDefault="00C572E8" w:rsidP="00E55B03">
      <w:pPr>
        <w:numPr>
          <w:ilvl w:val="1"/>
          <w:numId w:val="2"/>
        </w:numPr>
        <w:spacing w:after="120"/>
        <w:ind w:left="0" w:firstLine="0"/>
        <w:jc w:val="both"/>
        <w:rPr>
          <w:rFonts w:ascii="Arial" w:hAnsi="Arial" w:cs="Arial"/>
          <w:sz w:val="24"/>
          <w:szCs w:val="24"/>
        </w:rPr>
      </w:pPr>
      <w:r w:rsidRPr="004A1EA6">
        <w:rPr>
          <w:rFonts w:ascii="Arial" w:hAnsi="Arial" w:cs="Arial"/>
          <w:sz w:val="22"/>
          <w:szCs w:val="22"/>
        </w:rPr>
        <w:lastRenderedPageBreak/>
        <w:t>Projektant je povinen zjišťovat vady či nedostatky projektových prací, rozpory mezi projektem a požadavky českého právního řádu nebo standardy výkonů České komory architektů či individuálními správními akty, s požadavky stavby, a pokud věc nesnese odkladu, je povinen činit veškerá dostupná opatření k jejich nápravě. Dále je projektant povinen o zjištěných nedostatcích či jejich hrozbě informovat MBÚ a o důsledcích takových nedostatků a problémech jimi způsobených, navrhovat jejich řešení, konzultovat je s MBÚ a po dohodě s ním činit přiměřená opatření k jejich</w:t>
      </w:r>
      <w:r w:rsidRPr="0068765E">
        <w:rPr>
          <w:rFonts w:ascii="Arial" w:hAnsi="Arial" w:cs="Arial"/>
          <w:sz w:val="24"/>
          <w:szCs w:val="24"/>
        </w:rPr>
        <w:t xml:space="preserve"> nápravě. </w:t>
      </w:r>
    </w:p>
    <w:p w:rsidR="00C572E8" w:rsidRPr="009F3E37" w:rsidRDefault="00C572E8" w:rsidP="00E55B03">
      <w:pPr>
        <w:numPr>
          <w:ilvl w:val="0"/>
          <w:numId w:val="0"/>
        </w:numPr>
        <w:spacing w:after="120"/>
        <w:jc w:val="both"/>
        <w:rPr>
          <w:rFonts w:ascii="Arial" w:hAnsi="Arial" w:cs="Arial"/>
          <w:b/>
          <w:sz w:val="24"/>
          <w:szCs w:val="24"/>
        </w:rPr>
      </w:pPr>
    </w:p>
    <w:p w:rsidR="00C572E8" w:rsidRPr="009F3E37" w:rsidRDefault="00C572E8" w:rsidP="00E55B03">
      <w:pPr>
        <w:pStyle w:val="Smlouva"/>
        <w:tabs>
          <w:tab w:val="num" w:pos="567"/>
        </w:tabs>
        <w:spacing w:after="120"/>
        <w:ind w:left="0"/>
        <w:rPr>
          <w:rFonts w:ascii="Arial" w:hAnsi="Arial" w:cs="Arial"/>
          <w:b/>
          <w:sz w:val="24"/>
          <w:szCs w:val="24"/>
        </w:rPr>
      </w:pPr>
      <w:r w:rsidRPr="009F3E37">
        <w:rPr>
          <w:rFonts w:ascii="Arial" w:hAnsi="Arial" w:cs="Arial"/>
          <w:b/>
          <w:sz w:val="24"/>
          <w:szCs w:val="24"/>
        </w:rPr>
        <w:t>Autorské právo</w:t>
      </w:r>
    </w:p>
    <w:p w:rsidR="00C572E8" w:rsidRPr="00C83720" w:rsidRDefault="00C572E8" w:rsidP="00E55B03">
      <w:pPr>
        <w:numPr>
          <w:ilvl w:val="1"/>
          <w:numId w:val="2"/>
        </w:numPr>
        <w:spacing w:after="120"/>
        <w:ind w:left="0" w:firstLine="0"/>
        <w:jc w:val="both"/>
        <w:rPr>
          <w:rFonts w:ascii="Arial" w:hAnsi="Arial" w:cs="Arial"/>
          <w:sz w:val="22"/>
          <w:szCs w:val="22"/>
        </w:rPr>
      </w:pPr>
      <w:r w:rsidRPr="00C83720">
        <w:rPr>
          <w:rFonts w:ascii="Arial" w:hAnsi="Arial" w:cs="Arial"/>
          <w:sz w:val="22"/>
          <w:szCs w:val="22"/>
        </w:rPr>
        <w:t xml:space="preserve">Projektant podpisem této smlouvy uděluje MBÚ souhlas k užití jakékoliv dokumentace zhotovené dle této smlouvy, přičemž předkládání či rozšiřování, změny architektonických plánů, náčrtů, výkresů, grafických vyobrazení a textových určení v souvislosti s žádostmi či poskytováním vysvětlení příslušným správním orgánům či v souvislosti s nutnými úpravami vyžádanými v průběhu provádění stavby nebo i po jejím dokončení v rámci její úpravy, opravy a v rámci komercionalizace celého projektu, nebude považováno za porušení autorských práv projektanta. </w:t>
      </w:r>
    </w:p>
    <w:p w:rsidR="00C572E8" w:rsidRPr="00C83720" w:rsidRDefault="00C572E8" w:rsidP="00E55B03">
      <w:pPr>
        <w:numPr>
          <w:ilvl w:val="1"/>
          <w:numId w:val="2"/>
        </w:numPr>
        <w:spacing w:after="120"/>
        <w:ind w:left="0" w:firstLine="0"/>
        <w:jc w:val="both"/>
        <w:rPr>
          <w:rFonts w:ascii="Arial" w:hAnsi="Arial" w:cs="Arial"/>
          <w:sz w:val="22"/>
          <w:szCs w:val="22"/>
        </w:rPr>
      </w:pPr>
      <w:r w:rsidRPr="00C83720">
        <w:rPr>
          <w:rFonts w:ascii="Arial" w:hAnsi="Arial" w:cs="Arial"/>
          <w:sz w:val="22"/>
          <w:szCs w:val="22"/>
        </w:rPr>
        <w:t>Projektant není oprávněn použít dokumentaci zhotovenou dle této smlouvy pro jinou zakázku či jiný subjekt bez předchozího písemného souhlasu MBÚ, a to ani v případě jejího pozměnění.</w:t>
      </w:r>
    </w:p>
    <w:p w:rsidR="00C572E8" w:rsidRPr="00C83720" w:rsidRDefault="00C572E8" w:rsidP="00E55B03">
      <w:pPr>
        <w:numPr>
          <w:ilvl w:val="1"/>
          <w:numId w:val="2"/>
        </w:numPr>
        <w:spacing w:after="120"/>
        <w:ind w:left="0" w:firstLine="0"/>
        <w:jc w:val="both"/>
        <w:rPr>
          <w:rFonts w:ascii="Arial" w:hAnsi="Arial" w:cs="Arial"/>
          <w:sz w:val="22"/>
          <w:szCs w:val="22"/>
        </w:rPr>
      </w:pPr>
      <w:r w:rsidRPr="00C83720">
        <w:rPr>
          <w:rFonts w:ascii="Arial" w:hAnsi="Arial" w:cs="Arial"/>
          <w:sz w:val="22"/>
          <w:szCs w:val="22"/>
        </w:rPr>
        <w:t>MBÚ je oprávněno při respektování oprávněných zájmů projektanta použít jakoukoliv dokumentaci zhotovenou dle této smlouvy v rámci své prezentace či v rámci prezentace celého projektu výstavby dle preambule této smlouvy či v souvislosti s uvedenými činnostmi bez jakéhokoliv dodatečného nároku projektanta na jakoukoliv kompenzaci, neboť se má za to, že tato je již zahrnuta v ceně za dílo dle této smlouvy. Projektantovi náleží právo své dílo veřejně prezentovat po předchozím souhlasu MBÚ, které jej bez vážného důvodu neodepře.</w:t>
      </w:r>
    </w:p>
    <w:p w:rsidR="00C572E8" w:rsidRPr="00C83720" w:rsidRDefault="00C572E8" w:rsidP="00E55B03">
      <w:pPr>
        <w:numPr>
          <w:ilvl w:val="1"/>
          <w:numId w:val="2"/>
        </w:numPr>
        <w:spacing w:after="120"/>
        <w:ind w:left="0" w:firstLine="0"/>
        <w:jc w:val="both"/>
        <w:rPr>
          <w:rFonts w:ascii="Arial" w:hAnsi="Arial" w:cs="Arial"/>
          <w:sz w:val="22"/>
          <w:szCs w:val="22"/>
        </w:rPr>
      </w:pPr>
      <w:r w:rsidRPr="00C83720">
        <w:rPr>
          <w:rFonts w:ascii="Arial" w:hAnsi="Arial" w:cs="Arial"/>
          <w:sz w:val="22"/>
          <w:szCs w:val="22"/>
        </w:rPr>
        <w:t>Projektant tímto dává MBÚ předchozí souhlas s převodem práva použít dokumentaci zhotovenou dle této smlouvy či jiné výsledky činnosti projektanta v rámci této smlouvy na jakoukoliv jinou osobu bez jakéhokoliv dodatečného nároku projektanta na jakoukoliv dodatečnou kompenzaci. Odměna za poskytnutí licence je zahrnuta v ceně za dílo dle této smlouvy.</w:t>
      </w:r>
    </w:p>
    <w:p w:rsidR="00C572E8" w:rsidRPr="009F3E37" w:rsidRDefault="00C572E8" w:rsidP="00E55B03">
      <w:pPr>
        <w:numPr>
          <w:ilvl w:val="0"/>
          <w:numId w:val="0"/>
        </w:numPr>
        <w:spacing w:after="120"/>
        <w:jc w:val="both"/>
        <w:rPr>
          <w:rFonts w:ascii="Arial" w:hAnsi="Arial" w:cs="Arial"/>
          <w:b/>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Cena za dílo</w:t>
      </w:r>
    </w:p>
    <w:p w:rsidR="00C572E8" w:rsidRPr="00C83720" w:rsidRDefault="00C572E8" w:rsidP="00E55B03">
      <w:pPr>
        <w:numPr>
          <w:ilvl w:val="1"/>
          <w:numId w:val="2"/>
        </w:numPr>
        <w:spacing w:after="120"/>
        <w:ind w:left="0" w:firstLine="0"/>
        <w:jc w:val="both"/>
        <w:rPr>
          <w:rFonts w:ascii="Arial" w:hAnsi="Arial" w:cs="Arial"/>
          <w:sz w:val="22"/>
          <w:szCs w:val="22"/>
        </w:rPr>
      </w:pPr>
      <w:r w:rsidRPr="00C83720">
        <w:rPr>
          <w:rFonts w:ascii="Arial" w:hAnsi="Arial" w:cs="Arial"/>
          <w:sz w:val="22"/>
          <w:szCs w:val="22"/>
        </w:rPr>
        <w:t xml:space="preserve">Provedením díla v souladu s touto smlouvou, v rozsahu a za podmínek stanovených touto smlouvou o dílo má projektant právo na zaplacení ceny díla. Sjednaná cena je cenou úplnou a konečnou za celý předmět díla. </w:t>
      </w:r>
    </w:p>
    <w:p w:rsidR="00C572E8" w:rsidRPr="008753D3" w:rsidRDefault="00C572E8" w:rsidP="00E55B03">
      <w:pPr>
        <w:numPr>
          <w:ilvl w:val="1"/>
          <w:numId w:val="2"/>
        </w:numPr>
        <w:spacing w:after="120"/>
        <w:ind w:left="0" w:firstLine="0"/>
        <w:jc w:val="both"/>
        <w:rPr>
          <w:rFonts w:ascii="Arial" w:hAnsi="Arial" w:cs="Arial"/>
          <w:sz w:val="22"/>
          <w:szCs w:val="22"/>
        </w:rPr>
      </w:pPr>
      <w:r w:rsidRPr="008753D3">
        <w:rPr>
          <w:rFonts w:ascii="Arial" w:hAnsi="Arial" w:cs="Arial"/>
          <w:sz w:val="22"/>
          <w:szCs w:val="22"/>
        </w:rPr>
        <w:t>Celková cena za základní výkony je sjednána smluvními stranami na 189</w:t>
      </w:r>
      <w:r w:rsidR="005A1615">
        <w:rPr>
          <w:rFonts w:ascii="Arial" w:hAnsi="Arial" w:cs="Arial"/>
          <w:sz w:val="22"/>
          <w:szCs w:val="22"/>
        </w:rPr>
        <w:t>.</w:t>
      </w:r>
      <w:r w:rsidRPr="008753D3">
        <w:rPr>
          <w:rFonts w:ascii="Arial" w:hAnsi="Arial" w:cs="Arial"/>
          <w:sz w:val="22"/>
          <w:szCs w:val="22"/>
        </w:rPr>
        <w:t>000,- Kč bez DPH</w:t>
      </w:r>
      <w:r w:rsidR="005A1615">
        <w:rPr>
          <w:rFonts w:ascii="Arial" w:hAnsi="Arial" w:cs="Arial"/>
          <w:sz w:val="22"/>
          <w:szCs w:val="22"/>
        </w:rPr>
        <w:t xml:space="preserve"> (slovy: jedno sto osmdesát devět tisíc</w:t>
      </w:r>
      <w:r w:rsidRPr="008753D3">
        <w:rPr>
          <w:rFonts w:ascii="Arial" w:hAnsi="Arial" w:cs="Arial"/>
          <w:sz w:val="22"/>
          <w:szCs w:val="22"/>
        </w:rPr>
        <w:t xml:space="preserve"> </w:t>
      </w:r>
      <w:r w:rsidR="005A1615">
        <w:rPr>
          <w:rFonts w:ascii="Arial" w:hAnsi="Arial" w:cs="Arial"/>
          <w:sz w:val="22"/>
          <w:szCs w:val="22"/>
        </w:rPr>
        <w:t>korun českých)</w:t>
      </w:r>
      <w:r w:rsidRPr="008753D3">
        <w:rPr>
          <w:rFonts w:ascii="Arial" w:hAnsi="Arial" w:cs="Arial"/>
          <w:sz w:val="22"/>
          <w:szCs w:val="22"/>
        </w:rPr>
        <w:t>.</w:t>
      </w:r>
    </w:p>
    <w:p w:rsidR="00C572E8" w:rsidRPr="008753D3" w:rsidRDefault="00C572E8" w:rsidP="00E55B03">
      <w:pPr>
        <w:numPr>
          <w:ilvl w:val="1"/>
          <w:numId w:val="2"/>
        </w:numPr>
        <w:spacing w:after="120"/>
        <w:ind w:left="0" w:firstLine="0"/>
        <w:jc w:val="both"/>
        <w:rPr>
          <w:rFonts w:ascii="Arial" w:hAnsi="Arial" w:cs="Arial"/>
          <w:sz w:val="22"/>
          <w:szCs w:val="22"/>
        </w:rPr>
      </w:pPr>
      <w:r w:rsidRPr="008753D3">
        <w:rPr>
          <w:rFonts w:ascii="Arial" w:hAnsi="Arial" w:cs="Arial"/>
          <w:sz w:val="22"/>
          <w:szCs w:val="22"/>
        </w:rPr>
        <w:t>Cena díla za jednotlivé činnosti činí:</w:t>
      </w:r>
    </w:p>
    <w:p w:rsidR="00C572E8" w:rsidRPr="008753D3" w:rsidRDefault="00C572E8" w:rsidP="00E55B03">
      <w:pPr>
        <w:rPr>
          <w:rFonts w:ascii="Arial" w:hAnsi="Arial" w:cs="Arial"/>
          <w:sz w:val="22"/>
          <w:szCs w:val="22"/>
        </w:rPr>
      </w:pPr>
      <w:r w:rsidRPr="008753D3">
        <w:rPr>
          <w:rFonts w:ascii="Arial" w:hAnsi="Arial" w:cs="Arial"/>
          <w:sz w:val="22"/>
          <w:szCs w:val="22"/>
        </w:rPr>
        <w:t>cena díla za činnost dle čl. 1a) činí 40 000 Kč bez DPH;</w:t>
      </w:r>
    </w:p>
    <w:p w:rsidR="00C572E8" w:rsidRPr="008753D3" w:rsidRDefault="00C572E8" w:rsidP="00E55B03">
      <w:pPr>
        <w:rPr>
          <w:rFonts w:ascii="Arial" w:hAnsi="Arial" w:cs="Arial"/>
          <w:sz w:val="22"/>
          <w:szCs w:val="22"/>
        </w:rPr>
      </w:pPr>
      <w:r w:rsidRPr="008753D3">
        <w:rPr>
          <w:rFonts w:ascii="Arial" w:hAnsi="Arial" w:cs="Arial"/>
          <w:sz w:val="22"/>
          <w:szCs w:val="22"/>
        </w:rPr>
        <w:t>cena díla za činnost dle čl. 1b) činí 15 000 Kč bez DPH;</w:t>
      </w:r>
    </w:p>
    <w:p w:rsidR="00C572E8" w:rsidRPr="008753D3" w:rsidRDefault="00C572E8" w:rsidP="00E55B03">
      <w:pPr>
        <w:rPr>
          <w:rFonts w:ascii="Arial" w:hAnsi="Arial" w:cs="Arial"/>
          <w:sz w:val="22"/>
          <w:szCs w:val="22"/>
        </w:rPr>
      </w:pPr>
      <w:r w:rsidRPr="008753D3">
        <w:rPr>
          <w:rFonts w:ascii="Arial" w:hAnsi="Arial" w:cs="Arial"/>
          <w:sz w:val="22"/>
          <w:szCs w:val="22"/>
        </w:rPr>
        <w:t>cena díla za činnost dle čl. 1c) činí 40 000 Kč bez DPH;</w:t>
      </w:r>
    </w:p>
    <w:p w:rsidR="00C572E8" w:rsidRPr="008753D3" w:rsidRDefault="00C572E8" w:rsidP="00E55B03">
      <w:pPr>
        <w:rPr>
          <w:rFonts w:ascii="Arial" w:hAnsi="Arial" w:cs="Arial"/>
          <w:sz w:val="22"/>
          <w:szCs w:val="22"/>
        </w:rPr>
      </w:pPr>
      <w:r w:rsidRPr="008753D3">
        <w:rPr>
          <w:rFonts w:ascii="Arial" w:hAnsi="Arial" w:cs="Arial"/>
          <w:sz w:val="22"/>
          <w:szCs w:val="22"/>
        </w:rPr>
        <w:t>cena díla za činnost dle čl. 1d) činí 94 000 Kč bez DPH při předpokladu doby provádění stavebních prací 8 měsíců a účast projektanta na 1 kontrolním dnu týdně;</w:t>
      </w:r>
    </w:p>
    <w:p w:rsidR="00C572E8" w:rsidRPr="008753D3" w:rsidRDefault="00C572E8" w:rsidP="00E55B03">
      <w:pPr>
        <w:numPr>
          <w:ilvl w:val="0"/>
          <w:numId w:val="0"/>
        </w:numPr>
        <w:ind w:left="288"/>
        <w:rPr>
          <w:rFonts w:ascii="Arial" w:hAnsi="Arial" w:cs="Arial"/>
          <w:sz w:val="22"/>
          <w:szCs w:val="22"/>
        </w:rPr>
      </w:pPr>
      <w:r w:rsidRPr="008753D3">
        <w:rPr>
          <w:rFonts w:ascii="Arial" w:hAnsi="Arial" w:cs="Arial"/>
          <w:sz w:val="22"/>
          <w:szCs w:val="22"/>
        </w:rPr>
        <w:t xml:space="preserve">Cena díla za činnost a) až d) </w:t>
      </w:r>
      <w:proofErr w:type="gramStart"/>
      <w:r w:rsidRPr="008753D3">
        <w:rPr>
          <w:rFonts w:ascii="Arial" w:hAnsi="Arial" w:cs="Arial"/>
          <w:sz w:val="22"/>
          <w:szCs w:val="22"/>
        </w:rPr>
        <w:t>zahrnuje  plnění</w:t>
      </w:r>
      <w:proofErr w:type="gramEnd"/>
      <w:r w:rsidRPr="008753D3">
        <w:rPr>
          <w:rFonts w:ascii="Arial" w:hAnsi="Arial" w:cs="Arial"/>
          <w:sz w:val="22"/>
          <w:szCs w:val="22"/>
        </w:rPr>
        <w:t xml:space="preserve">  dle čl. 1e) a 1f)</w:t>
      </w:r>
    </w:p>
    <w:p w:rsidR="00C572E8" w:rsidRDefault="00C572E8" w:rsidP="00E55B03">
      <w:pPr>
        <w:numPr>
          <w:ilvl w:val="0"/>
          <w:numId w:val="0"/>
        </w:numPr>
        <w:ind w:left="288"/>
        <w:rPr>
          <w:rFonts w:ascii="Arial" w:hAnsi="Arial" w:cs="Arial"/>
          <w:sz w:val="24"/>
        </w:rPr>
      </w:pPr>
    </w:p>
    <w:p w:rsidR="00C572E8" w:rsidRPr="008753D3" w:rsidRDefault="00C572E8" w:rsidP="00E55B03">
      <w:pPr>
        <w:numPr>
          <w:ilvl w:val="0"/>
          <w:numId w:val="0"/>
        </w:numPr>
        <w:ind w:left="288"/>
        <w:rPr>
          <w:rFonts w:ascii="Arial" w:hAnsi="Arial" w:cs="Arial"/>
          <w:sz w:val="22"/>
          <w:szCs w:val="22"/>
        </w:rPr>
      </w:pPr>
      <w:r w:rsidRPr="008753D3">
        <w:rPr>
          <w:rFonts w:ascii="Arial" w:hAnsi="Arial" w:cs="Arial"/>
          <w:sz w:val="22"/>
          <w:szCs w:val="22"/>
        </w:rPr>
        <w:t xml:space="preserve"> K ceně díla za každou činnost bude připočítána daň z přidané hodnoty (DPH) v zákonné výši.</w:t>
      </w:r>
    </w:p>
    <w:p w:rsidR="00C572E8" w:rsidRPr="00A907C4" w:rsidRDefault="00C572E8" w:rsidP="00E55B03">
      <w:pPr>
        <w:numPr>
          <w:ilvl w:val="0"/>
          <w:numId w:val="0"/>
        </w:numPr>
        <w:jc w:val="both"/>
        <w:rPr>
          <w:rFonts w:ascii="Arial" w:hAnsi="Arial" w:cs="Arial"/>
          <w:sz w:val="22"/>
          <w:szCs w:val="22"/>
          <w:highlight w:val="yellow"/>
        </w:rPr>
      </w:pPr>
    </w:p>
    <w:p w:rsidR="00C572E8" w:rsidRPr="008753D3" w:rsidRDefault="00C572E8" w:rsidP="00E55B03">
      <w:pPr>
        <w:numPr>
          <w:ilvl w:val="1"/>
          <w:numId w:val="2"/>
        </w:numPr>
        <w:spacing w:after="120"/>
        <w:ind w:left="0" w:firstLine="0"/>
        <w:jc w:val="both"/>
        <w:rPr>
          <w:rFonts w:ascii="Arial" w:hAnsi="Arial" w:cs="Arial"/>
          <w:sz w:val="22"/>
          <w:szCs w:val="22"/>
        </w:rPr>
      </w:pPr>
      <w:r w:rsidRPr="008753D3">
        <w:rPr>
          <w:rFonts w:ascii="Arial" w:hAnsi="Arial" w:cs="Arial"/>
          <w:sz w:val="22"/>
          <w:szCs w:val="22"/>
        </w:rPr>
        <w:lastRenderedPageBreak/>
        <w:t>Sjednaná cena v sobě zahrnuje náhradu veškerých nákladů vynaložených v souvislosti s plněním dle této smlouvy včetně všech základních výkonů, jakož i odměnu za autorská práva, pojištění, daně či jakýchkoliv dalších výdajů spojených s realizací plnění dle této smlouvy.</w:t>
      </w:r>
    </w:p>
    <w:p w:rsidR="00C572E8" w:rsidRPr="009F3E37" w:rsidRDefault="00C572E8" w:rsidP="00E55B03">
      <w:pPr>
        <w:numPr>
          <w:ilvl w:val="0"/>
          <w:numId w:val="0"/>
        </w:numPr>
        <w:spacing w:after="120"/>
        <w:jc w:val="both"/>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Platební podmínky</w:t>
      </w:r>
    </w:p>
    <w:p w:rsidR="00C572E8" w:rsidRDefault="00C572E8" w:rsidP="00E55B03">
      <w:pPr>
        <w:numPr>
          <w:ilvl w:val="1"/>
          <w:numId w:val="2"/>
        </w:numPr>
        <w:spacing w:after="120"/>
        <w:ind w:left="0" w:firstLine="0"/>
        <w:jc w:val="both"/>
        <w:rPr>
          <w:rFonts w:ascii="Arial" w:hAnsi="Arial" w:cs="Arial"/>
          <w:sz w:val="22"/>
          <w:szCs w:val="22"/>
        </w:rPr>
      </w:pPr>
      <w:r w:rsidRPr="008753D3">
        <w:rPr>
          <w:rFonts w:ascii="Arial" w:hAnsi="Arial" w:cs="Arial"/>
          <w:sz w:val="22"/>
          <w:szCs w:val="22"/>
        </w:rPr>
        <w:t>Projektant je oprávněn za vykonaná plnění vystavovat dílčí daňové doklady za každou činnost po dokončení činnosti dle bodu 6.3.</w:t>
      </w:r>
    </w:p>
    <w:p w:rsidR="00C572E8" w:rsidRPr="008753D3" w:rsidRDefault="00C572E8" w:rsidP="00E55B03">
      <w:pPr>
        <w:numPr>
          <w:ilvl w:val="1"/>
          <w:numId w:val="2"/>
        </w:numPr>
        <w:spacing w:after="120"/>
        <w:ind w:left="0" w:firstLine="0"/>
        <w:jc w:val="both"/>
        <w:rPr>
          <w:rFonts w:ascii="Arial" w:hAnsi="Arial" w:cs="Arial"/>
          <w:sz w:val="22"/>
          <w:szCs w:val="22"/>
        </w:rPr>
      </w:pPr>
      <w:r w:rsidRPr="008753D3">
        <w:rPr>
          <w:rFonts w:ascii="Arial" w:hAnsi="Arial" w:cs="Arial"/>
          <w:sz w:val="22"/>
          <w:szCs w:val="22"/>
        </w:rPr>
        <w:t xml:space="preserve"> Řádně vystavený daňový doklad bude uhrazen do 30 kalendářních dnů od jejího doručení MBÚ vyjma případů níže uvedených v tomto článku. V případě daňového dokladu vystaveného v měsíci lednu se sjednává doba splatnosti na 90 dnů, v případě daňového dokladu vystaveného v měsíci únoru se sjednává doba splatnosti 60 dnů. Datum odepsání částky z účtu MBÚ bude považováno za datum jejího uhrazení projektantovi. </w:t>
      </w:r>
    </w:p>
    <w:p w:rsidR="00C572E8" w:rsidRPr="008753D3" w:rsidRDefault="00C572E8" w:rsidP="00E55B03">
      <w:pPr>
        <w:numPr>
          <w:ilvl w:val="1"/>
          <w:numId w:val="2"/>
        </w:numPr>
        <w:spacing w:after="120"/>
        <w:ind w:left="0" w:firstLine="0"/>
        <w:jc w:val="both"/>
        <w:rPr>
          <w:rFonts w:ascii="Arial" w:hAnsi="Arial" w:cs="Arial"/>
          <w:sz w:val="22"/>
          <w:szCs w:val="22"/>
        </w:rPr>
      </w:pPr>
      <w:r w:rsidRPr="008753D3">
        <w:rPr>
          <w:rFonts w:ascii="Arial" w:hAnsi="Arial" w:cs="Arial"/>
          <w:sz w:val="22"/>
          <w:szCs w:val="22"/>
        </w:rPr>
        <w:t xml:space="preserve">Veškeré faktury vystavené Zhotovitelem na základě této Smlouvy, musí obsahovat náležitosti daňového dokladu podle platných právních předpisů, bude v nich uveden název akce, číslo smlouvy zadavatele a </w:t>
      </w:r>
      <w:r w:rsidRPr="00A907C4">
        <w:rPr>
          <w:rFonts w:ascii="Arial" w:hAnsi="Arial" w:cs="Arial"/>
          <w:sz w:val="22"/>
          <w:szCs w:val="22"/>
        </w:rPr>
        <w:t>údaj o tom zda se jedná o investiční nebo neinvestiční prostředky</w:t>
      </w:r>
      <w:r w:rsidRPr="008753D3">
        <w:rPr>
          <w:rFonts w:ascii="Arial" w:hAnsi="Arial" w:cs="Arial"/>
          <w:sz w:val="22"/>
          <w:szCs w:val="22"/>
        </w:rPr>
        <w:t xml:space="preserve">, a dále náležitosti stanovené touto Smlouvou. Nebude-li faktura obsahovat tyto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w:t>
      </w:r>
    </w:p>
    <w:p w:rsidR="00C572E8" w:rsidRPr="008753D3" w:rsidRDefault="00C572E8" w:rsidP="00E55B03">
      <w:pPr>
        <w:numPr>
          <w:ilvl w:val="0"/>
          <w:numId w:val="0"/>
        </w:numPr>
        <w:spacing w:after="120"/>
        <w:jc w:val="both"/>
        <w:rPr>
          <w:rFonts w:ascii="Arial" w:hAnsi="Arial" w:cs="Arial"/>
          <w:sz w:val="22"/>
          <w:szCs w:val="22"/>
        </w:rPr>
      </w:pPr>
    </w:p>
    <w:p w:rsidR="00C572E8" w:rsidRPr="009F3E37" w:rsidRDefault="00C572E8" w:rsidP="00E55B03">
      <w:pPr>
        <w:numPr>
          <w:ilvl w:val="0"/>
          <w:numId w:val="0"/>
        </w:numPr>
        <w:spacing w:after="120"/>
        <w:jc w:val="both"/>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Termíny dokončení díla</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dílo dle této smlouvy předat MBÚ v těchto termínech: </w:t>
      </w:r>
    </w:p>
    <w:p w:rsidR="00C572E8" w:rsidRPr="008753D3" w:rsidRDefault="00C572E8" w:rsidP="00E55B03">
      <w:pPr>
        <w:rPr>
          <w:rFonts w:ascii="Arial" w:hAnsi="Arial" w:cs="Arial"/>
          <w:sz w:val="22"/>
          <w:szCs w:val="22"/>
        </w:rPr>
      </w:pPr>
      <w:r>
        <w:rPr>
          <w:rFonts w:ascii="Arial" w:hAnsi="Arial" w:cs="Arial"/>
          <w:sz w:val="22"/>
          <w:szCs w:val="22"/>
        </w:rPr>
        <w:t xml:space="preserve">Činnosti </w:t>
      </w:r>
      <w:r w:rsidRPr="008753D3">
        <w:rPr>
          <w:rFonts w:ascii="Arial" w:hAnsi="Arial" w:cs="Arial"/>
          <w:sz w:val="22"/>
          <w:szCs w:val="22"/>
        </w:rPr>
        <w:t xml:space="preserve">dle čl. 1a) </w:t>
      </w:r>
      <w:r>
        <w:rPr>
          <w:rFonts w:ascii="Arial" w:hAnsi="Arial" w:cs="Arial"/>
          <w:sz w:val="22"/>
          <w:szCs w:val="22"/>
        </w:rPr>
        <w:t>do 2 měsíců od podpisu smlouvy</w:t>
      </w:r>
      <w:r w:rsidRPr="008753D3">
        <w:rPr>
          <w:rFonts w:ascii="Arial" w:hAnsi="Arial" w:cs="Arial"/>
          <w:sz w:val="22"/>
          <w:szCs w:val="22"/>
        </w:rPr>
        <w:t>;</w:t>
      </w:r>
    </w:p>
    <w:p w:rsidR="00C572E8" w:rsidRPr="00670330" w:rsidRDefault="00C572E8" w:rsidP="00E55B03">
      <w:pPr>
        <w:rPr>
          <w:rFonts w:ascii="Arial" w:hAnsi="Arial" w:cs="Arial"/>
          <w:sz w:val="22"/>
          <w:szCs w:val="22"/>
        </w:rPr>
      </w:pPr>
      <w:r w:rsidRPr="00670330">
        <w:rPr>
          <w:rFonts w:ascii="Arial" w:hAnsi="Arial" w:cs="Arial"/>
          <w:sz w:val="22"/>
          <w:szCs w:val="22"/>
        </w:rPr>
        <w:t xml:space="preserve">Činnosti dle čl. 1b) vzhledem k charakteru a nezbytné součinnosti mezi Objednatelem a Projektantem není pevně stanovena, Smluvní strany vynaloží veškeré úsilí na co nejrychlejším dokončení   </w:t>
      </w:r>
    </w:p>
    <w:p w:rsidR="00C572E8" w:rsidRPr="00670330" w:rsidRDefault="00C572E8" w:rsidP="00E55B03">
      <w:pPr>
        <w:rPr>
          <w:rFonts w:ascii="Arial" w:hAnsi="Arial" w:cs="Arial"/>
          <w:sz w:val="22"/>
          <w:szCs w:val="22"/>
        </w:rPr>
      </w:pPr>
      <w:r w:rsidRPr="00670330">
        <w:rPr>
          <w:rFonts w:ascii="Arial" w:hAnsi="Arial" w:cs="Arial"/>
          <w:sz w:val="22"/>
          <w:szCs w:val="22"/>
        </w:rPr>
        <w:t>Činnosti dle čl. 1c) do 2 měsíců od podpisu smlouvy;</w:t>
      </w:r>
    </w:p>
    <w:p w:rsidR="00670330" w:rsidRPr="00CE1570" w:rsidRDefault="00C572E8" w:rsidP="00670330">
      <w:pPr>
        <w:rPr>
          <w:sz w:val="22"/>
          <w:szCs w:val="22"/>
        </w:rPr>
      </w:pPr>
      <w:r w:rsidRPr="00670330">
        <w:rPr>
          <w:rFonts w:ascii="Arial" w:hAnsi="Arial" w:cs="Arial"/>
          <w:sz w:val="22"/>
          <w:szCs w:val="22"/>
        </w:rPr>
        <w:t>Činnosti dle čl. 1d) do 4 měsíců od podpisu smlouvy</w:t>
      </w:r>
    </w:p>
    <w:p w:rsidR="00670330" w:rsidRPr="00CE1570" w:rsidRDefault="00670330" w:rsidP="00CE1570">
      <w:pPr>
        <w:rPr>
          <w:sz w:val="22"/>
          <w:szCs w:val="22"/>
        </w:rPr>
      </w:pPr>
      <w:r>
        <w:rPr>
          <w:rFonts w:ascii="Arial" w:hAnsi="Arial" w:cs="Arial"/>
          <w:sz w:val="22"/>
          <w:szCs w:val="22"/>
        </w:rPr>
        <w:t>Činnost dle čl. 1e) do</w:t>
      </w:r>
      <w:r w:rsidR="00CE1570" w:rsidRPr="00CE1570">
        <w:rPr>
          <w:rFonts w:ascii="Arial" w:hAnsi="Arial" w:cs="Arial"/>
          <w:sz w:val="22"/>
          <w:szCs w:val="22"/>
        </w:rPr>
        <w:t xml:space="preserve"> ukončení výběrového řízení na zhotovitele stavebních prací</w:t>
      </w:r>
    </w:p>
    <w:p w:rsidR="00670330" w:rsidRPr="00CE1570" w:rsidRDefault="00670330" w:rsidP="00670330">
      <w:pPr>
        <w:rPr>
          <w:sz w:val="22"/>
          <w:szCs w:val="22"/>
        </w:rPr>
      </w:pPr>
      <w:r>
        <w:rPr>
          <w:rFonts w:ascii="Arial" w:hAnsi="Arial" w:cs="Arial"/>
          <w:sz w:val="22"/>
          <w:szCs w:val="22"/>
        </w:rPr>
        <w:t>Činnost dle čl. 1f) do 14 dnů po obdržení podkladů od zhotovitele stavby</w:t>
      </w:r>
    </w:p>
    <w:p w:rsidR="00670330" w:rsidRPr="00670330" w:rsidRDefault="00670330" w:rsidP="00CE1570">
      <w:pPr>
        <w:pStyle w:val="Smlouva"/>
        <w:numPr>
          <w:ilvl w:val="0"/>
          <w:numId w:val="0"/>
        </w:numPr>
        <w:ind w:left="2268"/>
      </w:pPr>
    </w:p>
    <w:p w:rsidR="00C572E8" w:rsidRPr="009F3E37" w:rsidRDefault="00C572E8" w:rsidP="00E55B03">
      <w:pPr>
        <w:numPr>
          <w:ilvl w:val="0"/>
          <w:numId w:val="0"/>
        </w:numPr>
        <w:ind w:left="720"/>
      </w:pP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MBÚ je oprávněno ze závažných důvodů termíny plnění posouvat či prodlužovat, není však oprávněno bez toho, aby zároveň došlo k odpovídající změně rozsahu díla, termíny pro plnění bez dohody s projektantem zkracovat. </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Pokud projektant v průběhu provádění díla zjistí, že ze závažných důvodů není možné některý z termínů dokončení díla dodržet, je povinen tuto skutečnost sdělit MBÚ bez zbytečného prodlení od doby, kdy se ji dozvěděl.</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MBÚ vždy rozhoduje o tom, zda k prodloužení termínů dojde či nikoliv a o jakou dobu budou termíny prodlouženy. MBÚ termíny díla neprodlouží, pokud projektant nesplní svou oznamovací povinnost řádně a včas.</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Termín dokončení díla m</w:t>
      </w:r>
      <w:r w:rsidR="006610D8">
        <w:rPr>
          <w:rFonts w:ascii="Arial" w:hAnsi="Arial" w:cs="Arial"/>
          <w:sz w:val="22"/>
          <w:szCs w:val="22"/>
        </w:rPr>
        <w:t>ůže</w:t>
      </w:r>
      <w:r w:rsidRPr="00BC6BE9">
        <w:rPr>
          <w:rFonts w:ascii="Arial" w:hAnsi="Arial" w:cs="Arial"/>
          <w:sz w:val="22"/>
          <w:szCs w:val="22"/>
        </w:rPr>
        <w:t xml:space="preserve"> být prodloužen pouze z následujících důvodů, pokud leží zcela mimo sféru vlivu a jakoukoliv odpovědnost projektanta, a pokud tyto důvody nebylo možné předvídat při vynaložení odborné péče a pokud skutečně pouze z těchto důvodů došlo k prodlení se splněním termínu provádění díla:</w:t>
      </w:r>
    </w:p>
    <w:p w:rsidR="00C572E8" w:rsidRPr="00BC6BE9" w:rsidRDefault="00130EE1" w:rsidP="00CE1570">
      <w:pPr>
        <w:numPr>
          <w:ilvl w:val="0"/>
          <w:numId w:val="0"/>
        </w:numPr>
        <w:spacing w:after="120"/>
        <w:ind w:left="567"/>
        <w:jc w:val="both"/>
        <w:rPr>
          <w:rFonts w:ascii="Arial" w:hAnsi="Arial" w:cs="Arial"/>
          <w:sz w:val="22"/>
          <w:szCs w:val="22"/>
        </w:rPr>
      </w:pPr>
      <w:r>
        <w:rPr>
          <w:rFonts w:ascii="Arial" w:hAnsi="Arial" w:cs="Arial"/>
          <w:sz w:val="22"/>
          <w:szCs w:val="22"/>
        </w:rPr>
        <w:lastRenderedPageBreak/>
        <w:t xml:space="preserve">a) </w:t>
      </w:r>
      <w:r w:rsidR="00C572E8" w:rsidRPr="00BC6BE9">
        <w:rPr>
          <w:rFonts w:ascii="Arial" w:hAnsi="Arial" w:cs="Arial"/>
          <w:sz w:val="22"/>
          <w:szCs w:val="22"/>
        </w:rPr>
        <w:t>událost vyšší moci, kterou se rozumí překážka nastalá nezávisle na vůli MBÚ a projektanta, která brání splnění povinnosti projektanta, a kterou projektant nemohl ani s vynaložením odborné péče nebo její následky odvrátit nebo překonat, smluvní strana postižená zásahem vyšší moci je povinna druhou smluvní stranu písemně do 20 dnů od počátku zásahu písemně informovat, stejně tak je povinna informovat o konci překážky. V případě, že druhá smluvní strana nebyla informována, není možné se na zásah vyšší moci odvolávat,</w:t>
      </w:r>
    </w:p>
    <w:p w:rsidR="00C572E8" w:rsidRPr="00BC6BE9" w:rsidRDefault="00130EE1" w:rsidP="00CE1570">
      <w:pPr>
        <w:numPr>
          <w:ilvl w:val="0"/>
          <w:numId w:val="0"/>
        </w:numPr>
        <w:spacing w:after="120"/>
        <w:ind w:left="567"/>
        <w:jc w:val="both"/>
        <w:rPr>
          <w:rFonts w:ascii="Arial" w:hAnsi="Arial" w:cs="Arial"/>
          <w:sz w:val="22"/>
          <w:szCs w:val="22"/>
        </w:rPr>
      </w:pPr>
      <w:r>
        <w:rPr>
          <w:rFonts w:ascii="Arial" w:hAnsi="Arial" w:cs="Arial"/>
          <w:sz w:val="22"/>
          <w:szCs w:val="22"/>
        </w:rPr>
        <w:t xml:space="preserve">b) </w:t>
      </w:r>
      <w:r w:rsidR="00C572E8" w:rsidRPr="00BC6BE9">
        <w:rPr>
          <w:rFonts w:ascii="Arial" w:hAnsi="Arial" w:cs="Arial"/>
          <w:sz w:val="22"/>
          <w:szCs w:val="22"/>
        </w:rPr>
        <w:t>provádění změn na základě pokynu MBÚ, jejichž důsledkem je zásadní změna rozsahu díla dle této smlouvy.</w:t>
      </w:r>
    </w:p>
    <w:p w:rsidR="00C572E8" w:rsidRPr="00BC6BE9" w:rsidRDefault="00C572E8" w:rsidP="00CE1570">
      <w:pPr>
        <w:numPr>
          <w:ilvl w:val="1"/>
          <w:numId w:val="2"/>
        </w:numPr>
        <w:spacing w:after="120"/>
        <w:ind w:left="0" w:firstLine="0"/>
        <w:jc w:val="both"/>
        <w:rPr>
          <w:rFonts w:ascii="Arial" w:hAnsi="Arial" w:cs="Arial"/>
          <w:sz w:val="22"/>
          <w:szCs w:val="22"/>
        </w:rPr>
      </w:pPr>
      <w:r w:rsidRPr="00BC6BE9">
        <w:rPr>
          <w:rFonts w:ascii="Arial" w:hAnsi="Arial" w:cs="Arial"/>
          <w:sz w:val="22"/>
          <w:szCs w:val="22"/>
        </w:rPr>
        <w:t>Pokud nebude dohodnuto jinak, projektantovi nevznikne právo na náhradu jakýchkoliv ztrát nebo škod, které utrpí v souvislosti s případným prodloužením termínů.</w:t>
      </w:r>
    </w:p>
    <w:p w:rsidR="00C572E8" w:rsidRPr="00BD3AAC" w:rsidRDefault="00C572E8" w:rsidP="00E55B03">
      <w:pPr>
        <w:numPr>
          <w:ilvl w:val="0"/>
          <w:numId w:val="0"/>
        </w:numPr>
        <w:tabs>
          <w:tab w:val="left" w:pos="720"/>
        </w:tabs>
        <w:spacing w:after="120"/>
        <w:jc w:val="both"/>
        <w:rPr>
          <w:rFonts w:ascii="Arial" w:hAnsi="Arial" w:cs="Arial"/>
          <w:sz w:val="24"/>
          <w:szCs w:val="24"/>
        </w:rPr>
      </w:pPr>
    </w:p>
    <w:p w:rsidR="00C572E8" w:rsidRPr="00BD3AAC" w:rsidRDefault="00C572E8" w:rsidP="00E55B03">
      <w:pPr>
        <w:pStyle w:val="Smlouva"/>
        <w:tabs>
          <w:tab w:val="num" w:pos="567"/>
        </w:tabs>
        <w:spacing w:after="120"/>
        <w:ind w:left="0"/>
        <w:jc w:val="center"/>
        <w:rPr>
          <w:rFonts w:ascii="Arial" w:hAnsi="Arial" w:cs="Arial"/>
          <w:b/>
          <w:sz w:val="24"/>
          <w:szCs w:val="24"/>
        </w:rPr>
      </w:pPr>
      <w:r w:rsidRPr="00BD3AAC">
        <w:rPr>
          <w:rFonts w:ascii="Arial" w:hAnsi="Arial" w:cs="Arial"/>
          <w:b/>
          <w:sz w:val="24"/>
          <w:szCs w:val="24"/>
        </w:rPr>
        <w:t>Kontrola provádění díla</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Projektant je povinen umožnit MBÚ nebo osobám jím pověřeným kdykoliv v průběhu provádění díla kontrolu jeho provádění. </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Projektant není oprávněn bez pokynu MBÚ přikročit ke zhotovování další fáze díla. </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Provedení kontroly nemá žádný vliv na odpovědnost projektanta za jakékoli vady. </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Pokud vznikne v souvislosti s prováděním díla třetí osobě škoda, za kterou odpovídá projektant, je projektant povinen takovou škodu poškozenému okamžitě nahradit. </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Pokud vznikne škoda, za kterou odpovídá projektant MBÚ, pak je MBÚ oprávněno náklady na její náhradu odečíst z částek dlužných projektantovi, a to i před skutečným vynaložením takových nákladů.</w:t>
      </w:r>
    </w:p>
    <w:p w:rsidR="00C572E8" w:rsidRPr="00BD3AAC" w:rsidRDefault="00C572E8" w:rsidP="00E55B03">
      <w:pPr>
        <w:numPr>
          <w:ilvl w:val="0"/>
          <w:numId w:val="0"/>
        </w:numPr>
        <w:spacing w:after="120"/>
        <w:jc w:val="both"/>
        <w:rPr>
          <w:rFonts w:ascii="Arial" w:hAnsi="Arial" w:cs="Arial"/>
          <w:sz w:val="22"/>
          <w:szCs w:val="22"/>
        </w:rPr>
      </w:pPr>
    </w:p>
    <w:p w:rsidR="00C572E8" w:rsidRPr="009F3E37" w:rsidRDefault="00C572E8" w:rsidP="00E55B03">
      <w:pPr>
        <w:numPr>
          <w:ilvl w:val="0"/>
          <w:numId w:val="0"/>
        </w:numPr>
        <w:spacing w:after="120"/>
        <w:jc w:val="both"/>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Záruka za jakost</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Projektant poskytuje MBÚ záruku za to, že zhotovená dokumentace bude dodána řádně bez vad a v kvalitě požadované touto smlouvou o dílo, závaznými právními předpisy, technickými nebo jinými odbornými normami, závaznými směrnicemi a individuálními právními akty, a že si tyto své vlastnosti uchová po celou dobu záruční lhůty v </w:t>
      </w:r>
      <w:proofErr w:type="gramStart"/>
      <w:r w:rsidRPr="00BC6BE9">
        <w:rPr>
          <w:rFonts w:ascii="Arial" w:hAnsi="Arial" w:cs="Arial"/>
          <w:sz w:val="22"/>
          <w:szCs w:val="22"/>
        </w:rPr>
        <w:t xml:space="preserve">rozsahu </w:t>
      </w:r>
      <w:r>
        <w:rPr>
          <w:rFonts w:ascii="Arial" w:hAnsi="Arial" w:cs="Arial"/>
          <w:sz w:val="22"/>
          <w:szCs w:val="22"/>
        </w:rPr>
        <w:t>3</w:t>
      </w:r>
      <w:r w:rsidRPr="00BC6BE9">
        <w:rPr>
          <w:rFonts w:ascii="Arial" w:hAnsi="Arial" w:cs="Arial"/>
          <w:sz w:val="22"/>
          <w:szCs w:val="22"/>
        </w:rPr>
        <w:t xml:space="preserve">  let</w:t>
      </w:r>
      <w:proofErr w:type="gramEnd"/>
      <w:r w:rsidRPr="00BC6BE9">
        <w:rPr>
          <w:rFonts w:ascii="Arial" w:hAnsi="Arial" w:cs="Arial"/>
          <w:sz w:val="22"/>
          <w:szCs w:val="22"/>
        </w:rPr>
        <w:t>, s výhradou změny příslušných právních předpisů. Záruční lhůty počínají běžet dnem převzetí příslušné dokumentace MBÚ.</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Projektant je povinen odstranit všechny vady na díle, které se vyskytnou v průběhu záruční doby, a to bezplatně. Projektant se tímto zavazuje, že uhradí MBÚ v plné výši veškeré škody vzniklé v souvislosti s porušením jeho povinnosti předat předmět díla bez vad ve stanovené kvalitě, jakož i všech jiných povinností stanovených v této smlouvě o dílo. V případě, že projektant neodstraní vady ve lhůtě určené MBÚ nebo osobou jím určenou, je MBÚ oprávněna zajistit odstranění vad na náklady projektanta. Nebude-li možné vadu odstranit, poskytne projektant MBÚ přiměřenou slevu z ceny za provedení díla.</w:t>
      </w:r>
    </w:p>
    <w:p w:rsidR="00C572E8" w:rsidRPr="009F3E37" w:rsidRDefault="00C572E8" w:rsidP="00E55B03">
      <w:pPr>
        <w:numPr>
          <w:ilvl w:val="0"/>
          <w:numId w:val="0"/>
        </w:numPr>
        <w:spacing w:after="120"/>
        <w:jc w:val="both"/>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Dokončení díla a jeho vady</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Projektant je povinen veškeré vady díla, které se vyskytnou po předání díla na své náklady ve lhůtě stanovené MBÚ nebo osobou jí</w:t>
      </w:r>
      <w:r w:rsidR="008B754E">
        <w:rPr>
          <w:rFonts w:ascii="Arial" w:hAnsi="Arial" w:cs="Arial"/>
          <w:sz w:val="22"/>
          <w:szCs w:val="22"/>
        </w:rPr>
        <w:t>m</w:t>
      </w:r>
      <w:r w:rsidRPr="00BC6BE9">
        <w:rPr>
          <w:rFonts w:ascii="Arial" w:hAnsi="Arial" w:cs="Arial"/>
          <w:sz w:val="22"/>
          <w:szCs w:val="22"/>
        </w:rPr>
        <w:t xml:space="preserve"> určenou odstranit, jinak bez zbytečného odkladu. </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Bude-li dílo vykazovat při předání vady, které nelze odstranit, je MBÚ oprávněno, pokud nevyužije svého práva od této smlouvy odstoupit, uplatnit nárok na slevu z ceny díla a cenu za provedení díla přiměřeně snížit.</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lastRenderedPageBreak/>
        <w:t>Po dokončení díla je projektant povinen vrátit MBÚ veškerou dokumentaci, kterou obdržel od MBÚ.</w:t>
      </w:r>
    </w:p>
    <w:p w:rsidR="00C572E8" w:rsidRPr="009F3E37" w:rsidRDefault="00C572E8" w:rsidP="00E55B03">
      <w:pPr>
        <w:pStyle w:val="Nadpis2"/>
        <w:widowControl/>
        <w:numPr>
          <w:ilvl w:val="0"/>
          <w:numId w:val="0"/>
        </w:numPr>
        <w:spacing w:after="120"/>
        <w:jc w:val="both"/>
        <w:rPr>
          <w:rFonts w:cs="Arial"/>
          <w:b/>
          <w:szCs w:val="24"/>
        </w:rPr>
      </w:pPr>
    </w:p>
    <w:p w:rsidR="00C572E8" w:rsidRPr="009F3E37" w:rsidRDefault="00C572E8" w:rsidP="00E55B03">
      <w:pPr>
        <w:numPr>
          <w:ilvl w:val="0"/>
          <w:numId w:val="0"/>
        </w:numPr>
        <w:ind w:left="288"/>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Ukončení smlouvy, smluvní pokuta</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V případě, že projektant neplní povinnosti stanovené touto smlouvou o dílo či zákonem řádně a včas, ačkoliv byl na tuto skutečnost předem písemně upozorněn a nesplnil své povinnosti ani v další přiměřené lhůtě stanovené v tomto oznámení, je MBÚ oprávněno odstoupit od této smlouvy písemným oznámením o odstoupení zaslaným projektantovi. </w:t>
      </w:r>
      <w:r w:rsidR="00E831BE" w:rsidRPr="00741DA3">
        <w:rPr>
          <w:rFonts w:ascii="Arial" w:hAnsi="Arial" w:cs="Arial"/>
          <w:sz w:val="22"/>
          <w:szCs w:val="22"/>
        </w:rPr>
        <w:t>V tomto oznámení MBÚ uvede, zda odstupuje od celého závazku nebo částečně, ohledně dotčené výkonové fáze. Neuvede-li MBÚ tuto specifikaci, má se za to, že odstupuje od závazku celého.</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Každá smluvní strana je oprávněna vypovědět tuto smlouvu i bez udání důvodu. Výpovědní doba činí 2 měsíce a počíná běžet prvním dnem měsíce následujícího po doručení výpovědi druhé smluvní straně. </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MBÚ je oprávněno od této smlouvy odstoupit i v případě, že je na majetek projektanta prohlášen konkurs nebo je návrh na takový konkurs zamítnut pro nedostatek majetku anebo pro nesložení zálohy na náklady takového konkursu nebo pokud projektant pozbude oprávnění k činnostem, ke kterým je dle této smlouvy povinen.</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Po ukončení smlouvy z jakéhokoliv důvodu:</w:t>
      </w:r>
    </w:p>
    <w:p w:rsidR="00C572E8" w:rsidRPr="00BC6BE9" w:rsidRDefault="00CF795D" w:rsidP="00741DA3">
      <w:pPr>
        <w:numPr>
          <w:ilvl w:val="0"/>
          <w:numId w:val="0"/>
        </w:numPr>
        <w:spacing w:after="120"/>
        <w:ind w:left="426"/>
        <w:jc w:val="both"/>
        <w:rPr>
          <w:rFonts w:ascii="Arial" w:hAnsi="Arial" w:cs="Arial"/>
          <w:sz w:val="22"/>
          <w:szCs w:val="22"/>
        </w:rPr>
      </w:pPr>
      <w:r>
        <w:rPr>
          <w:rFonts w:ascii="Arial" w:hAnsi="Arial" w:cs="Arial"/>
          <w:sz w:val="22"/>
          <w:szCs w:val="22"/>
        </w:rPr>
        <w:t xml:space="preserve">a) </w:t>
      </w:r>
      <w:r w:rsidR="00C572E8" w:rsidRPr="00BC6BE9">
        <w:rPr>
          <w:rFonts w:ascii="Arial" w:hAnsi="Arial" w:cs="Arial"/>
          <w:sz w:val="22"/>
          <w:szCs w:val="22"/>
        </w:rPr>
        <w:t>je projektant povinen vrátit MBÚ veškeré dokumenty a dokumentaci, která mu byla předána MBÚ,</w:t>
      </w:r>
    </w:p>
    <w:p w:rsidR="00C572E8" w:rsidRPr="00BC6BE9" w:rsidRDefault="00CF795D" w:rsidP="00741DA3">
      <w:pPr>
        <w:numPr>
          <w:ilvl w:val="0"/>
          <w:numId w:val="0"/>
        </w:numPr>
        <w:spacing w:after="120"/>
        <w:ind w:left="426"/>
        <w:jc w:val="both"/>
        <w:rPr>
          <w:rFonts w:ascii="Arial" w:hAnsi="Arial" w:cs="Arial"/>
          <w:sz w:val="22"/>
          <w:szCs w:val="22"/>
        </w:rPr>
      </w:pPr>
      <w:r>
        <w:rPr>
          <w:rFonts w:ascii="Arial" w:hAnsi="Arial" w:cs="Arial"/>
          <w:sz w:val="22"/>
          <w:szCs w:val="22"/>
        </w:rPr>
        <w:t xml:space="preserve">b) </w:t>
      </w:r>
      <w:r w:rsidR="00C572E8" w:rsidRPr="00BC6BE9">
        <w:rPr>
          <w:rFonts w:ascii="Arial" w:hAnsi="Arial" w:cs="Arial"/>
          <w:sz w:val="22"/>
          <w:szCs w:val="22"/>
        </w:rPr>
        <w:t xml:space="preserve">je projektant povinen nahradit MBÚ veškerou škodu a újmy, které MBÚ vznikly v souvislosti s ukončením smlouvy, pokud k ukončení smlouvy došlo z důvodů na straně projektanta. </w:t>
      </w:r>
    </w:p>
    <w:p w:rsidR="00C572E8" w:rsidRPr="00BC6BE9" w:rsidRDefault="00C572E8" w:rsidP="00741DA3">
      <w:pPr>
        <w:numPr>
          <w:ilvl w:val="1"/>
          <w:numId w:val="2"/>
        </w:numPr>
        <w:spacing w:after="120"/>
        <w:ind w:left="0" w:firstLine="0"/>
        <w:jc w:val="both"/>
        <w:rPr>
          <w:rFonts w:ascii="Arial" w:hAnsi="Arial" w:cs="Arial"/>
          <w:sz w:val="22"/>
          <w:szCs w:val="22"/>
        </w:rPr>
      </w:pPr>
      <w:r w:rsidRPr="00BC6BE9">
        <w:rPr>
          <w:rFonts w:ascii="Arial" w:hAnsi="Arial" w:cs="Arial"/>
          <w:sz w:val="22"/>
          <w:szCs w:val="22"/>
        </w:rPr>
        <w:t>Dojde-li k ukončení této smlouvy před dokončením díla, je projektant povinen byť třeba rozpracované dílo či jeho část MBÚ předat k použití. MBÚ projektantovi zaplatí cenu za dílo již řádně předané, pokud jde o dílo rozpracované, cena bude přiměřeně upravena s přihlédnutím k možnostem jeho dalšího využití do 30 dnů od uplatnění nároku na zaplacení ze strany projektanta. V případě odstoupení od této smlouvy nemá projektant nárok na vrácení díla již MBÚ předaného. Rozpracované dílo bude MBÚ předáno nejpozději do 14 dnů ode dne odstoupení od smlouvy. V případě, že si MBÚ rozpracované dílo ve lhůtě nepřevezme, bude mu zasláno poštou.</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V případě prodlení se splněním kterékoliv fáze díla, bez ohledu na to, zda MBÚ využilo svého práva odstoupit od této smlouvy či nikoliv, je projektant povinen zaplatit MBÚ smluvní pokutu ve výši </w:t>
      </w:r>
      <w:r w:rsidR="00741DA3">
        <w:rPr>
          <w:rFonts w:ascii="Arial" w:hAnsi="Arial" w:cs="Arial"/>
          <w:sz w:val="22"/>
          <w:szCs w:val="22"/>
        </w:rPr>
        <w:t>10</w:t>
      </w:r>
      <w:r w:rsidRPr="00E55B03">
        <w:rPr>
          <w:rFonts w:ascii="Arial" w:hAnsi="Arial" w:cs="Arial"/>
          <w:sz w:val="22"/>
          <w:szCs w:val="22"/>
        </w:rPr>
        <w:t>00,- Kč</w:t>
      </w:r>
      <w:r w:rsidRPr="00BC6BE9">
        <w:rPr>
          <w:rFonts w:ascii="Arial" w:hAnsi="Arial" w:cs="Arial"/>
          <w:sz w:val="22"/>
          <w:szCs w:val="22"/>
        </w:rPr>
        <w:t xml:space="preserve"> za každý započatý den prodlení se splněním povinnosti. Projektant je povinen splnit povinnost, jejíž splnění bylo zajištěno smluvní pokutou i po jejím zaplacení, pokud mezitím nedošlo k odstoupení od této smlouvy podle jiných ustanovení smlouvy. Vedle smluvní pokuty je projektant povinen nahradit MBÚ vzniklou škodu v plné výši. </w:t>
      </w:r>
    </w:p>
    <w:p w:rsidR="00C572E8"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Za každé jednotlivé nesplnění výkonu činnosti autorského dozoru je zhotovitel povinen zaplatit objednateli smluvní pokutu ve výši </w:t>
      </w:r>
      <w:r w:rsidRPr="00E55B03">
        <w:rPr>
          <w:rFonts w:ascii="Arial" w:hAnsi="Arial" w:cs="Arial"/>
          <w:sz w:val="22"/>
          <w:szCs w:val="22"/>
        </w:rPr>
        <w:t>5</w:t>
      </w:r>
      <w:r w:rsidR="00C37B29">
        <w:rPr>
          <w:rFonts w:ascii="Arial" w:hAnsi="Arial" w:cs="Arial"/>
          <w:sz w:val="22"/>
          <w:szCs w:val="22"/>
        </w:rPr>
        <w:t>0</w:t>
      </w:r>
      <w:r w:rsidRPr="00E55B03">
        <w:rPr>
          <w:rFonts w:ascii="Arial" w:hAnsi="Arial" w:cs="Arial"/>
          <w:sz w:val="22"/>
          <w:szCs w:val="22"/>
        </w:rPr>
        <w:t>00,-</w:t>
      </w:r>
      <w:r w:rsidRPr="00BC6BE9">
        <w:rPr>
          <w:rFonts w:ascii="Arial" w:hAnsi="Arial" w:cs="Arial"/>
          <w:sz w:val="22"/>
          <w:szCs w:val="22"/>
        </w:rPr>
        <w:t xml:space="preserve"> Kč za každý započatý den, v němž bude neplnění jednotlivého výkonu činnosti autorského dozoru trvat.</w:t>
      </w:r>
    </w:p>
    <w:p w:rsidR="00A157AE" w:rsidRPr="00BC6BE9" w:rsidRDefault="00A157AE" w:rsidP="00E55B03">
      <w:pPr>
        <w:numPr>
          <w:ilvl w:val="1"/>
          <w:numId w:val="2"/>
        </w:numPr>
        <w:spacing w:after="120"/>
        <w:ind w:left="0" w:firstLine="0"/>
        <w:jc w:val="both"/>
        <w:rPr>
          <w:rFonts w:ascii="Arial" w:hAnsi="Arial" w:cs="Arial"/>
          <w:sz w:val="22"/>
          <w:szCs w:val="22"/>
        </w:rPr>
      </w:pPr>
      <w:r>
        <w:rPr>
          <w:rFonts w:ascii="Arial" w:hAnsi="Arial" w:cs="Arial"/>
          <w:sz w:val="22"/>
          <w:szCs w:val="22"/>
        </w:rPr>
        <w:t>V případě porušení povinnosti vyplývající z</w:t>
      </w:r>
      <w:r w:rsidR="00C53DA0">
        <w:rPr>
          <w:rFonts w:ascii="Arial" w:hAnsi="Arial" w:cs="Arial"/>
          <w:sz w:val="22"/>
          <w:szCs w:val="22"/>
        </w:rPr>
        <w:t xml:space="preserve"> čl. </w:t>
      </w:r>
      <w:r w:rsidR="00842D6F">
        <w:rPr>
          <w:rFonts w:ascii="Arial" w:hAnsi="Arial" w:cs="Arial"/>
          <w:sz w:val="22"/>
          <w:szCs w:val="22"/>
        </w:rPr>
        <w:t>3 odst. 9</w:t>
      </w:r>
      <w:r w:rsidR="0059375A">
        <w:rPr>
          <w:rFonts w:ascii="Arial" w:hAnsi="Arial" w:cs="Arial"/>
          <w:sz w:val="22"/>
          <w:szCs w:val="22"/>
        </w:rPr>
        <w:t xml:space="preserve"> </w:t>
      </w:r>
      <w:r w:rsidR="00842D6F">
        <w:rPr>
          <w:rFonts w:ascii="Arial" w:hAnsi="Arial" w:cs="Arial"/>
          <w:sz w:val="22"/>
          <w:szCs w:val="22"/>
        </w:rPr>
        <w:t>nebo čl. 3</w:t>
      </w:r>
      <w:r w:rsidR="0059375A">
        <w:rPr>
          <w:rFonts w:ascii="Arial" w:hAnsi="Arial" w:cs="Arial"/>
          <w:sz w:val="22"/>
          <w:szCs w:val="22"/>
        </w:rPr>
        <w:t xml:space="preserve"> odst. 10 této smlouvy může MBÚ požadovat zaplacení smluvní pokuty ve výši </w:t>
      </w:r>
      <w:r w:rsidR="00E831BE">
        <w:rPr>
          <w:rFonts w:ascii="Arial" w:hAnsi="Arial" w:cs="Arial"/>
          <w:sz w:val="22"/>
          <w:szCs w:val="22"/>
        </w:rPr>
        <w:t>1</w:t>
      </w:r>
      <w:r w:rsidR="0059375A">
        <w:rPr>
          <w:rFonts w:ascii="Arial" w:hAnsi="Arial" w:cs="Arial"/>
          <w:sz w:val="22"/>
          <w:szCs w:val="22"/>
        </w:rPr>
        <w:t xml:space="preserve">.000,- Kč </w:t>
      </w:r>
      <w:r w:rsidR="00842D6F">
        <w:rPr>
          <w:rFonts w:ascii="Arial" w:hAnsi="Arial" w:cs="Arial"/>
          <w:sz w:val="22"/>
          <w:szCs w:val="22"/>
        </w:rPr>
        <w:t>za každé jednotlivé porušení.</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Budou-li v průběhu plnění smlouvy zjištěny další nedostatky v činnosti zhotovitele, které zhotovitel neodstraní do 10 kalendářních dnů od doručení písemné výzvy objednatele </w:t>
      </w:r>
      <w:r w:rsidRPr="00BC6BE9">
        <w:rPr>
          <w:rFonts w:ascii="Arial" w:hAnsi="Arial" w:cs="Arial"/>
          <w:sz w:val="22"/>
          <w:szCs w:val="22"/>
        </w:rPr>
        <w:lastRenderedPageBreak/>
        <w:t xml:space="preserve">nebo nezjedná nápravu v jiném termínu stanoveném objednatelem, je zhotovitel povinen zaplatit objednateli smluvní pokutu ve výši </w:t>
      </w:r>
      <w:r w:rsidR="00C37B29">
        <w:rPr>
          <w:rFonts w:ascii="Arial" w:hAnsi="Arial" w:cs="Arial"/>
          <w:sz w:val="22"/>
          <w:szCs w:val="22"/>
        </w:rPr>
        <w:t>10</w:t>
      </w:r>
      <w:r w:rsidRPr="00E55B03">
        <w:rPr>
          <w:rFonts w:ascii="Arial" w:hAnsi="Arial" w:cs="Arial"/>
          <w:sz w:val="22"/>
          <w:szCs w:val="22"/>
        </w:rPr>
        <w:t>00,-</w:t>
      </w:r>
      <w:r w:rsidRPr="00BC6BE9">
        <w:rPr>
          <w:rFonts w:ascii="Arial" w:hAnsi="Arial" w:cs="Arial"/>
          <w:sz w:val="22"/>
          <w:szCs w:val="22"/>
        </w:rPr>
        <w:t xml:space="preserve"> Kč za každý jednotlivý nedostatek.</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  Splatnost smluvních sankcí se sjednává na 7 kalendářních dnů ode dne doručení jejich vyúčtování. Objednatel má také právo částku vyplývající ze smluvních pokut odečíst z celkové ceny díla.</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MBÚ je oprávněno započíst výše uvedené nároky proti sjednané ceně díla či jakékoli jiné pohledávce projektanta.</w:t>
      </w:r>
    </w:p>
    <w:p w:rsidR="00C572E8" w:rsidRPr="009F3E37" w:rsidRDefault="00C572E8" w:rsidP="00E55B03">
      <w:pPr>
        <w:numPr>
          <w:ilvl w:val="0"/>
          <w:numId w:val="0"/>
        </w:numPr>
        <w:spacing w:after="120"/>
        <w:jc w:val="both"/>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Součinnost smluvních stran</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Smluvní strany se shodují, že uskutečňování předmětu této smlouvy vyžaduje od obou účastníků intenzívní vzájemnou součinnost, pravidelnou informovanost a operativní aktualizaci stanoveného postupu. Proto budou informace o všech okolnostech, které mohou mít vliv na plnění závazků plynoucích z této smlouvy, zejména podklady pro uskutečňování jednotlivých úkonů a činností, rozhodné pro plnění závazku projektanta převzatých touto smlouvou, předávány, nedohodnou-li se smluvní strany jinak, u MBÚ v místě stavby nebo na adrese projektanta.</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MBÚ se zavazuje poskytnout projektantovi veškerou nezbytnou součinnost a projektantem požadované informace a podklady k řádnému a včasnému provedení předmětu plnění, pokud budou v jeho dispozici.</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Jakákoliv činnost projektanta, která není obsažena v základních výkonech, musí být písemně odsouhlasena a objednána MBÚ před tím, než ji projektant začne provádět.</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Osoby oprávněné jednat za projektanta: </w:t>
      </w:r>
    </w:p>
    <w:p w:rsidR="00C572E8" w:rsidRPr="00BC6BE9" w:rsidRDefault="00130EE1" w:rsidP="00C40430">
      <w:pPr>
        <w:numPr>
          <w:ilvl w:val="0"/>
          <w:numId w:val="0"/>
        </w:numPr>
        <w:spacing w:after="120"/>
        <w:jc w:val="both"/>
        <w:rPr>
          <w:rFonts w:ascii="Arial" w:hAnsi="Arial" w:cs="Arial"/>
          <w:sz w:val="22"/>
          <w:szCs w:val="22"/>
        </w:rPr>
      </w:pPr>
      <w:r>
        <w:rPr>
          <w:rFonts w:ascii="Arial" w:hAnsi="Arial" w:cs="Arial"/>
          <w:sz w:val="22"/>
          <w:szCs w:val="22"/>
        </w:rPr>
        <w:t xml:space="preserve">5) </w:t>
      </w:r>
      <w:r w:rsidR="00C572E8" w:rsidRPr="00BC6BE9">
        <w:rPr>
          <w:rFonts w:ascii="Arial" w:hAnsi="Arial" w:cs="Arial"/>
          <w:sz w:val="22"/>
          <w:szCs w:val="22"/>
        </w:rPr>
        <w:t xml:space="preserve">Osoby oprávněné jednat za MBÚ : </w:t>
      </w:r>
      <w:r w:rsidR="00CD28F3">
        <w:rPr>
          <w:rFonts w:ascii="Arial" w:hAnsi="Arial" w:cs="Arial"/>
          <w:sz w:val="22"/>
          <w:szCs w:val="22"/>
        </w:rPr>
        <w:t>I</w:t>
      </w:r>
      <w:r w:rsidR="00C572E8" w:rsidRPr="00BC6BE9">
        <w:rPr>
          <w:rFonts w:ascii="Arial" w:hAnsi="Arial" w:cs="Arial"/>
          <w:sz w:val="22"/>
          <w:szCs w:val="22"/>
        </w:rPr>
        <w:t>ng. Pavel Sobotka.</w:t>
      </w:r>
    </w:p>
    <w:p w:rsidR="00C572E8" w:rsidRPr="009F3E37" w:rsidRDefault="00C572E8" w:rsidP="00E55B03">
      <w:pPr>
        <w:pStyle w:val="Smlouva"/>
        <w:numPr>
          <w:ilvl w:val="0"/>
          <w:numId w:val="0"/>
        </w:numPr>
        <w:spacing w:after="120"/>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Řešení sporů</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Tato smlouva a veškeré právní vztahy z ní vzniklé se řídí českými zákony.</w:t>
      </w:r>
    </w:p>
    <w:p w:rsidR="00C572E8" w:rsidRPr="009F3E37" w:rsidRDefault="00C572E8" w:rsidP="00E55B03">
      <w:pPr>
        <w:numPr>
          <w:ilvl w:val="0"/>
          <w:numId w:val="0"/>
        </w:numPr>
        <w:spacing w:after="120"/>
        <w:jc w:val="both"/>
        <w:rPr>
          <w:rFonts w:ascii="Arial" w:hAnsi="Arial" w:cs="Arial"/>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proofErr w:type="spellStart"/>
      <w:r w:rsidRPr="009F3E37">
        <w:rPr>
          <w:rFonts w:ascii="Arial" w:hAnsi="Arial" w:cs="Arial"/>
          <w:b/>
          <w:sz w:val="24"/>
          <w:szCs w:val="24"/>
        </w:rPr>
        <w:t>Salvatorní</w:t>
      </w:r>
      <w:proofErr w:type="spellEnd"/>
      <w:r w:rsidRPr="009F3E37">
        <w:rPr>
          <w:rFonts w:ascii="Arial" w:hAnsi="Arial" w:cs="Arial"/>
          <w:b/>
          <w:sz w:val="24"/>
          <w:szCs w:val="24"/>
        </w:rPr>
        <w:t xml:space="preserve"> ustanovení</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rsidR="00C572E8" w:rsidRPr="009F3E37" w:rsidRDefault="00C572E8" w:rsidP="00E55B03">
      <w:pPr>
        <w:numPr>
          <w:ilvl w:val="0"/>
          <w:numId w:val="0"/>
        </w:numPr>
        <w:spacing w:after="120"/>
        <w:jc w:val="both"/>
        <w:rPr>
          <w:rFonts w:ascii="Arial" w:hAnsi="Arial" w:cs="Arial"/>
          <w:b/>
          <w:sz w:val="24"/>
          <w:szCs w:val="24"/>
        </w:rPr>
      </w:pPr>
    </w:p>
    <w:p w:rsidR="00C572E8" w:rsidRPr="009F3E37" w:rsidRDefault="00C572E8" w:rsidP="00E55B03">
      <w:pPr>
        <w:pStyle w:val="Smlouva"/>
        <w:tabs>
          <w:tab w:val="num" w:pos="567"/>
        </w:tabs>
        <w:spacing w:after="120"/>
        <w:ind w:left="0"/>
        <w:jc w:val="center"/>
        <w:rPr>
          <w:rFonts w:ascii="Arial" w:hAnsi="Arial" w:cs="Arial"/>
          <w:b/>
          <w:sz w:val="24"/>
          <w:szCs w:val="24"/>
        </w:rPr>
      </w:pPr>
      <w:r w:rsidRPr="009F3E37">
        <w:rPr>
          <w:rFonts w:ascii="Arial" w:hAnsi="Arial" w:cs="Arial"/>
          <w:b/>
          <w:sz w:val="24"/>
          <w:szCs w:val="24"/>
        </w:rPr>
        <w:t>Závěrečná ustanovení</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Tato smlouva nabývá platnosti a účinnosti podpisem oběma stranami.</w:t>
      </w:r>
      <w:bookmarkStart w:id="2" w:name="_Toc391725513"/>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Pokud je kdekoliv v této smlouvě o dílo použit termín smlouva o dílo, jsou tím míněny i veškeré její přílohy. </w:t>
      </w:r>
      <w:r w:rsidRPr="00BC6BE9">
        <w:rPr>
          <w:rFonts w:ascii="Arial" w:hAnsi="Arial" w:cs="Arial"/>
          <w:sz w:val="22"/>
          <w:szCs w:val="22"/>
        </w:rPr>
        <w:tab/>
      </w:r>
      <w:bookmarkEnd w:id="2"/>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Tato smlouva může být měněna a doplňována pouze písemnými dodatky, které budou takto označeny a podepsány zástupci smluvních stran.</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Smluvní strany se dohodly, že v případě zániku některé ze stran jako právního subjektu, přecházejí veškerá práva a závazky ze smlouvy na jejího právního nástupce.</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lastRenderedPageBreak/>
        <w:t>Tato smlouva je sepsána ve dvou vyhotoveních v jazyce českém a každá ze smluvních stran obdrží po jednom výtisku.</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 xml:space="preserve">Smluvní strany se dohodly, že závazkový vztah založený touto smlouvou se řídí občanským zákoníkem. </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Smluvní strany prohlašují, že tuto smlouvu uzavřely svobodně a vážně, prosty omylu a tísně, na důkaz čehož připojují své podpisy.</w:t>
      </w:r>
    </w:p>
    <w:p w:rsidR="00C572E8" w:rsidRPr="00BC6BE9" w:rsidRDefault="00C572E8" w:rsidP="00E55B03">
      <w:pPr>
        <w:numPr>
          <w:ilvl w:val="1"/>
          <w:numId w:val="2"/>
        </w:numPr>
        <w:spacing w:after="120"/>
        <w:ind w:left="0" w:firstLine="0"/>
        <w:jc w:val="both"/>
        <w:rPr>
          <w:rFonts w:ascii="Arial" w:hAnsi="Arial" w:cs="Arial"/>
          <w:sz w:val="22"/>
          <w:szCs w:val="22"/>
        </w:rPr>
      </w:pPr>
      <w:r w:rsidRPr="00BC6BE9">
        <w:rPr>
          <w:rFonts w:ascii="Arial" w:hAnsi="Arial" w:cs="Arial"/>
          <w:sz w:val="22"/>
          <w:szCs w:val="22"/>
        </w:rPr>
        <w:t>Přílohy a nedílné součásti této smlouvy tvoří tyto dokumenty: nabídka projektant</w:t>
      </w:r>
    </w:p>
    <w:p w:rsidR="00C572E8" w:rsidRPr="00BC6BE9" w:rsidRDefault="00C572E8" w:rsidP="00E55B03">
      <w:pPr>
        <w:pStyle w:val="Nadpis1"/>
        <w:numPr>
          <w:ilvl w:val="0"/>
          <w:numId w:val="0"/>
        </w:numPr>
        <w:spacing w:before="0" w:after="0"/>
        <w:jc w:val="both"/>
        <w:rPr>
          <w:rFonts w:cs="Arial"/>
          <w:b w:val="0"/>
          <w:kern w:val="0"/>
          <w:sz w:val="22"/>
          <w:szCs w:val="22"/>
        </w:rPr>
      </w:pPr>
    </w:p>
    <w:p w:rsidR="00C572E8" w:rsidRPr="00BC6BE9" w:rsidRDefault="00C572E8" w:rsidP="00E55B03">
      <w:pPr>
        <w:pStyle w:val="Nadpis1"/>
        <w:numPr>
          <w:ilvl w:val="0"/>
          <w:numId w:val="0"/>
        </w:numPr>
        <w:spacing w:before="0" w:after="0"/>
        <w:jc w:val="both"/>
        <w:rPr>
          <w:rFonts w:cs="Arial"/>
          <w:b w:val="0"/>
          <w:kern w:val="0"/>
          <w:sz w:val="22"/>
          <w:szCs w:val="22"/>
        </w:rPr>
      </w:pPr>
      <w:r w:rsidRPr="00BC6BE9">
        <w:rPr>
          <w:rFonts w:cs="Arial"/>
          <w:b w:val="0"/>
          <w:kern w:val="0"/>
          <w:sz w:val="22"/>
          <w:szCs w:val="22"/>
        </w:rPr>
        <w:t>V Praze dne ______________</w:t>
      </w:r>
    </w:p>
    <w:p w:rsidR="00C572E8" w:rsidRPr="009F3E37" w:rsidRDefault="00C572E8" w:rsidP="00E55B03">
      <w:pPr>
        <w:numPr>
          <w:ilvl w:val="0"/>
          <w:numId w:val="0"/>
        </w:numPr>
        <w:spacing w:after="120"/>
        <w:jc w:val="both"/>
        <w:rPr>
          <w:rFonts w:ascii="Arial" w:hAnsi="Arial" w:cs="Arial"/>
          <w:caps/>
          <w:sz w:val="24"/>
          <w:szCs w:val="24"/>
        </w:rPr>
      </w:pPr>
    </w:p>
    <w:p w:rsidR="00C572E8" w:rsidRPr="009F3E37" w:rsidRDefault="00C572E8" w:rsidP="00E55B03">
      <w:pPr>
        <w:numPr>
          <w:ilvl w:val="0"/>
          <w:numId w:val="0"/>
        </w:numPr>
        <w:spacing w:after="120"/>
        <w:jc w:val="both"/>
        <w:rPr>
          <w:rFonts w:ascii="Arial" w:hAnsi="Arial" w:cs="Arial"/>
          <w:caps/>
          <w:sz w:val="24"/>
          <w:szCs w:val="24"/>
        </w:rPr>
      </w:pPr>
    </w:p>
    <w:p w:rsidR="00C572E8" w:rsidRPr="009F3E37" w:rsidRDefault="00C572E8" w:rsidP="00E55B03">
      <w:pPr>
        <w:numPr>
          <w:ilvl w:val="0"/>
          <w:numId w:val="0"/>
        </w:numPr>
        <w:spacing w:after="120"/>
        <w:jc w:val="both"/>
        <w:rPr>
          <w:rFonts w:ascii="Arial" w:hAnsi="Arial" w:cs="Arial"/>
          <w:caps/>
          <w:sz w:val="24"/>
          <w:szCs w:val="24"/>
        </w:rPr>
      </w:pPr>
    </w:p>
    <w:p w:rsidR="00C572E8" w:rsidRPr="009F3E37" w:rsidRDefault="00C572E8" w:rsidP="001F66CD">
      <w:pPr>
        <w:numPr>
          <w:ilvl w:val="0"/>
          <w:numId w:val="0"/>
        </w:numPr>
        <w:spacing w:after="120"/>
        <w:jc w:val="both"/>
        <w:rPr>
          <w:rFonts w:ascii="Arial" w:hAnsi="Arial" w:cs="Arial"/>
          <w:caps/>
          <w:sz w:val="24"/>
          <w:szCs w:val="24"/>
        </w:rPr>
      </w:pPr>
    </w:p>
    <w:p w:rsidR="00C572E8" w:rsidRPr="009F3E37" w:rsidRDefault="00C572E8" w:rsidP="001F66CD">
      <w:pPr>
        <w:numPr>
          <w:ilvl w:val="0"/>
          <w:numId w:val="0"/>
        </w:numPr>
        <w:spacing w:after="120"/>
        <w:jc w:val="both"/>
        <w:rPr>
          <w:rFonts w:ascii="Arial" w:hAnsi="Arial" w:cs="Arial"/>
          <w:caps/>
          <w:sz w:val="24"/>
          <w:szCs w:val="24"/>
        </w:rPr>
      </w:pPr>
      <w:r w:rsidRPr="009F3E37">
        <w:rPr>
          <w:rFonts w:ascii="Arial" w:hAnsi="Arial" w:cs="Arial"/>
          <w:caps/>
          <w:sz w:val="24"/>
          <w:szCs w:val="24"/>
        </w:rPr>
        <w:t>________________________</w:t>
      </w:r>
      <w:r w:rsidRPr="009F3E37">
        <w:rPr>
          <w:rFonts w:ascii="Arial" w:hAnsi="Arial" w:cs="Arial"/>
          <w:caps/>
          <w:sz w:val="24"/>
          <w:szCs w:val="24"/>
        </w:rPr>
        <w:tab/>
      </w:r>
      <w:r w:rsidRPr="009F3E37">
        <w:rPr>
          <w:rFonts w:ascii="Arial" w:hAnsi="Arial" w:cs="Arial"/>
          <w:caps/>
          <w:sz w:val="24"/>
          <w:szCs w:val="24"/>
        </w:rPr>
        <w:tab/>
      </w:r>
      <w:r w:rsidRPr="009F3E37">
        <w:rPr>
          <w:rFonts w:ascii="Arial" w:hAnsi="Arial" w:cs="Arial"/>
          <w:caps/>
          <w:sz w:val="24"/>
          <w:szCs w:val="24"/>
        </w:rPr>
        <w:tab/>
        <w:t>____________________________</w:t>
      </w:r>
    </w:p>
    <w:p w:rsidR="00C572E8" w:rsidRPr="009F3E37" w:rsidRDefault="00C572E8" w:rsidP="001F66CD">
      <w:pPr>
        <w:numPr>
          <w:ilvl w:val="0"/>
          <w:numId w:val="0"/>
        </w:numPr>
        <w:spacing w:after="120"/>
        <w:jc w:val="both"/>
        <w:rPr>
          <w:rFonts w:ascii="Arial" w:hAnsi="Arial" w:cs="Arial"/>
          <w:sz w:val="24"/>
          <w:szCs w:val="24"/>
        </w:rPr>
      </w:pPr>
      <w:r w:rsidRPr="009F3E37">
        <w:rPr>
          <w:rFonts w:ascii="Arial" w:hAnsi="Arial" w:cs="Arial"/>
          <w:sz w:val="24"/>
          <w:szCs w:val="24"/>
        </w:rPr>
        <w:t xml:space="preserve">RNDr. Martin </w:t>
      </w:r>
      <w:proofErr w:type="spellStart"/>
      <w:r w:rsidRPr="009F3E37">
        <w:rPr>
          <w:rFonts w:ascii="Arial" w:hAnsi="Arial" w:cs="Arial"/>
          <w:sz w:val="24"/>
          <w:szCs w:val="24"/>
        </w:rPr>
        <w:t>Bilej</w:t>
      </w:r>
      <w:proofErr w:type="spellEnd"/>
      <w:r w:rsidRPr="009F3E37">
        <w:rPr>
          <w:rFonts w:ascii="Arial" w:hAnsi="Arial" w:cs="Arial"/>
          <w:sz w:val="24"/>
          <w:szCs w:val="24"/>
        </w:rPr>
        <w:t>, DrSc.</w:t>
      </w:r>
      <w:r w:rsidRPr="009F3E37">
        <w:rPr>
          <w:rFonts w:ascii="Arial" w:hAnsi="Arial" w:cs="Arial"/>
          <w:sz w:val="24"/>
          <w:szCs w:val="24"/>
        </w:rPr>
        <w:tab/>
      </w:r>
      <w:r w:rsidRPr="009F3E37">
        <w:rPr>
          <w:rFonts w:ascii="Arial" w:hAnsi="Arial" w:cs="Arial"/>
          <w:sz w:val="24"/>
          <w:szCs w:val="24"/>
        </w:rPr>
        <w:tab/>
      </w:r>
      <w:r w:rsidRPr="009F3E37">
        <w:rPr>
          <w:rFonts w:ascii="Arial" w:hAnsi="Arial" w:cs="Arial"/>
          <w:sz w:val="24"/>
          <w:szCs w:val="24"/>
        </w:rPr>
        <w:tab/>
      </w:r>
      <w:r w:rsidRPr="009F3E37">
        <w:rPr>
          <w:rFonts w:ascii="Arial" w:hAnsi="Arial" w:cs="Arial"/>
          <w:sz w:val="24"/>
          <w:szCs w:val="24"/>
        </w:rPr>
        <w:tab/>
      </w:r>
      <w:r w:rsidR="005C7B71">
        <w:rPr>
          <w:rFonts w:ascii="Arial" w:hAnsi="Arial" w:cs="Arial"/>
          <w:sz w:val="24"/>
          <w:szCs w:val="24"/>
        </w:rPr>
        <w:t>Pešek Michal</w:t>
      </w:r>
    </w:p>
    <w:p w:rsidR="00C572E8" w:rsidRPr="009F3E37" w:rsidRDefault="00C572E8" w:rsidP="001F66CD">
      <w:pPr>
        <w:numPr>
          <w:ilvl w:val="0"/>
          <w:numId w:val="0"/>
        </w:numPr>
        <w:spacing w:after="120"/>
        <w:jc w:val="both"/>
        <w:rPr>
          <w:rFonts w:ascii="Arial" w:hAnsi="Arial" w:cs="Arial"/>
          <w:sz w:val="24"/>
          <w:szCs w:val="24"/>
        </w:rPr>
      </w:pPr>
      <w:r w:rsidRPr="009F3E37">
        <w:rPr>
          <w:rFonts w:ascii="Arial" w:hAnsi="Arial" w:cs="Arial"/>
          <w:sz w:val="24"/>
          <w:szCs w:val="24"/>
        </w:rPr>
        <w:t>ředitel</w:t>
      </w:r>
      <w:r w:rsidRPr="009F3E37">
        <w:rPr>
          <w:rFonts w:ascii="Arial" w:hAnsi="Arial" w:cs="Arial"/>
          <w:sz w:val="24"/>
          <w:szCs w:val="24"/>
        </w:rPr>
        <w:tab/>
      </w:r>
      <w:r w:rsidRPr="009F3E37">
        <w:rPr>
          <w:rFonts w:ascii="Arial" w:hAnsi="Arial" w:cs="Arial"/>
          <w:sz w:val="24"/>
          <w:szCs w:val="24"/>
        </w:rPr>
        <w:tab/>
      </w:r>
      <w:r w:rsidRPr="009F3E37">
        <w:rPr>
          <w:rFonts w:ascii="Arial" w:hAnsi="Arial" w:cs="Arial"/>
          <w:sz w:val="24"/>
          <w:szCs w:val="24"/>
        </w:rPr>
        <w:tab/>
      </w:r>
      <w:r w:rsidRPr="009F3E37">
        <w:rPr>
          <w:rFonts w:ascii="Arial" w:hAnsi="Arial" w:cs="Arial"/>
          <w:sz w:val="24"/>
          <w:szCs w:val="24"/>
        </w:rPr>
        <w:tab/>
      </w:r>
      <w:r w:rsidRPr="009F3E37">
        <w:rPr>
          <w:rFonts w:ascii="Arial" w:hAnsi="Arial" w:cs="Arial"/>
          <w:sz w:val="24"/>
          <w:szCs w:val="24"/>
        </w:rPr>
        <w:tab/>
      </w:r>
      <w:r w:rsidRPr="009F3E37">
        <w:rPr>
          <w:rFonts w:ascii="Arial" w:hAnsi="Arial" w:cs="Arial"/>
          <w:sz w:val="24"/>
          <w:szCs w:val="24"/>
        </w:rPr>
        <w:tab/>
      </w:r>
      <w:r w:rsidRPr="009F3E37">
        <w:rPr>
          <w:rFonts w:ascii="Arial" w:hAnsi="Arial" w:cs="Arial"/>
          <w:sz w:val="24"/>
          <w:szCs w:val="24"/>
        </w:rPr>
        <w:tab/>
      </w:r>
      <w:r w:rsidR="005C7B71">
        <w:rPr>
          <w:rFonts w:ascii="Arial" w:hAnsi="Arial" w:cs="Arial"/>
          <w:sz w:val="24"/>
          <w:szCs w:val="24"/>
        </w:rPr>
        <w:t>jednatel společnosti</w:t>
      </w:r>
    </w:p>
    <w:p w:rsidR="00C572E8" w:rsidRPr="0021732E" w:rsidRDefault="00C572E8" w:rsidP="001F66CD">
      <w:pPr>
        <w:numPr>
          <w:ilvl w:val="0"/>
          <w:numId w:val="0"/>
        </w:numPr>
        <w:spacing w:after="120"/>
        <w:jc w:val="both"/>
        <w:rPr>
          <w:rFonts w:ascii="Arial" w:hAnsi="Arial" w:cs="Arial"/>
          <w:sz w:val="24"/>
          <w:szCs w:val="24"/>
        </w:rPr>
      </w:pPr>
      <w:r w:rsidRPr="009F3E37">
        <w:rPr>
          <w:rFonts w:ascii="Arial" w:hAnsi="Arial" w:cs="Arial"/>
          <w:sz w:val="24"/>
          <w:szCs w:val="24"/>
        </w:rPr>
        <w:t xml:space="preserve">Mikrobiologický ústav AV ČR, </w:t>
      </w:r>
      <w:proofErr w:type="spellStart"/>
      <w:proofErr w:type="gramStart"/>
      <w:r w:rsidRPr="009F3E37">
        <w:rPr>
          <w:rFonts w:ascii="Arial" w:hAnsi="Arial" w:cs="Arial"/>
          <w:sz w:val="24"/>
          <w:szCs w:val="24"/>
        </w:rPr>
        <w:t>v.v.</w:t>
      </w:r>
      <w:proofErr w:type="gramEnd"/>
      <w:r w:rsidRPr="009F3E37">
        <w:rPr>
          <w:rFonts w:ascii="Arial" w:hAnsi="Arial" w:cs="Arial"/>
          <w:sz w:val="24"/>
          <w:szCs w:val="24"/>
        </w:rPr>
        <w:t>i</w:t>
      </w:r>
      <w:proofErr w:type="spellEnd"/>
      <w:r w:rsidRPr="009F3E37">
        <w:rPr>
          <w:rFonts w:ascii="Arial" w:hAnsi="Arial" w:cs="Arial"/>
          <w:sz w:val="24"/>
          <w:szCs w:val="24"/>
        </w:rPr>
        <w:t>.</w:t>
      </w:r>
      <w:r w:rsidRPr="009F3E37">
        <w:rPr>
          <w:rFonts w:ascii="Arial" w:hAnsi="Arial" w:cs="Arial"/>
          <w:sz w:val="24"/>
          <w:szCs w:val="24"/>
        </w:rPr>
        <w:tab/>
      </w:r>
      <w:r w:rsidRPr="009F3E37">
        <w:rPr>
          <w:rFonts w:ascii="Arial" w:hAnsi="Arial" w:cs="Arial"/>
          <w:sz w:val="24"/>
          <w:szCs w:val="24"/>
        </w:rPr>
        <w:tab/>
      </w:r>
      <w:proofErr w:type="spellStart"/>
      <w:r w:rsidR="005C7B71">
        <w:rPr>
          <w:rFonts w:ascii="Arial" w:hAnsi="Arial" w:cs="Arial"/>
          <w:sz w:val="24"/>
          <w:szCs w:val="24"/>
        </w:rPr>
        <w:t>Wacom</w:t>
      </w:r>
      <w:proofErr w:type="spellEnd"/>
      <w:r w:rsidR="005C7B71">
        <w:rPr>
          <w:rFonts w:ascii="Arial" w:hAnsi="Arial" w:cs="Arial"/>
          <w:sz w:val="24"/>
          <w:szCs w:val="24"/>
        </w:rPr>
        <w:t xml:space="preserve"> s.r.o.</w:t>
      </w:r>
      <w:bookmarkStart w:id="3" w:name="_GoBack"/>
      <w:bookmarkEnd w:id="3"/>
    </w:p>
    <w:sectPr w:rsidR="00C572E8" w:rsidRPr="0021732E" w:rsidSect="00222616">
      <w:headerReference w:type="default"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B6" w:rsidRDefault="00DB00B6">
      <w:r>
        <w:separator/>
      </w:r>
    </w:p>
    <w:p w:rsidR="00DB00B6" w:rsidRDefault="00DB00B6"/>
  </w:endnote>
  <w:endnote w:type="continuationSeparator" w:id="0">
    <w:p w:rsidR="00DB00B6" w:rsidRDefault="00DB00B6">
      <w:r>
        <w:continuationSeparator/>
      </w:r>
    </w:p>
    <w:p w:rsidR="00DB00B6" w:rsidRDefault="00DB0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E8" w:rsidRDefault="00C572E8" w:rsidP="00027F9B">
    <w:pPr>
      <w:pStyle w:val="Zpat"/>
      <w:numPr>
        <w:ilvl w:val="0"/>
        <w:numId w:val="0"/>
      </w:numPr>
      <w:ind w:left="288"/>
    </w:pPr>
    <w:r>
      <w:tab/>
      <w:t xml:space="preserve">Strana </w:t>
    </w:r>
    <w:r>
      <w:rPr>
        <w:rStyle w:val="slostrnky"/>
      </w:rPr>
      <w:fldChar w:fldCharType="begin"/>
    </w:r>
    <w:r>
      <w:rPr>
        <w:rStyle w:val="slostrnky"/>
      </w:rPr>
      <w:instrText xml:space="preserve"> PAGE </w:instrText>
    </w:r>
    <w:r>
      <w:rPr>
        <w:rStyle w:val="slostrnky"/>
      </w:rPr>
      <w:fldChar w:fldCharType="separate"/>
    </w:r>
    <w:r w:rsidR="005C7B71">
      <w:rPr>
        <w:rStyle w:val="slostrnky"/>
        <w:noProof/>
      </w:rPr>
      <w:t>10</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5C7B71">
      <w:rPr>
        <w:rStyle w:val="slostrnky"/>
        <w:noProof/>
      </w:rPr>
      <w:t>10</w:t>
    </w:r>
    <w:r>
      <w:rPr>
        <w:rStyle w:val="slostrnky"/>
      </w:rPr>
      <w:fldChar w:fldCharType="end"/>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B6" w:rsidRDefault="00DB00B6">
      <w:r>
        <w:separator/>
      </w:r>
    </w:p>
    <w:p w:rsidR="00DB00B6" w:rsidRDefault="00DB00B6"/>
  </w:footnote>
  <w:footnote w:type="continuationSeparator" w:id="0">
    <w:p w:rsidR="00DB00B6" w:rsidRDefault="00DB00B6">
      <w:r>
        <w:continuationSeparator/>
      </w:r>
    </w:p>
    <w:p w:rsidR="00DB00B6" w:rsidRDefault="00DB00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E8" w:rsidRPr="00356F24" w:rsidRDefault="00C572E8" w:rsidP="00356F24">
    <w:pPr>
      <w:pStyle w:val="Zhlav"/>
      <w:numPr>
        <w:ilvl w:val="0"/>
        <w:numId w:val="0"/>
      </w:numPr>
      <w:ind w:left="288"/>
      <w:jc w:val="cente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F46"/>
    <w:multiLevelType w:val="hybridMultilevel"/>
    <w:tmpl w:val="5F1C15F2"/>
    <w:lvl w:ilvl="0" w:tplc="6D0E0B54">
      <w:start w:val="1"/>
      <w:numFmt w:val="lowerRoman"/>
      <w:lvlText w:val="%1."/>
      <w:lvlJc w:val="left"/>
      <w:pPr>
        <w:tabs>
          <w:tab w:val="num" w:pos="1080"/>
        </w:tabs>
        <w:ind w:left="1080" w:hanging="360"/>
      </w:pPr>
      <w:rPr>
        <w:rFonts w:cs="Times New Roman" w:hint="default"/>
      </w:rPr>
    </w:lvl>
    <w:lvl w:ilvl="1" w:tplc="DC183E66" w:tentative="1">
      <w:start w:val="1"/>
      <w:numFmt w:val="lowerLetter"/>
      <w:lvlText w:val="%2."/>
      <w:lvlJc w:val="left"/>
      <w:pPr>
        <w:tabs>
          <w:tab w:val="num" w:pos="1440"/>
        </w:tabs>
        <w:ind w:left="1440" w:hanging="360"/>
      </w:pPr>
      <w:rPr>
        <w:rFonts w:cs="Times New Roman"/>
      </w:rPr>
    </w:lvl>
    <w:lvl w:ilvl="2" w:tplc="5DAAD1C4" w:tentative="1">
      <w:start w:val="1"/>
      <w:numFmt w:val="lowerRoman"/>
      <w:lvlText w:val="%3."/>
      <w:lvlJc w:val="right"/>
      <w:pPr>
        <w:tabs>
          <w:tab w:val="num" w:pos="2160"/>
        </w:tabs>
        <w:ind w:left="2160" w:hanging="180"/>
      </w:pPr>
      <w:rPr>
        <w:rFonts w:cs="Times New Roman"/>
      </w:rPr>
    </w:lvl>
    <w:lvl w:ilvl="3" w:tplc="D3C47BDE" w:tentative="1">
      <w:start w:val="1"/>
      <w:numFmt w:val="decimal"/>
      <w:lvlText w:val="%4."/>
      <w:lvlJc w:val="left"/>
      <w:pPr>
        <w:tabs>
          <w:tab w:val="num" w:pos="2880"/>
        </w:tabs>
        <w:ind w:left="2880" w:hanging="360"/>
      </w:pPr>
      <w:rPr>
        <w:rFonts w:cs="Times New Roman"/>
      </w:rPr>
    </w:lvl>
    <w:lvl w:ilvl="4" w:tplc="881656DC" w:tentative="1">
      <w:start w:val="1"/>
      <w:numFmt w:val="lowerLetter"/>
      <w:lvlText w:val="%5."/>
      <w:lvlJc w:val="left"/>
      <w:pPr>
        <w:tabs>
          <w:tab w:val="num" w:pos="3600"/>
        </w:tabs>
        <w:ind w:left="3600" w:hanging="360"/>
      </w:pPr>
      <w:rPr>
        <w:rFonts w:cs="Times New Roman"/>
      </w:rPr>
    </w:lvl>
    <w:lvl w:ilvl="5" w:tplc="941EB4C4" w:tentative="1">
      <w:start w:val="1"/>
      <w:numFmt w:val="lowerRoman"/>
      <w:lvlText w:val="%6."/>
      <w:lvlJc w:val="right"/>
      <w:pPr>
        <w:tabs>
          <w:tab w:val="num" w:pos="4320"/>
        </w:tabs>
        <w:ind w:left="4320" w:hanging="180"/>
      </w:pPr>
      <w:rPr>
        <w:rFonts w:cs="Times New Roman"/>
      </w:rPr>
    </w:lvl>
    <w:lvl w:ilvl="6" w:tplc="42FA043C" w:tentative="1">
      <w:start w:val="1"/>
      <w:numFmt w:val="decimal"/>
      <w:lvlText w:val="%7."/>
      <w:lvlJc w:val="left"/>
      <w:pPr>
        <w:tabs>
          <w:tab w:val="num" w:pos="5040"/>
        </w:tabs>
        <w:ind w:left="5040" w:hanging="360"/>
      </w:pPr>
      <w:rPr>
        <w:rFonts w:cs="Times New Roman"/>
      </w:rPr>
    </w:lvl>
    <w:lvl w:ilvl="7" w:tplc="D810698C" w:tentative="1">
      <w:start w:val="1"/>
      <w:numFmt w:val="lowerLetter"/>
      <w:lvlText w:val="%8."/>
      <w:lvlJc w:val="left"/>
      <w:pPr>
        <w:tabs>
          <w:tab w:val="num" w:pos="5760"/>
        </w:tabs>
        <w:ind w:left="5760" w:hanging="360"/>
      </w:pPr>
      <w:rPr>
        <w:rFonts w:cs="Times New Roman"/>
      </w:rPr>
    </w:lvl>
    <w:lvl w:ilvl="8" w:tplc="9CF27A22" w:tentative="1">
      <w:start w:val="1"/>
      <w:numFmt w:val="lowerRoman"/>
      <w:lvlText w:val="%9."/>
      <w:lvlJc w:val="right"/>
      <w:pPr>
        <w:tabs>
          <w:tab w:val="num" w:pos="6480"/>
        </w:tabs>
        <w:ind w:left="6480" w:hanging="180"/>
      </w:pPr>
      <w:rPr>
        <w:rFonts w:cs="Times New Roman"/>
      </w:rPr>
    </w:lvl>
  </w:abstractNum>
  <w:abstractNum w:abstractNumId="1">
    <w:nsid w:val="0A080E95"/>
    <w:multiLevelType w:val="hybridMultilevel"/>
    <w:tmpl w:val="9F1A4042"/>
    <w:lvl w:ilvl="0" w:tplc="CCB86764">
      <w:start w:val="1"/>
      <w:numFmt w:val="decimal"/>
      <w:lvlText w:val="%1."/>
      <w:lvlJc w:val="left"/>
      <w:pPr>
        <w:tabs>
          <w:tab w:val="num" w:pos="2481"/>
        </w:tabs>
        <w:ind w:left="2481" w:hanging="705"/>
      </w:pPr>
      <w:rPr>
        <w:rFonts w:cs="Times New Roman" w:hint="default"/>
      </w:rPr>
    </w:lvl>
    <w:lvl w:ilvl="1" w:tplc="F8A2F440" w:tentative="1">
      <w:start w:val="1"/>
      <w:numFmt w:val="lowerLetter"/>
      <w:lvlText w:val="%2."/>
      <w:lvlJc w:val="left"/>
      <w:pPr>
        <w:tabs>
          <w:tab w:val="num" w:pos="2856"/>
        </w:tabs>
        <w:ind w:left="2856" w:hanging="360"/>
      </w:pPr>
      <w:rPr>
        <w:rFonts w:cs="Times New Roman"/>
      </w:rPr>
    </w:lvl>
    <w:lvl w:ilvl="2" w:tplc="06EC095C" w:tentative="1">
      <w:start w:val="1"/>
      <w:numFmt w:val="lowerRoman"/>
      <w:lvlText w:val="%3."/>
      <w:lvlJc w:val="right"/>
      <w:pPr>
        <w:tabs>
          <w:tab w:val="num" w:pos="3576"/>
        </w:tabs>
        <w:ind w:left="3576" w:hanging="180"/>
      </w:pPr>
      <w:rPr>
        <w:rFonts w:cs="Times New Roman"/>
      </w:rPr>
    </w:lvl>
    <w:lvl w:ilvl="3" w:tplc="5D5E40BC" w:tentative="1">
      <w:start w:val="1"/>
      <w:numFmt w:val="decimal"/>
      <w:lvlText w:val="%4."/>
      <w:lvlJc w:val="left"/>
      <w:pPr>
        <w:tabs>
          <w:tab w:val="num" w:pos="4296"/>
        </w:tabs>
        <w:ind w:left="4296" w:hanging="360"/>
      </w:pPr>
      <w:rPr>
        <w:rFonts w:cs="Times New Roman"/>
      </w:rPr>
    </w:lvl>
    <w:lvl w:ilvl="4" w:tplc="D000351C" w:tentative="1">
      <w:start w:val="1"/>
      <w:numFmt w:val="lowerLetter"/>
      <w:lvlText w:val="%5."/>
      <w:lvlJc w:val="left"/>
      <w:pPr>
        <w:tabs>
          <w:tab w:val="num" w:pos="5016"/>
        </w:tabs>
        <w:ind w:left="5016" w:hanging="360"/>
      </w:pPr>
      <w:rPr>
        <w:rFonts w:cs="Times New Roman"/>
      </w:rPr>
    </w:lvl>
    <w:lvl w:ilvl="5" w:tplc="EAF07990" w:tentative="1">
      <w:start w:val="1"/>
      <w:numFmt w:val="lowerRoman"/>
      <w:lvlText w:val="%6."/>
      <w:lvlJc w:val="right"/>
      <w:pPr>
        <w:tabs>
          <w:tab w:val="num" w:pos="5736"/>
        </w:tabs>
        <w:ind w:left="5736" w:hanging="180"/>
      </w:pPr>
      <w:rPr>
        <w:rFonts w:cs="Times New Roman"/>
      </w:rPr>
    </w:lvl>
    <w:lvl w:ilvl="6" w:tplc="11FC70EC" w:tentative="1">
      <w:start w:val="1"/>
      <w:numFmt w:val="decimal"/>
      <w:lvlText w:val="%7."/>
      <w:lvlJc w:val="left"/>
      <w:pPr>
        <w:tabs>
          <w:tab w:val="num" w:pos="6456"/>
        </w:tabs>
        <w:ind w:left="6456" w:hanging="360"/>
      </w:pPr>
      <w:rPr>
        <w:rFonts w:cs="Times New Roman"/>
      </w:rPr>
    </w:lvl>
    <w:lvl w:ilvl="7" w:tplc="7582723A" w:tentative="1">
      <w:start w:val="1"/>
      <w:numFmt w:val="lowerLetter"/>
      <w:lvlText w:val="%8."/>
      <w:lvlJc w:val="left"/>
      <w:pPr>
        <w:tabs>
          <w:tab w:val="num" w:pos="7176"/>
        </w:tabs>
        <w:ind w:left="7176" w:hanging="360"/>
      </w:pPr>
      <w:rPr>
        <w:rFonts w:cs="Times New Roman"/>
      </w:rPr>
    </w:lvl>
    <w:lvl w:ilvl="8" w:tplc="8E5284DC" w:tentative="1">
      <w:start w:val="1"/>
      <w:numFmt w:val="lowerRoman"/>
      <w:lvlText w:val="%9."/>
      <w:lvlJc w:val="right"/>
      <w:pPr>
        <w:tabs>
          <w:tab w:val="num" w:pos="7896"/>
        </w:tabs>
        <w:ind w:left="7896" w:hanging="180"/>
      </w:pPr>
      <w:rPr>
        <w:rFonts w:cs="Times New Roman"/>
      </w:rPr>
    </w:lvl>
  </w:abstractNum>
  <w:abstractNum w:abstractNumId="2">
    <w:nsid w:val="0C9F68A3"/>
    <w:multiLevelType w:val="hybridMultilevel"/>
    <w:tmpl w:val="1BD07CA2"/>
    <w:lvl w:ilvl="0" w:tplc="4BB8580C">
      <w:start w:val="1"/>
      <w:numFmt w:val="lowerRoman"/>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3">
    <w:nsid w:val="0F171D4F"/>
    <w:multiLevelType w:val="hybridMultilevel"/>
    <w:tmpl w:val="D5D6EBC0"/>
    <w:lvl w:ilvl="0" w:tplc="887A4C46">
      <w:start w:val="1"/>
      <w:numFmt w:val="lowerLetter"/>
      <w:lvlText w:val="%1)"/>
      <w:lvlJc w:val="left"/>
      <w:pPr>
        <w:tabs>
          <w:tab w:val="num" w:pos="360"/>
        </w:tabs>
        <w:ind w:left="360" w:hanging="360"/>
      </w:pPr>
      <w:rPr>
        <w:rFonts w:cs="Times New Roman" w:hint="default"/>
      </w:rPr>
    </w:lvl>
    <w:lvl w:ilvl="1" w:tplc="AA3AEDF4">
      <w:start w:val="1"/>
      <w:numFmt w:val="lowerRoman"/>
      <w:lvlText w:val="%2."/>
      <w:lvlJc w:val="left"/>
      <w:pPr>
        <w:tabs>
          <w:tab w:val="num" w:pos="1080"/>
        </w:tabs>
        <w:ind w:left="1080" w:hanging="360"/>
      </w:pPr>
      <w:rPr>
        <w:rFonts w:cs="Times New Roman" w:hint="default"/>
      </w:rPr>
    </w:lvl>
    <w:lvl w:ilvl="2" w:tplc="3E8E38CA">
      <w:start w:val="1"/>
      <w:numFmt w:val="bullet"/>
      <w:lvlText w:val=""/>
      <w:lvlJc w:val="left"/>
      <w:pPr>
        <w:tabs>
          <w:tab w:val="num" w:pos="1800"/>
        </w:tabs>
        <w:ind w:left="1800" w:hanging="360"/>
      </w:pPr>
      <w:rPr>
        <w:rFonts w:ascii="Wingdings" w:hAnsi="Wingdings" w:hint="default"/>
      </w:rPr>
    </w:lvl>
    <w:lvl w:ilvl="3" w:tplc="0C36BCA2" w:tentative="1">
      <w:start w:val="1"/>
      <w:numFmt w:val="bullet"/>
      <w:lvlText w:val=""/>
      <w:lvlJc w:val="left"/>
      <w:pPr>
        <w:tabs>
          <w:tab w:val="num" w:pos="2520"/>
        </w:tabs>
        <w:ind w:left="2520" w:hanging="360"/>
      </w:pPr>
      <w:rPr>
        <w:rFonts w:ascii="Symbol" w:hAnsi="Symbol" w:hint="default"/>
      </w:rPr>
    </w:lvl>
    <w:lvl w:ilvl="4" w:tplc="0AF4A1C6" w:tentative="1">
      <w:start w:val="1"/>
      <w:numFmt w:val="bullet"/>
      <w:lvlText w:val="o"/>
      <w:lvlJc w:val="left"/>
      <w:pPr>
        <w:tabs>
          <w:tab w:val="num" w:pos="3240"/>
        </w:tabs>
        <w:ind w:left="3240" w:hanging="360"/>
      </w:pPr>
      <w:rPr>
        <w:rFonts w:ascii="Courier New" w:hAnsi="Courier New" w:hint="default"/>
      </w:rPr>
    </w:lvl>
    <w:lvl w:ilvl="5" w:tplc="AB78A730" w:tentative="1">
      <w:start w:val="1"/>
      <w:numFmt w:val="bullet"/>
      <w:lvlText w:val=""/>
      <w:lvlJc w:val="left"/>
      <w:pPr>
        <w:tabs>
          <w:tab w:val="num" w:pos="3960"/>
        </w:tabs>
        <w:ind w:left="3960" w:hanging="360"/>
      </w:pPr>
      <w:rPr>
        <w:rFonts w:ascii="Wingdings" w:hAnsi="Wingdings" w:hint="default"/>
      </w:rPr>
    </w:lvl>
    <w:lvl w:ilvl="6" w:tplc="6B10BE36" w:tentative="1">
      <w:start w:val="1"/>
      <w:numFmt w:val="bullet"/>
      <w:lvlText w:val=""/>
      <w:lvlJc w:val="left"/>
      <w:pPr>
        <w:tabs>
          <w:tab w:val="num" w:pos="4680"/>
        </w:tabs>
        <w:ind w:left="4680" w:hanging="360"/>
      </w:pPr>
      <w:rPr>
        <w:rFonts w:ascii="Symbol" w:hAnsi="Symbol" w:hint="default"/>
      </w:rPr>
    </w:lvl>
    <w:lvl w:ilvl="7" w:tplc="B162950E" w:tentative="1">
      <w:start w:val="1"/>
      <w:numFmt w:val="bullet"/>
      <w:lvlText w:val="o"/>
      <w:lvlJc w:val="left"/>
      <w:pPr>
        <w:tabs>
          <w:tab w:val="num" w:pos="5400"/>
        </w:tabs>
        <w:ind w:left="5400" w:hanging="360"/>
      </w:pPr>
      <w:rPr>
        <w:rFonts w:ascii="Courier New" w:hAnsi="Courier New" w:hint="default"/>
      </w:rPr>
    </w:lvl>
    <w:lvl w:ilvl="8" w:tplc="E86E7506" w:tentative="1">
      <w:start w:val="1"/>
      <w:numFmt w:val="bullet"/>
      <w:lvlText w:val=""/>
      <w:lvlJc w:val="left"/>
      <w:pPr>
        <w:tabs>
          <w:tab w:val="num" w:pos="6120"/>
        </w:tabs>
        <w:ind w:left="6120" w:hanging="360"/>
      </w:pPr>
      <w:rPr>
        <w:rFonts w:ascii="Wingdings" w:hAnsi="Wingdings" w:hint="default"/>
      </w:rPr>
    </w:lvl>
  </w:abstractNum>
  <w:abstractNum w:abstractNumId="4">
    <w:nsid w:val="11B751A6"/>
    <w:multiLevelType w:val="hybridMultilevel"/>
    <w:tmpl w:val="30E88784"/>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085F4F"/>
    <w:multiLevelType w:val="hybridMultilevel"/>
    <w:tmpl w:val="67DA6E06"/>
    <w:lvl w:ilvl="0" w:tplc="04050017">
      <w:start w:val="1"/>
      <w:numFmt w:val="lowerRoman"/>
      <w:lvlText w:val="%1."/>
      <w:lvlJc w:val="left"/>
      <w:pPr>
        <w:tabs>
          <w:tab w:val="num" w:pos="1080"/>
        </w:tabs>
        <w:ind w:left="1080" w:hanging="360"/>
      </w:pPr>
      <w:rPr>
        <w:rFonts w:cs="Times New Roman" w:hint="default"/>
      </w:rPr>
    </w:lvl>
    <w:lvl w:ilvl="1" w:tplc="4BB8580C"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B425B28"/>
    <w:multiLevelType w:val="hybridMultilevel"/>
    <w:tmpl w:val="B0C056A8"/>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9F72B14"/>
    <w:multiLevelType w:val="hybridMultilevel"/>
    <w:tmpl w:val="8F4E35E0"/>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B0F1045"/>
    <w:multiLevelType w:val="hybridMultilevel"/>
    <w:tmpl w:val="9CD89588"/>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46077CA"/>
    <w:multiLevelType w:val="multilevel"/>
    <w:tmpl w:val="A3FA5010"/>
    <w:lvl w:ilvl="0">
      <w:start w:val="1"/>
      <w:numFmt w:val="decimal"/>
      <w:pStyle w:val="Smlouva"/>
      <w:lvlText w:val="Článek %1."/>
      <w:lvlJc w:val="left"/>
      <w:pPr>
        <w:tabs>
          <w:tab w:val="num" w:pos="3708"/>
        </w:tabs>
        <w:ind w:left="2268"/>
      </w:pPr>
      <w:rPr>
        <w:rFonts w:cs="Times New Roman" w:hint="default"/>
      </w:rPr>
    </w:lvl>
    <w:lvl w:ilvl="1">
      <w:start w:val="1"/>
      <w:numFmt w:val="lowerLetter"/>
      <w:isLgl/>
      <w:lvlText w:val="%2)"/>
      <w:lvlJc w:val="left"/>
      <w:pPr>
        <w:tabs>
          <w:tab w:val="num" w:pos="567"/>
        </w:tabs>
      </w:pPr>
      <w:rPr>
        <w:rFonts w:ascii="Arial" w:eastAsia="Times New Roman" w:hAnsi="Arial" w:cs="Arial"/>
        <w:b w:val="0"/>
      </w:rPr>
    </w:lvl>
    <w:lvl w:ilvl="2">
      <w:start w:val="1"/>
      <w:numFmt w:val="lowerLetter"/>
      <w:pStyle w:val="Normln"/>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39941232"/>
    <w:multiLevelType w:val="hybridMultilevel"/>
    <w:tmpl w:val="62829540"/>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6404A3E"/>
    <w:multiLevelType w:val="hybridMultilevel"/>
    <w:tmpl w:val="FD8C9234"/>
    <w:lvl w:ilvl="0" w:tplc="4E36C6A4">
      <w:start w:val="1"/>
      <w:numFmt w:val="bullet"/>
      <w:lvlText w:val="–"/>
      <w:lvlJc w:val="left"/>
      <w:pPr>
        <w:tabs>
          <w:tab w:val="num" w:pos="0"/>
        </w:tabs>
        <w:ind w:left="1418" w:hanging="709"/>
      </w:pPr>
      <w:rPr>
        <w:rFonts w:ascii="Arial" w:hAnsi="Arial" w:hint="default"/>
        <w:effect w:val="none"/>
      </w:rPr>
    </w:lvl>
    <w:lvl w:ilvl="1" w:tplc="2076B942">
      <w:start w:val="1"/>
      <w:numFmt w:val="bullet"/>
      <w:lvlText w:val="o"/>
      <w:lvlJc w:val="left"/>
      <w:pPr>
        <w:tabs>
          <w:tab w:val="num" w:pos="1440"/>
        </w:tabs>
        <w:ind w:left="1440" w:hanging="360"/>
      </w:pPr>
      <w:rPr>
        <w:rFonts w:ascii="Courier New" w:hAnsi="Courier New" w:hint="default"/>
      </w:rPr>
    </w:lvl>
    <w:lvl w:ilvl="2" w:tplc="A654629C">
      <w:start w:val="1"/>
      <w:numFmt w:val="decimal"/>
      <w:lvlText w:val="%3."/>
      <w:lvlJc w:val="left"/>
      <w:pPr>
        <w:tabs>
          <w:tab w:val="num" w:pos="2160"/>
        </w:tabs>
        <w:ind w:left="2160" w:hanging="360"/>
      </w:pPr>
      <w:rPr>
        <w:rFonts w:cs="Times New Roman"/>
      </w:rPr>
    </w:lvl>
    <w:lvl w:ilvl="3" w:tplc="5D168058">
      <w:start w:val="1"/>
      <w:numFmt w:val="decimal"/>
      <w:lvlText w:val="%4."/>
      <w:lvlJc w:val="left"/>
      <w:pPr>
        <w:tabs>
          <w:tab w:val="num" w:pos="2880"/>
        </w:tabs>
        <w:ind w:left="2880" w:hanging="360"/>
      </w:pPr>
      <w:rPr>
        <w:rFonts w:cs="Times New Roman"/>
      </w:rPr>
    </w:lvl>
    <w:lvl w:ilvl="4" w:tplc="24F0762E">
      <w:start w:val="1"/>
      <w:numFmt w:val="decimal"/>
      <w:lvlText w:val="%5."/>
      <w:lvlJc w:val="left"/>
      <w:pPr>
        <w:tabs>
          <w:tab w:val="num" w:pos="3600"/>
        </w:tabs>
        <w:ind w:left="3600" w:hanging="360"/>
      </w:pPr>
      <w:rPr>
        <w:rFonts w:cs="Times New Roman"/>
      </w:rPr>
    </w:lvl>
    <w:lvl w:ilvl="5" w:tplc="5F827C64">
      <w:start w:val="1"/>
      <w:numFmt w:val="decimal"/>
      <w:lvlText w:val="%6."/>
      <w:lvlJc w:val="left"/>
      <w:pPr>
        <w:tabs>
          <w:tab w:val="num" w:pos="4320"/>
        </w:tabs>
        <w:ind w:left="4320" w:hanging="360"/>
      </w:pPr>
      <w:rPr>
        <w:rFonts w:cs="Times New Roman"/>
      </w:rPr>
    </w:lvl>
    <w:lvl w:ilvl="6" w:tplc="6758F666">
      <w:start w:val="1"/>
      <w:numFmt w:val="decimal"/>
      <w:lvlText w:val="%7."/>
      <w:lvlJc w:val="left"/>
      <w:pPr>
        <w:tabs>
          <w:tab w:val="num" w:pos="5040"/>
        </w:tabs>
        <w:ind w:left="5040" w:hanging="360"/>
      </w:pPr>
      <w:rPr>
        <w:rFonts w:cs="Times New Roman"/>
      </w:rPr>
    </w:lvl>
    <w:lvl w:ilvl="7" w:tplc="3BF22660">
      <w:start w:val="1"/>
      <w:numFmt w:val="decimal"/>
      <w:lvlText w:val="%8."/>
      <w:lvlJc w:val="left"/>
      <w:pPr>
        <w:tabs>
          <w:tab w:val="num" w:pos="5760"/>
        </w:tabs>
        <w:ind w:left="5760" w:hanging="360"/>
      </w:pPr>
      <w:rPr>
        <w:rFonts w:cs="Times New Roman"/>
      </w:rPr>
    </w:lvl>
    <w:lvl w:ilvl="8" w:tplc="B248E014">
      <w:start w:val="1"/>
      <w:numFmt w:val="decimal"/>
      <w:lvlText w:val="%9."/>
      <w:lvlJc w:val="left"/>
      <w:pPr>
        <w:tabs>
          <w:tab w:val="num" w:pos="6480"/>
        </w:tabs>
        <w:ind w:left="6480" w:hanging="360"/>
      </w:pPr>
      <w:rPr>
        <w:rFonts w:cs="Times New Roman"/>
      </w:rPr>
    </w:lvl>
  </w:abstractNum>
  <w:abstractNum w:abstractNumId="12">
    <w:nsid w:val="49186861"/>
    <w:multiLevelType w:val="hybridMultilevel"/>
    <w:tmpl w:val="56C070FA"/>
    <w:lvl w:ilvl="0" w:tplc="434881AC">
      <w:start w:val="1"/>
      <w:numFmt w:val="lowerRoman"/>
      <w:lvlText w:val="%1."/>
      <w:lvlJc w:val="left"/>
      <w:pPr>
        <w:tabs>
          <w:tab w:val="num" w:pos="1080"/>
        </w:tabs>
        <w:ind w:left="108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3">
    <w:nsid w:val="4935291F"/>
    <w:multiLevelType w:val="hybridMultilevel"/>
    <w:tmpl w:val="7CBA6BE0"/>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49603584"/>
    <w:multiLevelType w:val="hybridMultilevel"/>
    <w:tmpl w:val="9B14EE22"/>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4F2331AB"/>
    <w:multiLevelType w:val="hybridMultilevel"/>
    <w:tmpl w:val="2E98D9A0"/>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30000C8"/>
    <w:multiLevelType w:val="multilevel"/>
    <w:tmpl w:val="5F629CCC"/>
    <w:lvl w:ilvl="0">
      <w:start w:val="1"/>
      <w:numFmt w:val="decimal"/>
      <w:lvlText w:val="%1."/>
      <w:lvlJc w:val="left"/>
      <w:pPr>
        <w:tabs>
          <w:tab w:val="num" w:pos="360"/>
        </w:tabs>
        <w:ind w:left="360"/>
      </w:pPr>
      <w:rPr>
        <w:rFonts w:cs="Times New Roman" w:hint="default"/>
      </w:rPr>
    </w:lvl>
    <w:lvl w:ilvl="1">
      <w:start w:val="1"/>
      <w:numFmt w:val="decimal"/>
      <w:lvlText w:val="%1.%2"/>
      <w:lvlJc w:val="left"/>
      <w:pPr>
        <w:tabs>
          <w:tab w:val="num" w:pos="927"/>
        </w:tabs>
        <w:ind w:left="360"/>
      </w:pPr>
      <w:rPr>
        <w:rFonts w:cs="Times New Roman" w:hint="default"/>
      </w:rPr>
    </w:lvl>
    <w:lvl w:ilvl="2">
      <w:start w:val="1"/>
      <w:numFmt w:val="decimal"/>
      <w:lvlText w:val="%1.%2.%3"/>
      <w:lvlJc w:val="left"/>
      <w:pPr>
        <w:tabs>
          <w:tab w:val="num" w:pos="360"/>
        </w:tabs>
        <w:ind w:left="360"/>
      </w:pPr>
      <w:rPr>
        <w:rFonts w:ascii="Arial" w:hAnsi="Arial" w:cs="Arial" w:hint="default"/>
        <w:b/>
        <w:sz w:val="24"/>
        <w:szCs w:val="24"/>
      </w:rPr>
    </w:lvl>
    <w:lvl w:ilvl="3">
      <w:start w:val="1"/>
      <w:numFmt w:val="decimal"/>
      <w:lvlText w:val="%1.%2.%3.%4"/>
      <w:lvlJc w:val="left"/>
      <w:pPr>
        <w:tabs>
          <w:tab w:val="num" w:pos="360"/>
        </w:tabs>
        <w:ind w:left="360"/>
      </w:pPr>
      <w:rPr>
        <w:rFonts w:cs="Times New Roman" w:hint="default"/>
      </w:rPr>
    </w:lvl>
    <w:lvl w:ilvl="4">
      <w:start w:val="1"/>
      <w:numFmt w:val="decimal"/>
      <w:lvlText w:val="%1.%2.%3.%4.%5"/>
      <w:lvlJc w:val="left"/>
      <w:pPr>
        <w:tabs>
          <w:tab w:val="num" w:pos="360"/>
        </w:tabs>
        <w:ind w:left="360"/>
      </w:pPr>
      <w:rPr>
        <w:rFonts w:cs="Times New Roman" w:hint="default"/>
      </w:rPr>
    </w:lvl>
    <w:lvl w:ilvl="5">
      <w:start w:val="1"/>
      <w:numFmt w:val="decimal"/>
      <w:lvlText w:val="%1.%2.%3.%4.%5.%6"/>
      <w:lvlJc w:val="left"/>
      <w:pPr>
        <w:tabs>
          <w:tab w:val="num" w:pos="360"/>
        </w:tabs>
        <w:ind w:left="360"/>
      </w:pPr>
      <w:rPr>
        <w:rFonts w:cs="Times New Roman" w:hint="default"/>
      </w:rPr>
    </w:lvl>
    <w:lvl w:ilvl="6">
      <w:start w:val="1"/>
      <w:numFmt w:val="decimal"/>
      <w:lvlText w:val="%1.%2.%3.%4.%5.%6.%7"/>
      <w:lvlJc w:val="left"/>
      <w:pPr>
        <w:tabs>
          <w:tab w:val="num" w:pos="36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7">
    <w:nsid w:val="595A2134"/>
    <w:multiLevelType w:val="multilevel"/>
    <w:tmpl w:val="A3FA5010"/>
    <w:lvl w:ilvl="0">
      <w:start w:val="1"/>
      <w:numFmt w:val="decimal"/>
      <w:lvlText w:val="Článek %1."/>
      <w:lvlJc w:val="left"/>
      <w:pPr>
        <w:tabs>
          <w:tab w:val="num" w:pos="3708"/>
        </w:tabs>
        <w:ind w:left="2268"/>
      </w:pPr>
      <w:rPr>
        <w:rFonts w:cs="Times New Roman" w:hint="default"/>
      </w:rPr>
    </w:lvl>
    <w:lvl w:ilvl="1">
      <w:start w:val="1"/>
      <w:numFmt w:val="lowerLetter"/>
      <w:isLgl/>
      <w:lvlText w:val="%2)"/>
      <w:lvlJc w:val="left"/>
      <w:pPr>
        <w:tabs>
          <w:tab w:val="num" w:pos="567"/>
        </w:tabs>
      </w:pPr>
      <w:rPr>
        <w:rFonts w:ascii="Arial" w:eastAsia="Times New Roman" w:hAnsi="Arial" w:cs="Arial"/>
        <w:b w:val="0"/>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nsid w:val="5B9D5283"/>
    <w:multiLevelType w:val="hybridMultilevel"/>
    <w:tmpl w:val="84763FC2"/>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618611D6"/>
    <w:multiLevelType w:val="hybridMultilevel"/>
    <w:tmpl w:val="CF325B46"/>
    <w:lvl w:ilvl="0" w:tplc="BAA62B3C">
      <w:start w:val="1"/>
      <w:numFmt w:val="lowerRoman"/>
      <w:lvlText w:val="%1."/>
      <w:lvlJc w:val="left"/>
      <w:pPr>
        <w:tabs>
          <w:tab w:val="num" w:pos="1080"/>
        </w:tabs>
        <w:ind w:left="1080" w:hanging="360"/>
      </w:pPr>
      <w:rPr>
        <w:rFonts w:cs="Times New Roman" w:hint="default"/>
      </w:rPr>
    </w:lvl>
    <w:lvl w:ilvl="1" w:tplc="285A4810" w:tentative="1">
      <w:start w:val="1"/>
      <w:numFmt w:val="lowerLetter"/>
      <w:lvlText w:val="%2."/>
      <w:lvlJc w:val="left"/>
      <w:pPr>
        <w:tabs>
          <w:tab w:val="num" w:pos="1440"/>
        </w:tabs>
        <w:ind w:left="1440" w:hanging="360"/>
      </w:pPr>
      <w:rPr>
        <w:rFonts w:cs="Times New Roman"/>
      </w:rPr>
    </w:lvl>
    <w:lvl w:ilvl="2" w:tplc="10D40F96" w:tentative="1">
      <w:start w:val="1"/>
      <w:numFmt w:val="lowerRoman"/>
      <w:lvlText w:val="%3."/>
      <w:lvlJc w:val="right"/>
      <w:pPr>
        <w:tabs>
          <w:tab w:val="num" w:pos="2160"/>
        </w:tabs>
        <w:ind w:left="2160" w:hanging="180"/>
      </w:pPr>
      <w:rPr>
        <w:rFonts w:cs="Times New Roman"/>
      </w:rPr>
    </w:lvl>
    <w:lvl w:ilvl="3" w:tplc="7220A336" w:tentative="1">
      <w:start w:val="1"/>
      <w:numFmt w:val="decimal"/>
      <w:lvlText w:val="%4."/>
      <w:lvlJc w:val="left"/>
      <w:pPr>
        <w:tabs>
          <w:tab w:val="num" w:pos="2880"/>
        </w:tabs>
        <w:ind w:left="2880" w:hanging="360"/>
      </w:pPr>
      <w:rPr>
        <w:rFonts w:cs="Times New Roman"/>
      </w:rPr>
    </w:lvl>
    <w:lvl w:ilvl="4" w:tplc="C0EA7968" w:tentative="1">
      <w:start w:val="1"/>
      <w:numFmt w:val="lowerLetter"/>
      <w:lvlText w:val="%5."/>
      <w:lvlJc w:val="left"/>
      <w:pPr>
        <w:tabs>
          <w:tab w:val="num" w:pos="3600"/>
        </w:tabs>
        <w:ind w:left="3600" w:hanging="360"/>
      </w:pPr>
      <w:rPr>
        <w:rFonts w:cs="Times New Roman"/>
      </w:rPr>
    </w:lvl>
    <w:lvl w:ilvl="5" w:tplc="17044676" w:tentative="1">
      <w:start w:val="1"/>
      <w:numFmt w:val="lowerRoman"/>
      <w:lvlText w:val="%6."/>
      <w:lvlJc w:val="right"/>
      <w:pPr>
        <w:tabs>
          <w:tab w:val="num" w:pos="4320"/>
        </w:tabs>
        <w:ind w:left="4320" w:hanging="180"/>
      </w:pPr>
      <w:rPr>
        <w:rFonts w:cs="Times New Roman"/>
      </w:rPr>
    </w:lvl>
    <w:lvl w:ilvl="6" w:tplc="7A384A64" w:tentative="1">
      <w:start w:val="1"/>
      <w:numFmt w:val="decimal"/>
      <w:lvlText w:val="%7."/>
      <w:lvlJc w:val="left"/>
      <w:pPr>
        <w:tabs>
          <w:tab w:val="num" w:pos="5040"/>
        </w:tabs>
        <w:ind w:left="5040" w:hanging="360"/>
      </w:pPr>
      <w:rPr>
        <w:rFonts w:cs="Times New Roman"/>
      </w:rPr>
    </w:lvl>
    <w:lvl w:ilvl="7" w:tplc="38CA2FA2" w:tentative="1">
      <w:start w:val="1"/>
      <w:numFmt w:val="lowerLetter"/>
      <w:lvlText w:val="%8."/>
      <w:lvlJc w:val="left"/>
      <w:pPr>
        <w:tabs>
          <w:tab w:val="num" w:pos="5760"/>
        </w:tabs>
        <w:ind w:left="5760" w:hanging="360"/>
      </w:pPr>
      <w:rPr>
        <w:rFonts w:cs="Times New Roman"/>
      </w:rPr>
    </w:lvl>
    <w:lvl w:ilvl="8" w:tplc="D3AAB4D2" w:tentative="1">
      <w:start w:val="1"/>
      <w:numFmt w:val="lowerRoman"/>
      <w:lvlText w:val="%9."/>
      <w:lvlJc w:val="right"/>
      <w:pPr>
        <w:tabs>
          <w:tab w:val="num" w:pos="6480"/>
        </w:tabs>
        <w:ind w:left="6480" w:hanging="180"/>
      </w:pPr>
      <w:rPr>
        <w:rFonts w:cs="Times New Roman"/>
      </w:rPr>
    </w:lvl>
  </w:abstractNum>
  <w:abstractNum w:abstractNumId="20">
    <w:nsid w:val="65066740"/>
    <w:multiLevelType w:val="hybridMultilevel"/>
    <w:tmpl w:val="4F76E8F4"/>
    <w:lvl w:ilvl="0" w:tplc="4BB8580C">
      <w:start w:val="1"/>
      <w:numFmt w:val="lowerLetter"/>
      <w:lvlText w:val="%1."/>
      <w:lvlJc w:val="left"/>
      <w:pPr>
        <w:tabs>
          <w:tab w:val="num" w:pos="1068"/>
        </w:tabs>
        <w:ind w:left="1068" w:hanging="360"/>
      </w:pPr>
      <w:rPr>
        <w:rFonts w:cs="Times New Roman"/>
      </w:rPr>
    </w:lvl>
    <w:lvl w:ilvl="1" w:tplc="04050019">
      <w:start w:val="1"/>
      <w:numFmt w:val="lowerLetter"/>
      <w:lvlText w:val="%2)"/>
      <w:lvlJc w:val="left"/>
      <w:pPr>
        <w:tabs>
          <w:tab w:val="num" w:pos="1428"/>
        </w:tabs>
        <w:ind w:left="1428" w:hanging="360"/>
      </w:pPr>
      <w:rPr>
        <w:rFonts w:cs="Times New Roman"/>
      </w:rPr>
    </w:lvl>
    <w:lvl w:ilvl="2" w:tplc="0405001B">
      <w:start w:val="1"/>
      <w:numFmt w:val="lowerRoman"/>
      <w:lvlText w:val="%3."/>
      <w:lvlJc w:val="right"/>
      <w:pPr>
        <w:tabs>
          <w:tab w:val="num" w:pos="2148"/>
        </w:tabs>
        <w:ind w:left="2148" w:hanging="180"/>
      </w:pPr>
      <w:rPr>
        <w:rFonts w:cs="Times New Roman"/>
      </w:rPr>
    </w:lvl>
    <w:lvl w:ilvl="3" w:tplc="0405000F">
      <w:start w:val="1"/>
      <w:numFmt w:val="lowerLetter"/>
      <w:lvlText w:val="%4)"/>
      <w:lvlJc w:val="left"/>
      <w:pPr>
        <w:tabs>
          <w:tab w:val="num" w:pos="2868"/>
        </w:tabs>
        <w:ind w:left="2868" w:hanging="360"/>
      </w:pPr>
      <w:rPr>
        <w:rFonts w:cs="Times New Roman"/>
      </w:rPr>
    </w:lvl>
    <w:lvl w:ilvl="4" w:tplc="04050019" w:tentative="1">
      <w:start w:val="1"/>
      <w:numFmt w:val="lowerLetter"/>
      <w:lvlText w:val="%5."/>
      <w:lvlJc w:val="left"/>
      <w:pPr>
        <w:tabs>
          <w:tab w:val="num" w:pos="3588"/>
        </w:tabs>
        <w:ind w:left="3588" w:hanging="360"/>
      </w:pPr>
      <w:rPr>
        <w:rFonts w:cs="Times New Roman"/>
      </w:rPr>
    </w:lvl>
    <w:lvl w:ilvl="5" w:tplc="0405001B" w:tentative="1">
      <w:start w:val="1"/>
      <w:numFmt w:val="lowerRoman"/>
      <w:lvlText w:val="%6."/>
      <w:lvlJc w:val="right"/>
      <w:pPr>
        <w:tabs>
          <w:tab w:val="num" w:pos="4308"/>
        </w:tabs>
        <w:ind w:left="4308" w:hanging="180"/>
      </w:pPr>
      <w:rPr>
        <w:rFonts w:cs="Times New Roman"/>
      </w:rPr>
    </w:lvl>
    <w:lvl w:ilvl="6" w:tplc="0405000F" w:tentative="1">
      <w:start w:val="1"/>
      <w:numFmt w:val="decimal"/>
      <w:lvlText w:val="%7."/>
      <w:lvlJc w:val="left"/>
      <w:pPr>
        <w:tabs>
          <w:tab w:val="num" w:pos="5028"/>
        </w:tabs>
        <w:ind w:left="5028" w:hanging="360"/>
      </w:pPr>
      <w:rPr>
        <w:rFonts w:cs="Times New Roman"/>
      </w:rPr>
    </w:lvl>
    <w:lvl w:ilvl="7" w:tplc="04050019" w:tentative="1">
      <w:start w:val="1"/>
      <w:numFmt w:val="lowerLetter"/>
      <w:lvlText w:val="%8."/>
      <w:lvlJc w:val="left"/>
      <w:pPr>
        <w:tabs>
          <w:tab w:val="num" w:pos="5748"/>
        </w:tabs>
        <w:ind w:left="5748" w:hanging="360"/>
      </w:pPr>
      <w:rPr>
        <w:rFonts w:cs="Times New Roman"/>
      </w:rPr>
    </w:lvl>
    <w:lvl w:ilvl="8" w:tplc="0405001B" w:tentative="1">
      <w:start w:val="1"/>
      <w:numFmt w:val="lowerRoman"/>
      <w:lvlText w:val="%9."/>
      <w:lvlJc w:val="right"/>
      <w:pPr>
        <w:tabs>
          <w:tab w:val="num" w:pos="6468"/>
        </w:tabs>
        <w:ind w:left="6468" w:hanging="180"/>
      </w:pPr>
      <w:rPr>
        <w:rFonts w:cs="Times New Roman"/>
      </w:rPr>
    </w:lvl>
  </w:abstractNum>
  <w:abstractNum w:abstractNumId="21">
    <w:nsid w:val="6CA412C4"/>
    <w:multiLevelType w:val="hybridMultilevel"/>
    <w:tmpl w:val="59CC64C0"/>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758C4BB4"/>
    <w:multiLevelType w:val="hybridMultilevel"/>
    <w:tmpl w:val="D66A33FC"/>
    <w:lvl w:ilvl="0" w:tplc="04090019">
      <w:start w:val="1"/>
      <w:numFmt w:val="lowerLetter"/>
      <w:lvlText w:val="%1)"/>
      <w:lvlJc w:val="left"/>
      <w:pPr>
        <w:ind w:left="720" w:hanging="360"/>
      </w:pPr>
      <w:rPr>
        <w:rFonts w:cs="Times New Roman"/>
      </w:rPr>
    </w:lvl>
    <w:lvl w:ilvl="1" w:tplc="04050017"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17"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6417E37"/>
    <w:multiLevelType w:val="hybridMultilevel"/>
    <w:tmpl w:val="B50893EC"/>
    <w:lvl w:ilvl="0" w:tplc="4BB8580C">
      <w:start w:val="1"/>
      <w:numFmt w:val="lowerRoman"/>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7776024"/>
    <w:multiLevelType w:val="hybridMultilevel"/>
    <w:tmpl w:val="B97444EE"/>
    <w:lvl w:ilvl="0" w:tplc="04050017">
      <w:start w:val="1"/>
      <w:numFmt w:val="lowerLetter"/>
      <w:lvlText w:val="%1)"/>
      <w:lvlJc w:val="left"/>
      <w:pPr>
        <w:ind w:left="675" w:hanging="360"/>
      </w:pPr>
      <w:rPr>
        <w:rFonts w:cs="Times New Roman" w:hint="default"/>
      </w:rPr>
    </w:lvl>
    <w:lvl w:ilvl="1" w:tplc="04050019" w:tentative="1">
      <w:start w:val="1"/>
      <w:numFmt w:val="bullet"/>
      <w:lvlText w:val="o"/>
      <w:lvlJc w:val="left"/>
      <w:pPr>
        <w:ind w:left="1395" w:hanging="360"/>
      </w:pPr>
      <w:rPr>
        <w:rFonts w:ascii="Courier New" w:hAnsi="Courier New" w:hint="default"/>
      </w:rPr>
    </w:lvl>
    <w:lvl w:ilvl="2" w:tplc="0405001B" w:tentative="1">
      <w:start w:val="1"/>
      <w:numFmt w:val="bullet"/>
      <w:lvlText w:val=""/>
      <w:lvlJc w:val="left"/>
      <w:pPr>
        <w:ind w:left="2115" w:hanging="360"/>
      </w:pPr>
      <w:rPr>
        <w:rFonts w:ascii="Wingdings" w:hAnsi="Wingdings" w:hint="default"/>
      </w:rPr>
    </w:lvl>
    <w:lvl w:ilvl="3" w:tplc="0405000F" w:tentative="1">
      <w:start w:val="1"/>
      <w:numFmt w:val="bullet"/>
      <w:lvlText w:val=""/>
      <w:lvlJc w:val="left"/>
      <w:pPr>
        <w:ind w:left="2835" w:hanging="360"/>
      </w:pPr>
      <w:rPr>
        <w:rFonts w:ascii="Symbol" w:hAnsi="Symbol" w:hint="default"/>
      </w:rPr>
    </w:lvl>
    <w:lvl w:ilvl="4" w:tplc="04050019" w:tentative="1">
      <w:start w:val="1"/>
      <w:numFmt w:val="bullet"/>
      <w:lvlText w:val="o"/>
      <w:lvlJc w:val="left"/>
      <w:pPr>
        <w:ind w:left="3555" w:hanging="360"/>
      </w:pPr>
      <w:rPr>
        <w:rFonts w:ascii="Courier New" w:hAnsi="Courier New" w:hint="default"/>
      </w:rPr>
    </w:lvl>
    <w:lvl w:ilvl="5" w:tplc="0405001B" w:tentative="1">
      <w:start w:val="1"/>
      <w:numFmt w:val="bullet"/>
      <w:lvlText w:val=""/>
      <w:lvlJc w:val="left"/>
      <w:pPr>
        <w:ind w:left="4275" w:hanging="360"/>
      </w:pPr>
      <w:rPr>
        <w:rFonts w:ascii="Wingdings" w:hAnsi="Wingdings" w:hint="default"/>
      </w:rPr>
    </w:lvl>
    <w:lvl w:ilvl="6" w:tplc="0405000F" w:tentative="1">
      <w:start w:val="1"/>
      <w:numFmt w:val="bullet"/>
      <w:lvlText w:val=""/>
      <w:lvlJc w:val="left"/>
      <w:pPr>
        <w:ind w:left="4995" w:hanging="360"/>
      </w:pPr>
      <w:rPr>
        <w:rFonts w:ascii="Symbol" w:hAnsi="Symbol" w:hint="default"/>
      </w:rPr>
    </w:lvl>
    <w:lvl w:ilvl="7" w:tplc="04050019" w:tentative="1">
      <w:start w:val="1"/>
      <w:numFmt w:val="bullet"/>
      <w:lvlText w:val="o"/>
      <w:lvlJc w:val="left"/>
      <w:pPr>
        <w:ind w:left="5715" w:hanging="360"/>
      </w:pPr>
      <w:rPr>
        <w:rFonts w:ascii="Courier New" w:hAnsi="Courier New" w:hint="default"/>
      </w:rPr>
    </w:lvl>
    <w:lvl w:ilvl="8" w:tplc="0405001B" w:tentative="1">
      <w:start w:val="1"/>
      <w:numFmt w:val="bullet"/>
      <w:lvlText w:val=""/>
      <w:lvlJc w:val="left"/>
      <w:pPr>
        <w:ind w:left="6435" w:hanging="360"/>
      </w:pPr>
      <w:rPr>
        <w:rFonts w:ascii="Wingdings" w:hAnsi="Wingdings" w:hint="default"/>
      </w:rPr>
    </w:lvl>
  </w:abstractNum>
  <w:abstractNum w:abstractNumId="25">
    <w:nsid w:val="7B06779A"/>
    <w:multiLevelType w:val="hybridMultilevel"/>
    <w:tmpl w:val="574EE13A"/>
    <w:lvl w:ilvl="0" w:tplc="04050017">
      <w:start w:val="1"/>
      <w:numFmt w:val="lowerRoman"/>
      <w:lvlText w:val="%1."/>
      <w:lvlJc w:val="left"/>
      <w:pPr>
        <w:tabs>
          <w:tab w:val="num" w:pos="1080"/>
        </w:tabs>
        <w:ind w:left="108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3"/>
  </w:num>
  <w:num w:numId="4">
    <w:abstractNumId w:val="0"/>
  </w:num>
  <w:num w:numId="5">
    <w:abstractNumId w:val="13"/>
  </w:num>
  <w:num w:numId="6">
    <w:abstractNumId w:val="9"/>
  </w:num>
  <w:num w:numId="7">
    <w:abstractNumId w:val="21"/>
  </w:num>
  <w:num w:numId="8">
    <w:abstractNumId w:val="19"/>
  </w:num>
  <w:num w:numId="9">
    <w:abstractNumId w:val="5"/>
  </w:num>
  <w:num w:numId="10">
    <w:abstractNumId w:val="10"/>
  </w:num>
  <w:num w:numId="11">
    <w:abstractNumId w:val="7"/>
  </w:num>
  <w:num w:numId="12">
    <w:abstractNumId w:val="14"/>
  </w:num>
  <w:num w:numId="13">
    <w:abstractNumId w:val="25"/>
  </w:num>
  <w:num w:numId="14">
    <w:abstractNumId w:val="4"/>
  </w:num>
  <w:num w:numId="15">
    <w:abstractNumId w:val="18"/>
  </w:num>
  <w:num w:numId="16">
    <w:abstractNumId w:val="15"/>
  </w:num>
  <w:num w:numId="17">
    <w:abstractNumId w:val="23"/>
  </w:num>
  <w:num w:numId="18">
    <w:abstractNumId w:val="6"/>
  </w:num>
  <w:num w:numId="19">
    <w:abstractNumId w:val="8"/>
  </w:num>
  <w:num w:numId="20">
    <w:abstractNumId w:val="2"/>
  </w:num>
  <w:num w:numId="21">
    <w:abstractNumId w:val="12"/>
  </w:num>
  <w:num w:numId="22">
    <w:abstractNumId w:val="20"/>
  </w:num>
  <w:num w:numId="23">
    <w:abstractNumId w:val="9"/>
  </w:num>
  <w:num w:numId="24">
    <w:abstractNumId w:val="9"/>
  </w:num>
  <w:num w:numId="25">
    <w:abstractNumId w:val="16"/>
  </w:num>
  <w:num w:numId="26">
    <w:abstractNumId w:val="9"/>
  </w:num>
  <w:num w:numId="27">
    <w:abstractNumId w:val="22"/>
  </w:num>
  <w:num w:numId="28">
    <w:abstractNumId w:val="24"/>
  </w:num>
  <w:num w:numId="29">
    <w:abstractNumId w:val="9"/>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botka Pavel">
    <w15:presenceInfo w15:providerId="AD" w15:userId="S-1-5-21-4156647684-3604565296-1041815560-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FB"/>
    <w:rsid w:val="00005540"/>
    <w:rsid w:val="000130C3"/>
    <w:rsid w:val="00014B65"/>
    <w:rsid w:val="000267B0"/>
    <w:rsid w:val="00027F9B"/>
    <w:rsid w:val="000344F3"/>
    <w:rsid w:val="00034A10"/>
    <w:rsid w:val="00035A97"/>
    <w:rsid w:val="00045A06"/>
    <w:rsid w:val="0005249A"/>
    <w:rsid w:val="000603B6"/>
    <w:rsid w:val="00061B0D"/>
    <w:rsid w:val="00074294"/>
    <w:rsid w:val="000975D5"/>
    <w:rsid w:val="000A0C4D"/>
    <w:rsid w:val="000B4C37"/>
    <w:rsid w:val="000B4E4C"/>
    <w:rsid w:val="000B7053"/>
    <w:rsid w:val="000C6AFA"/>
    <w:rsid w:val="000D7F7C"/>
    <w:rsid w:val="000E140F"/>
    <w:rsid w:val="000E5F01"/>
    <w:rsid w:val="000F0034"/>
    <w:rsid w:val="000F0EB2"/>
    <w:rsid w:val="00100930"/>
    <w:rsid w:val="00103121"/>
    <w:rsid w:val="00106CD8"/>
    <w:rsid w:val="00110F77"/>
    <w:rsid w:val="00120305"/>
    <w:rsid w:val="0012400C"/>
    <w:rsid w:val="00130EE1"/>
    <w:rsid w:val="001375ED"/>
    <w:rsid w:val="00140FCB"/>
    <w:rsid w:val="00154B1A"/>
    <w:rsid w:val="001574E8"/>
    <w:rsid w:val="00161066"/>
    <w:rsid w:val="00187628"/>
    <w:rsid w:val="00187BC5"/>
    <w:rsid w:val="00192202"/>
    <w:rsid w:val="00196F00"/>
    <w:rsid w:val="001974F2"/>
    <w:rsid w:val="001A100E"/>
    <w:rsid w:val="001A32E2"/>
    <w:rsid w:val="001A7F69"/>
    <w:rsid w:val="001B1E81"/>
    <w:rsid w:val="001B4CFB"/>
    <w:rsid w:val="001C656B"/>
    <w:rsid w:val="001D26EC"/>
    <w:rsid w:val="001E5DDA"/>
    <w:rsid w:val="001F21EF"/>
    <w:rsid w:val="001F4B4E"/>
    <w:rsid w:val="001F66CD"/>
    <w:rsid w:val="001F7759"/>
    <w:rsid w:val="002033F4"/>
    <w:rsid w:val="00203792"/>
    <w:rsid w:val="00210B8E"/>
    <w:rsid w:val="002112EC"/>
    <w:rsid w:val="00212E7D"/>
    <w:rsid w:val="0021732E"/>
    <w:rsid w:val="00222616"/>
    <w:rsid w:val="00235474"/>
    <w:rsid w:val="00250910"/>
    <w:rsid w:val="0027603E"/>
    <w:rsid w:val="00277BB2"/>
    <w:rsid w:val="00277BED"/>
    <w:rsid w:val="00285D4E"/>
    <w:rsid w:val="00291F0E"/>
    <w:rsid w:val="002B2F57"/>
    <w:rsid w:val="002C1F4F"/>
    <w:rsid w:val="002D494F"/>
    <w:rsid w:val="002E22D7"/>
    <w:rsid w:val="002E3340"/>
    <w:rsid w:val="002E4992"/>
    <w:rsid w:val="002E4DC3"/>
    <w:rsid w:val="002E536A"/>
    <w:rsid w:val="002F0588"/>
    <w:rsid w:val="002F0F75"/>
    <w:rsid w:val="002F1F05"/>
    <w:rsid w:val="00300DED"/>
    <w:rsid w:val="00304704"/>
    <w:rsid w:val="003103C2"/>
    <w:rsid w:val="00314265"/>
    <w:rsid w:val="00315201"/>
    <w:rsid w:val="003239E3"/>
    <w:rsid w:val="00324D23"/>
    <w:rsid w:val="003258BF"/>
    <w:rsid w:val="00330BFB"/>
    <w:rsid w:val="00334CDC"/>
    <w:rsid w:val="00342910"/>
    <w:rsid w:val="00346180"/>
    <w:rsid w:val="003534AD"/>
    <w:rsid w:val="003564CA"/>
    <w:rsid w:val="00356F24"/>
    <w:rsid w:val="00357713"/>
    <w:rsid w:val="00361533"/>
    <w:rsid w:val="00366ED1"/>
    <w:rsid w:val="00367240"/>
    <w:rsid w:val="00367B20"/>
    <w:rsid w:val="003725AE"/>
    <w:rsid w:val="0037461F"/>
    <w:rsid w:val="003837BA"/>
    <w:rsid w:val="00386FA6"/>
    <w:rsid w:val="00397F17"/>
    <w:rsid w:val="003A4754"/>
    <w:rsid w:val="003A5464"/>
    <w:rsid w:val="003A580A"/>
    <w:rsid w:val="003A5810"/>
    <w:rsid w:val="003A6A17"/>
    <w:rsid w:val="003B3695"/>
    <w:rsid w:val="003B7934"/>
    <w:rsid w:val="003C60D4"/>
    <w:rsid w:val="003D26A8"/>
    <w:rsid w:val="003D2D34"/>
    <w:rsid w:val="003F47F4"/>
    <w:rsid w:val="003F7C26"/>
    <w:rsid w:val="00400DBE"/>
    <w:rsid w:val="004054EF"/>
    <w:rsid w:val="00411992"/>
    <w:rsid w:val="00413E63"/>
    <w:rsid w:val="00431607"/>
    <w:rsid w:val="00431E32"/>
    <w:rsid w:val="0043471A"/>
    <w:rsid w:val="00435241"/>
    <w:rsid w:val="004434C5"/>
    <w:rsid w:val="004457C5"/>
    <w:rsid w:val="004467DB"/>
    <w:rsid w:val="00450D06"/>
    <w:rsid w:val="0045230F"/>
    <w:rsid w:val="00460BAE"/>
    <w:rsid w:val="00471489"/>
    <w:rsid w:val="00471824"/>
    <w:rsid w:val="00473828"/>
    <w:rsid w:val="00476AAA"/>
    <w:rsid w:val="004844EC"/>
    <w:rsid w:val="00487A78"/>
    <w:rsid w:val="00493988"/>
    <w:rsid w:val="00496670"/>
    <w:rsid w:val="004A0DEE"/>
    <w:rsid w:val="004A0EC6"/>
    <w:rsid w:val="004A1EA6"/>
    <w:rsid w:val="004A6A35"/>
    <w:rsid w:val="004A74D9"/>
    <w:rsid w:val="004B3405"/>
    <w:rsid w:val="004C0213"/>
    <w:rsid w:val="004C34A0"/>
    <w:rsid w:val="004C7D2E"/>
    <w:rsid w:val="004D1FEE"/>
    <w:rsid w:val="004E3913"/>
    <w:rsid w:val="004E3F60"/>
    <w:rsid w:val="004F02CD"/>
    <w:rsid w:val="004F0579"/>
    <w:rsid w:val="004F0596"/>
    <w:rsid w:val="004F4CAE"/>
    <w:rsid w:val="004F7E50"/>
    <w:rsid w:val="00503795"/>
    <w:rsid w:val="0050553D"/>
    <w:rsid w:val="00524B5B"/>
    <w:rsid w:val="00532078"/>
    <w:rsid w:val="00545C0E"/>
    <w:rsid w:val="00556663"/>
    <w:rsid w:val="00563BA3"/>
    <w:rsid w:val="00563DEA"/>
    <w:rsid w:val="00574131"/>
    <w:rsid w:val="0057734E"/>
    <w:rsid w:val="005857B6"/>
    <w:rsid w:val="00592F54"/>
    <w:rsid w:val="0059375A"/>
    <w:rsid w:val="005A1615"/>
    <w:rsid w:val="005A1BEB"/>
    <w:rsid w:val="005A3479"/>
    <w:rsid w:val="005A5F19"/>
    <w:rsid w:val="005B0866"/>
    <w:rsid w:val="005B3E8A"/>
    <w:rsid w:val="005B6574"/>
    <w:rsid w:val="005C1805"/>
    <w:rsid w:val="005C23D4"/>
    <w:rsid w:val="005C76F5"/>
    <w:rsid w:val="005C7B71"/>
    <w:rsid w:val="005D13F2"/>
    <w:rsid w:val="005D20D5"/>
    <w:rsid w:val="005D2E71"/>
    <w:rsid w:val="005E11B1"/>
    <w:rsid w:val="005F0A81"/>
    <w:rsid w:val="005F42FE"/>
    <w:rsid w:val="005F7AC3"/>
    <w:rsid w:val="00603705"/>
    <w:rsid w:val="006039C2"/>
    <w:rsid w:val="00624095"/>
    <w:rsid w:val="0062634F"/>
    <w:rsid w:val="00627334"/>
    <w:rsid w:val="0063272F"/>
    <w:rsid w:val="0063621D"/>
    <w:rsid w:val="00644A13"/>
    <w:rsid w:val="006510C0"/>
    <w:rsid w:val="00651F8C"/>
    <w:rsid w:val="006610D8"/>
    <w:rsid w:val="0066223A"/>
    <w:rsid w:val="006651EC"/>
    <w:rsid w:val="006665DA"/>
    <w:rsid w:val="00670330"/>
    <w:rsid w:val="00675DB7"/>
    <w:rsid w:val="0068765E"/>
    <w:rsid w:val="00693A6F"/>
    <w:rsid w:val="006A3016"/>
    <w:rsid w:val="006B784B"/>
    <w:rsid w:val="006C3351"/>
    <w:rsid w:val="006C75B4"/>
    <w:rsid w:val="006D33DB"/>
    <w:rsid w:val="006D7142"/>
    <w:rsid w:val="006D78EB"/>
    <w:rsid w:val="006E17F7"/>
    <w:rsid w:val="006F10A6"/>
    <w:rsid w:val="006F3FA4"/>
    <w:rsid w:val="007133C5"/>
    <w:rsid w:val="007233C0"/>
    <w:rsid w:val="0072551A"/>
    <w:rsid w:val="007278CB"/>
    <w:rsid w:val="0073447E"/>
    <w:rsid w:val="00741DA3"/>
    <w:rsid w:val="0074356D"/>
    <w:rsid w:val="00751C60"/>
    <w:rsid w:val="00752137"/>
    <w:rsid w:val="0076050F"/>
    <w:rsid w:val="0077060B"/>
    <w:rsid w:val="007706BD"/>
    <w:rsid w:val="00772059"/>
    <w:rsid w:val="007769F7"/>
    <w:rsid w:val="007859FF"/>
    <w:rsid w:val="007A4527"/>
    <w:rsid w:val="007B3A40"/>
    <w:rsid w:val="007B7C70"/>
    <w:rsid w:val="007C6885"/>
    <w:rsid w:val="007C6EDA"/>
    <w:rsid w:val="007D3189"/>
    <w:rsid w:val="007D6966"/>
    <w:rsid w:val="007D7581"/>
    <w:rsid w:val="007E00FD"/>
    <w:rsid w:val="007E7A5E"/>
    <w:rsid w:val="007F0409"/>
    <w:rsid w:val="00804E63"/>
    <w:rsid w:val="008061C9"/>
    <w:rsid w:val="00807650"/>
    <w:rsid w:val="00821972"/>
    <w:rsid w:val="0083053F"/>
    <w:rsid w:val="00836F5A"/>
    <w:rsid w:val="00837A10"/>
    <w:rsid w:val="00842D6F"/>
    <w:rsid w:val="00842DAA"/>
    <w:rsid w:val="00842E29"/>
    <w:rsid w:val="0084575F"/>
    <w:rsid w:val="00846A0E"/>
    <w:rsid w:val="008560CF"/>
    <w:rsid w:val="00860B18"/>
    <w:rsid w:val="0086198E"/>
    <w:rsid w:val="008655AA"/>
    <w:rsid w:val="00866FCA"/>
    <w:rsid w:val="00867CE2"/>
    <w:rsid w:val="00871A9E"/>
    <w:rsid w:val="008753D3"/>
    <w:rsid w:val="00875D98"/>
    <w:rsid w:val="0088071B"/>
    <w:rsid w:val="0088746B"/>
    <w:rsid w:val="0088759B"/>
    <w:rsid w:val="008934CD"/>
    <w:rsid w:val="008A20EB"/>
    <w:rsid w:val="008A65E7"/>
    <w:rsid w:val="008B5ECA"/>
    <w:rsid w:val="008B754E"/>
    <w:rsid w:val="008D00E6"/>
    <w:rsid w:val="008D71FC"/>
    <w:rsid w:val="008D77D0"/>
    <w:rsid w:val="008F0B1D"/>
    <w:rsid w:val="008F0EB5"/>
    <w:rsid w:val="008F4155"/>
    <w:rsid w:val="00902B5F"/>
    <w:rsid w:val="00903858"/>
    <w:rsid w:val="00904E83"/>
    <w:rsid w:val="00905E3D"/>
    <w:rsid w:val="00914D64"/>
    <w:rsid w:val="00915F0E"/>
    <w:rsid w:val="00925BE7"/>
    <w:rsid w:val="00930C35"/>
    <w:rsid w:val="00944523"/>
    <w:rsid w:val="009550F7"/>
    <w:rsid w:val="00962DC7"/>
    <w:rsid w:val="0096435C"/>
    <w:rsid w:val="00965562"/>
    <w:rsid w:val="00965AB0"/>
    <w:rsid w:val="00967E5C"/>
    <w:rsid w:val="00982482"/>
    <w:rsid w:val="00982D4A"/>
    <w:rsid w:val="009836CF"/>
    <w:rsid w:val="0098444C"/>
    <w:rsid w:val="009849F5"/>
    <w:rsid w:val="00986175"/>
    <w:rsid w:val="0099038A"/>
    <w:rsid w:val="00993FF8"/>
    <w:rsid w:val="00997D0F"/>
    <w:rsid w:val="009A1023"/>
    <w:rsid w:val="009A17C3"/>
    <w:rsid w:val="009A3B43"/>
    <w:rsid w:val="009A4715"/>
    <w:rsid w:val="009B50A3"/>
    <w:rsid w:val="009B67CA"/>
    <w:rsid w:val="009B7742"/>
    <w:rsid w:val="009C04DC"/>
    <w:rsid w:val="009C2E59"/>
    <w:rsid w:val="009C3A97"/>
    <w:rsid w:val="009C599F"/>
    <w:rsid w:val="009C664A"/>
    <w:rsid w:val="009D40B8"/>
    <w:rsid w:val="009E3751"/>
    <w:rsid w:val="009E6546"/>
    <w:rsid w:val="009E70FE"/>
    <w:rsid w:val="009E75A0"/>
    <w:rsid w:val="009F3E37"/>
    <w:rsid w:val="009F6113"/>
    <w:rsid w:val="00A10008"/>
    <w:rsid w:val="00A109B6"/>
    <w:rsid w:val="00A157AE"/>
    <w:rsid w:val="00A17DD2"/>
    <w:rsid w:val="00A25FD9"/>
    <w:rsid w:val="00A30A80"/>
    <w:rsid w:val="00A315AF"/>
    <w:rsid w:val="00A330F5"/>
    <w:rsid w:val="00A37D1D"/>
    <w:rsid w:val="00A64220"/>
    <w:rsid w:val="00A6603E"/>
    <w:rsid w:val="00A700F2"/>
    <w:rsid w:val="00A723DC"/>
    <w:rsid w:val="00A7332E"/>
    <w:rsid w:val="00A73FF7"/>
    <w:rsid w:val="00A818ED"/>
    <w:rsid w:val="00A85204"/>
    <w:rsid w:val="00A857FC"/>
    <w:rsid w:val="00A85FB4"/>
    <w:rsid w:val="00A907C4"/>
    <w:rsid w:val="00A92423"/>
    <w:rsid w:val="00AA3076"/>
    <w:rsid w:val="00AA6D65"/>
    <w:rsid w:val="00AB62D9"/>
    <w:rsid w:val="00AC1E06"/>
    <w:rsid w:val="00AD2449"/>
    <w:rsid w:val="00AE0252"/>
    <w:rsid w:val="00AE2F55"/>
    <w:rsid w:val="00AE58DF"/>
    <w:rsid w:val="00B00D5E"/>
    <w:rsid w:val="00B02667"/>
    <w:rsid w:val="00B11433"/>
    <w:rsid w:val="00B14910"/>
    <w:rsid w:val="00B21332"/>
    <w:rsid w:val="00B26B35"/>
    <w:rsid w:val="00B30587"/>
    <w:rsid w:val="00B37CB4"/>
    <w:rsid w:val="00B40A52"/>
    <w:rsid w:val="00B40AFA"/>
    <w:rsid w:val="00B544E9"/>
    <w:rsid w:val="00B55ABE"/>
    <w:rsid w:val="00B623A1"/>
    <w:rsid w:val="00B67105"/>
    <w:rsid w:val="00B77709"/>
    <w:rsid w:val="00B807B2"/>
    <w:rsid w:val="00B82B62"/>
    <w:rsid w:val="00B853C3"/>
    <w:rsid w:val="00B90432"/>
    <w:rsid w:val="00B906BC"/>
    <w:rsid w:val="00B91CC6"/>
    <w:rsid w:val="00B94E5A"/>
    <w:rsid w:val="00BA477F"/>
    <w:rsid w:val="00BB7058"/>
    <w:rsid w:val="00BC0C42"/>
    <w:rsid w:val="00BC56AA"/>
    <w:rsid w:val="00BC6BE9"/>
    <w:rsid w:val="00BC6C37"/>
    <w:rsid w:val="00BD0511"/>
    <w:rsid w:val="00BD3AAC"/>
    <w:rsid w:val="00BD6E86"/>
    <w:rsid w:val="00BD7037"/>
    <w:rsid w:val="00BF7D65"/>
    <w:rsid w:val="00C05233"/>
    <w:rsid w:val="00C05A45"/>
    <w:rsid w:val="00C06199"/>
    <w:rsid w:val="00C17DC6"/>
    <w:rsid w:val="00C34480"/>
    <w:rsid w:val="00C35978"/>
    <w:rsid w:val="00C363E1"/>
    <w:rsid w:val="00C37B29"/>
    <w:rsid w:val="00C40430"/>
    <w:rsid w:val="00C4250A"/>
    <w:rsid w:val="00C51055"/>
    <w:rsid w:val="00C5293C"/>
    <w:rsid w:val="00C53DA0"/>
    <w:rsid w:val="00C56D75"/>
    <w:rsid w:val="00C572E8"/>
    <w:rsid w:val="00C7133B"/>
    <w:rsid w:val="00C83408"/>
    <w:rsid w:val="00C83720"/>
    <w:rsid w:val="00C84BEE"/>
    <w:rsid w:val="00C8746C"/>
    <w:rsid w:val="00C93544"/>
    <w:rsid w:val="00CA026F"/>
    <w:rsid w:val="00CB2708"/>
    <w:rsid w:val="00CC05CC"/>
    <w:rsid w:val="00CC0ED0"/>
    <w:rsid w:val="00CC570F"/>
    <w:rsid w:val="00CD28F3"/>
    <w:rsid w:val="00CE1570"/>
    <w:rsid w:val="00CF1A7D"/>
    <w:rsid w:val="00CF795D"/>
    <w:rsid w:val="00D006FD"/>
    <w:rsid w:val="00D065E1"/>
    <w:rsid w:val="00D1085B"/>
    <w:rsid w:val="00D11F84"/>
    <w:rsid w:val="00D207DA"/>
    <w:rsid w:val="00D20A1C"/>
    <w:rsid w:val="00D31B81"/>
    <w:rsid w:val="00D32EBB"/>
    <w:rsid w:val="00D458A8"/>
    <w:rsid w:val="00D46CFE"/>
    <w:rsid w:val="00D61750"/>
    <w:rsid w:val="00D62CB3"/>
    <w:rsid w:val="00D65571"/>
    <w:rsid w:val="00D7356F"/>
    <w:rsid w:val="00D86A59"/>
    <w:rsid w:val="00D951B5"/>
    <w:rsid w:val="00DA5949"/>
    <w:rsid w:val="00DB003F"/>
    <w:rsid w:val="00DB00B6"/>
    <w:rsid w:val="00DD6828"/>
    <w:rsid w:val="00DF2D7E"/>
    <w:rsid w:val="00DF4432"/>
    <w:rsid w:val="00DF7185"/>
    <w:rsid w:val="00DF7F89"/>
    <w:rsid w:val="00E005FA"/>
    <w:rsid w:val="00E024BC"/>
    <w:rsid w:val="00E07072"/>
    <w:rsid w:val="00E07E73"/>
    <w:rsid w:val="00E11D05"/>
    <w:rsid w:val="00E12DF1"/>
    <w:rsid w:val="00E1586E"/>
    <w:rsid w:val="00E22CD9"/>
    <w:rsid w:val="00E23015"/>
    <w:rsid w:val="00E25BA0"/>
    <w:rsid w:val="00E272FF"/>
    <w:rsid w:val="00E3491F"/>
    <w:rsid w:val="00E36489"/>
    <w:rsid w:val="00E44A3F"/>
    <w:rsid w:val="00E53C7F"/>
    <w:rsid w:val="00E55B03"/>
    <w:rsid w:val="00E7408B"/>
    <w:rsid w:val="00E74BB2"/>
    <w:rsid w:val="00E8058F"/>
    <w:rsid w:val="00E831BE"/>
    <w:rsid w:val="00E831F6"/>
    <w:rsid w:val="00EA435A"/>
    <w:rsid w:val="00EA6D83"/>
    <w:rsid w:val="00EA77E7"/>
    <w:rsid w:val="00EB57DE"/>
    <w:rsid w:val="00EB77C1"/>
    <w:rsid w:val="00EC5C28"/>
    <w:rsid w:val="00ED1BAF"/>
    <w:rsid w:val="00ED2168"/>
    <w:rsid w:val="00ED6A3A"/>
    <w:rsid w:val="00F00763"/>
    <w:rsid w:val="00F018F5"/>
    <w:rsid w:val="00F10444"/>
    <w:rsid w:val="00F16F31"/>
    <w:rsid w:val="00F220D3"/>
    <w:rsid w:val="00F30737"/>
    <w:rsid w:val="00F365A8"/>
    <w:rsid w:val="00F379AA"/>
    <w:rsid w:val="00F40C36"/>
    <w:rsid w:val="00F46EFF"/>
    <w:rsid w:val="00F61FA2"/>
    <w:rsid w:val="00F61FDE"/>
    <w:rsid w:val="00F65DC5"/>
    <w:rsid w:val="00F75AC9"/>
    <w:rsid w:val="00F8326E"/>
    <w:rsid w:val="00F85E5D"/>
    <w:rsid w:val="00FA3513"/>
    <w:rsid w:val="00FE009A"/>
    <w:rsid w:val="00FE135F"/>
    <w:rsid w:val="00FE4A09"/>
    <w:rsid w:val="00FE78C2"/>
    <w:rsid w:val="00FF4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F0F75"/>
    <w:pPr>
      <w:numPr>
        <w:ilvl w:val="2"/>
        <w:numId w:val="2"/>
      </w:numPr>
      <w:overflowPunct w:val="0"/>
      <w:autoSpaceDE w:val="0"/>
      <w:autoSpaceDN w:val="0"/>
      <w:adjustRightInd w:val="0"/>
      <w:textAlignment w:val="baseline"/>
    </w:pPr>
    <w:rPr>
      <w:sz w:val="20"/>
      <w:szCs w:val="20"/>
      <w:lang w:eastAsia="en-US"/>
    </w:rPr>
  </w:style>
  <w:style w:type="paragraph" w:styleId="Nadpis1">
    <w:name w:val="heading 1"/>
    <w:basedOn w:val="Normln"/>
    <w:next w:val="Normln"/>
    <w:link w:val="Nadpis1Char"/>
    <w:uiPriority w:val="99"/>
    <w:qFormat/>
    <w:rsid w:val="002F0F75"/>
    <w:pPr>
      <w:keepNext/>
      <w:widowControl w:val="0"/>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2F0F75"/>
    <w:pPr>
      <w:widowControl w:val="0"/>
      <w:tabs>
        <w:tab w:val="left" w:pos="851"/>
      </w:tabs>
      <w:ind w:left="851" w:hanging="851"/>
      <w:outlineLvl w:val="1"/>
    </w:pPr>
    <w:rPr>
      <w:rFonts w:ascii="Arial" w:hAnsi="Arial"/>
      <w:color w:val="000000"/>
      <w:sz w:val="24"/>
    </w:rPr>
  </w:style>
  <w:style w:type="paragraph" w:styleId="Nadpis3">
    <w:name w:val="heading 3"/>
    <w:basedOn w:val="Normln"/>
    <w:next w:val="Normln"/>
    <w:link w:val="Nadpis3Char"/>
    <w:uiPriority w:val="99"/>
    <w:qFormat/>
    <w:rsid w:val="002F0F75"/>
    <w:pPr>
      <w:keepNext/>
      <w:widowControl w:val="0"/>
      <w:spacing w:before="240"/>
      <w:outlineLvl w:val="2"/>
    </w:pPr>
    <w:rPr>
      <w:sz w:val="22"/>
    </w:rPr>
  </w:style>
  <w:style w:type="paragraph" w:styleId="Nadpis4">
    <w:name w:val="heading 4"/>
    <w:basedOn w:val="Normln"/>
    <w:next w:val="Normln"/>
    <w:link w:val="Nadpis4Char"/>
    <w:uiPriority w:val="99"/>
    <w:qFormat/>
    <w:rsid w:val="0086198E"/>
    <w:pPr>
      <w:keepNext/>
      <w:numPr>
        <w:ilvl w:val="0"/>
        <w:numId w:val="0"/>
      </w:numPr>
      <w:tabs>
        <w:tab w:val="num" w:pos="864"/>
      </w:tabs>
      <w:overflowPunct/>
      <w:autoSpaceDE/>
      <w:autoSpaceDN/>
      <w:adjustRightInd/>
      <w:spacing w:before="240" w:after="60"/>
      <w:ind w:left="864" w:hanging="144"/>
      <w:textAlignment w:val="auto"/>
      <w:outlineLvl w:val="3"/>
    </w:pPr>
    <w:rPr>
      <w:b/>
      <w:bCs/>
      <w:sz w:val="28"/>
      <w:szCs w:val="28"/>
      <w:lang w:eastAsia="cs-CZ"/>
    </w:rPr>
  </w:style>
  <w:style w:type="paragraph" w:styleId="Nadpis5">
    <w:name w:val="heading 5"/>
    <w:basedOn w:val="Normln"/>
    <w:next w:val="Normln"/>
    <w:link w:val="Nadpis5Char"/>
    <w:uiPriority w:val="99"/>
    <w:qFormat/>
    <w:rsid w:val="0086198E"/>
    <w:pPr>
      <w:numPr>
        <w:ilvl w:val="0"/>
        <w:numId w:val="0"/>
      </w:numPr>
      <w:tabs>
        <w:tab w:val="num" w:pos="1008"/>
      </w:tabs>
      <w:overflowPunct/>
      <w:autoSpaceDE/>
      <w:autoSpaceDN/>
      <w:adjustRightInd/>
      <w:spacing w:before="240" w:after="60"/>
      <w:ind w:left="1008" w:hanging="432"/>
      <w:textAlignment w:val="auto"/>
      <w:outlineLvl w:val="4"/>
    </w:pPr>
    <w:rPr>
      <w:b/>
      <w:bCs/>
      <w:i/>
      <w:iCs/>
      <w:sz w:val="26"/>
      <w:szCs w:val="26"/>
      <w:lang w:eastAsia="cs-CZ"/>
    </w:rPr>
  </w:style>
  <w:style w:type="paragraph" w:styleId="Nadpis6">
    <w:name w:val="heading 6"/>
    <w:basedOn w:val="Normln"/>
    <w:next w:val="Normln"/>
    <w:link w:val="Nadpis6Char"/>
    <w:uiPriority w:val="99"/>
    <w:qFormat/>
    <w:rsid w:val="0086198E"/>
    <w:pPr>
      <w:numPr>
        <w:ilvl w:val="0"/>
        <w:numId w:val="0"/>
      </w:numPr>
      <w:tabs>
        <w:tab w:val="num" w:pos="1152"/>
      </w:tabs>
      <w:overflowPunct/>
      <w:autoSpaceDE/>
      <w:autoSpaceDN/>
      <w:adjustRightInd/>
      <w:spacing w:before="240" w:after="60"/>
      <w:ind w:left="1152" w:hanging="432"/>
      <w:textAlignment w:val="auto"/>
      <w:outlineLvl w:val="5"/>
    </w:pPr>
    <w:rPr>
      <w:b/>
      <w:bCs/>
      <w:sz w:val="22"/>
      <w:szCs w:val="22"/>
      <w:lang w:eastAsia="cs-CZ"/>
    </w:rPr>
  </w:style>
  <w:style w:type="paragraph" w:styleId="Nadpis7">
    <w:name w:val="heading 7"/>
    <w:basedOn w:val="Normln"/>
    <w:next w:val="Normln"/>
    <w:link w:val="Nadpis7Char"/>
    <w:uiPriority w:val="99"/>
    <w:qFormat/>
    <w:rsid w:val="0086198E"/>
    <w:pPr>
      <w:numPr>
        <w:ilvl w:val="0"/>
        <w:numId w:val="0"/>
      </w:numPr>
      <w:tabs>
        <w:tab w:val="num" w:pos="1296"/>
      </w:tabs>
      <w:overflowPunct/>
      <w:autoSpaceDE/>
      <w:autoSpaceDN/>
      <w:adjustRightInd/>
      <w:spacing w:before="240" w:after="60"/>
      <w:ind w:left="1296" w:hanging="288"/>
      <w:textAlignment w:val="auto"/>
      <w:outlineLvl w:val="6"/>
    </w:pPr>
    <w:rPr>
      <w:sz w:val="24"/>
      <w:szCs w:val="24"/>
      <w:lang w:eastAsia="cs-CZ"/>
    </w:rPr>
  </w:style>
  <w:style w:type="paragraph" w:styleId="Nadpis8">
    <w:name w:val="heading 8"/>
    <w:basedOn w:val="Normln"/>
    <w:next w:val="Normln"/>
    <w:link w:val="Nadpis8Char"/>
    <w:uiPriority w:val="99"/>
    <w:qFormat/>
    <w:rsid w:val="0086198E"/>
    <w:pPr>
      <w:numPr>
        <w:ilvl w:val="0"/>
        <w:numId w:val="0"/>
      </w:numPr>
      <w:tabs>
        <w:tab w:val="num" w:pos="1440"/>
      </w:tabs>
      <w:overflowPunct/>
      <w:autoSpaceDE/>
      <w:autoSpaceDN/>
      <w:adjustRightInd/>
      <w:spacing w:before="240" w:after="60"/>
      <w:ind w:left="1440" w:hanging="432"/>
      <w:textAlignment w:val="auto"/>
      <w:outlineLvl w:val="7"/>
    </w:pPr>
    <w:rPr>
      <w:i/>
      <w:iCs/>
      <w:sz w:val="24"/>
      <w:szCs w:val="24"/>
      <w:lang w:eastAsia="cs-CZ"/>
    </w:rPr>
  </w:style>
  <w:style w:type="paragraph" w:styleId="Nadpis9">
    <w:name w:val="heading 9"/>
    <w:basedOn w:val="Normln"/>
    <w:next w:val="Normln"/>
    <w:link w:val="Nadpis9Char"/>
    <w:uiPriority w:val="99"/>
    <w:qFormat/>
    <w:rsid w:val="0086198E"/>
    <w:pPr>
      <w:numPr>
        <w:ilvl w:val="0"/>
        <w:numId w:val="0"/>
      </w:numPr>
      <w:tabs>
        <w:tab w:val="num" w:pos="1584"/>
      </w:tabs>
      <w:overflowPunct/>
      <w:autoSpaceDE/>
      <w:autoSpaceDN/>
      <w:adjustRightInd/>
      <w:spacing w:before="240" w:after="60"/>
      <w:ind w:left="1584" w:hanging="144"/>
      <w:textAlignment w:val="auto"/>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1055"/>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C51055"/>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C51055"/>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C51055"/>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C51055"/>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semiHidden/>
    <w:locked/>
    <w:rsid w:val="00C51055"/>
    <w:rPr>
      <w:rFonts w:ascii="Calibri" w:hAnsi="Calibri" w:cs="Times New Roman"/>
      <w:b/>
      <w:bCs/>
      <w:lang w:eastAsia="en-US"/>
    </w:rPr>
  </w:style>
  <w:style w:type="character" w:customStyle="1" w:styleId="Nadpis7Char">
    <w:name w:val="Nadpis 7 Char"/>
    <w:basedOn w:val="Standardnpsmoodstavce"/>
    <w:link w:val="Nadpis7"/>
    <w:uiPriority w:val="99"/>
    <w:semiHidden/>
    <w:locked/>
    <w:rsid w:val="00C51055"/>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C51055"/>
    <w:rPr>
      <w:rFonts w:ascii="Calibri" w:hAnsi="Calibri" w:cs="Times New Roman"/>
      <w:i/>
      <w:iCs/>
      <w:sz w:val="24"/>
      <w:szCs w:val="24"/>
      <w:lang w:eastAsia="en-US"/>
    </w:rPr>
  </w:style>
  <w:style w:type="character" w:customStyle="1" w:styleId="Nadpis9Char">
    <w:name w:val="Nadpis 9 Char"/>
    <w:basedOn w:val="Standardnpsmoodstavce"/>
    <w:link w:val="Nadpis9"/>
    <w:uiPriority w:val="99"/>
    <w:semiHidden/>
    <w:locked/>
    <w:rsid w:val="00C51055"/>
    <w:rPr>
      <w:rFonts w:ascii="Cambria" w:hAnsi="Cambria" w:cs="Times New Roman"/>
      <w:lang w:eastAsia="en-US"/>
    </w:rPr>
  </w:style>
  <w:style w:type="paragraph" w:customStyle="1" w:styleId="NZEV">
    <w:name w:val="NÁZEV"/>
    <w:basedOn w:val="Normln"/>
    <w:uiPriority w:val="99"/>
    <w:rsid w:val="002F0F75"/>
    <w:pPr>
      <w:widowControl w:val="0"/>
      <w:ind w:left="851" w:hanging="851"/>
      <w:jc w:val="center"/>
    </w:pPr>
    <w:rPr>
      <w:rFonts w:ascii="Arial" w:hAnsi="Arial"/>
      <w:b/>
      <w:sz w:val="32"/>
    </w:rPr>
  </w:style>
  <w:style w:type="paragraph" w:styleId="Zkladntext">
    <w:name w:val="Body Text"/>
    <w:basedOn w:val="Normln"/>
    <w:link w:val="ZkladntextChar"/>
    <w:uiPriority w:val="99"/>
    <w:rsid w:val="002F0F75"/>
    <w:pPr>
      <w:widowControl w:val="0"/>
    </w:pPr>
    <w:rPr>
      <w:sz w:val="24"/>
    </w:rPr>
  </w:style>
  <w:style w:type="character" w:customStyle="1" w:styleId="ZkladntextChar">
    <w:name w:val="Základní text Char"/>
    <w:basedOn w:val="Standardnpsmoodstavce"/>
    <w:link w:val="Zkladntext"/>
    <w:uiPriority w:val="99"/>
    <w:semiHidden/>
    <w:locked/>
    <w:rsid w:val="00C51055"/>
    <w:rPr>
      <w:rFonts w:cs="Times New Roman"/>
      <w:sz w:val="20"/>
      <w:szCs w:val="20"/>
      <w:lang w:eastAsia="en-US"/>
    </w:rPr>
  </w:style>
  <w:style w:type="paragraph" w:customStyle="1" w:styleId="ZkladnItextodsazen2">
    <w:name w:val="Z?kladnI text odsazen? 2"/>
    <w:basedOn w:val="Normln"/>
    <w:uiPriority w:val="99"/>
    <w:rsid w:val="002F0F75"/>
    <w:pPr>
      <w:widowControl w:val="0"/>
      <w:tabs>
        <w:tab w:val="center" w:pos="2268"/>
      </w:tabs>
    </w:pPr>
    <w:rPr>
      <w:rFonts w:ascii="Arial" w:hAnsi="Arial"/>
    </w:rPr>
  </w:style>
  <w:style w:type="paragraph" w:customStyle="1" w:styleId="Zkladntext21">
    <w:name w:val="Základní text 21"/>
    <w:basedOn w:val="Normln"/>
    <w:uiPriority w:val="99"/>
    <w:rsid w:val="002F0F75"/>
    <w:pPr>
      <w:jc w:val="both"/>
    </w:pPr>
    <w:rPr>
      <w:rFonts w:ascii="Times" w:hAnsi="Times"/>
      <w:sz w:val="24"/>
    </w:rPr>
  </w:style>
  <w:style w:type="paragraph" w:styleId="Zpat">
    <w:name w:val="footer"/>
    <w:basedOn w:val="Normln"/>
    <w:link w:val="ZpatChar"/>
    <w:uiPriority w:val="99"/>
    <w:rsid w:val="002F0F75"/>
    <w:pPr>
      <w:tabs>
        <w:tab w:val="center" w:pos="4536"/>
        <w:tab w:val="right" w:pos="9072"/>
      </w:tabs>
    </w:pPr>
  </w:style>
  <w:style w:type="character" w:customStyle="1" w:styleId="ZpatChar">
    <w:name w:val="Zápatí Char"/>
    <w:basedOn w:val="Standardnpsmoodstavce"/>
    <w:link w:val="Zpat"/>
    <w:uiPriority w:val="99"/>
    <w:semiHidden/>
    <w:locked/>
    <w:rsid w:val="00C51055"/>
    <w:rPr>
      <w:rFonts w:cs="Times New Roman"/>
      <w:sz w:val="20"/>
      <w:szCs w:val="20"/>
      <w:lang w:eastAsia="en-US"/>
    </w:rPr>
  </w:style>
  <w:style w:type="character" w:styleId="slostrnky">
    <w:name w:val="page number"/>
    <w:basedOn w:val="Standardnpsmoodstavce"/>
    <w:uiPriority w:val="99"/>
    <w:rsid w:val="002F0F75"/>
    <w:rPr>
      <w:rFonts w:cs="Times New Roman"/>
    </w:rPr>
  </w:style>
  <w:style w:type="paragraph" w:customStyle="1" w:styleId="Zkladntext22">
    <w:name w:val="Základní text 22"/>
    <w:basedOn w:val="Normln"/>
    <w:uiPriority w:val="99"/>
    <w:rsid w:val="002F0F75"/>
    <w:pPr>
      <w:spacing w:after="120" w:line="480" w:lineRule="auto"/>
    </w:pPr>
  </w:style>
  <w:style w:type="paragraph" w:customStyle="1" w:styleId="Zkladntext31">
    <w:name w:val="Základní text 31"/>
    <w:basedOn w:val="Normln"/>
    <w:uiPriority w:val="99"/>
    <w:rsid w:val="002F0F75"/>
    <w:pPr>
      <w:spacing w:after="120"/>
    </w:pPr>
    <w:rPr>
      <w:sz w:val="16"/>
    </w:rPr>
  </w:style>
  <w:style w:type="paragraph" w:customStyle="1" w:styleId="Zkladntext23">
    <w:name w:val="Základní text 23"/>
    <w:basedOn w:val="Normln"/>
    <w:uiPriority w:val="99"/>
    <w:rsid w:val="002F0F75"/>
    <w:pPr>
      <w:spacing w:after="120"/>
      <w:ind w:left="283"/>
    </w:pPr>
  </w:style>
  <w:style w:type="paragraph" w:customStyle="1" w:styleId="Zkladntextodsazen31">
    <w:name w:val="Základní text odsazený 31"/>
    <w:basedOn w:val="Normln"/>
    <w:uiPriority w:val="99"/>
    <w:rsid w:val="002F0F75"/>
    <w:pPr>
      <w:spacing w:after="120"/>
      <w:ind w:left="283"/>
    </w:pPr>
    <w:rPr>
      <w:sz w:val="16"/>
    </w:rPr>
  </w:style>
  <w:style w:type="paragraph" w:customStyle="1" w:styleId="Textbubliny1">
    <w:name w:val="Text bubliny1"/>
    <w:basedOn w:val="Normln"/>
    <w:uiPriority w:val="99"/>
    <w:rsid w:val="002F0F75"/>
    <w:rPr>
      <w:rFonts w:ascii="Tahoma" w:hAnsi="Tahoma"/>
      <w:sz w:val="16"/>
    </w:rPr>
  </w:style>
  <w:style w:type="paragraph" w:styleId="Textbubliny">
    <w:name w:val="Balloon Text"/>
    <w:basedOn w:val="Normln"/>
    <w:link w:val="TextbublinyChar"/>
    <w:uiPriority w:val="99"/>
    <w:semiHidden/>
    <w:rsid w:val="001B4CF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51055"/>
    <w:rPr>
      <w:rFonts w:cs="Times New Roman"/>
      <w:sz w:val="2"/>
      <w:lang w:eastAsia="en-US"/>
    </w:rPr>
  </w:style>
  <w:style w:type="paragraph" w:styleId="Zhlav">
    <w:name w:val="header"/>
    <w:basedOn w:val="Normln"/>
    <w:link w:val="ZhlavChar"/>
    <w:uiPriority w:val="99"/>
    <w:rsid w:val="004F02CD"/>
    <w:pPr>
      <w:tabs>
        <w:tab w:val="center" w:pos="4536"/>
        <w:tab w:val="right" w:pos="9072"/>
      </w:tabs>
    </w:pPr>
  </w:style>
  <w:style w:type="character" w:customStyle="1" w:styleId="ZhlavChar">
    <w:name w:val="Záhlaví Char"/>
    <w:basedOn w:val="Standardnpsmoodstavce"/>
    <w:link w:val="Zhlav"/>
    <w:uiPriority w:val="99"/>
    <w:semiHidden/>
    <w:locked/>
    <w:rsid w:val="00C51055"/>
    <w:rPr>
      <w:rFonts w:cs="Times New Roman"/>
      <w:sz w:val="20"/>
      <w:szCs w:val="20"/>
      <w:lang w:eastAsia="en-US"/>
    </w:rPr>
  </w:style>
  <w:style w:type="character" w:styleId="Zvraznn">
    <w:name w:val="Emphasis"/>
    <w:basedOn w:val="Standardnpsmoodstavce"/>
    <w:uiPriority w:val="99"/>
    <w:qFormat/>
    <w:rsid w:val="006C3351"/>
    <w:rPr>
      <w:rFonts w:cs="Times New Roman"/>
      <w:i/>
    </w:rPr>
  </w:style>
  <w:style w:type="paragraph" w:styleId="Rozloendokumentu">
    <w:name w:val="Document Map"/>
    <w:basedOn w:val="Normln"/>
    <w:link w:val="RozloendokumentuChar"/>
    <w:uiPriority w:val="99"/>
    <w:semiHidden/>
    <w:rsid w:val="0062634F"/>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C51055"/>
    <w:rPr>
      <w:rFonts w:cs="Times New Roman"/>
      <w:sz w:val="2"/>
      <w:lang w:eastAsia="en-US"/>
    </w:rPr>
  </w:style>
  <w:style w:type="paragraph" w:customStyle="1" w:styleId="Smlouva">
    <w:name w:val="Smlouva"/>
    <w:basedOn w:val="Normln"/>
    <w:uiPriority w:val="99"/>
    <w:rsid w:val="00027F9B"/>
    <w:pPr>
      <w:numPr>
        <w:ilvl w:val="0"/>
      </w:numPr>
    </w:pPr>
  </w:style>
  <w:style w:type="table" w:styleId="Mkatabulky">
    <w:name w:val="Table Grid"/>
    <w:basedOn w:val="Normlntabulka"/>
    <w:uiPriority w:val="99"/>
    <w:rsid w:val="00045A06"/>
    <w:pPr>
      <w:numPr>
        <w:ilvl w:val="2"/>
        <w:numId w:val="4"/>
      </w:num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uiPriority w:val="99"/>
    <w:rsid w:val="00693A6F"/>
    <w:pPr>
      <w:numPr>
        <w:ilvl w:val="2"/>
        <w:numId w:val="4"/>
      </w:numPr>
      <w:overflowPunct w:val="0"/>
      <w:autoSpaceDE w:val="0"/>
      <w:autoSpaceDN w:val="0"/>
      <w:adjustRightInd w:val="0"/>
      <w:textAlignment w:val="baseline"/>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Nzev0">
    <w:name w:val="Title"/>
    <w:basedOn w:val="Normln"/>
    <w:link w:val="NzevChar"/>
    <w:uiPriority w:val="99"/>
    <w:qFormat/>
    <w:rsid w:val="0066223A"/>
    <w:pPr>
      <w:numPr>
        <w:ilvl w:val="0"/>
        <w:numId w:val="0"/>
      </w:numPr>
      <w:overflowPunct/>
      <w:autoSpaceDE/>
      <w:autoSpaceDN/>
      <w:adjustRightInd/>
      <w:spacing w:before="240" w:after="60"/>
      <w:jc w:val="center"/>
      <w:textAlignment w:val="auto"/>
    </w:pPr>
    <w:rPr>
      <w:rFonts w:ascii="Arial" w:hAnsi="Arial"/>
      <w:b/>
      <w:kern w:val="28"/>
      <w:sz w:val="32"/>
      <w:lang w:eastAsia="cs-CZ"/>
    </w:rPr>
  </w:style>
  <w:style w:type="character" w:customStyle="1" w:styleId="NzevChar">
    <w:name w:val="Název Char"/>
    <w:basedOn w:val="Standardnpsmoodstavce"/>
    <w:link w:val="Nzev0"/>
    <w:uiPriority w:val="99"/>
    <w:locked/>
    <w:rsid w:val="00C51055"/>
    <w:rPr>
      <w:rFonts w:ascii="Cambria" w:hAnsi="Cambria" w:cs="Times New Roman"/>
      <w:b/>
      <w:bCs/>
      <w:kern w:val="28"/>
      <w:sz w:val="32"/>
      <w:szCs w:val="32"/>
      <w:lang w:eastAsia="en-US"/>
    </w:rPr>
  </w:style>
  <w:style w:type="paragraph" w:styleId="Textvbloku">
    <w:name w:val="Block Text"/>
    <w:basedOn w:val="Normln"/>
    <w:uiPriority w:val="99"/>
    <w:rsid w:val="00A315AF"/>
    <w:pPr>
      <w:numPr>
        <w:ilvl w:val="0"/>
        <w:numId w:val="0"/>
      </w:numPr>
      <w:overflowPunct/>
      <w:autoSpaceDE/>
      <w:autoSpaceDN/>
      <w:adjustRightInd/>
      <w:ind w:right="-92"/>
      <w:jc w:val="both"/>
      <w:textAlignment w:val="auto"/>
    </w:pPr>
    <w:rPr>
      <w:sz w:val="24"/>
      <w:lang w:eastAsia="cs-CZ"/>
    </w:rPr>
  </w:style>
  <w:style w:type="character" w:styleId="Odkaznakoment">
    <w:name w:val="annotation reference"/>
    <w:basedOn w:val="Standardnpsmoodstavce"/>
    <w:uiPriority w:val="99"/>
    <w:rsid w:val="00342910"/>
    <w:rPr>
      <w:rFonts w:cs="Times New Roman"/>
      <w:sz w:val="16"/>
      <w:szCs w:val="16"/>
    </w:rPr>
  </w:style>
  <w:style w:type="paragraph" w:styleId="Zkladntextodsazen">
    <w:name w:val="Body Text Indent"/>
    <w:basedOn w:val="Normln"/>
    <w:link w:val="ZkladntextodsazenChar"/>
    <w:uiPriority w:val="99"/>
    <w:rsid w:val="00875D98"/>
    <w:pPr>
      <w:spacing w:after="120"/>
      <w:ind w:left="283"/>
    </w:pPr>
  </w:style>
  <w:style w:type="character" w:customStyle="1" w:styleId="ZkladntextodsazenChar">
    <w:name w:val="Základní text odsazený Char"/>
    <w:basedOn w:val="Standardnpsmoodstavce"/>
    <w:link w:val="Zkladntextodsazen"/>
    <w:uiPriority w:val="99"/>
    <w:locked/>
    <w:rsid w:val="00875D98"/>
    <w:rPr>
      <w:rFonts w:cs="Times New Roman"/>
      <w:lang w:eastAsia="en-US"/>
    </w:rPr>
  </w:style>
  <w:style w:type="paragraph" w:styleId="Odstavecseseznamem">
    <w:name w:val="List Paragraph"/>
    <w:basedOn w:val="Normln"/>
    <w:uiPriority w:val="99"/>
    <w:qFormat/>
    <w:rsid w:val="00875D98"/>
    <w:pPr>
      <w:contextualSpacing/>
    </w:pPr>
  </w:style>
  <w:style w:type="paragraph" w:customStyle="1" w:styleId="odsazenspomlkou">
    <w:name w:val="odsazenspomlkou"/>
    <w:basedOn w:val="Normln"/>
    <w:uiPriority w:val="99"/>
    <w:rsid w:val="00471489"/>
    <w:pPr>
      <w:numPr>
        <w:ilvl w:val="0"/>
        <w:numId w:val="0"/>
      </w:numPr>
      <w:tabs>
        <w:tab w:val="num" w:pos="360"/>
      </w:tabs>
      <w:overflowPunct/>
      <w:autoSpaceDE/>
      <w:autoSpaceDN/>
      <w:adjustRightInd/>
      <w:spacing w:before="60" w:after="60" w:line="168" w:lineRule="auto"/>
      <w:ind w:left="993" w:hanging="284"/>
      <w:jc w:val="both"/>
      <w:textAlignment w:val="auto"/>
    </w:pPr>
    <w:rPr>
      <w:rFonts w:ascii="Arial Unicode MS" w:eastAsia="Arial Unicode MS" w:hAnsi="Arial Unicode MS" w:cs="Arial Unicode MS"/>
      <w:lang w:eastAsia="cs-CZ"/>
    </w:rPr>
  </w:style>
  <w:style w:type="paragraph" w:styleId="Textkomente">
    <w:name w:val="annotation text"/>
    <w:basedOn w:val="Normln"/>
    <w:link w:val="TextkomenteChar"/>
    <w:uiPriority w:val="99"/>
    <w:semiHidden/>
    <w:rsid w:val="00A907C4"/>
  </w:style>
  <w:style w:type="character" w:customStyle="1" w:styleId="TextkomenteChar">
    <w:name w:val="Text komentáře Char"/>
    <w:basedOn w:val="Standardnpsmoodstavce"/>
    <w:link w:val="Textkomente"/>
    <w:uiPriority w:val="99"/>
    <w:semiHidden/>
    <w:locked/>
    <w:rsid w:val="00C51055"/>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07C4"/>
    <w:rPr>
      <w:b/>
      <w:bCs/>
    </w:rPr>
  </w:style>
  <w:style w:type="character" w:customStyle="1" w:styleId="PedmtkomenteChar">
    <w:name w:val="Předmět komentáře Char"/>
    <w:basedOn w:val="TextkomenteChar"/>
    <w:link w:val="Pedmtkomente"/>
    <w:uiPriority w:val="99"/>
    <w:semiHidden/>
    <w:locked/>
    <w:rsid w:val="00C51055"/>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F0F75"/>
    <w:pPr>
      <w:numPr>
        <w:ilvl w:val="2"/>
        <w:numId w:val="2"/>
      </w:numPr>
      <w:overflowPunct w:val="0"/>
      <w:autoSpaceDE w:val="0"/>
      <w:autoSpaceDN w:val="0"/>
      <w:adjustRightInd w:val="0"/>
      <w:textAlignment w:val="baseline"/>
    </w:pPr>
    <w:rPr>
      <w:sz w:val="20"/>
      <w:szCs w:val="20"/>
      <w:lang w:eastAsia="en-US"/>
    </w:rPr>
  </w:style>
  <w:style w:type="paragraph" w:styleId="Nadpis1">
    <w:name w:val="heading 1"/>
    <w:basedOn w:val="Normln"/>
    <w:next w:val="Normln"/>
    <w:link w:val="Nadpis1Char"/>
    <w:uiPriority w:val="99"/>
    <w:qFormat/>
    <w:rsid w:val="002F0F75"/>
    <w:pPr>
      <w:keepNext/>
      <w:widowControl w:val="0"/>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2F0F75"/>
    <w:pPr>
      <w:widowControl w:val="0"/>
      <w:tabs>
        <w:tab w:val="left" w:pos="851"/>
      </w:tabs>
      <w:ind w:left="851" w:hanging="851"/>
      <w:outlineLvl w:val="1"/>
    </w:pPr>
    <w:rPr>
      <w:rFonts w:ascii="Arial" w:hAnsi="Arial"/>
      <w:color w:val="000000"/>
      <w:sz w:val="24"/>
    </w:rPr>
  </w:style>
  <w:style w:type="paragraph" w:styleId="Nadpis3">
    <w:name w:val="heading 3"/>
    <w:basedOn w:val="Normln"/>
    <w:next w:val="Normln"/>
    <w:link w:val="Nadpis3Char"/>
    <w:uiPriority w:val="99"/>
    <w:qFormat/>
    <w:rsid w:val="002F0F75"/>
    <w:pPr>
      <w:keepNext/>
      <w:widowControl w:val="0"/>
      <w:spacing w:before="240"/>
      <w:outlineLvl w:val="2"/>
    </w:pPr>
    <w:rPr>
      <w:sz w:val="22"/>
    </w:rPr>
  </w:style>
  <w:style w:type="paragraph" w:styleId="Nadpis4">
    <w:name w:val="heading 4"/>
    <w:basedOn w:val="Normln"/>
    <w:next w:val="Normln"/>
    <w:link w:val="Nadpis4Char"/>
    <w:uiPriority w:val="99"/>
    <w:qFormat/>
    <w:rsid w:val="0086198E"/>
    <w:pPr>
      <w:keepNext/>
      <w:numPr>
        <w:ilvl w:val="0"/>
        <w:numId w:val="0"/>
      </w:numPr>
      <w:tabs>
        <w:tab w:val="num" w:pos="864"/>
      </w:tabs>
      <w:overflowPunct/>
      <w:autoSpaceDE/>
      <w:autoSpaceDN/>
      <w:adjustRightInd/>
      <w:spacing w:before="240" w:after="60"/>
      <w:ind w:left="864" w:hanging="144"/>
      <w:textAlignment w:val="auto"/>
      <w:outlineLvl w:val="3"/>
    </w:pPr>
    <w:rPr>
      <w:b/>
      <w:bCs/>
      <w:sz w:val="28"/>
      <w:szCs w:val="28"/>
      <w:lang w:eastAsia="cs-CZ"/>
    </w:rPr>
  </w:style>
  <w:style w:type="paragraph" w:styleId="Nadpis5">
    <w:name w:val="heading 5"/>
    <w:basedOn w:val="Normln"/>
    <w:next w:val="Normln"/>
    <w:link w:val="Nadpis5Char"/>
    <w:uiPriority w:val="99"/>
    <w:qFormat/>
    <w:rsid w:val="0086198E"/>
    <w:pPr>
      <w:numPr>
        <w:ilvl w:val="0"/>
        <w:numId w:val="0"/>
      </w:numPr>
      <w:tabs>
        <w:tab w:val="num" w:pos="1008"/>
      </w:tabs>
      <w:overflowPunct/>
      <w:autoSpaceDE/>
      <w:autoSpaceDN/>
      <w:adjustRightInd/>
      <w:spacing w:before="240" w:after="60"/>
      <w:ind w:left="1008" w:hanging="432"/>
      <w:textAlignment w:val="auto"/>
      <w:outlineLvl w:val="4"/>
    </w:pPr>
    <w:rPr>
      <w:b/>
      <w:bCs/>
      <w:i/>
      <w:iCs/>
      <w:sz w:val="26"/>
      <w:szCs w:val="26"/>
      <w:lang w:eastAsia="cs-CZ"/>
    </w:rPr>
  </w:style>
  <w:style w:type="paragraph" w:styleId="Nadpis6">
    <w:name w:val="heading 6"/>
    <w:basedOn w:val="Normln"/>
    <w:next w:val="Normln"/>
    <w:link w:val="Nadpis6Char"/>
    <w:uiPriority w:val="99"/>
    <w:qFormat/>
    <w:rsid w:val="0086198E"/>
    <w:pPr>
      <w:numPr>
        <w:ilvl w:val="0"/>
        <w:numId w:val="0"/>
      </w:numPr>
      <w:tabs>
        <w:tab w:val="num" w:pos="1152"/>
      </w:tabs>
      <w:overflowPunct/>
      <w:autoSpaceDE/>
      <w:autoSpaceDN/>
      <w:adjustRightInd/>
      <w:spacing w:before="240" w:after="60"/>
      <w:ind w:left="1152" w:hanging="432"/>
      <w:textAlignment w:val="auto"/>
      <w:outlineLvl w:val="5"/>
    </w:pPr>
    <w:rPr>
      <w:b/>
      <w:bCs/>
      <w:sz w:val="22"/>
      <w:szCs w:val="22"/>
      <w:lang w:eastAsia="cs-CZ"/>
    </w:rPr>
  </w:style>
  <w:style w:type="paragraph" w:styleId="Nadpis7">
    <w:name w:val="heading 7"/>
    <w:basedOn w:val="Normln"/>
    <w:next w:val="Normln"/>
    <w:link w:val="Nadpis7Char"/>
    <w:uiPriority w:val="99"/>
    <w:qFormat/>
    <w:rsid w:val="0086198E"/>
    <w:pPr>
      <w:numPr>
        <w:ilvl w:val="0"/>
        <w:numId w:val="0"/>
      </w:numPr>
      <w:tabs>
        <w:tab w:val="num" w:pos="1296"/>
      </w:tabs>
      <w:overflowPunct/>
      <w:autoSpaceDE/>
      <w:autoSpaceDN/>
      <w:adjustRightInd/>
      <w:spacing w:before="240" w:after="60"/>
      <w:ind w:left="1296" w:hanging="288"/>
      <w:textAlignment w:val="auto"/>
      <w:outlineLvl w:val="6"/>
    </w:pPr>
    <w:rPr>
      <w:sz w:val="24"/>
      <w:szCs w:val="24"/>
      <w:lang w:eastAsia="cs-CZ"/>
    </w:rPr>
  </w:style>
  <w:style w:type="paragraph" w:styleId="Nadpis8">
    <w:name w:val="heading 8"/>
    <w:basedOn w:val="Normln"/>
    <w:next w:val="Normln"/>
    <w:link w:val="Nadpis8Char"/>
    <w:uiPriority w:val="99"/>
    <w:qFormat/>
    <w:rsid w:val="0086198E"/>
    <w:pPr>
      <w:numPr>
        <w:ilvl w:val="0"/>
        <w:numId w:val="0"/>
      </w:numPr>
      <w:tabs>
        <w:tab w:val="num" w:pos="1440"/>
      </w:tabs>
      <w:overflowPunct/>
      <w:autoSpaceDE/>
      <w:autoSpaceDN/>
      <w:adjustRightInd/>
      <w:spacing w:before="240" w:after="60"/>
      <w:ind w:left="1440" w:hanging="432"/>
      <w:textAlignment w:val="auto"/>
      <w:outlineLvl w:val="7"/>
    </w:pPr>
    <w:rPr>
      <w:i/>
      <w:iCs/>
      <w:sz w:val="24"/>
      <w:szCs w:val="24"/>
      <w:lang w:eastAsia="cs-CZ"/>
    </w:rPr>
  </w:style>
  <w:style w:type="paragraph" w:styleId="Nadpis9">
    <w:name w:val="heading 9"/>
    <w:basedOn w:val="Normln"/>
    <w:next w:val="Normln"/>
    <w:link w:val="Nadpis9Char"/>
    <w:uiPriority w:val="99"/>
    <w:qFormat/>
    <w:rsid w:val="0086198E"/>
    <w:pPr>
      <w:numPr>
        <w:ilvl w:val="0"/>
        <w:numId w:val="0"/>
      </w:numPr>
      <w:tabs>
        <w:tab w:val="num" w:pos="1584"/>
      </w:tabs>
      <w:overflowPunct/>
      <w:autoSpaceDE/>
      <w:autoSpaceDN/>
      <w:adjustRightInd/>
      <w:spacing w:before="240" w:after="60"/>
      <w:ind w:left="1584" w:hanging="144"/>
      <w:textAlignment w:val="auto"/>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1055"/>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C51055"/>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C51055"/>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C51055"/>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C51055"/>
    <w:rPr>
      <w:rFonts w:ascii="Calibri" w:hAnsi="Calibri" w:cs="Times New Roman"/>
      <w:b/>
      <w:bCs/>
      <w:i/>
      <w:iCs/>
      <w:sz w:val="26"/>
      <w:szCs w:val="26"/>
      <w:lang w:eastAsia="en-US"/>
    </w:rPr>
  </w:style>
  <w:style w:type="character" w:customStyle="1" w:styleId="Nadpis6Char">
    <w:name w:val="Nadpis 6 Char"/>
    <w:basedOn w:val="Standardnpsmoodstavce"/>
    <w:link w:val="Nadpis6"/>
    <w:uiPriority w:val="99"/>
    <w:semiHidden/>
    <w:locked/>
    <w:rsid w:val="00C51055"/>
    <w:rPr>
      <w:rFonts w:ascii="Calibri" w:hAnsi="Calibri" w:cs="Times New Roman"/>
      <w:b/>
      <w:bCs/>
      <w:lang w:eastAsia="en-US"/>
    </w:rPr>
  </w:style>
  <w:style w:type="character" w:customStyle="1" w:styleId="Nadpis7Char">
    <w:name w:val="Nadpis 7 Char"/>
    <w:basedOn w:val="Standardnpsmoodstavce"/>
    <w:link w:val="Nadpis7"/>
    <w:uiPriority w:val="99"/>
    <w:semiHidden/>
    <w:locked/>
    <w:rsid w:val="00C51055"/>
    <w:rPr>
      <w:rFonts w:ascii="Calibri" w:hAnsi="Calibri" w:cs="Times New Roman"/>
      <w:sz w:val="24"/>
      <w:szCs w:val="24"/>
      <w:lang w:eastAsia="en-US"/>
    </w:rPr>
  </w:style>
  <w:style w:type="character" w:customStyle="1" w:styleId="Nadpis8Char">
    <w:name w:val="Nadpis 8 Char"/>
    <w:basedOn w:val="Standardnpsmoodstavce"/>
    <w:link w:val="Nadpis8"/>
    <w:uiPriority w:val="99"/>
    <w:semiHidden/>
    <w:locked/>
    <w:rsid w:val="00C51055"/>
    <w:rPr>
      <w:rFonts w:ascii="Calibri" w:hAnsi="Calibri" w:cs="Times New Roman"/>
      <w:i/>
      <w:iCs/>
      <w:sz w:val="24"/>
      <w:szCs w:val="24"/>
      <w:lang w:eastAsia="en-US"/>
    </w:rPr>
  </w:style>
  <w:style w:type="character" w:customStyle="1" w:styleId="Nadpis9Char">
    <w:name w:val="Nadpis 9 Char"/>
    <w:basedOn w:val="Standardnpsmoodstavce"/>
    <w:link w:val="Nadpis9"/>
    <w:uiPriority w:val="99"/>
    <w:semiHidden/>
    <w:locked/>
    <w:rsid w:val="00C51055"/>
    <w:rPr>
      <w:rFonts w:ascii="Cambria" w:hAnsi="Cambria" w:cs="Times New Roman"/>
      <w:lang w:eastAsia="en-US"/>
    </w:rPr>
  </w:style>
  <w:style w:type="paragraph" w:customStyle="1" w:styleId="NZEV">
    <w:name w:val="NÁZEV"/>
    <w:basedOn w:val="Normln"/>
    <w:uiPriority w:val="99"/>
    <w:rsid w:val="002F0F75"/>
    <w:pPr>
      <w:widowControl w:val="0"/>
      <w:ind w:left="851" w:hanging="851"/>
      <w:jc w:val="center"/>
    </w:pPr>
    <w:rPr>
      <w:rFonts w:ascii="Arial" w:hAnsi="Arial"/>
      <w:b/>
      <w:sz w:val="32"/>
    </w:rPr>
  </w:style>
  <w:style w:type="paragraph" w:styleId="Zkladntext">
    <w:name w:val="Body Text"/>
    <w:basedOn w:val="Normln"/>
    <w:link w:val="ZkladntextChar"/>
    <w:uiPriority w:val="99"/>
    <w:rsid w:val="002F0F75"/>
    <w:pPr>
      <w:widowControl w:val="0"/>
    </w:pPr>
    <w:rPr>
      <w:sz w:val="24"/>
    </w:rPr>
  </w:style>
  <w:style w:type="character" w:customStyle="1" w:styleId="ZkladntextChar">
    <w:name w:val="Základní text Char"/>
    <w:basedOn w:val="Standardnpsmoodstavce"/>
    <w:link w:val="Zkladntext"/>
    <w:uiPriority w:val="99"/>
    <w:semiHidden/>
    <w:locked/>
    <w:rsid w:val="00C51055"/>
    <w:rPr>
      <w:rFonts w:cs="Times New Roman"/>
      <w:sz w:val="20"/>
      <w:szCs w:val="20"/>
      <w:lang w:eastAsia="en-US"/>
    </w:rPr>
  </w:style>
  <w:style w:type="paragraph" w:customStyle="1" w:styleId="ZkladnItextodsazen2">
    <w:name w:val="Z?kladnI text odsazen? 2"/>
    <w:basedOn w:val="Normln"/>
    <w:uiPriority w:val="99"/>
    <w:rsid w:val="002F0F75"/>
    <w:pPr>
      <w:widowControl w:val="0"/>
      <w:tabs>
        <w:tab w:val="center" w:pos="2268"/>
      </w:tabs>
    </w:pPr>
    <w:rPr>
      <w:rFonts w:ascii="Arial" w:hAnsi="Arial"/>
    </w:rPr>
  </w:style>
  <w:style w:type="paragraph" w:customStyle="1" w:styleId="Zkladntext21">
    <w:name w:val="Základní text 21"/>
    <w:basedOn w:val="Normln"/>
    <w:uiPriority w:val="99"/>
    <w:rsid w:val="002F0F75"/>
    <w:pPr>
      <w:jc w:val="both"/>
    </w:pPr>
    <w:rPr>
      <w:rFonts w:ascii="Times" w:hAnsi="Times"/>
      <w:sz w:val="24"/>
    </w:rPr>
  </w:style>
  <w:style w:type="paragraph" w:styleId="Zpat">
    <w:name w:val="footer"/>
    <w:basedOn w:val="Normln"/>
    <w:link w:val="ZpatChar"/>
    <w:uiPriority w:val="99"/>
    <w:rsid w:val="002F0F75"/>
    <w:pPr>
      <w:tabs>
        <w:tab w:val="center" w:pos="4536"/>
        <w:tab w:val="right" w:pos="9072"/>
      </w:tabs>
    </w:pPr>
  </w:style>
  <w:style w:type="character" w:customStyle="1" w:styleId="ZpatChar">
    <w:name w:val="Zápatí Char"/>
    <w:basedOn w:val="Standardnpsmoodstavce"/>
    <w:link w:val="Zpat"/>
    <w:uiPriority w:val="99"/>
    <w:semiHidden/>
    <w:locked/>
    <w:rsid w:val="00C51055"/>
    <w:rPr>
      <w:rFonts w:cs="Times New Roman"/>
      <w:sz w:val="20"/>
      <w:szCs w:val="20"/>
      <w:lang w:eastAsia="en-US"/>
    </w:rPr>
  </w:style>
  <w:style w:type="character" w:styleId="slostrnky">
    <w:name w:val="page number"/>
    <w:basedOn w:val="Standardnpsmoodstavce"/>
    <w:uiPriority w:val="99"/>
    <w:rsid w:val="002F0F75"/>
    <w:rPr>
      <w:rFonts w:cs="Times New Roman"/>
    </w:rPr>
  </w:style>
  <w:style w:type="paragraph" w:customStyle="1" w:styleId="Zkladntext22">
    <w:name w:val="Základní text 22"/>
    <w:basedOn w:val="Normln"/>
    <w:uiPriority w:val="99"/>
    <w:rsid w:val="002F0F75"/>
    <w:pPr>
      <w:spacing w:after="120" w:line="480" w:lineRule="auto"/>
    </w:pPr>
  </w:style>
  <w:style w:type="paragraph" w:customStyle="1" w:styleId="Zkladntext31">
    <w:name w:val="Základní text 31"/>
    <w:basedOn w:val="Normln"/>
    <w:uiPriority w:val="99"/>
    <w:rsid w:val="002F0F75"/>
    <w:pPr>
      <w:spacing w:after="120"/>
    </w:pPr>
    <w:rPr>
      <w:sz w:val="16"/>
    </w:rPr>
  </w:style>
  <w:style w:type="paragraph" w:customStyle="1" w:styleId="Zkladntext23">
    <w:name w:val="Základní text 23"/>
    <w:basedOn w:val="Normln"/>
    <w:uiPriority w:val="99"/>
    <w:rsid w:val="002F0F75"/>
    <w:pPr>
      <w:spacing w:after="120"/>
      <w:ind w:left="283"/>
    </w:pPr>
  </w:style>
  <w:style w:type="paragraph" w:customStyle="1" w:styleId="Zkladntextodsazen31">
    <w:name w:val="Základní text odsazený 31"/>
    <w:basedOn w:val="Normln"/>
    <w:uiPriority w:val="99"/>
    <w:rsid w:val="002F0F75"/>
    <w:pPr>
      <w:spacing w:after="120"/>
      <w:ind w:left="283"/>
    </w:pPr>
    <w:rPr>
      <w:sz w:val="16"/>
    </w:rPr>
  </w:style>
  <w:style w:type="paragraph" w:customStyle="1" w:styleId="Textbubliny1">
    <w:name w:val="Text bubliny1"/>
    <w:basedOn w:val="Normln"/>
    <w:uiPriority w:val="99"/>
    <w:rsid w:val="002F0F75"/>
    <w:rPr>
      <w:rFonts w:ascii="Tahoma" w:hAnsi="Tahoma"/>
      <w:sz w:val="16"/>
    </w:rPr>
  </w:style>
  <w:style w:type="paragraph" w:styleId="Textbubliny">
    <w:name w:val="Balloon Text"/>
    <w:basedOn w:val="Normln"/>
    <w:link w:val="TextbublinyChar"/>
    <w:uiPriority w:val="99"/>
    <w:semiHidden/>
    <w:rsid w:val="001B4CF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51055"/>
    <w:rPr>
      <w:rFonts w:cs="Times New Roman"/>
      <w:sz w:val="2"/>
      <w:lang w:eastAsia="en-US"/>
    </w:rPr>
  </w:style>
  <w:style w:type="paragraph" w:styleId="Zhlav">
    <w:name w:val="header"/>
    <w:basedOn w:val="Normln"/>
    <w:link w:val="ZhlavChar"/>
    <w:uiPriority w:val="99"/>
    <w:rsid w:val="004F02CD"/>
    <w:pPr>
      <w:tabs>
        <w:tab w:val="center" w:pos="4536"/>
        <w:tab w:val="right" w:pos="9072"/>
      </w:tabs>
    </w:pPr>
  </w:style>
  <w:style w:type="character" w:customStyle="1" w:styleId="ZhlavChar">
    <w:name w:val="Záhlaví Char"/>
    <w:basedOn w:val="Standardnpsmoodstavce"/>
    <w:link w:val="Zhlav"/>
    <w:uiPriority w:val="99"/>
    <w:semiHidden/>
    <w:locked/>
    <w:rsid w:val="00C51055"/>
    <w:rPr>
      <w:rFonts w:cs="Times New Roman"/>
      <w:sz w:val="20"/>
      <w:szCs w:val="20"/>
      <w:lang w:eastAsia="en-US"/>
    </w:rPr>
  </w:style>
  <w:style w:type="character" w:styleId="Zvraznn">
    <w:name w:val="Emphasis"/>
    <w:basedOn w:val="Standardnpsmoodstavce"/>
    <w:uiPriority w:val="99"/>
    <w:qFormat/>
    <w:rsid w:val="006C3351"/>
    <w:rPr>
      <w:rFonts w:cs="Times New Roman"/>
      <w:i/>
    </w:rPr>
  </w:style>
  <w:style w:type="paragraph" w:styleId="Rozloendokumentu">
    <w:name w:val="Document Map"/>
    <w:basedOn w:val="Normln"/>
    <w:link w:val="RozloendokumentuChar"/>
    <w:uiPriority w:val="99"/>
    <w:semiHidden/>
    <w:rsid w:val="0062634F"/>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C51055"/>
    <w:rPr>
      <w:rFonts w:cs="Times New Roman"/>
      <w:sz w:val="2"/>
      <w:lang w:eastAsia="en-US"/>
    </w:rPr>
  </w:style>
  <w:style w:type="paragraph" w:customStyle="1" w:styleId="Smlouva">
    <w:name w:val="Smlouva"/>
    <w:basedOn w:val="Normln"/>
    <w:uiPriority w:val="99"/>
    <w:rsid w:val="00027F9B"/>
    <w:pPr>
      <w:numPr>
        <w:ilvl w:val="0"/>
      </w:numPr>
    </w:pPr>
  </w:style>
  <w:style w:type="table" w:styleId="Mkatabulky">
    <w:name w:val="Table Grid"/>
    <w:basedOn w:val="Normlntabulka"/>
    <w:uiPriority w:val="99"/>
    <w:rsid w:val="00045A06"/>
    <w:pPr>
      <w:numPr>
        <w:ilvl w:val="2"/>
        <w:numId w:val="4"/>
      </w:num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uiPriority w:val="99"/>
    <w:rsid w:val="00693A6F"/>
    <w:pPr>
      <w:numPr>
        <w:ilvl w:val="2"/>
        <w:numId w:val="4"/>
      </w:numPr>
      <w:overflowPunct w:val="0"/>
      <w:autoSpaceDE w:val="0"/>
      <w:autoSpaceDN w:val="0"/>
      <w:adjustRightInd w:val="0"/>
      <w:textAlignment w:val="baseline"/>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Nzev0">
    <w:name w:val="Title"/>
    <w:basedOn w:val="Normln"/>
    <w:link w:val="NzevChar"/>
    <w:uiPriority w:val="99"/>
    <w:qFormat/>
    <w:rsid w:val="0066223A"/>
    <w:pPr>
      <w:numPr>
        <w:ilvl w:val="0"/>
        <w:numId w:val="0"/>
      </w:numPr>
      <w:overflowPunct/>
      <w:autoSpaceDE/>
      <w:autoSpaceDN/>
      <w:adjustRightInd/>
      <w:spacing w:before="240" w:after="60"/>
      <w:jc w:val="center"/>
      <w:textAlignment w:val="auto"/>
    </w:pPr>
    <w:rPr>
      <w:rFonts w:ascii="Arial" w:hAnsi="Arial"/>
      <w:b/>
      <w:kern w:val="28"/>
      <w:sz w:val="32"/>
      <w:lang w:eastAsia="cs-CZ"/>
    </w:rPr>
  </w:style>
  <w:style w:type="character" w:customStyle="1" w:styleId="NzevChar">
    <w:name w:val="Název Char"/>
    <w:basedOn w:val="Standardnpsmoodstavce"/>
    <w:link w:val="Nzev0"/>
    <w:uiPriority w:val="99"/>
    <w:locked/>
    <w:rsid w:val="00C51055"/>
    <w:rPr>
      <w:rFonts w:ascii="Cambria" w:hAnsi="Cambria" w:cs="Times New Roman"/>
      <w:b/>
      <w:bCs/>
      <w:kern w:val="28"/>
      <w:sz w:val="32"/>
      <w:szCs w:val="32"/>
      <w:lang w:eastAsia="en-US"/>
    </w:rPr>
  </w:style>
  <w:style w:type="paragraph" w:styleId="Textvbloku">
    <w:name w:val="Block Text"/>
    <w:basedOn w:val="Normln"/>
    <w:uiPriority w:val="99"/>
    <w:rsid w:val="00A315AF"/>
    <w:pPr>
      <w:numPr>
        <w:ilvl w:val="0"/>
        <w:numId w:val="0"/>
      </w:numPr>
      <w:overflowPunct/>
      <w:autoSpaceDE/>
      <w:autoSpaceDN/>
      <w:adjustRightInd/>
      <w:ind w:right="-92"/>
      <w:jc w:val="both"/>
      <w:textAlignment w:val="auto"/>
    </w:pPr>
    <w:rPr>
      <w:sz w:val="24"/>
      <w:lang w:eastAsia="cs-CZ"/>
    </w:rPr>
  </w:style>
  <w:style w:type="character" w:styleId="Odkaznakoment">
    <w:name w:val="annotation reference"/>
    <w:basedOn w:val="Standardnpsmoodstavce"/>
    <w:uiPriority w:val="99"/>
    <w:rsid w:val="00342910"/>
    <w:rPr>
      <w:rFonts w:cs="Times New Roman"/>
      <w:sz w:val="16"/>
      <w:szCs w:val="16"/>
    </w:rPr>
  </w:style>
  <w:style w:type="paragraph" w:styleId="Zkladntextodsazen">
    <w:name w:val="Body Text Indent"/>
    <w:basedOn w:val="Normln"/>
    <w:link w:val="ZkladntextodsazenChar"/>
    <w:uiPriority w:val="99"/>
    <w:rsid w:val="00875D98"/>
    <w:pPr>
      <w:spacing w:after="120"/>
      <w:ind w:left="283"/>
    </w:pPr>
  </w:style>
  <w:style w:type="character" w:customStyle="1" w:styleId="ZkladntextodsazenChar">
    <w:name w:val="Základní text odsazený Char"/>
    <w:basedOn w:val="Standardnpsmoodstavce"/>
    <w:link w:val="Zkladntextodsazen"/>
    <w:uiPriority w:val="99"/>
    <w:locked/>
    <w:rsid w:val="00875D98"/>
    <w:rPr>
      <w:rFonts w:cs="Times New Roman"/>
      <w:lang w:eastAsia="en-US"/>
    </w:rPr>
  </w:style>
  <w:style w:type="paragraph" w:styleId="Odstavecseseznamem">
    <w:name w:val="List Paragraph"/>
    <w:basedOn w:val="Normln"/>
    <w:uiPriority w:val="99"/>
    <w:qFormat/>
    <w:rsid w:val="00875D98"/>
    <w:pPr>
      <w:contextualSpacing/>
    </w:pPr>
  </w:style>
  <w:style w:type="paragraph" w:customStyle="1" w:styleId="odsazenspomlkou">
    <w:name w:val="odsazenspomlkou"/>
    <w:basedOn w:val="Normln"/>
    <w:uiPriority w:val="99"/>
    <w:rsid w:val="00471489"/>
    <w:pPr>
      <w:numPr>
        <w:ilvl w:val="0"/>
        <w:numId w:val="0"/>
      </w:numPr>
      <w:tabs>
        <w:tab w:val="num" w:pos="360"/>
      </w:tabs>
      <w:overflowPunct/>
      <w:autoSpaceDE/>
      <w:autoSpaceDN/>
      <w:adjustRightInd/>
      <w:spacing w:before="60" w:after="60" w:line="168" w:lineRule="auto"/>
      <w:ind w:left="993" w:hanging="284"/>
      <w:jc w:val="both"/>
      <w:textAlignment w:val="auto"/>
    </w:pPr>
    <w:rPr>
      <w:rFonts w:ascii="Arial Unicode MS" w:eastAsia="Arial Unicode MS" w:hAnsi="Arial Unicode MS" w:cs="Arial Unicode MS"/>
      <w:lang w:eastAsia="cs-CZ"/>
    </w:rPr>
  </w:style>
  <w:style w:type="paragraph" w:styleId="Textkomente">
    <w:name w:val="annotation text"/>
    <w:basedOn w:val="Normln"/>
    <w:link w:val="TextkomenteChar"/>
    <w:uiPriority w:val="99"/>
    <w:semiHidden/>
    <w:rsid w:val="00A907C4"/>
  </w:style>
  <w:style w:type="character" w:customStyle="1" w:styleId="TextkomenteChar">
    <w:name w:val="Text komentáře Char"/>
    <w:basedOn w:val="Standardnpsmoodstavce"/>
    <w:link w:val="Textkomente"/>
    <w:uiPriority w:val="99"/>
    <w:semiHidden/>
    <w:locked/>
    <w:rsid w:val="00C51055"/>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07C4"/>
    <w:rPr>
      <w:b/>
      <w:bCs/>
    </w:rPr>
  </w:style>
  <w:style w:type="character" w:customStyle="1" w:styleId="PedmtkomenteChar">
    <w:name w:val="Předmět komentáře Char"/>
    <w:basedOn w:val="TextkomenteChar"/>
    <w:link w:val="Pedmtkomente"/>
    <w:uiPriority w:val="99"/>
    <w:semiHidden/>
    <w:locked/>
    <w:rsid w:val="00C51055"/>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81801">
      <w:marLeft w:val="0"/>
      <w:marRight w:val="0"/>
      <w:marTop w:val="0"/>
      <w:marBottom w:val="0"/>
      <w:divBdr>
        <w:top w:val="none" w:sz="0" w:space="0" w:color="auto"/>
        <w:left w:val="none" w:sz="0" w:space="0" w:color="auto"/>
        <w:bottom w:val="none" w:sz="0" w:space="0" w:color="auto"/>
        <w:right w:val="none" w:sz="0" w:space="0" w:color="auto"/>
      </w:divBdr>
    </w:div>
    <w:div w:id="1294481802">
      <w:marLeft w:val="0"/>
      <w:marRight w:val="0"/>
      <w:marTop w:val="0"/>
      <w:marBottom w:val="0"/>
      <w:divBdr>
        <w:top w:val="none" w:sz="0" w:space="0" w:color="auto"/>
        <w:left w:val="none" w:sz="0" w:space="0" w:color="auto"/>
        <w:bottom w:val="none" w:sz="0" w:space="0" w:color="auto"/>
        <w:right w:val="none" w:sz="0" w:space="0" w:color="auto"/>
      </w:divBdr>
    </w:div>
    <w:div w:id="1294481803">
      <w:marLeft w:val="0"/>
      <w:marRight w:val="0"/>
      <w:marTop w:val="0"/>
      <w:marBottom w:val="0"/>
      <w:divBdr>
        <w:top w:val="none" w:sz="0" w:space="0" w:color="auto"/>
        <w:left w:val="none" w:sz="0" w:space="0" w:color="auto"/>
        <w:bottom w:val="none" w:sz="0" w:space="0" w:color="auto"/>
        <w:right w:val="none" w:sz="0" w:space="0" w:color="auto"/>
      </w:divBdr>
    </w:div>
    <w:div w:id="1294481804">
      <w:marLeft w:val="0"/>
      <w:marRight w:val="0"/>
      <w:marTop w:val="0"/>
      <w:marBottom w:val="0"/>
      <w:divBdr>
        <w:top w:val="none" w:sz="0" w:space="0" w:color="auto"/>
        <w:left w:val="none" w:sz="0" w:space="0" w:color="auto"/>
        <w:bottom w:val="none" w:sz="0" w:space="0" w:color="auto"/>
        <w:right w:val="none" w:sz="0" w:space="0" w:color="auto"/>
      </w:divBdr>
    </w:div>
    <w:div w:id="1294481805">
      <w:marLeft w:val="0"/>
      <w:marRight w:val="0"/>
      <w:marTop w:val="0"/>
      <w:marBottom w:val="0"/>
      <w:divBdr>
        <w:top w:val="none" w:sz="0" w:space="0" w:color="auto"/>
        <w:left w:val="none" w:sz="0" w:space="0" w:color="auto"/>
        <w:bottom w:val="none" w:sz="0" w:space="0" w:color="auto"/>
        <w:right w:val="none" w:sz="0" w:space="0" w:color="auto"/>
      </w:divBdr>
    </w:div>
    <w:div w:id="1294481806">
      <w:marLeft w:val="0"/>
      <w:marRight w:val="0"/>
      <w:marTop w:val="0"/>
      <w:marBottom w:val="0"/>
      <w:divBdr>
        <w:top w:val="none" w:sz="0" w:space="0" w:color="auto"/>
        <w:left w:val="none" w:sz="0" w:space="0" w:color="auto"/>
        <w:bottom w:val="none" w:sz="0" w:space="0" w:color="auto"/>
        <w:right w:val="none" w:sz="0" w:space="0" w:color="auto"/>
      </w:divBdr>
    </w:div>
    <w:div w:id="1294481807">
      <w:marLeft w:val="0"/>
      <w:marRight w:val="0"/>
      <w:marTop w:val="0"/>
      <w:marBottom w:val="0"/>
      <w:divBdr>
        <w:top w:val="none" w:sz="0" w:space="0" w:color="auto"/>
        <w:left w:val="none" w:sz="0" w:space="0" w:color="auto"/>
        <w:bottom w:val="none" w:sz="0" w:space="0" w:color="auto"/>
        <w:right w:val="none" w:sz="0" w:space="0" w:color="auto"/>
      </w:divBdr>
    </w:div>
    <w:div w:id="1294481808">
      <w:marLeft w:val="0"/>
      <w:marRight w:val="0"/>
      <w:marTop w:val="0"/>
      <w:marBottom w:val="0"/>
      <w:divBdr>
        <w:top w:val="none" w:sz="0" w:space="0" w:color="auto"/>
        <w:left w:val="none" w:sz="0" w:space="0" w:color="auto"/>
        <w:bottom w:val="none" w:sz="0" w:space="0" w:color="auto"/>
        <w:right w:val="none" w:sz="0" w:space="0" w:color="auto"/>
      </w:divBdr>
    </w:div>
    <w:div w:id="1294481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1476-6D24-4517-812A-0C4FFE63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3902</Words>
  <Characters>23023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26872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Martin Velík</dc:creator>
  <cp:lastModifiedBy>Čudová Lucie</cp:lastModifiedBy>
  <cp:revision>2</cp:revision>
  <cp:lastPrinted>2016-12-08T09:49:00Z</cp:lastPrinted>
  <dcterms:created xsi:type="dcterms:W3CDTF">2017-02-27T12:53:00Z</dcterms:created>
  <dcterms:modified xsi:type="dcterms:W3CDTF">2017-02-27T12:53:00Z</dcterms:modified>
</cp:coreProperties>
</file>