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D" w:rsidRPr="002E4D40" w:rsidRDefault="005A477D">
      <w:pPr>
        <w:tabs>
          <w:tab w:val="left" w:pos="4253"/>
        </w:tabs>
        <w:autoSpaceDE w:val="0"/>
        <w:autoSpaceDN w:val="0"/>
        <w:jc w:val="center"/>
        <w:rPr>
          <w:rFonts w:cs="Arial"/>
          <w:b/>
          <w:bCs/>
          <w:sz w:val="40"/>
          <w:szCs w:val="40"/>
        </w:rPr>
      </w:pPr>
      <w:r w:rsidRPr="002E4D40">
        <w:rPr>
          <w:rFonts w:cs="Arial"/>
          <w:b/>
          <w:bCs/>
          <w:sz w:val="40"/>
          <w:szCs w:val="40"/>
        </w:rPr>
        <w:t xml:space="preserve">KUPNÍ SMLOUVA </w:t>
      </w:r>
    </w:p>
    <w:p w:rsidR="004108A1" w:rsidRPr="002E4D40" w:rsidRDefault="004108A1" w:rsidP="004108A1">
      <w:pPr>
        <w:tabs>
          <w:tab w:val="left" w:pos="3686"/>
        </w:tabs>
        <w:autoSpaceDE w:val="0"/>
        <w:autoSpaceDN w:val="0"/>
        <w:jc w:val="center"/>
        <w:rPr>
          <w:rFonts w:cs="Arial"/>
        </w:rPr>
      </w:pPr>
      <w:r w:rsidRPr="002E4D40">
        <w:rPr>
          <w:rFonts w:cs="Arial"/>
        </w:rPr>
        <w:t>uzavřená podle § 2085 a násl. občanského zákoníku č. 89/2012 Sb. v platném znění</w:t>
      </w:r>
      <w:r w:rsidRPr="002E4D40">
        <w:rPr>
          <w:rFonts w:cs="Arial"/>
        </w:rPr>
        <w:br/>
        <w:t xml:space="preserve"> (dále jen „občanský zákoník“)</w:t>
      </w:r>
    </w:p>
    <w:p w:rsidR="005A477D" w:rsidRPr="002E4D40" w:rsidRDefault="005A477D" w:rsidP="002E4D40">
      <w:pPr>
        <w:pStyle w:val="Nadpis2"/>
      </w:pPr>
      <w:r w:rsidRPr="002E4D40">
        <w:rPr>
          <w:szCs w:val="28"/>
        </w:rPr>
        <w:t>SMLUVNÍ</w:t>
      </w:r>
      <w:r w:rsidRPr="002E4D40">
        <w:t xml:space="preserve"> STRANY</w:t>
      </w:r>
    </w:p>
    <w:p w:rsidR="005A477D" w:rsidRPr="002E4D40" w:rsidRDefault="005A477D" w:rsidP="002E4D40">
      <w:pPr>
        <w:tabs>
          <w:tab w:val="left" w:pos="4253"/>
        </w:tabs>
        <w:autoSpaceDE w:val="0"/>
        <w:autoSpaceDN w:val="0"/>
        <w:spacing w:after="0"/>
        <w:jc w:val="both"/>
        <w:rPr>
          <w:rFonts w:cs="Arial"/>
        </w:rPr>
      </w:pP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  <w:b/>
        </w:rPr>
        <w:t>Obchodní jméno:</w:t>
      </w:r>
      <w:r w:rsidR="00275291">
        <w:rPr>
          <w:rFonts w:cs="Arial"/>
          <w:b/>
        </w:rPr>
        <w:tab/>
      </w:r>
      <w:proofErr w:type="spellStart"/>
      <w:r w:rsidR="00B539F8">
        <w:rPr>
          <w:rFonts w:cs="Arial"/>
          <w:b/>
        </w:rPr>
        <w:t>Hsport,s.r.o</w:t>
      </w:r>
      <w:proofErr w:type="spellEnd"/>
      <w:r w:rsidR="00B539F8">
        <w:rPr>
          <w:rFonts w:cs="Arial"/>
          <w:b/>
        </w:rPr>
        <w:t>.</w:t>
      </w:r>
      <w:r w:rsidRPr="002E4D40">
        <w:rPr>
          <w:rFonts w:cs="Arial"/>
        </w:rPr>
        <w:tab/>
      </w:r>
    </w:p>
    <w:p w:rsidR="00147745" w:rsidRDefault="00275291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 w:rsidR="004C12C2">
        <w:rPr>
          <w:rFonts w:cs="Arial"/>
        </w:rPr>
        <w:t xml:space="preserve">Ing. </w:t>
      </w:r>
      <w:r w:rsidR="00B539F8">
        <w:rPr>
          <w:rFonts w:cs="Arial"/>
        </w:rPr>
        <w:t>Martin Huněk</w:t>
      </w:r>
      <w:r w:rsidR="005A477D" w:rsidRPr="002E4D40">
        <w:rPr>
          <w:rFonts w:cs="Arial"/>
        </w:rPr>
        <w:tab/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Sídlo</w:t>
      </w:r>
      <w:r w:rsidR="003759CE" w:rsidRPr="002E4D40">
        <w:rPr>
          <w:rFonts w:cs="Arial"/>
        </w:rPr>
        <w:t>:</w:t>
      </w:r>
      <w:r w:rsidR="00570AEB">
        <w:rPr>
          <w:rFonts w:cs="Arial"/>
        </w:rPr>
        <w:tab/>
      </w:r>
      <w:r w:rsidR="00B539F8">
        <w:rPr>
          <w:rFonts w:cs="Arial"/>
        </w:rPr>
        <w:t>614 00 Brno, Dačického 176/10</w:t>
      </w:r>
      <w:r w:rsidR="00B539F8">
        <w:rPr>
          <w:rFonts w:cs="Arial"/>
        </w:rPr>
        <w:tab/>
      </w:r>
      <w:r w:rsidR="003759CE" w:rsidRPr="002E4D40">
        <w:rPr>
          <w:rFonts w:cs="Arial"/>
        </w:rPr>
        <w:tab/>
        <w:t xml:space="preserve"> 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IČO:</w:t>
      </w:r>
      <w:r w:rsidR="00570AEB">
        <w:rPr>
          <w:rFonts w:cs="Arial"/>
        </w:rPr>
        <w:tab/>
      </w:r>
      <w:r w:rsidR="00B539F8">
        <w:rPr>
          <w:rFonts w:cs="Arial"/>
        </w:rPr>
        <w:t>25509110</w:t>
      </w:r>
      <w:r w:rsidRPr="002E4D40">
        <w:rPr>
          <w:rFonts w:cs="Arial"/>
        </w:rPr>
        <w:tab/>
      </w:r>
    </w:p>
    <w:p w:rsidR="00147745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DIČ:</w:t>
      </w:r>
      <w:r w:rsidR="00570AEB">
        <w:rPr>
          <w:rFonts w:cs="Arial"/>
        </w:rPr>
        <w:tab/>
      </w:r>
      <w:r w:rsidR="00B539F8">
        <w:rPr>
          <w:rFonts w:cs="Arial"/>
        </w:rPr>
        <w:t>CZ25509110</w:t>
      </w:r>
      <w:r w:rsidRPr="002E4D40">
        <w:rPr>
          <w:rFonts w:cs="Arial"/>
        </w:rPr>
        <w:tab/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Banka:</w:t>
      </w:r>
      <w:r w:rsidR="00570AEB">
        <w:rPr>
          <w:rFonts w:cs="Arial"/>
        </w:rPr>
        <w:tab/>
      </w:r>
      <w:r w:rsidR="00B539F8">
        <w:rPr>
          <w:rFonts w:cs="Arial"/>
        </w:rPr>
        <w:t>ČSOB, a.s.</w:t>
      </w:r>
      <w:r w:rsidRPr="002E4D40">
        <w:rPr>
          <w:rFonts w:cs="Arial"/>
        </w:rPr>
        <w:tab/>
      </w:r>
    </w:p>
    <w:p w:rsidR="005A477D" w:rsidRPr="002E4D40" w:rsidRDefault="00147745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>
        <w:rPr>
          <w:rFonts w:cs="Arial"/>
        </w:rPr>
        <w:t>Číslo účtu:</w:t>
      </w:r>
      <w:r w:rsidR="00570AEB">
        <w:rPr>
          <w:rFonts w:cs="Arial"/>
        </w:rPr>
        <w:tab/>
      </w:r>
      <w:r w:rsidR="00B539F8">
        <w:rPr>
          <w:rFonts w:cs="Arial"/>
        </w:rPr>
        <w:t>207045214/0300</w:t>
      </w:r>
      <w:r>
        <w:rPr>
          <w:rFonts w:cs="Arial"/>
        </w:rPr>
        <w:tab/>
      </w:r>
      <w:r w:rsidR="005A477D" w:rsidRPr="002E4D40">
        <w:rPr>
          <w:rFonts w:cs="Arial"/>
        </w:rPr>
        <w:t xml:space="preserve">                       </w:t>
      </w:r>
    </w:p>
    <w:p w:rsidR="002E4D40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(dále jen prodávající)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ab/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a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</w:p>
    <w:p w:rsidR="005A477D" w:rsidRPr="002E4D40" w:rsidRDefault="005A477D" w:rsidP="00B124B4">
      <w:pPr>
        <w:tabs>
          <w:tab w:val="left" w:pos="2552"/>
        </w:tabs>
        <w:autoSpaceDE w:val="0"/>
        <w:autoSpaceDN w:val="0"/>
        <w:spacing w:after="0"/>
        <w:ind w:left="2550" w:hanging="2550"/>
        <w:jc w:val="both"/>
        <w:rPr>
          <w:rFonts w:cs="Arial"/>
        </w:rPr>
      </w:pPr>
      <w:r w:rsidRPr="002E4D40">
        <w:rPr>
          <w:rFonts w:cs="Arial"/>
          <w:b/>
        </w:rPr>
        <w:t>Obchodní jméno:</w:t>
      </w:r>
      <w:r w:rsidR="00570AEB">
        <w:tab/>
      </w:r>
      <w:r w:rsidR="00884141" w:rsidRPr="00884141">
        <w:rPr>
          <w:b/>
        </w:rPr>
        <w:t>Psychiatrická nemocnice Jihlava</w:t>
      </w:r>
    </w:p>
    <w:p w:rsidR="00584DB2" w:rsidRDefault="002E4D40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Zastoupená:</w:t>
      </w:r>
      <w:r w:rsidRPr="002E4D40">
        <w:rPr>
          <w:rFonts w:cs="Arial"/>
        </w:rPr>
        <w:tab/>
      </w:r>
      <w:r w:rsidR="00884141">
        <w:rPr>
          <w:rFonts w:cs="Arial"/>
        </w:rPr>
        <w:t>MUDr. Zdeňka Drlíková</w:t>
      </w:r>
      <w:r w:rsidR="00570AEB">
        <w:rPr>
          <w:rFonts w:cs="Arial"/>
        </w:rPr>
        <w:tab/>
      </w:r>
    </w:p>
    <w:p w:rsidR="00584DB2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Sídlo:</w:t>
      </w:r>
      <w:r w:rsidRPr="002E4D40">
        <w:rPr>
          <w:rFonts w:cs="Arial"/>
        </w:rPr>
        <w:tab/>
      </w:r>
      <w:r w:rsidR="00884141">
        <w:rPr>
          <w:rFonts w:cs="Arial"/>
        </w:rPr>
        <w:t>Brněnská 455/54, 586 24 Jihlava</w:t>
      </w:r>
    </w:p>
    <w:p w:rsidR="009C0366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IČO:</w:t>
      </w:r>
      <w:r w:rsidR="0070672C" w:rsidRPr="002E4D40">
        <w:rPr>
          <w:rFonts w:cs="Arial"/>
        </w:rPr>
        <w:tab/>
      </w:r>
      <w:r w:rsidR="00884141">
        <w:t>00600601</w:t>
      </w:r>
    </w:p>
    <w:p w:rsidR="005A477D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DIČ:</w:t>
      </w:r>
      <w:r w:rsidRPr="002E4D40">
        <w:rPr>
          <w:rFonts w:cs="Arial"/>
        </w:rPr>
        <w:tab/>
      </w:r>
      <w:r w:rsidR="00884141">
        <w:rPr>
          <w:rFonts w:cs="Arial"/>
        </w:rPr>
        <w:t>CZ00600601</w:t>
      </w:r>
    </w:p>
    <w:p w:rsidR="00C329CE" w:rsidRPr="002E4D40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cs="Arial"/>
        </w:rPr>
      </w:pPr>
      <w:r w:rsidRPr="002E4D40">
        <w:rPr>
          <w:rFonts w:cs="Arial"/>
        </w:rPr>
        <w:t>Banka:</w:t>
      </w:r>
      <w:r w:rsidRPr="002E4D40">
        <w:rPr>
          <w:rFonts w:cs="Arial"/>
        </w:rPr>
        <w:tab/>
      </w:r>
      <w:r w:rsidR="00884141">
        <w:rPr>
          <w:rFonts w:cs="Arial"/>
        </w:rPr>
        <w:t>Česká národní banka</w:t>
      </w:r>
    </w:p>
    <w:p w:rsidR="00584DB2" w:rsidRDefault="00C329CE" w:rsidP="00584DB2">
      <w:pPr>
        <w:rPr>
          <w:rFonts w:asciiTheme="minorHAnsi" w:hAnsiTheme="minorHAnsi"/>
        </w:rPr>
      </w:pPr>
      <w:r w:rsidRPr="002E4D40">
        <w:rPr>
          <w:rFonts w:cs="Arial"/>
        </w:rPr>
        <w:t>Č</w:t>
      </w:r>
      <w:r w:rsidR="005A477D" w:rsidRPr="002E4D40">
        <w:rPr>
          <w:rFonts w:cs="Arial"/>
        </w:rPr>
        <w:t>íslo účtu:</w:t>
      </w:r>
      <w:r w:rsidR="005A477D" w:rsidRPr="002E4D40">
        <w:rPr>
          <w:rFonts w:cs="Arial"/>
        </w:rPr>
        <w:tab/>
      </w:r>
      <w:r w:rsidR="00584DB2">
        <w:rPr>
          <w:rFonts w:cs="Arial"/>
        </w:rPr>
        <w:t xml:space="preserve">                     </w:t>
      </w:r>
      <w:r w:rsidR="00884141">
        <w:rPr>
          <w:rFonts w:cs="Arial"/>
        </w:rPr>
        <w:t>33936681/0710</w:t>
      </w:r>
    </w:p>
    <w:p w:rsidR="005A477D" w:rsidRDefault="005A477D" w:rsidP="00584DB2">
      <w:pPr>
        <w:rPr>
          <w:rFonts w:cs="Arial"/>
        </w:rPr>
      </w:pPr>
      <w:r w:rsidRPr="002E4D40">
        <w:rPr>
          <w:rFonts w:cs="Arial"/>
        </w:rPr>
        <w:t>(dále jen kupující)</w:t>
      </w:r>
    </w:p>
    <w:p w:rsidR="00C9370A" w:rsidRDefault="00C9370A" w:rsidP="00584DB2">
      <w:pPr>
        <w:rPr>
          <w:rFonts w:cs="Arial"/>
        </w:rPr>
      </w:pPr>
    </w:p>
    <w:p w:rsidR="00C9370A" w:rsidRDefault="00C9370A" w:rsidP="00584DB2">
      <w:pPr>
        <w:rPr>
          <w:rFonts w:cs="Arial"/>
        </w:rPr>
      </w:pPr>
    </w:p>
    <w:p w:rsidR="00C9370A" w:rsidRPr="00584DB2" w:rsidRDefault="00C9370A" w:rsidP="00584DB2">
      <w:pPr>
        <w:rPr>
          <w:rFonts w:ascii="Times New Roman" w:hAnsi="Times New Roman"/>
        </w:rPr>
      </w:pPr>
    </w:p>
    <w:p w:rsidR="002E4D40" w:rsidRDefault="005A477D" w:rsidP="00C9370A">
      <w:pPr>
        <w:pStyle w:val="Nadpis2"/>
        <w:numPr>
          <w:ilvl w:val="0"/>
          <w:numId w:val="29"/>
        </w:numPr>
      </w:pPr>
      <w:r w:rsidRPr="002E4D40">
        <w:t>PŘEDMĚT KUPNÍ SMLOUVY</w:t>
      </w:r>
    </w:p>
    <w:p w:rsidR="002E4D40" w:rsidRPr="00CC28A5" w:rsidRDefault="005A477D" w:rsidP="00CC28A5">
      <w:pPr>
        <w:spacing w:after="60"/>
      </w:pPr>
      <w:r w:rsidRPr="002E4D40">
        <w:t xml:space="preserve">Předmětem této kupní smlouvy je dodávka </w:t>
      </w:r>
      <w:r w:rsidR="00CC28A5" w:rsidRPr="00CC28A5">
        <w:rPr>
          <w:rFonts w:cs="Arial"/>
          <w:color w:val="00B050"/>
        </w:rPr>
        <w:t>fitness vybavení a posilovacích strojů</w:t>
      </w:r>
      <w:r w:rsidR="00CC28A5" w:rsidRPr="002E4D40">
        <w:t xml:space="preserve"> </w:t>
      </w:r>
      <w:r w:rsidR="007A21B3" w:rsidRPr="002E4D40">
        <w:t xml:space="preserve">dle nabídky </w:t>
      </w:r>
      <w:r w:rsidR="00CC28A5" w:rsidRPr="00CC28A5">
        <w:rPr>
          <w:color w:val="00B050"/>
        </w:rPr>
        <w:t>podané</w:t>
      </w:r>
      <w:r w:rsidR="00CC28A5">
        <w:t xml:space="preserve"> </w:t>
      </w:r>
      <w:r w:rsidR="007A21B3" w:rsidRPr="002E4D40">
        <w:t>na el</w:t>
      </w:r>
      <w:r w:rsidR="00231590">
        <w:t xml:space="preserve">ektronickém </w:t>
      </w:r>
      <w:proofErr w:type="gramStart"/>
      <w:r w:rsidR="00231590">
        <w:t>tr</w:t>
      </w:r>
      <w:r w:rsidR="007A21B3" w:rsidRPr="002E4D40">
        <w:t>žišti</w:t>
      </w:r>
      <w:proofErr w:type="gramEnd"/>
      <w:r w:rsidR="00CC28A5">
        <w:t xml:space="preserve"> </w:t>
      </w:r>
      <w:r w:rsidR="00CC28A5" w:rsidRPr="00CC28A5">
        <w:rPr>
          <w:rFonts w:asciiTheme="minorHAnsi" w:hAnsiTheme="minorHAnsi" w:cstheme="minorHAnsi"/>
          <w:color w:val="00B050"/>
        </w:rPr>
        <w:t xml:space="preserve">a to plně za podmínek obsažených v rámci zadání veřejné zakázky malého rozsahu ID č.: </w:t>
      </w:r>
      <w:r w:rsidR="00CC28A5" w:rsidRPr="00CC28A5">
        <w:rPr>
          <w:rFonts w:asciiTheme="minorHAnsi" w:hAnsiTheme="minorHAnsi" w:cstheme="minorHAnsi"/>
          <w:bCs/>
          <w:color w:val="00B050"/>
        </w:rPr>
        <w:t xml:space="preserve">T004/16V/00044658 </w:t>
      </w:r>
      <w:r w:rsidR="00CC28A5" w:rsidRPr="00CC28A5">
        <w:rPr>
          <w:rFonts w:asciiTheme="minorHAnsi" w:hAnsiTheme="minorHAnsi" w:cstheme="minorHAnsi"/>
          <w:color w:val="00B050"/>
        </w:rPr>
        <w:t xml:space="preserve">Nákup </w:t>
      </w:r>
      <w:r w:rsidR="00CC28A5" w:rsidRPr="00CC28A5">
        <w:rPr>
          <w:color w:val="00B050"/>
        </w:rPr>
        <w:t>fitness vybavení a posilovacích strojů</w:t>
      </w:r>
      <w:r w:rsidR="00CC28A5" w:rsidRPr="00CC28A5">
        <w:rPr>
          <w:rFonts w:asciiTheme="minorHAnsi" w:hAnsiTheme="minorHAnsi" w:cstheme="minorHAnsi"/>
          <w:color w:val="00B050"/>
        </w:rPr>
        <w:t xml:space="preserve"> (dále jen zboží)</w:t>
      </w:r>
      <w:r w:rsidR="00CC28A5">
        <w:rPr>
          <w:rFonts w:asciiTheme="minorHAnsi" w:hAnsiTheme="minorHAnsi" w:cstheme="minorHAnsi"/>
          <w:color w:val="00B050"/>
        </w:rPr>
        <w:t>.</w:t>
      </w:r>
    </w:p>
    <w:p w:rsidR="002E4D40" w:rsidRDefault="00570AEB" w:rsidP="00CC28A5">
      <w:pPr>
        <w:tabs>
          <w:tab w:val="left" w:pos="2552"/>
        </w:tabs>
        <w:autoSpaceDE w:val="0"/>
        <w:autoSpaceDN w:val="0"/>
        <w:spacing w:after="0"/>
        <w:ind w:left="426"/>
        <w:rPr>
          <w:rFonts w:cs="Arial"/>
        </w:rPr>
      </w:pPr>
      <w:r>
        <w:rPr>
          <w:rFonts w:cs="Arial"/>
        </w:rPr>
        <w:t>Veřejná zakázka</w:t>
      </w:r>
      <w:r w:rsidR="003759CE" w:rsidRPr="002E4D40">
        <w:rPr>
          <w:rFonts w:cs="Arial"/>
        </w:rPr>
        <w:t>:</w:t>
      </w:r>
      <w:r w:rsidR="00CC28A5">
        <w:rPr>
          <w:rFonts w:cs="Arial"/>
        </w:rPr>
        <w:tab/>
      </w:r>
      <w:r w:rsidRPr="00570AEB">
        <w:rPr>
          <w:rFonts w:cs="Arial"/>
        </w:rPr>
        <w:t>Nákup fitness vybavení a posilovacích strojů</w:t>
      </w:r>
    </w:p>
    <w:p w:rsidR="002E4D40" w:rsidRDefault="00CC28A5" w:rsidP="00CC28A5">
      <w:pPr>
        <w:tabs>
          <w:tab w:val="left" w:pos="2552"/>
        </w:tabs>
        <w:autoSpaceDE w:val="0"/>
        <w:autoSpaceDN w:val="0"/>
        <w:spacing w:after="0"/>
        <w:ind w:left="426"/>
        <w:rPr>
          <w:rFonts w:cs="Arial"/>
        </w:rPr>
      </w:pPr>
      <w:r>
        <w:rPr>
          <w:rFonts w:cs="Arial"/>
        </w:rPr>
        <w:t>Ident.</w:t>
      </w:r>
      <w:r w:rsidR="003759CE" w:rsidRPr="002E4D40">
        <w:rPr>
          <w:rFonts w:cs="Arial"/>
        </w:rPr>
        <w:t xml:space="preserve"> číslo:</w:t>
      </w:r>
      <w:r>
        <w:rPr>
          <w:rFonts w:cs="Arial"/>
        </w:rPr>
        <w:tab/>
      </w:r>
      <w:r w:rsidR="00570AEB" w:rsidRPr="00570AEB">
        <w:t>T004/</w:t>
      </w:r>
      <w:proofErr w:type="gramStart"/>
      <w:r w:rsidR="00570AEB" w:rsidRPr="00570AEB">
        <w:t>16V</w:t>
      </w:r>
      <w:proofErr w:type="gramEnd"/>
      <w:r w:rsidR="00570AEB" w:rsidRPr="00570AEB">
        <w:t>/00044658</w:t>
      </w:r>
    </w:p>
    <w:p w:rsidR="002223C7" w:rsidRDefault="005A477D" w:rsidP="00CC28A5">
      <w:pPr>
        <w:tabs>
          <w:tab w:val="left" w:pos="2552"/>
        </w:tabs>
        <w:autoSpaceDE w:val="0"/>
        <w:autoSpaceDN w:val="0"/>
        <w:spacing w:after="0"/>
        <w:ind w:left="426"/>
        <w:rPr>
          <w:rFonts w:cs="Arial"/>
        </w:rPr>
      </w:pPr>
      <w:r w:rsidRPr="002E4D40">
        <w:rPr>
          <w:rFonts w:cs="Arial"/>
        </w:rPr>
        <w:t>Místo plnění:</w:t>
      </w:r>
      <w:r w:rsidR="00CC28A5">
        <w:rPr>
          <w:rFonts w:cs="Arial"/>
        </w:rPr>
        <w:tab/>
      </w:r>
      <w:r w:rsidR="0070672C" w:rsidRPr="002E4D40">
        <w:rPr>
          <w:rFonts w:cs="Arial"/>
        </w:rPr>
        <w:t>sídlo kupujícího</w:t>
      </w:r>
    </w:p>
    <w:p w:rsidR="00395C8E" w:rsidRPr="00395C8E" w:rsidRDefault="00395C8E" w:rsidP="00CC28A5">
      <w:pPr>
        <w:tabs>
          <w:tab w:val="left" w:pos="2552"/>
        </w:tabs>
        <w:autoSpaceDE w:val="0"/>
        <w:autoSpaceDN w:val="0"/>
        <w:spacing w:after="0"/>
        <w:rPr>
          <w:rFonts w:asciiTheme="minorHAnsi" w:hAnsiTheme="minorHAnsi" w:cstheme="minorHAnsi"/>
          <w:color w:val="00B050"/>
          <w:sz w:val="16"/>
          <w:szCs w:val="16"/>
        </w:rPr>
      </w:pPr>
    </w:p>
    <w:p w:rsidR="00CC28A5" w:rsidRPr="00395C8E" w:rsidRDefault="00CC28A5" w:rsidP="00395C8E">
      <w:pPr>
        <w:tabs>
          <w:tab w:val="left" w:pos="2552"/>
        </w:tabs>
        <w:autoSpaceDE w:val="0"/>
        <w:autoSpaceDN w:val="0"/>
        <w:spacing w:after="60"/>
        <w:rPr>
          <w:rFonts w:asciiTheme="minorHAnsi" w:hAnsiTheme="minorHAnsi" w:cstheme="minorHAnsi"/>
          <w:color w:val="00B050"/>
        </w:rPr>
      </w:pPr>
      <w:r w:rsidRPr="00395C8E">
        <w:rPr>
          <w:rFonts w:asciiTheme="minorHAnsi" w:hAnsiTheme="minorHAnsi" w:cstheme="minorHAnsi"/>
          <w:color w:val="00B050"/>
        </w:rPr>
        <w:t xml:space="preserve">Prodávající se zavazuje k dodání zboží v rámci této smlouvy dle rozsahu, specifikace a v cenách uvedených v Příloze č. 1 této smlouvy, kterou tvoří cenová nabídka uchazeče podaná v rámci výše zmíněné zakázky v elektronickém tržišti </w:t>
      </w:r>
      <w:proofErr w:type="spellStart"/>
      <w:r w:rsidRPr="00395C8E">
        <w:rPr>
          <w:rFonts w:asciiTheme="minorHAnsi" w:hAnsiTheme="minorHAnsi" w:cstheme="minorHAnsi"/>
          <w:color w:val="00B050"/>
        </w:rPr>
        <w:t>Tendermarket</w:t>
      </w:r>
      <w:proofErr w:type="spellEnd"/>
      <w:r w:rsidRPr="00395C8E">
        <w:rPr>
          <w:rFonts w:asciiTheme="minorHAnsi" w:hAnsiTheme="minorHAnsi" w:cstheme="minorHAnsi"/>
          <w:color w:val="00B050"/>
        </w:rPr>
        <w:t>.</w:t>
      </w:r>
    </w:p>
    <w:p w:rsidR="00CC28A5" w:rsidRPr="00395C8E" w:rsidRDefault="00CC28A5" w:rsidP="00395C8E">
      <w:pPr>
        <w:tabs>
          <w:tab w:val="left" w:pos="2552"/>
        </w:tabs>
        <w:autoSpaceDE w:val="0"/>
        <w:autoSpaceDN w:val="0"/>
        <w:spacing w:after="60"/>
        <w:rPr>
          <w:rFonts w:asciiTheme="minorHAnsi" w:hAnsiTheme="minorHAnsi" w:cstheme="minorHAnsi"/>
          <w:color w:val="00B050"/>
        </w:rPr>
      </w:pPr>
      <w:r w:rsidRPr="00395C8E">
        <w:rPr>
          <w:rFonts w:asciiTheme="minorHAnsi" w:hAnsiTheme="minorHAnsi" w:cstheme="minorHAnsi"/>
          <w:color w:val="00B050"/>
        </w:rPr>
        <w:t>Kupující se zavazuje předmět plnění převzít a zaplatit sjednanou cenu podle článku I</w:t>
      </w:r>
      <w:r w:rsidR="00C9370A">
        <w:rPr>
          <w:rFonts w:asciiTheme="minorHAnsi" w:hAnsiTheme="minorHAnsi" w:cstheme="minorHAnsi"/>
          <w:color w:val="00B050"/>
        </w:rPr>
        <w:t>I</w:t>
      </w:r>
      <w:r w:rsidRPr="00395C8E">
        <w:rPr>
          <w:rFonts w:asciiTheme="minorHAnsi" w:hAnsiTheme="minorHAnsi" w:cstheme="minorHAnsi"/>
          <w:color w:val="00B050"/>
        </w:rPr>
        <w:t>I.</w:t>
      </w:r>
    </w:p>
    <w:p w:rsidR="00395C8E" w:rsidRPr="00395C8E" w:rsidRDefault="00395C8E" w:rsidP="00395C8E">
      <w:pPr>
        <w:tabs>
          <w:tab w:val="left" w:pos="2552"/>
        </w:tabs>
        <w:autoSpaceDE w:val="0"/>
        <w:autoSpaceDN w:val="0"/>
        <w:spacing w:after="60"/>
        <w:rPr>
          <w:rFonts w:asciiTheme="minorHAnsi" w:hAnsiTheme="minorHAnsi" w:cstheme="minorHAnsi"/>
          <w:color w:val="00B050"/>
        </w:rPr>
      </w:pPr>
      <w:r w:rsidRPr="00395C8E">
        <w:rPr>
          <w:rFonts w:asciiTheme="minorHAnsi" w:hAnsiTheme="minorHAnsi" w:cstheme="minorHAnsi"/>
          <w:color w:val="00B050"/>
        </w:rPr>
        <w:t>Prodávající je povinen dodat smluvené zboží nejpozději do 14 dnů od podpisu smlouvy oběma stranami.</w:t>
      </w:r>
    </w:p>
    <w:p w:rsidR="005A477D" w:rsidRPr="002E4D40" w:rsidRDefault="005A477D" w:rsidP="00C9370A">
      <w:pPr>
        <w:pStyle w:val="Nadpis2"/>
        <w:numPr>
          <w:ilvl w:val="0"/>
          <w:numId w:val="33"/>
        </w:numPr>
      </w:pPr>
      <w:r w:rsidRPr="002E4D40">
        <w:lastRenderedPageBreak/>
        <w:t>KUPNÍ CENA</w:t>
      </w:r>
    </w:p>
    <w:tbl>
      <w:tblPr>
        <w:tblpPr w:leftFromText="141" w:rightFromText="141" w:vertAnchor="text" w:tblpX="96" w:tblpY="36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2"/>
        <w:gridCol w:w="2305"/>
      </w:tblGrid>
      <w:tr w:rsidR="00395C8E" w:rsidRPr="005B1DC7" w:rsidTr="00395C8E">
        <w:trPr>
          <w:trHeight w:val="27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E" w:rsidRPr="005B1DC7" w:rsidRDefault="00395C8E" w:rsidP="00395C8E">
            <w:pPr>
              <w:autoSpaceDE w:val="0"/>
              <w:autoSpaceDN w:val="0"/>
            </w:pPr>
            <w:r w:rsidRPr="005B1DC7">
              <w:rPr>
                <w:b/>
                <w:bCs/>
              </w:rPr>
              <w:t>Celková cena bez DPH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E" w:rsidRPr="005B1DC7" w:rsidRDefault="00395C8E" w:rsidP="00395C8E">
            <w:pPr>
              <w:autoSpaceDE w:val="0"/>
              <w:autoSpaceDN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80 300,00</w:t>
            </w:r>
            <w:r w:rsidRPr="005B1DC7">
              <w:rPr>
                <w:b/>
                <w:bCs/>
              </w:rPr>
              <w:t xml:space="preserve"> Kč</w:t>
            </w:r>
            <w:r w:rsidRPr="005B1DC7">
              <w:rPr>
                <w:b/>
                <w:bCs/>
              </w:rPr>
              <w:fldChar w:fldCharType="begin"/>
            </w:r>
            <w:r w:rsidRPr="005B1DC7">
              <w:rPr>
                <w:b/>
                <w:bCs/>
              </w:rPr>
              <w:instrText xml:space="preserve"> ABS() \# "# ##0,00 Kč;(# ##0,00 Kč)" </w:instrText>
            </w:r>
            <w:r w:rsidRPr="005B1DC7">
              <w:rPr>
                <w:b/>
                <w:bCs/>
              </w:rPr>
              <w:fldChar w:fldCharType="end"/>
            </w:r>
          </w:p>
        </w:tc>
      </w:tr>
      <w:tr w:rsidR="00395C8E" w:rsidRPr="005B1DC7" w:rsidTr="00395C8E">
        <w:trPr>
          <w:trHeight w:val="311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E" w:rsidRPr="005B1DC7" w:rsidRDefault="00395C8E" w:rsidP="00395C8E">
            <w:pPr>
              <w:autoSpaceDE w:val="0"/>
              <w:autoSpaceDN w:val="0"/>
              <w:rPr>
                <w:b/>
                <w:bCs/>
              </w:rPr>
            </w:pPr>
            <w:r w:rsidRPr="005B1DC7">
              <w:rPr>
                <w:b/>
                <w:bCs/>
              </w:rPr>
              <w:t xml:space="preserve">DPH </w:t>
            </w:r>
            <w:proofErr w:type="gramStart"/>
            <w:r w:rsidRPr="005B1DC7">
              <w:rPr>
                <w:b/>
                <w:bCs/>
              </w:rPr>
              <w:t>21%</w:t>
            </w:r>
            <w:proofErr w:type="gram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E" w:rsidRPr="005B1DC7" w:rsidRDefault="00395C8E" w:rsidP="00395C8E">
            <w:pPr>
              <w:autoSpaceDE w:val="0"/>
              <w:autoSpaceDN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16 863,00 Kč</w:t>
            </w:r>
          </w:p>
        </w:tc>
      </w:tr>
      <w:tr w:rsidR="00395C8E" w:rsidRPr="005B1DC7" w:rsidTr="00395C8E">
        <w:trPr>
          <w:trHeight w:val="372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E" w:rsidRPr="005B1DC7" w:rsidRDefault="00395C8E" w:rsidP="00395C8E">
            <w:pPr>
              <w:autoSpaceDE w:val="0"/>
              <w:autoSpaceDN w:val="0"/>
              <w:rPr>
                <w:b/>
                <w:bCs/>
              </w:rPr>
            </w:pPr>
            <w:r w:rsidRPr="005B1DC7">
              <w:rPr>
                <w:b/>
                <w:bCs/>
              </w:rPr>
              <w:t>Celková cena včetně DPH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8E" w:rsidRPr="005B1DC7" w:rsidRDefault="00395C8E" w:rsidP="00395C8E">
            <w:pPr>
              <w:autoSpaceDE w:val="0"/>
              <w:autoSpaceDN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97 163,00 Kč</w:t>
            </w:r>
          </w:p>
        </w:tc>
      </w:tr>
    </w:tbl>
    <w:p w:rsidR="00395C8E" w:rsidRDefault="005A477D" w:rsidP="00FB0E55">
      <w:pPr>
        <w:spacing w:after="0"/>
      </w:pPr>
      <w:r w:rsidRPr="002E4D40">
        <w:t>Kupní cena je sjednána dohodou smluvních stran a činí:</w:t>
      </w:r>
      <w:r w:rsidRPr="002E4D40">
        <w:br/>
      </w:r>
    </w:p>
    <w:p w:rsidR="005A477D" w:rsidRDefault="00395C8E" w:rsidP="00395C8E">
      <w:pPr>
        <w:spacing w:after="0"/>
        <w:rPr>
          <w:rFonts w:asciiTheme="minorHAnsi" w:hAnsiTheme="minorHAnsi" w:cstheme="minorHAnsi"/>
          <w:color w:val="00B050"/>
        </w:rPr>
      </w:pPr>
      <w:r>
        <w:t xml:space="preserve">Cena je sjednána jako pevná a konečná a </w:t>
      </w:r>
      <w:r w:rsidR="005A477D" w:rsidRPr="002E4D40">
        <w:t xml:space="preserve">zahrnuje </w:t>
      </w:r>
      <w:r w:rsidR="00FB0E55" w:rsidRPr="00FB0E55">
        <w:rPr>
          <w:rFonts w:asciiTheme="minorHAnsi" w:hAnsiTheme="minorHAnsi" w:cstheme="minorHAnsi"/>
          <w:color w:val="00B050"/>
        </w:rPr>
        <w:t xml:space="preserve">veškeré náklady spojené s koupí zboží včetně dopravy do místa plnění, </w:t>
      </w:r>
      <w:proofErr w:type="gramStart"/>
      <w:r w:rsidR="00FB0E55" w:rsidRPr="00FB0E55">
        <w:rPr>
          <w:rFonts w:asciiTheme="minorHAnsi" w:hAnsiTheme="minorHAnsi" w:cstheme="minorHAnsi"/>
          <w:color w:val="00B050"/>
        </w:rPr>
        <w:t>skladování,</w:t>
      </w:r>
      <w:proofErr w:type="gramEnd"/>
      <w:r w:rsidR="00FB0E55" w:rsidRPr="00FB0E55">
        <w:rPr>
          <w:rFonts w:asciiTheme="minorHAnsi" w:hAnsiTheme="minorHAnsi" w:cstheme="minorHAnsi"/>
          <w:color w:val="00B050"/>
        </w:rPr>
        <w:t xml:space="preserve"> atd.</w:t>
      </w:r>
      <w:r w:rsidR="00FB0E55">
        <w:rPr>
          <w:rFonts w:asciiTheme="minorHAnsi" w:hAnsiTheme="minorHAnsi" w:cstheme="minorHAnsi"/>
          <w:color w:val="00B050"/>
        </w:rPr>
        <w:t xml:space="preserve"> </w:t>
      </w:r>
    </w:p>
    <w:p w:rsidR="00C9370A" w:rsidRDefault="00C9370A" w:rsidP="00395C8E">
      <w:pPr>
        <w:spacing w:after="0"/>
      </w:pPr>
    </w:p>
    <w:p w:rsidR="005A477D" w:rsidRPr="002E4D40" w:rsidRDefault="005A477D" w:rsidP="002E4D40">
      <w:pPr>
        <w:pStyle w:val="Nadpis2"/>
      </w:pPr>
      <w:r w:rsidRPr="002E4D40">
        <w:t>PLATEBNÍ PODMÍNKY</w:t>
      </w:r>
    </w:p>
    <w:p w:rsidR="00C8725E" w:rsidRPr="00C8725E" w:rsidRDefault="00C8725E" w:rsidP="00C8725E">
      <w:pPr>
        <w:pStyle w:val="1"/>
        <w:spacing w:before="0"/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8725E">
        <w:rPr>
          <w:rFonts w:asciiTheme="minorHAnsi" w:hAnsiTheme="minorHAnsi" w:cstheme="minorHAnsi"/>
          <w:color w:val="00B050"/>
          <w:sz w:val="24"/>
          <w:szCs w:val="24"/>
        </w:rPr>
        <w:t>Prodávající je oprávněn fakturovat kupní cenu až po dodání a potvrzení převzetí zboží kupujícím a fakturu vystaví do tří dnů po dodání zboží.</w:t>
      </w:r>
    </w:p>
    <w:p w:rsidR="00C8725E" w:rsidRPr="00C8725E" w:rsidRDefault="00C8725E" w:rsidP="00C8725E">
      <w:pPr>
        <w:pStyle w:val="1"/>
        <w:spacing w:before="0"/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8725E">
        <w:rPr>
          <w:rFonts w:asciiTheme="minorHAnsi" w:hAnsiTheme="minorHAnsi" w:cstheme="minorHAnsi"/>
          <w:color w:val="00B050"/>
          <w:sz w:val="24"/>
          <w:szCs w:val="24"/>
        </w:rPr>
        <w:t>Faktura je splatná do 30 dnů od jejího doručení kupujícímu na adresu: Psychiatrická nemocnice Jihlava, Brněnská 455/54, Jihlava 586 24</w:t>
      </w:r>
    </w:p>
    <w:p w:rsidR="00C8725E" w:rsidRPr="00C8725E" w:rsidRDefault="00C8725E" w:rsidP="00C8725E">
      <w:pPr>
        <w:pStyle w:val="1"/>
        <w:spacing w:before="0"/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8725E">
        <w:rPr>
          <w:rFonts w:asciiTheme="minorHAnsi" w:hAnsiTheme="minorHAnsi" w:cstheme="minorHAnsi"/>
          <w:color w:val="00B050"/>
          <w:sz w:val="24"/>
          <w:szCs w:val="24"/>
        </w:rPr>
        <w:t>Faktura musí obsahovat náležitosti dle § 28 odst. 2 zákona č. 235/2004 Sb., o dani z přidané hodnoty, ve znění pozdějších předpisů, Účetní doklad faktura musí splňovat náležitosti daňového dokladu dle zákona č. 563/1991 Sb., o účetnictví, ve znění pozdějších předpisů.</w:t>
      </w:r>
    </w:p>
    <w:p w:rsidR="00C8725E" w:rsidRPr="00C8725E" w:rsidRDefault="00C8725E" w:rsidP="00C8725E">
      <w:pPr>
        <w:pStyle w:val="1"/>
        <w:spacing w:before="0"/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8725E">
        <w:rPr>
          <w:rFonts w:asciiTheme="minorHAnsi" w:hAnsiTheme="minorHAnsi" w:cstheme="minorHAnsi"/>
          <w:color w:val="00B050"/>
          <w:sz w:val="24"/>
          <w:szCs w:val="24"/>
        </w:rPr>
        <w:t>Faktura se považuje za proplacenou okamžikem odepsání fakturované částky z účtu kupujícího ve prospěch účtu prodávajícího.</w:t>
      </w:r>
    </w:p>
    <w:p w:rsidR="00C8725E" w:rsidRPr="00C8725E" w:rsidRDefault="00C8725E" w:rsidP="00C8725E">
      <w:pPr>
        <w:pStyle w:val="1"/>
        <w:spacing w:before="0"/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8725E">
        <w:rPr>
          <w:rFonts w:asciiTheme="minorHAnsi" w:hAnsiTheme="minorHAnsi" w:cstheme="minorHAnsi"/>
          <w:color w:val="00B050"/>
          <w:sz w:val="24"/>
          <w:szCs w:val="24"/>
        </w:rPr>
        <w:t>Kupující není v prodlení s placením fakturovaných částek, jestliže vrátí fakturu prodávajícímu do 7 dnů od jejího doručení proto, že faktura obsahuje nesprávné údaje nebo byla vystavena v rozporu se smlouvou. Konkrétní důvody je kupující povinen uvést zároveň s vrácením faktury. V případě doručení faktury e-mailem je vrácení faktury realizováno oznámením na kontaktní e-mail prodávajícího. U nové nebo opravené faktury běží nová lhůta splatnosti.</w:t>
      </w:r>
    </w:p>
    <w:p w:rsidR="00C8725E" w:rsidRDefault="00C8725E" w:rsidP="00C8725E">
      <w:pPr>
        <w:pStyle w:val="1"/>
        <w:spacing w:before="0"/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8725E">
        <w:rPr>
          <w:rFonts w:asciiTheme="minorHAnsi" w:hAnsiTheme="minorHAnsi" w:cstheme="minorHAnsi"/>
          <w:color w:val="00B050"/>
          <w:sz w:val="24"/>
          <w:szCs w:val="24"/>
        </w:rPr>
        <w:t>Zálohu kupující neposkytuje.</w:t>
      </w:r>
    </w:p>
    <w:p w:rsidR="00C9370A" w:rsidRPr="00C8725E" w:rsidRDefault="00C9370A" w:rsidP="00C8725E">
      <w:pPr>
        <w:pStyle w:val="1"/>
        <w:spacing w:before="0"/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</w:p>
    <w:p w:rsidR="005A477D" w:rsidRPr="002E4D40" w:rsidRDefault="005A477D" w:rsidP="002E4D40">
      <w:pPr>
        <w:pStyle w:val="Nadpis2"/>
      </w:pPr>
      <w:r w:rsidRPr="002E4D40">
        <w:t>VŠEOBECNÉ DODACÍ PODMÍNKY</w:t>
      </w:r>
    </w:p>
    <w:p w:rsidR="001406A0" w:rsidRDefault="005A477D" w:rsidP="00884141">
      <w:pPr>
        <w:spacing w:after="60"/>
      </w:pPr>
      <w:r w:rsidRPr="002E4D40">
        <w:t>Kupující nabývá vlastnictví ke zboží úplným zaplacením kupní ceny.</w:t>
      </w:r>
    </w:p>
    <w:p w:rsidR="005A477D" w:rsidRPr="002E4D40" w:rsidRDefault="005A477D" w:rsidP="00884141">
      <w:pPr>
        <w:spacing w:after="60"/>
      </w:pPr>
      <w:r w:rsidRPr="002E4D40">
        <w:t>Převzetí bude pro</w:t>
      </w:r>
      <w:r w:rsidR="001406A0">
        <w:t>kázáno podpisem dodacího listu nebo převzetím od spediční firmy.</w:t>
      </w:r>
      <w:r w:rsidR="002E4D40">
        <w:br/>
      </w:r>
    </w:p>
    <w:p w:rsidR="005A477D" w:rsidRPr="002E4D40" w:rsidRDefault="005A477D" w:rsidP="002E4D40">
      <w:pPr>
        <w:pStyle w:val="Nadpis2"/>
      </w:pPr>
      <w:r w:rsidRPr="002E4D40">
        <w:t>ZÁRUKY</w:t>
      </w:r>
    </w:p>
    <w:p w:rsidR="005A477D" w:rsidRPr="002E4D40" w:rsidRDefault="005A477D" w:rsidP="002E4D40">
      <w:r w:rsidRPr="002E4D40">
        <w:t xml:space="preserve">Na </w:t>
      </w:r>
      <w:r w:rsidR="00275538" w:rsidRPr="002E4D40">
        <w:t>zboží</w:t>
      </w:r>
      <w:r w:rsidRPr="002E4D40">
        <w:t xml:space="preserve"> se sjednává záruční lhůta 24 měsíců.</w:t>
      </w:r>
      <w:r w:rsidR="002E4D40">
        <w:br/>
      </w:r>
    </w:p>
    <w:p w:rsidR="005A477D" w:rsidRPr="002E4D40" w:rsidRDefault="005A477D" w:rsidP="002E4D40">
      <w:pPr>
        <w:pStyle w:val="Nadpis2"/>
      </w:pPr>
      <w:r w:rsidRPr="002E4D40">
        <w:t>SMLUVNÍ POKUTA A ÚROKY Z PRODLENÍ</w:t>
      </w:r>
    </w:p>
    <w:p w:rsidR="00C9370A" w:rsidRDefault="00C8725E" w:rsidP="00884141">
      <w:pPr>
        <w:spacing w:after="60"/>
        <w:rPr>
          <w:rFonts w:asciiTheme="minorHAnsi" w:hAnsiTheme="minorHAnsi" w:cstheme="minorHAnsi"/>
          <w:color w:val="222A35" w:themeColor="text2" w:themeShade="80"/>
        </w:rPr>
      </w:pPr>
      <w:r w:rsidRPr="00C8725E">
        <w:rPr>
          <w:rFonts w:asciiTheme="minorHAnsi" w:hAnsiTheme="minorHAnsi" w:cstheme="minorHAnsi"/>
          <w:color w:val="222A35" w:themeColor="text2" w:themeShade="80"/>
        </w:rPr>
        <w:t>Nedodá-li prodávající zboží do uplynutí dodací lhůty, zaplatí kupujícímu smluvní pokutu ve výši 1000 Kč včetně DPH za každý, byť i započatý, den prodlení; zaplacením smluvní pokuty není dotčen nárok kupujícího na náhradu škody v částce převyšující zaplacenou smluvní pokutu.</w:t>
      </w:r>
    </w:p>
    <w:p w:rsidR="00B8339E" w:rsidRDefault="00B8339E" w:rsidP="00884141">
      <w:pPr>
        <w:spacing w:after="60"/>
      </w:pPr>
      <w:bookmarkStart w:id="0" w:name="_GoBack"/>
      <w:bookmarkEnd w:id="0"/>
      <w:r w:rsidRPr="00B8339E">
        <w:lastRenderedPageBreak/>
        <w:t>V případě neplnění (nedodání objednaného zboží) ze strany dodavatele je kupující oprávněn vyúčtovat prodávajícímu smluvní pokutu ve výši 20% z hodnoty objednaného zboží, které nebylo dodáno</w:t>
      </w:r>
      <w:r>
        <w:t>.</w:t>
      </w:r>
    </w:p>
    <w:p w:rsidR="00C8725E" w:rsidRPr="00C8725E" w:rsidRDefault="00C8725E" w:rsidP="00884141">
      <w:pPr>
        <w:spacing w:after="60"/>
        <w:rPr>
          <w:rFonts w:asciiTheme="minorHAnsi" w:hAnsiTheme="minorHAnsi" w:cstheme="minorHAnsi"/>
        </w:rPr>
      </w:pPr>
      <w:r w:rsidRPr="00C8725E">
        <w:rPr>
          <w:rFonts w:asciiTheme="minorHAnsi" w:hAnsiTheme="minorHAnsi" w:cstheme="minorHAnsi"/>
          <w:color w:val="222A35" w:themeColor="text2" w:themeShade="80"/>
        </w:rPr>
        <w:t xml:space="preserve">Nezaplatí-li kupující kupní cenu včas, je povinen zaplatit prodávajícímu úrok z prodlení ve výši </w:t>
      </w:r>
      <w:r w:rsidRPr="00C8725E">
        <w:rPr>
          <w:rFonts w:asciiTheme="minorHAnsi" w:hAnsiTheme="minorHAnsi" w:cstheme="minorHAnsi"/>
          <w:color w:val="00B050"/>
        </w:rPr>
        <w:t>stanovené obecně závazným předpisem nařízením vlády č. 351/2013 Sb</w:t>
      </w:r>
      <w:r w:rsidRPr="00C8725E">
        <w:rPr>
          <w:rFonts w:asciiTheme="minorHAnsi" w:hAnsiTheme="minorHAnsi" w:cstheme="minorHAnsi"/>
          <w:color w:val="222A35" w:themeColor="text2" w:themeShade="80"/>
        </w:rPr>
        <w:t>.</w:t>
      </w:r>
    </w:p>
    <w:p w:rsidR="005A477D" w:rsidRPr="00C8725E" w:rsidRDefault="005A477D" w:rsidP="00884141">
      <w:pPr>
        <w:spacing w:after="60"/>
        <w:rPr>
          <w:strike/>
        </w:rPr>
      </w:pPr>
    </w:p>
    <w:p w:rsidR="005A477D" w:rsidRPr="002E4D40" w:rsidRDefault="005A477D" w:rsidP="002E4D40">
      <w:pPr>
        <w:pStyle w:val="Nadpis2"/>
      </w:pPr>
      <w:r w:rsidRPr="002E4D40">
        <w:t>VŠEOBECNÁ USTANOVENÍ</w:t>
      </w:r>
    </w:p>
    <w:p w:rsidR="00C8725E" w:rsidRPr="00173E4C" w:rsidRDefault="00C8725E" w:rsidP="00173E4C">
      <w:pPr>
        <w:spacing w:after="60"/>
        <w:rPr>
          <w:rFonts w:asciiTheme="minorHAnsi" w:hAnsiTheme="minorHAnsi" w:cstheme="minorHAnsi"/>
          <w:color w:val="222A35" w:themeColor="text2" w:themeShade="80"/>
        </w:rPr>
      </w:pPr>
      <w:r w:rsidRPr="00173E4C">
        <w:rPr>
          <w:rFonts w:asciiTheme="minorHAnsi" w:hAnsiTheme="minorHAnsi" w:cstheme="minorHAnsi"/>
          <w:color w:val="222A35" w:themeColor="text2" w:themeShade="80"/>
        </w:rPr>
        <w:t xml:space="preserve">Smlouva nabývá platnosti a účinnosti dnem </w:t>
      </w:r>
      <w:r w:rsidR="00AA12D7">
        <w:rPr>
          <w:rFonts w:asciiTheme="minorHAnsi" w:hAnsiTheme="minorHAnsi" w:cstheme="minorHAnsi"/>
          <w:color w:val="222A35" w:themeColor="text2" w:themeShade="80"/>
        </w:rPr>
        <w:t>podpisu poslední ze smluvních stran</w:t>
      </w:r>
      <w:r w:rsidRPr="00173E4C">
        <w:rPr>
          <w:rFonts w:asciiTheme="minorHAnsi" w:hAnsiTheme="minorHAnsi" w:cstheme="minorHAnsi"/>
          <w:color w:val="222A35" w:themeColor="text2" w:themeShade="80"/>
        </w:rPr>
        <w:t>.</w:t>
      </w:r>
    </w:p>
    <w:p w:rsidR="00173E4C" w:rsidRPr="00173E4C" w:rsidRDefault="00173E4C" w:rsidP="00173E4C">
      <w:pPr>
        <w:spacing w:after="60"/>
        <w:rPr>
          <w:rFonts w:asciiTheme="minorHAnsi" w:hAnsiTheme="minorHAnsi" w:cstheme="minorHAnsi"/>
        </w:rPr>
      </w:pPr>
      <w:r w:rsidRPr="00173E4C">
        <w:rPr>
          <w:rFonts w:asciiTheme="minorHAnsi" w:hAnsiTheme="minorHAnsi" w:cstheme="minorHAnsi"/>
          <w:color w:val="222A35" w:themeColor="text2" w:themeShade="80"/>
        </w:rPr>
        <w:t>Obě smluvní strany prohlašují, že smlouva nebyla uzavřena v tísni, ani za jednostranně nevýhodných podmínek a na důkaz toho připojují své vlastnoruční podpisy.</w:t>
      </w:r>
    </w:p>
    <w:p w:rsidR="005A477D" w:rsidRPr="00173E4C" w:rsidRDefault="00173E4C" w:rsidP="00173E4C">
      <w:pPr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A477D" w:rsidRPr="00173E4C">
        <w:rPr>
          <w:rFonts w:asciiTheme="minorHAnsi" w:hAnsiTheme="minorHAnsi" w:cstheme="minorHAnsi"/>
        </w:rPr>
        <w:t xml:space="preserve">upní smlouva je vyhotovena ve dvou stejnopisech. Každá smluvní strana obdrží po 1 vyhotovení. </w:t>
      </w:r>
    </w:p>
    <w:p w:rsidR="00173E4C" w:rsidRPr="00173E4C" w:rsidRDefault="00173E4C" w:rsidP="00173E4C">
      <w:pPr>
        <w:spacing w:after="60"/>
        <w:rPr>
          <w:rFonts w:asciiTheme="minorHAnsi" w:hAnsiTheme="minorHAnsi" w:cstheme="minorHAnsi"/>
          <w:color w:val="222A35" w:themeColor="text2" w:themeShade="80"/>
        </w:rPr>
      </w:pPr>
      <w:r>
        <w:rPr>
          <w:rFonts w:asciiTheme="minorHAnsi" w:hAnsiTheme="minorHAnsi" w:cstheme="minorHAnsi"/>
          <w:color w:val="222A35" w:themeColor="text2" w:themeShade="80"/>
        </w:rPr>
        <w:t>S</w:t>
      </w:r>
      <w:r w:rsidRPr="00173E4C">
        <w:rPr>
          <w:rFonts w:asciiTheme="minorHAnsi" w:hAnsiTheme="minorHAnsi" w:cstheme="minorHAnsi"/>
          <w:color w:val="222A35" w:themeColor="text2" w:themeShade="80"/>
        </w:rPr>
        <w:t>mlouva může být měněna nebo doplňována jen písemnými, očíslovanými dodatky odsouhlasenými statutárními orgány obou smluvních stran, které se stanou nedílnou součástí této smlouvy.</w:t>
      </w:r>
    </w:p>
    <w:p w:rsidR="00173E4C" w:rsidRPr="00173E4C" w:rsidRDefault="00173E4C" w:rsidP="00173E4C">
      <w:pPr>
        <w:spacing w:after="60"/>
        <w:rPr>
          <w:rFonts w:asciiTheme="minorHAnsi" w:hAnsiTheme="minorHAnsi" w:cstheme="minorHAnsi"/>
        </w:rPr>
      </w:pPr>
      <w:r w:rsidRPr="00173E4C">
        <w:rPr>
          <w:rFonts w:asciiTheme="minorHAnsi" w:hAnsiTheme="minorHAnsi" w:cstheme="minorHAnsi"/>
          <w:color w:val="222A35" w:themeColor="text2" w:themeShade="80"/>
        </w:rPr>
        <w:t>Prodávající souhlasí se zveřejněním smlouvy v souladu s § 219 zákona č. 134/2016 Sb. o veřejných zakázkách a se zákonem 340/2015 Sb. o registru smluv.</w:t>
      </w:r>
    </w:p>
    <w:p w:rsidR="002E4D40" w:rsidRDefault="002E4D40">
      <w:pPr>
        <w:tabs>
          <w:tab w:val="left" w:pos="4253"/>
        </w:tabs>
        <w:autoSpaceDE w:val="0"/>
        <w:autoSpaceDN w:val="0"/>
      </w:pPr>
    </w:p>
    <w:p w:rsidR="002E4D40" w:rsidRDefault="002E4D40">
      <w:pPr>
        <w:tabs>
          <w:tab w:val="left" w:pos="4253"/>
        </w:tabs>
        <w:autoSpaceDE w:val="0"/>
        <w:autoSpaceDN w:val="0"/>
        <w:sectPr w:rsidR="002E4D40" w:rsidSect="00811923">
          <w:pgSz w:w="11906" w:h="16838" w:code="9"/>
          <w:pgMar w:top="993" w:right="1133" w:bottom="1134" w:left="1134" w:header="709" w:footer="709" w:gutter="0"/>
          <w:cols w:space="708"/>
          <w:docGrid w:linePitch="360"/>
        </w:sectPr>
      </w:pPr>
    </w:p>
    <w:p w:rsidR="002E4D40" w:rsidRDefault="005A477D" w:rsidP="002E4D40">
      <w:pPr>
        <w:tabs>
          <w:tab w:val="left" w:pos="4253"/>
        </w:tabs>
        <w:autoSpaceDE w:val="0"/>
        <w:autoSpaceDN w:val="0"/>
      </w:pPr>
      <w:r w:rsidRPr="002E4D40">
        <w:t>V </w:t>
      </w:r>
      <w:r w:rsidR="00570AEB">
        <w:t>Brně</w:t>
      </w:r>
      <w:r w:rsidR="00147745">
        <w:t xml:space="preserve">, dne </w:t>
      </w:r>
      <w:r w:rsidRPr="002E4D40">
        <w:tab/>
      </w:r>
    </w:p>
    <w:p w:rsidR="005A477D" w:rsidRPr="002E4D40" w:rsidRDefault="005A477D" w:rsidP="002E4D40">
      <w:pPr>
        <w:tabs>
          <w:tab w:val="left" w:pos="4253"/>
        </w:tabs>
        <w:autoSpaceDE w:val="0"/>
        <w:autoSpaceDN w:val="0"/>
        <w:rPr>
          <w:rFonts w:cs="Arial"/>
          <w:sz w:val="20"/>
          <w:szCs w:val="20"/>
        </w:rPr>
      </w:pPr>
      <w:r w:rsidRPr="002E4D40">
        <w:tab/>
      </w:r>
      <w:r w:rsidR="00C921DB" w:rsidRPr="002E4D40">
        <w:rPr>
          <w:rFonts w:cs="Arial"/>
          <w:sz w:val="20"/>
          <w:szCs w:val="20"/>
        </w:rPr>
        <w:tab/>
      </w: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 w:cs="Arial"/>
        </w:rPr>
      </w:pPr>
      <w:r w:rsidRPr="002E4D40">
        <w:rPr>
          <w:rFonts w:ascii="Calibri" w:hAnsi="Calibri" w:cs="Arial"/>
        </w:rPr>
        <w:t>........................................................</w:t>
      </w:r>
    </w:p>
    <w:p w:rsidR="002E4D40" w:rsidRDefault="00147745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  <w:r>
        <w:rPr>
          <w:rFonts w:ascii="Calibri" w:hAnsi="Calibri"/>
        </w:rPr>
        <w:t>Prodávající</w:t>
      </w:r>
    </w:p>
    <w:p w:rsidR="002E4D40" w:rsidRDefault="002E4D40" w:rsidP="00295717">
      <w:pPr>
        <w:pStyle w:val="odstavec1"/>
        <w:autoSpaceDE w:val="0"/>
        <w:autoSpaceDN w:val="0"/>
        <w:spacing w:before="0" w:after="0"/>
        <w:rPr>
          <w:rFonts w:ascii="Calibri" w:hAnsi="Calibri"/>
        </w:rPr>
      </w:pPr>
      <w:r>
        <w:rPr>
          <w:rFonts w:ascii="Calibri" w:hAnsi="Calibri"/>
        </w:rPr>
        <w:br w:type="column"/>
      </w:r>
      <w:r w:rsidR="00584DB2">
        <w:rPr>
          <w:rFonts w:ascii="Calibri" w:hAnsi="Calibri"/>
        </w:rPr>
        <w:t>V</w:t>
      </w:r>
      <w:r w:rsidR="00570AEB">
        <w:rPr>
          <w:rFonts w:ascii="Calibri" w:hAnsi="Calibri"/>
        </w:rPr>
        <w:t xml:space="preserve"> </w:t>
      </w:r>
      <w:r w:rsidR="00395C8E">
        <w:rPr>
          <w:rFonts w:ascii="Calibri" w:hAnsi="Calibri"/>
        </w:rPr>
        <w:t>Jihlavě,</w:t>
      </w:r>
      <w:r w:rsidR="00584DB2">
        <w:rPr>
          <w:rFonts w:ascii="Calibri" w:hAnsi="Calibri"/>
        </w:rPr>
        <w:t xml:space="preserve"> </w:t>
      </w:r>
      <w:r>
        <w:rPr>
          <w:rFonts w:ascii="Calibri" w:hAnsi="Calibri"/>
        </w:rPr>
        <w:t>dne</w:t>
      </w:r>
      <w:r w:rsidR="00584DB2">
        <w:rPr>
          <w:rFonts w:ascii="Calibri" w:hAnsi="Calibri"/>
        </w:rPr>
        <w:t xml:space="preserve"> </w:t>
      </w: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Calibri" w:hAnsi="Calibri"/>
        </w:rPr>
      </w:pPr>
    </w:p>
    <w:p w:rsidR="002E4D40" w:rsidRDefault="002E4D40" w:rsidP="00B8339E">
      <w:pPr>
        <w:pStyle w:val="odstavec1"/>
        <w:autoSpaceDE w:val="0"/>
        <w:autoSpaceDN w:val="0"/>
        <w:spacing w:before="0" w:after="0"/>
        <w:rPr>
          <w:rFonts w:ascii="Calibri" w:hAnsi="Calibri"/>
        </w:rPr>
      </w:pPr>
    </w:p>
    <w:p w:rsidR="00173E4C" w:rsidRDefault="00173E4C" w:rsidP="00147745">
      <w:pPr>
        <w:pStyle w:val="odstavec1"/>
        <w:autoSpaceDE w:val="0"/>
        <w:autoSpaceDN w:val="0"/>
        <w:spacing w:before="0" w:after="0"/>
        <w:jc w:val="center"/>
        <w:rPr>
          <w:rFonts w:ascii="Calibri" w:hAnsi="Calibri" w:cs="Arial"/>
        </w:rPr>
      </w:pPr>
    </w:p>
    <w:p w:rsidR="00147745" w:rsidRDefault="002E4D40" w:rsidP="00147745">
      <w:pPr>
        <w:pStyle w:val="odstavec1"/>
        <w:autoSpaceDE w:val="0"/>
        <w:autoSpaceDN w:val="0"/>
        <w:spacing w:before="0" w:after="0"/>
        <w:jc w:val="center"/>
        <w:rPr>
          <w:rFonts w:ascii="Calibri" w:hAnsi="Calibri" w:cs="Arial"/>
        </w:rPr>
      </w:pPr>
      <w:r w:rsidRPr="002E4D40">
        <w:rPr>
          <w:rFonts w:ascii="Calibri" w:hAnsi="Calibri" w:cs="Arial"/>
        </w:rPr>
        <w:t>........................................................</w:t>
      </w:r>
    </w:p>
    <w:p w:rsidR="00570AEB" w:rsidRDefault="002E4D40" w:rsidP="00570AEB">
      <w:pPr>
        <w:pStyle w:val="odstavec1"/>
        <w:autoSpaceDE w:val="0"/>
        <w:autoSpaceDN w:val="0"/>
        <w:spacing w:before="0" w:after="0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Kupující</w:t>
      </w:r>
    </w:p>
    <w:p w:rsidR="00147745" w:rsidRDefault="00147745" w:rsidP="00570AEB">
      <w:pPr>
        <w:pStyle w:val="odstavec1"/>
        <w:autoSpaceDE w:val="0"/>
        <w:autoSpaceDN w:val="0"/>
        <w:spacing w:before="0" w:after="0"/>
        <w:rPr>
          <w:rFonts w:ascii="Calibri" w:hAnsi="Calibri" w:cs="Arial"/>
        </w:rPr>
        <w:sectPr w:rsidR="00147745" w:rsidSect="002E4D40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570AEB" w:rsidRDefault="00570AEB" w:rsidP="00570AEB">
      <w:pPr>
        <w:pStyle w:val="odstavec1"/>
        <w:autoSpaceDE w:val="0"/>
        <w:autoSpaceDN w:val="0"/>
        <w:spacing w:before="0" w:after="0"/>
        <w:rPr>
          <w:rFonts w:ascii="Calibri" w:hAnsi="Calibri" w:cs="Arial"/>
        </w:rPr>
      </w:pPr>
    </w:p>
    <w:p w:rsidR="00570AEB" w:rsidRDefault="00570AEB" w:rsidP="00570AEB">
      <w:pPr>
        <w:pStyle w:val="odstavec1"/>
        <w:autoSpaceDE w:val="0"/>
        <w:autoSpaceDN w:val="0"/>
        <w:spacing w:before="0" w:after="0"/>
        <w:rPr>
          <w:rFonts w:ascii="Calibri" w:hAnsi="Calibri" w:cs="Arial"/>
        </w:rPr>
      </w:pPr>
    </w:p>
    <w:p w:rsidR="00570AEB" w:rsidRDefault="00570AEB" w:rsidP="00570AEB">
      <w:pPr>
        <w:pStyle w:val="odstavec1"/>
        <w:autoSpaceDE w:val="0"/>
        <w:autoSpaceDN w:val="0"/>
        <w:spacing w:before="0" w:after="0"/>
        <w:rPr>
          <w:rFonts w:ascii="Calibri" w:hAnsi="Calibri" w:cs="Arial"/>
          <w:b/>
        </w:rPr>
      </w:pPr>
    </w:p>
    <w:p w:rsidR="00570AEB" w:rsidRDefault="00570AEB" w:rsidP="00570AEB">
      <w:pPr>
        <w:pStyle w:val="odstavec1"/>
        <w:autoSpaceDE w:val="0"/>
        <w:autoSpaceDN w:val="0"/>
        <w:spacing w:before="0" w:after="0"/>
        <w:rPr>
          <w:rFonts w:ascii="Calibri" w:hAnsi="Calibri" w:cs="Arial"/>
        </w:rPr>
      </w:pPr>
      <w:r w:rsidRPr="00570AEB">
        <w:rPr>
          <w:rFonts w:ascii="Calibri" w:hAnsi="Calibri" w:cs="Arial"/>
          <w:b/>
        </w:rPr>
        <w:t>Příloha:</w:t>
      </w:r>
      <w:r>
        <w:rPr>
          <w:rFonts w:ascii="Calibri" w:hAnsi="Calibri" w:cs="Arial"/>
        </w:rPr>
        <w:t xml:space="preserve"> </w:t>
      </w:r>
      <w:r w:rsidR="00395C8E">
        <w:rPr>
          <w:rFonts w:ascii="Calibri" w:hAnsi="Calibri" w:cs="Arial"/>
        </w:rPr>
        <w:t>Cenová nabídka</w:t>
      </w:r>
    </w:p>
    <w:p w:rsidR="002E4D40" w:rsidRDefault="002E4D40" w:rsidP="002E4D40">
      <w:pPr>
        <w:pStyle w:val="odstavec1"/>
        <w:autoSpaceDE w:val="0"/>
        <w:autoSpaceDN w:val="0"/>
        <w:spacing w:before="0" w:after="0"/>
        <w:rPr>
          <w:rFonts w:ascii="Calibri" w:hAnsi="Calibri" w:cs="Arial"/>
        </w:rPr>
      </w:pPr>
    </w:p>
    <w:sectPr w:rsidR="002E4D40" w:rsidSect="002E4D4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1AC80FD0"/>
    <w:multiLevelType w:val="hybridMultilevel"/>
    <w:tmpl w:val="B102355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0CC77D5"/>
    <w:multiLevelType w:val="multilevel"/>
    <w:tmpl w:val="BBDEB552"/>
    <w:lvl w:ilvl="0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622CE"/>
    <w:multiLevelType w:val="hybridMultilevel"/>
    <w:tmpl w:val="DAC8D45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349F7F2A"/>
    <w:multiLevelType w:val="hybridMultilevel"/>
    <w:tmpl w:val="64EC2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6000D"/>
    <w:multiLevelType w:val="hybridMultilevel"/>
    <w:tmpl w:val="2D7EA3DC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AB78ED"/>
    <w:multiLevelType w:val="multilevel"/>
    <w:tmpl w:val="87F69310"/>
    <w:lvl w:ilvl="0">
      <w:start w:val="1"/>
      <w:numFmt w:val="upperRoman"/>
      <w:pStyle w:val="Nadpis2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pStyle w:val="Nadpis3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D3B1F23"/>
    <w:multiLevelType w:val="multilevel"/>
    <w:tmpl w:val="5664B45A"/>
    <w:lvl w:ilvl="0">
      <w:start w:val="2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09645A9"/>
    <w:multiLevelType w:val="hybridMultilevel"/>
    <w:tmpl w:val="4126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1613FC"/>
    <w:multiLevelType w:val="hybridMultilevel"/>
    <w:tmpl w:val="C2DC0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F6D3468"/>
    <w:multiLevelType w:val="hybridMultilevel"/>
    <w:tmpl w:val="91B41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2DD7322"/>
    <w:multiLevelType w:val="hybridMultilevel"/>
    <w:tmpl w:val="72D27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C0531"/>
    <w:multiLevelType w:val="hybridMultilevel"/>
    <w:tmpl w:val="AB708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F0E3A4E"/>
    <w:multiLevelType w:val="hybridMultilevel"/>
    <w:tmpl w:val="C40C7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0DA33C6"/>
    <w:multiLevelType w:val="hybridMultilevel"/>
    <w:tmpl w:val="C9DED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A572872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9"/>
  </w:num>
  <w:num w:numId="10">
    <w:abstractNumId w:val="13"/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7"/>
  </w:num>
  <w:num w:numId="30">
    <w:abstractNumId w:val="6"/>
  </w:num>
  <w:num w:numId="31">
    <w:abstractNumId w:val="6"/>
  </w:num>
  <w:num w:numId="32">
    <w:abstractNumId w:val="0"/>
  </w:num>
  <w:num w:numId="33">
    <w:abstractNumId w:val="6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B4"/>
    <w:rsid w:val="0000215E"/>
    <w:rsid w:val="00046970"/>
    <w:rsid w:val="000506CB"/>
    <w:rsid w:val="000E0F7B"/>
    <w:rsid w:val="000F77B9"/>
    <w:rsid w:val="00113816"/>
    <w:rsid w:val="00133979"/>
    <w:rsid w:val="001406A0"/>
    <w:rsid w:val="00147745"/>
    <w:rsid w:val="00173E4C"/>
    <w:rsid w:val="00181B41"/>
    <w:rsid w:val="00185663"/>
    <w:rsid w:val="002223C7"/>
    <w:rsid w:val="00231590"/>
    <w:rsid w:val="00275291"/>
    <w:rsid w:val="00275538"/>
    <w:rsid w:val="00294586"/>
    <w:rsid w:val="00295717"/>
    <w:rsid w:val="002A2CD6"/>
    <w:rsid w:val="002E4D40"/>
    <w:rsid w:val="00332E66"/>
    <w:rsid w:val="003759CE"/>
    <w:rsid w:val="00376272"/>
    <w:rsid w:val="00395C8E"/>
    <w:rsid w:val="003F1DD5"/>
    <w:rsid w:val="003F630D"/>
    <w:rsid w:val="004108A1"/>
    <w:rsid w:val="00425D5D"/>
    <w:rsid w:val="00462FDF"/>
    <w:rsid w:val="004B23D5"/>
    <w:rsid w:val="004C12C2"/>
    <w:rsid w:val="005147AF"/>
    <w:rsid w:val="005620AB"/>
    <w:rsid w:val="00570AEB"/>
    <w:rsid w:val="005765FC"/>
    <w:rsid w:val="00584DB2"/>
    <w:rsid w:val="005A477D"/>
    <w:rsid w:val="005B1DC7"/>
    <w:rsid w:val="005F4569"/>
    <w:rsid w:val="006407F8"/>
    <w:rsid w:val="00663DB6"/>
    <w:rsid w:val="006D1FAC"/>
    <w:rsid w:val="0070672C"/>
    <w:rsid w:val="0071101A"/>
    <w:rsid w:val="00713E26"/>
    <w:rsid w:val="00763597"/>
    <w:rsid w:val="007A21B3"/>
    <w:rsid w:val="007A7F24"/>
    <w:rsid w:val="007C50B2"/>
    <w:rsid w:val="007D0BD1"/>
    <w:rsid w:val="007D2A24"/>
    <w:rsid w:val="007E5ECE"/>
    <w:rsid w:val="00811923"/>
    <w:rsid w:val="00884141"/>
    <w:rsid w:val="00891B7D"/>
    <w:rsid w:val="00891D97"/>
    <w:rsid w:val="008A6433"/>
    <w:rsid w:val="008C30C7"/>
    <w:rsid w:val="0095158B"/>
    <w:rsid w:val="00970F7B"/>
    <w:rsid w:val="009946FA"/>
    <w:rsid w:val="00994716"/>
    <w:rsid w:val="009C0366"/>
    <w:rsid w:val="009E4A11"/>
    <w:rsid w:val="00A841A0"/>
    <w:rsid w:val="00AA12D7"/>
    <w:rsid w:val="00B124B4"/>
    <w:rsid w:val="00B16E9E"/>
    <w:rsid w:val="00B539F8"/>
    <w:rsid w:val="00B8339E"/>
    <w:rsid w:val="00BC68A6"/>
    <w:rsid w:val="00BD64E1"/>
    <w:rsid w:val="00BE2007"/>
    <w:rsid w:val="00BE27D7"/>
    <w:rsid w:val="00BE74A8"/>
    <w:rsid w:val="00C329CE"/>
    <w:rsid w:val="00C67F48"/>
    <w:rsid w:val="00C8725E"/>
    <w:rsid w:val="00C921DB"/>
    <w:rsid w:val="00C9370A"/>
    <w:rsid w:val="00CC28A5"/>
    <w:rsid w:val="00CC3010"/>
    <w:rsid w:val="00CF1163"/>
    <w:rsid w:val="00D84BD2"/>
    <w:rsid w:val="00D920B0"/>
    <w:rsid w:val="00E11F30"/>
    <w:rsid w:val="00E30287"/>
    <w:rsid w:val="00E36B2E"/>
    <w:rsid w:val="00E462B3"/>
    <w:rsid w:val="00E52C7D"/>
    <w:rsid w:val="00E73D7F"/>
    <w:rsid w:val="00EB007F"/>
    <w:rsid w:val="00EB5CF0"/>
    <w:rsid w:val="00EC27E4"/>
    <w:rsid w:val="00ED5E90"/>
    <w:rsid w:val="00EF7643"/>
    <w:rsid w:val="00F55EE2"/>
    <w:rsid w:val="00FB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A33C4"/>
  <w15:docId w15:val="{1EC83432-8BD9-4898-AC6C-53CB76AB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E4D40"/>
    <w:pPr>
      <w:spacing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2E4D40"/>
    <w:pPr>
      <w:keepNext/>
      <w:numPr>
        <w:numId w:val="30"/>
      </w:numPr>
      <w:tabs>
        <w:tab w:val="left" w:pos="3686"/>
      </w:tabs>
      <w:autoSpaceDE w:val="0"/>
      <w:autoSpaceDN w:val="0"/>
      <w:spacing w:before="360"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D40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2E4D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rzistetableoutputtext">
    <w:name w:val="trzistetableoutputtext"/>
    <w:rsid w:val="00B124B4"/>
  </w:style>
  <w:style w:type="paragraph" w:customStyle="1" w:styleId="1">
    <w:name w:val="1)"/>
    <w:basedOn w:val="Normln"/>
    <w:rsid w:val="00C8725E"/>
    <w:pPr>
      <w:suppressAutoHyphens/>
      <w:overflowPunct w:val="0"/>
      <w:autoSpaceDE w:val="0"/>
      <w:spacing w:before="60" w:after="60"/>
      <w:ind w:left="284" w:hanging="284"/>
      <w:jc w:val="both"/>
      <w:textAlignment w:val="baseline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563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8C8C8"/>
                            <w:left w:val="single" w:sz="6" w:space="1" w:color="C8C8C8"/>
                            <w:bottom w:val="single" w:sz="6" w:space="1" w:color="C8C8C8"/>
                            <w:right w:val="single" w:sz="6" w:space="1" w:color="C8C8C8"/>
                          </w:divBdr>
                          <w:divsChild>
                            <w:div w:id="17577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E1CD0-FBB6-4C86-9E6C-A259F248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85695EDF</Template>
  <TotalTime>117</TotalTime>
  <Pages>3</Pages>
  <Words>671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Tereza</dc:creator>
  <cp:lastModifiedBy>František Knotek</cp:lastModifiedBy>
  <cp:revision>5</cp:revision>
  <cp:lastPrinted>2017-01-02T13:01:00Z</cp:lastPrinted>
  <dcterms:created xsi:type="dcterms:W3CDTF">2016-12-28T10:32:00Z</dcterms:created>
  <dcterms:modified xsi:type="dcterms:W3CDTF">2017-01-25T14:22:00Z</dcterms:modified>
</cp:coreProperties>
</file>