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0A" w:rsidRDefault="001F6F0A" w:rsidP="001F6F0A">
      <w:pPr>
        <w:jc w:val="center"/>
        <w:rPr>
          <w:b/>
          <w:sz w:val="28"/>
          <w:szCs w:val="28"/>
        </w:rPr>
      </w:pPr>
      <w:r w:rsidRPr="000D461C">
        <w:rPr>
          <w:b/>
          <w:sz w:val="28"/>
          <w:szCs w:val="28"/>
        </w:rPr>
        <w:t>Smlouva o poradenské a konzultační činnosti</w:t>
      </w:r>
    </w:p>
    <w:p w:rsidR="001F6F0A" w:rsidRPr="000D461C" w:rsidRDefault="001F6F0A" w:rsidP="001F6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2B7292">
        <w:rPr>
          <w:b/>
          <w:sz w:val="28"/>
          <w:szCs w:val="28"/>
        </w:rPr>
        <w:t>2</w:t>
      </w:r>
    </w:p>
    <w:p w:rsidR="001F6F0A" w:rsidRPr="000D461C" w:rsidRDefault="001F6F0A" w:rsidP="001F6F0A">
      <w:pPr>
        <w:jc w:val="center"/>
        <w:rPr>
          <w:b/>
        </w:rPr>
      </w:pPr>
      <w:r w:rsidRPr="000D461C">
        <w:rPr>
          <w:b/>
        </w:rPr>
        <w:t>uzavřená dle § 269 odst. 2 zákona č. 531/1991 Sb., obchodní zákoník, v platném znění</w:t>
      </w:r>
    </w:p>
    <w:p w:rsidR="001F6F0A" w:rsidRPr="000D461C" w:rsidRDefault="001F6F0A" w:rsidP="001F6F0A"/>
    <w:p w:rsidR="001F6F0A" w:rsidRPr="000D461C" w:rsidRDefault="001F6F0A" w:rsidP="001F6F0A">
      <w:pPr>
        <w:jc w:val="center"/>
        <w:rPr>
          <w:b/>
        </w:rPr>
      </w:pPr>
      <w:r w:rsidRPr="000D461C">
        <w:rPr>
          <w:b/>
        </w:rPr>
        <w:t>I.</w:t>
      </w:r>
    </w:p>
    <w:p w:rsidR="001F6F0A" w:rsidRPr="000D461C" w:rsidRDefault="001F6F0A" w:rsidP="001F6F0A">
      <w:pPr>
        <w:spacing w:line="240" w:lineRule="auto"/>
        <w:jc w:val="center"/>
        <w:rPr>
          <w:b/>
        </w:rPr>
      </w:pPr>
      <w:r w:rsidRPr="000D461C">
        <w:rPr>
          <w:b/>
        </w:rPr>
        <w:t>Smluvní strany</w:t>
      </w:r>
    </w:p>
    <w:p w:rsidR="001F6F0A" w:rsidRPr="000D461C" w:rsidRDefault="001F6F0A" w:rsidP="001F6F0A">
      <w:pPr>
        <w:spacing w:line="240" w:lineRule="auto"/>
        <w:rPr>
          <w:b/>
        </w:rPr>
      </w:pPr>
      <w:r w:rsidRPr="000D461C">
        <w:rPr>
          <w:b/>
        </w:rPr>
        <w:t>Město Chrudim</w:t>
      </w:r>
    </w:p>
    <w:p w:rsidR="001F6F0A" w:rsidRDefault="001F6F0A" w:rsidP="001F6F0A">
      <w:pPr>
        <w:spacing w:line="240" w:lineRule="auto"/>
      </w:pPr>
      <w:r>
        <w:t xml:space="preserve">se sídlem </w:t>
      </w:r>
      <w:proofErr w:type="spellStart"/>
      <w:r>
        <w:t>Resselovo</w:t>
      </w:r>
      <w:proofErr w:type="spellEnd"/>
      <w:r>
        <w:t xml:space="preserve"> nám. 77, Chrudim</w:t>
      </w:r>
    </w:p>
    <w:p w:rsidR="001F6F0A" w:rsidRDefault="001F6F0A" w:rsidP="001F6F0A">
      <w:pPr>
        <w:spacing w:line="240" w:lineRule="auto"/>
      </w:pPr>
      <w:r>
        <w:t>zastoupené jeho starostou Mgr. Petrem Řezníčkem</w:t>
      </w:r>
    </w:p>
    <w:p w:rsidR="001F6F0A" w:rsidRDefault="001F6F0A" w:rsidP="001F6F0A">
      <w:pPr>
        <w:spacing w:line="240" w:lineRule="auto"/>
      </w:pPr>
      <w:r>
        <w:t>IČ: 00270211</w:t>
      </w:r>
    </w:p>
    <w:p w:rsidR="001F6F0A" w:rsidRDefault="001F6F0A" w:rsidP="001F6F0A">
      <w:pPr>
        <w:spacing w:line="240" w:lineRule="auto"/>
      </w:pPr>
      <w:r>
        <w:t>dále jen jako „</w:t>
      </w:r>
      <w:r w:rsidRPr="000D461C">
        <w:rPr>
          <w:b/>
        </w:rPr>
        <w:t>město</w:t>
      </w:r>
      <w:r>
        <w:t>“</w:t>
      </w:r>
    </w:p>
    <w:p w:rsidR="001F6F0A" w:rsidRDefault="001F6F0A" w:rsidP="001F6F0A">
      <w:r>
        <w:t>a</w:t>
      </w:r>
    </w:p>
    <w:p w:rsidR="001F6F0A" w:rsidRPr="000D461C" w:rsidRDefault="001F6F0A" w:rsidP="001F6F0A">
      <w:pPr>
        <w:spacing w:after="100" w:afterAutospacing="1" w:line="240" w:lineRule="auto"/>
        <w:rPr>
          <w:b/>
        </w:rPr>
      </w:pPr>
      <w:proofErr w:type="gramStart"/>
      <w:r w:rsidRPr="000D461C">
        <w:rPr>
          <w:b/>
        </w:rPr>
        <w:t>Ing.arch.</w:t>
      </w:r>
      <w:proofErr w:type="gramEnd"/>
      <w:r w:rsidRPr="000D461C">
        <w:rPr>
          <w:b/>
        </w:rPr>
        <w:t xml:space="preserve">  Marek Janatka, </w:t>
      </w:r>
      <w:proofErr w:type="spellStart"/>
      <w:r w:rsidRPr="000D461C">
        <w:rPr>
          <w:b/>
        </w:rPr>
        <w:t>Ph.D</w:t>
      </w:r>
      <w:proofErr w:type="spellEnd"/>
      <w:r w:rsidRPr="000D461C">
        <w:rPr>
          <w:b/>
        </w:rPr>
        <w:t>.</w:t>
      </w:r>
    </w:p>
    <w:p w:rsidR="001F6F0A" w:rsidRDefault="001F6F0A" w:rsidP="001F6F0A">
      <w:pPr>
        <w:spacing w:after="100" w:afterAutospacing="1" w:line="240" w:lineRule="auto"/>
      </w:pPr>
      <w:r>
        <w:t xml:space="preserve">Na </w:t>
      </w:r>
      <w:proofErr w:type="spellStart"/>
      <w:r>
        <w:t>Lužci</w:t>
      </w:r>
      <w:proofErr w:type="spellEnd"/>
      <w:r>
        <w:t xml:space="preserve"> 510, 533 41 Lázně </w:t>
      </w:r>
      <w:proofErr w:type="spellStart"/>
      <w:r>
        <w:t>Bohdaneč</w:t>
      </w:r>
      <w:proofErr w:type="spellEnd"/>
    </w:p>
    <w:p w:rsidR="001F6F0A" w:rsidRDefault="001F6F0A" w:rsidP="001F6F0A">
      <w:pPr>
        <w:spacing w:after="100" w:afterAutospacing="1" w:line="240" w:lineRule="auto"/>
      </w:pPr>
      <w:r>
        <w:t>IČ: 729 55 597</w:t>
      </w:r>
    </w:p>
    <w:p w:rsidR="001F6F0A" w:rsidRDefault="001F6F0A" w:rsidP="001F6F0A">
      <w:pPr>
        <w:spacing w:after="100" w:afterAutospacing="1" w:line="240" w:lineRule="auto"/>
      </w:pPr>
      <w:r>
        <w:t>bankovní spojení: 51-2689600207/0100 (KB).</w:t>
      </w:r>
    </w:p>
    <w:p w:rsidR="001F6F0A" w:rsidRDefault="001F6F0A" w:rsidP="001F6F0A">
      <w:pPr>
        <w:spacing w:after="100" w:afterAutospacing="1" w:line="240" w:lineRule="auto"/>
      </w:pPr>
      <w:r>
        <w:t>dále jen jako „</w:t>
      </w:r>
      <w:r w:rsidRPr="000D461C">
        <w:rPr>
          <w:b/>
        </w:rPr>
        <w:t>architekt</w:t>
      </w:r>
      <w:r>
        <w:t>“</w:t>
      </w:r>
    </w:p>
    <w:p w:rsidR="001F6F0A" w:rsidRPr="000D461C" w:rsidRDefault="001F6F0A" w:rsidP="001F6F0A">
      <w:pPr>
        <w:jc w:val="center"/>
        <w:rPr>
          <w:b/>
        </w:rPr>
      </w:pPr>
      <w:r w:rsidRPr="000D461C">
        <w:rPr>
          <w:b/>
        </w:rPr>
        <w:t>II.</w:t>
      </w:r>
    </w:p>
    <w:p w:rsidR="001F6F0A" w:rsidRPr="000D461C" w:rsidRDefault="001F6F0A" w:rsidP="001F6F0A">
      <w:pPr>
        <w:jc w:val="center"/>
        <w:rPr>
          <w:b/>
        </w:rPr>
      </w:pPr>
      <w:r w:rsidRPr="000D461C">
        <w:rPr>
          <w:b/>
        </w:rPr>
        <w:t>Předmět smlouvy</w:t>
      </w:r>
    </w:p>
    <w:p w:rsidR="001F6F0A" w:rsidRDefault="001F6F0A" w:rsidP="001F6F0A">
      <w:pPr>
        <w:ind w:left="360" w:hanging="360"/>
        <w:jc w:val="both"/>
      </w:pPr>
      <w:r>
        <w:t xml:space="preserve">1. </w:t>
      </w:r>
      <w:r>
        <w:tab/>
        <w:t>Architekt se zavazuje v rozsahu a za podmínek této smlouvy vykonávat pro město následující úkony:</w:t>
      </w:r>
    </w:p>
    <w:p w:rsidR="001F6F0A" w:rsidRPr="000D461C" w:rsidRDefault="001F6F0A" w:rsidP="001F6F0A">
      <w:pPr>
        <w:ind w:left="360"/>
        <w:jc w:val="both"/>
      </w:pPr>
      <w:r w:rsidRPr="000D461C">
        <w:t>konzultační a poradenská činnost pro orgány města, komise zřízené Radou města Chrudim, Stav</w:t>
      </w:r>
      <w:r>
        <w:t>ební odbor, Odbor územního plánování</w:t>
      </w:r>
      <w:r w:rsidRPr="000D461C">
        <w:t xml:space="preserve"> a regionálního rozvoje, Odbor investic, Odbor dopravy, Odbor správy majetku a popřípadě další odbory na poli urbanismu a architektury v oblasti:</w:t>
      </w:r>
    </w:p>
    <w:p w:rsidR="001F6F0A" w:rsidRPr="000D461C" w:rsidRDefault="001F6F0A" w:rsidP="001F6F0A">
      <w:pPr>
        <w:ind w:left="900" w:hanging="360"/>
        <w:jc w:val="both"/>
      </w:pPr>
      <w:r w:rsidRPr="000D461C">
        <w:t>a) urbanisticko-architektonického rozvoje města</w:t>
      </w:r>
    </w:p>
    <w:p w:rsidR="001F6F0A" w:rsidRPr="000D461C" w:rsidRDefault="001F6F0A" w:rsidP="001F6F0A">
      <w:pPr>
        <w:ind w:left="900" w:hanging="360"/>
        <w:jc w:val="both"/>
      </w:pPr>
      <w:r w:rsidRPr="000D461C">
        <w:t>b) řešení staveb (novostaveb a rekonstrukcí) v městské památkové zóně a staveb (rekonstrukcí a novostaveb) v exponovaných nebo významných místech města, ovlivňující architekturu a dotváření města</w:t>
      </w:r>
    </w:p>
    <w:p w:rsidR="001F6F0A" w:rsidRPr="000D461C" w:rsidRDefault="001F6F0A" w:rsidP="001F6F0A">
      <w:pPr>
        <w:ind w:left="900" w:hanging="360"/>
        <w:jc w:val="both"/>
      </w:pPr>
      <w:r w:rsidRPr="000D461C">
        <w:lastRenderedPageBreak/>
        <w:t>c) předkládání návrhů a doporučení orgánům města na urbanisticko-architektonické úpravy a opatření ve městě</w:t>
      </w:r>
    </w:p>
    <w:p w:rsidR="001F6F0A" w:rsidRPr="000D461C" w:rsidRDefault="001F6F0A" w:rsidP="001F6F0A">
      <w:pPr>
        <w:ind w:left="900" w:hanging="360"/>
        <w:jc w:val="both"/>
      </w:pPr>
      <w:r w:rsidRPr="000D461C">
        <w:t>d) spolupráce s odborem územního plánování a regionálního rozvoje a s odborem investic na přípravné a projektové dokumentaci na stavby, pořizované z prostředků města, z hlediska architektonického řešení</w:t>
      </w:r>
    </w:p>
    <w:p w:rsidR="001F6F0A" w:rsidRPr="000D461C" w:rsidRDefault="001F6F0A" w:rsidP="001F6F0A">
      <w:pPr>
        <w:pStyle w:val="pedsazenslovan"/>
        <w:ind w:left="851" w:hanging="284"/>
        <w:jc w:val="both"/>
        <w:rPr>
          <w:sz w:val="22"/>
          <w:szCs w:val="22"/>
        </w:rPr>
      </w:pPr>
      <w:r w:rsidRPr="000D461C">
        <w:rPr>
          <w:sz w:val="22"/>
          <w:szCs w:val="22"/>
        </w:rPr>
        <w:t xml:space="preserve">e) </w:t>
      </w:r>
      <w:r w:rsidRPr="000D461C">
        <w:rPr>
          <w:rFonts w:ascii="Calibri" w:hAnsi="Calibri"/>
          <w:sz w:val="22"/>
          <w:szCs w:val="22"/>
        </w:rPr>
        <w:t>přípravy a zpracování zadávacích podmínek pro pořizování ÚPD a aktivně se spolupodílet na zpracování těchto zadávacích podmínek</w:t>
      </w:r>
      <w:r w:rsidRPr="000D461C">
        <w:rPr>
          <w:rFonts w:ascii="Calibri" w:hAnsi="Calibri"/>
        </w:rPr>
        <w:t xml:space="preserve">, </w:t>
      </w:r>
      <w:r w:rsidRPr="000D461C">
        <w:rPr>
          <w:rFonts w:ascii="Calibri" w:hAnsi="Calibri"/>
          <w:sz w:val="22"/>
          <w:szCs w:val="22"/>
        </w:rPr>
        <w:t>spolupracuje s Odborem územního plánování a regionálního rozvoje města při pořizování územně plánovacích dokumentací, dle potřeby se podílí na přípravě a zpracování zadávacích podmínek pro ÚPD, územní studie</w:t>
      </w:r>
    </w:p>
    <w:p w:rsidR="001F6F0A" w:rsidRDefault="001F6F0A" w:rsidP="001F6F0A">
      <w:pPr>
        <w:ind w:left="900" w:hanging="360"/>
        <w:jc w:val="both"/>
      </w:pPr>
      <w:r w:rsidRPr="000D461C">
        <w:t>f) přípravy a zpracování zadávacích podmínek na stavby pořizované z prostředků města a aktivně se spolupodílet na zpracování těchto zadávacích podmínek.</w:t>
      </w:r>
    </w:p>
    <w:p w:rsidR="001F6F0A" w:rsidRPr="000D461C" w:rsidRDefault="001F6F0A" w:rsidP="001F6F0A">
      <w:pPr>
        <w:ind w:left="900" w:hanging="360"/>
        <w:jc w:val="both"/>
      </w:pPr>
      <w:r w:rsidRPr="001F6F0A">
        <w:rPr>
          <w:highlight w:val="yellow"/>
        </w:rPr>
        <w:t>g) zpracovávat pro město za standardních podmínek dílčí projekty a studie, které budou hrazeny nad rámec odměny vyplývající z této smlouvy.</w:t>
      </w:r>
    </w:p>
    <w:p w:rsidR="001F6F0A" w:rsidRPr="000D461C" w:rsidRDefault="001F6F0A" w:rsidP="001F6F0A">
      <w:pPr>
        <w:numPr>
          <w:ilvl w:val="0"/>
          <w:numId w:val="1"/>
        </w:numPr>
        <w:spacing w:after="0" w:line="240" w:lineRule="auto"/>
        <w:jc w:val="both"/>
      </w:pPr>
      <w:r w:rsidRPr="000D461C">
        <w:t>Zavazuje se vést, obhospodařovat a udržovat agendu všech projektů a architektonických návrhů, ke kterým dal své stanovisko</w:t>
      </w:r>
      <w:r>
        <w:t xml:space="preserve">, </w:t>
      </w:r>
      <w:r w:rsidRPr="000D461C">
        <w:t>a účastnit se jednání v komisích Rady města Chrudim, zejména ve stavební komisi a udílet stanoviska k výše uvedeným bodům.</w:t>
      </w:r>
    </w:p>
    <w:p w:rsidR="001F6F0A" w:rsidRPr="000D461C" w:rsidRDefault="001F6F0A" w:rsidP="001F6F0A">
      <w:pPr>
        <w:spacing w:after="0" w:line="240" w:lineRule="auto"/>
        <w:ind w:left="720"/>
        <w:jc w:val="both"/>
      </w:pPr>
    </w:p>
    <w:p w:rsidR="001F6F0A" w:rsidRPr="000D461C" w:rsidRDefault="001F6F0A" w:rsidP="001F6F0A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0D461C">
        <w:t xml:space="preserve">Dále se zavazuje pravidelně v termínech stanovených dohodou obou smluvních stran, poskytovat v budově Městského úřadu Chrudim na adrese </w:t>
      </w:r>
      <w:proofErr w:type="spellStart"/>
      <w:r w:rsidRPr="000D461C">
        <w:t>Resselovo</w:t>
      </w:r>
      <w:proofErr w:type="spellEnd"/>
      <w:r w:rsidRPr="000D461C">
        <w:t xml:space="preserve"> nám. 77, Chrudim, občanům města, popř. osobám vlastnícím na území města nemovitost, konzultace v otázkách vymezených odst. 1 tohoto článku.</w:t>
      </w:r>
    </w:p>
    <w:p w:rsidR="001F6F0A" w:rsidRDefault="001F6F0A" w:rsidP="001F6F0A">
      <w:pPr>
        <w:pStyle w:val="Odstavecseseznamem"/>
        <w:rPr>
          <w:b/>
        </w:rPr>
      </w:pPr>
    </w:p>
    <w:p w:rsidR="001F6F0A" w:rsidRPr="00CC4D0E" w:rsidRDefault="001F6F0A" w:rsidP="001F6F0A">
      <w:pPr>
        <w:pStyle w:val="pedsazenslovan"/>
        <w:numPr>
          <w:ilvl w:val="0"/>
          <w:numId w:val="1"/>
        </w:numPr>
        <w:spacing w:before="0" w:beforeAutospacing="0" w:after="0" w:afterAutospacing="0"/>
        <w:ind w:hanging="357"/>
        <w:jc w:val="both"/>
      </w:pPr>
      <w:r w:rsidRPr="00CC4D0E">
        <w:rPr>
          <w:rFonts w:ascii="Calibri" w:hAnsi="Calibri"/>
          <w:sz w:val="22"/>
          <w:szCs w:val="22"/>
        </w:rPr>
        <w:t>Zpracovává podklady a posuzuje architektonické návrhy a projekty na významné stavby v majetku města</w:t>
      </w:r>
      <w:r>
        <w:rPr>
          <w:rFonts w:ascii="Calibri" w:hAnsi="Calibri"/>
          <w:sz w:val="22"/>
          <w:szCs w:val="22"/>
        </w:rPr>
        <w:t>.</w:t>
      </w:r>
      <w:r w:rsidRPr="00CC4D0E">
        <w:rPr>
          <w:rFonts w:ascii="Calibri" w:hAnsi="Calibri"/>
          <w:sz w:val="22"/>
          <w:szCs w:val="22"/>
        </w:rPr>
        <w:t xml:space="preserve"> </w:t>
      </w:r>
    </w:p>
    <w:p w:rsidR="001F6F0A" w:rsidRDefault="001F6F0A" w:rsidP="001F6F0A">
      <w:pPr>
        <w:pStyle w:val="Odstavecseseznamem"/>
      </w:pPr>
    </w:p>
    <w:p w:rsidR="001F6F0A" w:rsidRPr="00CC4D0E" w:rsidRDefault="001F6F0A" w:rsidP="001F6F0A">
      <w:pPr>
        <w:pStyle w:val="pedsazenslovan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Dává </w:t>
      </w:r>
      <w:r w:rsidRPr="00CC4D0E">
        <w:rPr>
          <w:rFonts w:ascii="Calibri" w:hAnsi="Calibri"/>
          <w:sz w:val="22"/>
          <w:szCs w:val="22"/>
        </w:rPr>
        <w:t>doporučení orgánům města na architektonické úpravy nebo opatření ve městě, podává návrhy na zpracování studií a vypsání potřebných architektonických soutěží na sporná místa zástavby a využití území města</w:t>
      </w:r>
      <w:r>
        <w:rPr>
          <w:rFonts w:ascii="Calibri" w:hAnsi="Calibri"/>
          <w:sz w:val="22"/>
          <w:szCs w:val="22"/>
        </w:rPr>
        <w:t>.</w:t>
      </w:r>
    </w:p>
    <w:p w:rsidR="001F6F0A" w:rsidRPr="00CC4D0E" w:rsidRDefault="001F6F0A" w:rsidP="001F6F0A">
      <w:pPr>
        <w:pStyle w:val="Odstavecseseznamem"/>
      </w:pPr>
    </w:p>
    <w:p w:rsidR="001F6F0A" w:rsidRDefault="001F6F0A" w:rsidP="001F6F0A">
      <w:pPr>
        <w:pStyle w:val="pedsazenslovan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CC4D0E">
        <w:rPr>
          <w:rFonts w:ascii="Calibri" w:hAnsi="Calibri"/>
          <w:sz w:val="22"/>
          <w:szCs w:val="22"/>
        </w:rPr>
        <w:t>e konzultantem a odborným poradcem pro městské orgány a v záležitostech urbanismu a architektury města</w:t>
      </w:r>
      <w:r>
        <w:rPr>
          <w:rFonts w:ascii="Calibri" w:hAnsi="Calibri"/>
          <w:sz w:val="22"/>
          <w:szCs w:val="22"/>
        </w:rPr>
        <w:t>.</w:t>
      </w:r>
    </w:p>
    <w:p w:rsidR="001F6F0A" w:rsidRDefault="001F6F0A" w:rsidP="001F6F0A">
      <w:pPr>
        <w:pStyle w:val="Odstavecseseznamem"/>
      </w:pPr>
    </w:p>
    <w:p w:rsidR="001F6F0A" w:rsidRDefault="001F6F0A" w:rsidP="001F6F0A">
      <w:pPr>
        <w:pStyle w:val="pedsazenslovan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CC4D0E">
        <w:rPr>
          <w:rFonts w:ascii="Calibri" w:hAnsi="Calibri"/>
          <w:sz w:val="22"/>
          <w:szCs w:val="22"/>
        </w:rPr>
        <w:t xml:space="preserve">akékoliv požadované písemné </w:t>
      </w:r>
      <w:proofErr w:type="gramStart"/>
      <w:r w:rsidRPr="00CC4D0E">
        <w:rPr>
          <w:rFonts w:ascii="Calibri" w:hAnsi="Calibri"/>
          <w:sz w:val="22"/>
          <w:szCs w:val="22"/>
        </w:rPr>
        <w:t xml:space="preserve">vyjádření </w:t>
      </w:r>
      <w:r>
        <w:rPr>
          <w:rFonts w:ascii="Calibri" w:hAnsi="Calibri"/>
          <w:sz w:val="22"/>
          <w:szCs w:val="22"/>
        </w:rPr>
        <w:t xml:space="preserve"> k otázkám</w:t>
      </w:r>
      <w:proofErr w:type="gramEnd"/>
      <w:r>
        <w:rPr>
          <w:rFonts w:ascii="Calibri" w:hAnsi="Calibri"/>
          <w:sz w:val="22"/>
          <w:szCs w:val="22"/>
        </w:rPr>
        <w:t xml:space="preserve"> dle předmětu smlouvy </w:t>
      </w:r>
      <w:r w:rsidRPr="00CC4D0E">
        <w:rPr>
          <w:rFonts w:ascii="Calibri" w:hAnsi="Calibri"/>
          <w:sz w:val="22"/>
          <w:szCs w:val="22"/>
        </w:rPr>
        <w:t>je povinen dodat v písemné podobě žadateli ve lhůtě 15-ti dní, ve složitých případech do 30-ti dní od podání žádosti žadatelem</w:t>
      </w:r>
      <w:r>
        <w:rPr>
          <w:rFonts w:ascii="Calibri" w:hAnsi="Calibri"/>
          <w:sz w:val="22"/>
          <w:szCs w:val="22"/>
        </w:rPr>
        <w:t>.</w:t>
      </w:r>
      <w:r w:rsidRPr="00CC4D0E">
        <w:rPr>
          <w:rFonts w:ascii="Calibri" w:hAnsi="Calibri"/>
          <w:sz w:val="22"/>
          <w:szCs w:val="22"/>
        </w:rPr>
        <w:t xml:space="preserve"> </w:t>
      </w:r>
    </w:p>
    <w:p w:rsidR="001F6F0A" w:rsidRDefault="001F6F0A" w:rsidP="001F6F0A">
      <w:pPr>
        <w:pStyle w:val="Odstavecseseznamem"/>
      </w:pPr>
    </w:p>
    <w:p w:rsidR="001F6F0A" w:rsidRPr="00CC4D0E" w:rsidRDefault="001F6F0A" w:rsidP="001F6F0A">
      <w:pPr>
        <w:pStyle w:val="pedsazenslovan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CC4D0E">
        <w:rPr>
          <w:rFonts w:ascii="Calibri" w:hAnsi="Calibri"/>
          <w:sz w:val="22"/>
          <w:szCs w:val="22"/>
        </w:rPr>
        <w:t>e vyjádřeních vždy uvede, jaké řešení doporučuje</w:t>
      </w:r>
      <w:r>
        <w:rPr>
          <w:rFonts w:ascii="Calibri" w:hAnsi="Calibri"/>
          <w:sz w:val="22"/>
          <w:szCs w:val="22"/>
        </w:rPr>
        <w:t>,</w:t>
      </w:r>
      <w:r w:rsidRPr="00CC4D0E">
        <w:rPr>
          <w:rFonts w:ascii="Calibri" w:hAnsi="Calibri"/>
          <w:sz w:val="22"/>
          <w:szCs w:val="22"/>
        </w:rPr>
        <w:t xml:space="preserve"> a zároveň, že je to doporučené řešené, nikoliv závazné řešení</w:t>
      </w:r>
      <w:r>
        <w:rPr>
          <w:rFonts w:ascii="Calibri" w:hAnsi="Calibri"/>
          <w:sz w:val="22"/>
          <w:szCs w:val="22"/>
        </w:rPr>
        <w:t>.</w:t>
      </w:r>
    </w:p>
    <w:p w:rsidR="001F6F0A" w:rsidRPr="00CC4D0E" w:rsidRDefault="001F6F0A" w:rsidP="001F6F0A">
      <w:pPr>
        <w:jc w:val="both"/>
      </w:pPr>
    </w:p>
    <w:p w:rsidR="001F6F0A" w:rsidRDefault="001F6F0A" w:rsidP="001F6F0A">
      <w:pPr>
        <w:numPr>
          <w:ilvl w:val="0"/>
          <w:numId w:val="1"/>
        </w:numPr>
        <w:spacing w:after="0" w:line="240" w:lineRule="auto"/>
        <w:jc w:val="both"/>
      </w:pPr>
      <w:r w:rsidRPr="00CC4D0E">
        <w:t>Město se zavazuje zaplatit</w:t>
      </w:r>
      <w:r>
        <w:t xml:space="preserve"> dohodnutou cenu za výše vymezenou poradenskou a konzultační činnost.</w:t>
      </w:r>
    </w:p>
    <w:p w:rsidR="001F6F0A" w:rsidRDefault="001F6F0A" w:rsidP="001F6F0A"/>
    <w:p w:rsidR="001F6F0A" w:rsidRPr="00CC4D0E" w:rsidRDefault="001F6F0A" w:rsidP="001F6F0A">
      <w:pPr>
        <w:jc w:val="center"/>
        <w:rPr>
          <w:b/>
        </w:rPr>
      </w:pPr>
      <w:r w:rsidRPr="00CC4D0E">
        <w:rPr>
          <w:b/>
        </w:rPr>
        <w:t>III.</w:t>
      </w:r>
    </w:p>
    <w:p w:rsidR="001F6F0A" w:rsidRPr="00CC4D0E" w:rsidRDefault="001F6F0A" w:rsidP="001F6F0A">
      <w:pPr>
        <w:jc w:val="center"/>
        <w:rPr>
          <w:b/>
        </w:rPr>
      </w:pPr>
      <w:r w:rsidRPr="00CC4D0E">
        <w:rPr>
          <w:b/>
        </w:rPr>
        <w:t>Čas plnění</w:t>
      </w:r>
    </w:p>
    <w:p w:rsidR="001F6F0A" w:rsidRDefault="001F6F0A" w:rsidP="001F6F0A">
      <w:pPr>
        <w:jc w:val="both"/>
      </w:pPr>
      <w:r>
        <w:t>Architekt se zavazuje činnosti uvedené v článku II smlouvy vykonávat ode dne nabytí účinnosti této smlouvy po dobu neurčitou v </w:t>
      </w:r>
      <w:r w:rsidRPr="001F6F0A">
        <w:t>rozsahu 90 hodin měsíčně.</w:t>
      </w:r>
    </w:p>
    <w:p w:rsidR="001F6F0A" w:rsidRPr="00CC4D0E" w:rsidRDefault="001F6F0A" w:rsidP="001F6F0A">
      <w:pPr>
        <w:jc w:val="center"/>
        <w:rPr>
          <w:b/>
        </w:rPr>
      </w:pPr>
      <w:r w:rsidRPr="00CC4D0E">
        <w:rPr>
          <w:b/>
        </w:rPr>
        <w:t>IV.</w:t>
      </w:r>
    </w:p>
    <w:p w:rsidR="001F6F0A" w:rsidRPr="00CC4D0E" w:rsidRDefault="001F6F0A" w:rsidP="001F6F0A">
      <w:pPr>
        <w:jc w:val="center"/>
        <w:rPr>
          <w:b/>
        </w:rPr>
      </w:pPr>
      <w:r w:rsidRPr="00CC4D0E">
        <w:rPr>
          <w:b/>
        </w:rPr>
        <w:t>Cena plnění a její splatnost</w:t>
      </w:r>
    </w:p>
    <w:p w:rsidR="001F6F0A" w:rsidRDefault="001F6F0A" w:rsidP="001F6F0A">
      <w:pPr>
        <w:jc w:val="both"/>
      </w:pPr>
      <w:r>
        <w:t xml:space="preserve">Výše roční odměny za vykonanou činnost je stanovena na </w:t>
      </w:r>
      <w:r w:rsidRPr="001F6F0A">
        <w:t>300.000,- Kč. V roce 2014 je výše roční odměny stanovena na 275.000,- Kč.</w:t>
      </w:r>
      <w:r>
        <w:t xml:space="preserve"> Fakturace odměny bude probíhat na základě předložení faktury každý měsíc, součástí fakturace musí být měsíční vyúčtování. Fakturační období je stanoveno měsíčně, vždy k poslednímu dni příslušného kalendářního měsíce. Faktura je splatná do čtrnácti dnů ode dne doručení městu.</w:t>
      </w:r>
    </w:p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V.</w:t>
      </w:r>
    </w:p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Práva a povinnosti smluvních stran</w:t>
      </w:r>
    </w:p>
    <w:p w:rsidR="001F6F0A" w:rsidRDefault="001F6F0A" w:rsidP="001F6F0A">
      <w:pPr>
        <w:jc w:val="both"/>
      </w:pPr>
      <w:r>
        <w:t>Město se zavazuje poskytnout architektovi spolupráci v nezbytném rozsahu. Město ustanovuje pro styk s architektem jako zástupce vedoucího odboru územního plánování a regionálního rozvoje, který bude spolupráci koordinovat.</w:t>
      </w:r>
    </w:p>
    <w:p w:rsidR="001F6F0A" w:rsidRDefault="001F6F0A" w:rsidP="001F6F0A">
      <w:pPr>
        <w:jc w:val="both"/>
      </w:pPr>
      <w:r>
        <w:t>Architekt se zavazuje zachovávat mlčenlivost o všech skutečnostech, o kterých se dozví v souvislosti s plněním této smlouvy.</w:t>
      </w:r>
    </w:p>
    <w:p w:rsidR="001F6F0A" w:rsidRDefault="001F6F0A" w:rsidP="001F6F0A"/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VI.</w:t>
      </w:r>
    </w:p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Dispoziční oprávnění</w:t>
      </w:r>
    </w:p>
    <w:p w:rsidR="001F6F0A" w:rsidRDefault="001F6F0A" w:rsidP="001F6F0A">
      <w:pPr>
        <w:jc w:val="both"/>
      </w:pPr>
      <w:r>
        <w:t>Případné grafické návrhy odevzdané městu k naplnění účelu vyplývající ze smlouvy je město oprávněno užít pro svou potřebu. Jakékoli zásahy či změny grafických návrhů je možno provádět pouze po dohodě s architektem. Zpracované matrice zůstávají majetkem zhotovitele.</w:t>
      </w:r>
    </w:p>
    <w:p w:rsidR="001F6F0A" w:rsidRDefault="001F6F0A" w:rsidP="001F6F0A"/>
    <w:p w:rsidR="001F6F0A" w:rsidRDefault="001F6F0A" w:rsidP="001F6F0A">
      <w:pPr>
        <w:jc w:val="center"/>
      </w:pPr>
      <w:r>
        <w:t>VII.</w:t>
      </w:r>
    </w:p>
    <w:p w:rsidR="001F6F0A" w:rsidRDefault="001F6F0A" w:rsidP="001F6F0A">
      <w:pPr>
        <w:jc w:val="center"/>
      </w:pPr>
      <w:r>
        <w:t>Ostatní ujednání</w:t>
      </w:r>
    </w:p>
    <w:p w:rsidR="001F6F0A" w:rsidRDefault="001F6F0A" w:rsidP="001F6F0A">
      <w:pPr>
        <w:jc w:val="both"/>
      </w:pPr>
      <w:r>
        <w:t>Tato smlouva je uzavřena na dobu neurčitou. Smlouvu lze ukončit dohodou nebo výpovědí. Smluvní strany se dohodly na tom, že tuto smlouvu lze vypovědět oboustranně i bez udání důvodu. Výpovědní lhůta činí 3 kalendářní měsíce ode dne doručení výpovědi druhé smluvní straně.</w:t>
      </w:r>
    </w:p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VIII.</w:t>
      </w:r>
    </w:p>
    <w:p w:rsidR="001F6F0A" w:rsidRPr="00F34696" w:rsidRDefault="001F6F0A" w:rsidP="001F6F0A">
      <w:pPr>
        <w:jc w:val="center"/>
        <w:rPr>
          <w:b/>
        </w:rPr>
      </w:pPr>
      <w:r w:rsidRPr="00F34696">
        <w:rPr>
          <w:b/>
        </w:rPr>
        <w:t>Závěrečná ustanovení</w:t>
      </w:r>
    </w:p>
    <w:p w:rsidR="001F6F0A" w:rsidRDefault="001F6F0A" w:rsidP="001F6F0A">
      <w:r>
        <w:t>Smlouva nabývá platnosti a účinnosti dnem jejího podpis oběma smluvními stranami.</w:t>
      </w:r>
    </w:p>
    <w:p w:rsidR="001F6F0A" w:rsidRDefault="001F6F0A" w:rsidP="001F6F0A">
      <w:r>
        <w:t>Změny a doplňky této smlouvy lze provést formou vzestupně očíslovaných písemných dodatků k této smlouvě.</w:t>
      </w:r>
    </w:p>
    <w:p w:rsidR="001F6F0A" w:rsidRDefault="001F6F0A" w:rsidP="001F6F0A">
      <w:r>
        <w:t>Vztahy touto smlouvou neupravené se řídí obchodním zákoníkem.</w:t>
      </w:r>
    </w:p>
    <w:p w:rsidR="001F6F0A" w:rsidRDefault="001F6F0A" w:rsidP="001F6F0A">
      <w:r>
        <w:t xml:space="preserve">Tato smlouva je vyhotovena ve dvou exemplářích s platností originálu, z nichž každá smluvní strana </w:t>
      </w:r>
      <w:proofErr w:type="gramStart"/>
      <w:r>
        <w:t>obdrží  po</w:t>
      </w:r>
      <w:proofErr w:type="gramEnd"/>
      <w:r>
        <w:t xml:space="preserve"> jednom.</w:t>
      </w:r>
    </w:p>
    <w:p w:rsidR="001F6F0A" w:rsidRDefault="001F6F0A" w:rsidP="001F6F0A">
      <w:pPr>
        <w:jc w:val="both"/>
      </w:pPr>
      <w:r>
        <w:t>Smluvní strany si tuto smlouvu přečetly, s jeho obsahem souhlasí, prohlašují, že tento nebyl uzavřen v tísni ani za jinak nápadně nevýhodných podmínek a na důkaz toho připojují své vlastnoruční podpisy.</w:t>
      </w:r>
    </w:p>
    <w:p w:rsidR="001F6F0A" w:rsidRDefault="001F6F0A" w:rsidP="001F6F0A"/>
    <w:p w:rsidR="001F6F0A" w:rsidRDefault="001F6F0A" w:rsidP="001F6F0A"/>
    <w:p w:rsidR="001F6F0A" w:rsidRDefault="001F6F0A" w:rsidP="001F6F0A">
      <w:pPr>
        <w:jc w:val="both"/>
      </w:pPr>
      <w:r>
        <w:t>V Chrudimi dne ………</w:t>
      </w:r>
      <w:proofErr w:type="gramStart"/>
      <w:r>
        <w:t>…..</w:t>
      </w:r>
      <w:r>
        <w:tab/>
      </w:r>
      <w:r>
        <w:tab/>
      </w:r>
      <w:r>
        <w:tab/>
      </w:r>
      <w:r>
        <w:tab/>
      </w:r>
      <w:r>
        <w:tab/>
        <w:t xml:space="preserve">      V Chrudimi</w:t>
      </w:r>
      <w:proofErr w:type="gramEnd"/>
      <w:r>
        <w:t xml:space="preserve"> dne …………..</w:t>
      </w:r>
    </w:p>
    <w:p w:rsidR="001F6F0A" w:rsidRDefault="001F6F0A" w:rsidP="001F6F0A"/>
    <w:p w:rsidR="001F6F0A" w:rsidRDefault="001F6F0A" w:rsidP="001F6F0A">
      <w:r>
        <w:t xml:space="preserve">Mgr. Petr Řezníček                                                                                 </w:t>
      </w:r>
      <w:proofErr w:type="gramStart"/>
      <w:r>
        <w:t>Ing.arch.</w:t>
      </w:r>
      <w:proofErr w:type="gramEnd"/>
      <w:r>
        <w:t xml:space="preserve"> Marek Janatka, </w:t>
      </w:r>
      <w:proofErr w:type="spellStart"/>
      <w:r>
        <w:t>Ph.D</w:t>
      </w:r>
      <w:proofErr w:type="spellEnd"/>
      <w:r>
        <w:t>.</w:t>
      </w: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1F6F0A" w:rsidRDefault="001F6F0A" w:rsidP="001F6F0A">
      <w:pPr>
        <w:jc w:val="both"/>
      </w:pPr>
    </w:p>
    <w:p w:rsidR="007F6726" w:rsidRDefault="007F6726"/>
    <w:sectPr w:rsidR="007F6726" w:rsidSect="007E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4F73"/>
    <w:multiLevelType w:val="hybridMultilevel"/>
    <w:tmpl w:val="9FBED9B2"/>
    <w:lvl w:ilvl="0" w:tplc="13E0E99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6F0A"/>
    <w:rsid w:val="0014028F"/>
    <w:rsid w:val="001F6F0A"/>
    <w:rsid w:val="002B7292"/>
    <w:rsid w:val="005C4BA1"/>
    <w:rsid w:val="00700CBB"/>
    <w:rsid w:val="007F6726"/>
    <w:rsid w:val="00920623"/>
    <w:rsid w:val="0092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F0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F0A"/>
    <w:rPr>
      <w:rFonts w:ascii="Tahoma" w:hAnsi="Tahoma" w:cs="Tahoma"/>
      <w:sz w:val="16"/>
      <w:szCs w:val="16"/>
    </w:rPr>
  </w:style>
  <w:style w:type="paragraph" w:customStyle="1" w:styleId="pedsazenslovan">
    <w:name w:val="pedsazenslovan"/>
    <w:basedOn w:val="Normln"/>
    <w:rsid w:val="001F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6F0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836</Words>
  <Characters>4939</Characters>
  <Application>Microsoft Office Word</Application>
  <DocSecurity>0</DocSecurity>
  <Lines>41</Lines>
  <Paragraphs>11</Paragraphs>
  <ScaleCrop>false</ScaleCrop>
  <Company>Město Chrudim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Alena</dc:creator>
  <cp:keywords/>
  <dc:description/>
  <cp:lastModifiedBy>Stará Alena</cp:lastModifiedBy>
  <cp:revision>4</cp:revision>
  <dcterms:created xsi:type="dcterms:W3CDTF">2016-01-07T07:54:00Z</dcterms:created>
  <dcterms:modified xsi:type="dcterms:W3CDTF">2016-02-04T12:49:00Z</dcterms:modified>
</cp:coreProperties>
</file>