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E0427" w14:textId="77777777" w:rsidR="00267702" w:rsidRDefault="00267702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bookmarkStart w:id="0" w:name="_GoBack"/>
      <w:bookmarkEnd w:id="0"/>
    </w:p>
    <w:p w14:paraId="6309371D" w14:textId="6D857F5E" w:rsidR="007C5B27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D13462">
        <w:rPr>
          <w:rFonts w:ascii="Times New Roman" w:eastAsia="Calibri" w:hAnsi="Times New Roman" w:cs="Times New Roman"/>
          <w:b/>
          <w:sz w:val="36"/>
        </w:rPr>
        <w:t>4</w:t>
      </w:r>
      <w:r>
        <w:rPr>
          <w:rFonts w:ascii="Times New Roman" w:eastAsia="Calibri" w:hAnsi="Times New Roman" w:cs="Times New Roman"/>
          <w:b/>
          <w:sz w:val="36"/>
        </w:rPr>
        <w:t xml:space="preserve"> k </w:t>
      </w:r>
    </w:p>
    <w:p w14:paraId="73944965" w14:textId="4BB0B8A9" w:rsidR="007C5B27" w:rsidRPr="00025F03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</w:t>
      </w:r>
      <w:r w:rsidR="00A15D15">
        <w:rPr>
          <w:rFonts w:ascii="Times New Roman" w:eastAsia="Calibri" w:hAnsi="Times New Roman" w:cs="Times New Roman"/>
          <w:b/>
          <w:sz w:val="36"/>
        </w:rPr>
        <w:t> </w:t>
      </w:r>
      <w:r>
        <w:rPr>
          <w:rFonts w:ascii="Times New Roman" w:eastAsia="Calibri" w:hAnsi="Times New Roman" w:cs="Times New Roman"/>
          <w:b/>
          <w:sz w:val="36"/>
        </w:rPr>
        <w:t>dne</w:t>
      </w:r>
      <w:r w:rsidR="00A15D15">
        <w:rPr>
          <w:rFonts w:ascii="Times New Roman" w:eastAsia="Calibri" w:hAnsi="Times New Roman" w:cs="Times New Roman"/>
          <w:b/>
          <w:sz w:val="36"/>
        </w:rPr>
        <w:t> </w:t>
      </w:r>
      <w:r w:rsidR="00711E1B">
        <w:rPr>
          <w:rFonts w:ascii="Times New Roman" w:eastAsia="Calibri" w:hAnsi="Times New Roman" w:cs="Times New Roman"/>
          <w:b/>
          <w:sz w:val="36"/>
        </w:rPr>
        <w:t>15</w:t>
      </w:r>
      <w:r w:rsidR="00AC4249">
        <w:rPr>
          <w:rFonts w:ascii="Times New Roman" w:eastAsia="Calibri" w:hAnsi="Times New Roman" w:cs="Times New Roman"/>
          <w:b/>
          <w:sz w:val="36"/>
        </w:rPr>
        <w:t>.</w:t>
      </w:r>
      <w:r w:rsidR="00A15D15">
        <w:rPr>
          <w:rFonts w:ascii="Times New Roman" w:eastAsia="Calibri" w:hAnsi="Times New Roman" w:cs="Times New Roman"/>
          <w:b/>
          <w:sz w:val="36"/>
        </w:rPr>
        <w:t> </w:t>
      </w:r>
      <w:r w:rsidR="00711E1B">
        <w:rPr>
          <w:rFonts w:ascii="Times New Roman" w:eastAsia="Calibri" w:hAnsi="Times New Roman" w:cs="Times New Roman"/>
          <w:b/>
          <w:sz w:val="36"/>
        </w:rPr>
        <w:t>6</w:t>
      </w:r>
      <w:r w:rsidR="00AC4249">
        <w:rPr>
          <w:rFonts w:ascii="Times New Roman" w:eastAsia="Calibri" w:hAnsi="Times New Roman" w:cs="Times New Roman"/>
          <w:b/>
          <w:sz w:val="36"/>
        </w:rPr>
        <w:t>.</w:t>
      </w:r>
      <w:r w:rsidR="00A15D15">
        <w:rPr>
          <w:rFonts w:ascii="Times New Roman" w:eastAsia="Calibri" w:hAnsi="Times New Roman" w:cs="Times New Roman"/>
          <w:b/>
          <w:sz w:val="36"/>
        </w:rPr>
        <w:t> </w:t>
      </w:r>
      <w:r w:rsidR="00AC4249">
        <w:rPr>
          <w:rFonts w:ascii="Times New Roman" w:eastAsia="Calibri" w:hAnsi="Times New Roman" w:cs="Times New Roman"/>
          <w:b/>
          <w:sz w:val="36"/>
        </w:rPr>
        <w:t>201</w:t>
      </w:r>
      <w:r w:rsidR="00711E1B">
        <w:rPr>
          <w:rFonts w:ascii="Times New Roman" w:eastAsia="Calibri" w:hAnsi="Times New Roman" w:cs="Times New Roman"/>
          <w:b/>
          <w:sz w:val="36"/>
        </w:rPr>
        <w:t>7</w:t>
      </w:r>
    </w:p>
    <w:p w14:paraId="1AD09D2E" w14:textId="77777777" w:rsidR="007C5B27" w:rsidRPr="00025F03" w:rsidRDefault="007C5B27" w:rsidP="007C5B2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502AC05B" w14:textId="50FCFDD3" w:rsidR="002E18C7" w:rsidRDefault="007C5B27" w:rsidP="00DE7CD6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 xml:space="preserve">zákona č. 137/2006 Sb., o veřejných zakázkách, ve </w:t>
      </w:r>
      <w:r w:rsidRPr="002E18C7">
        <w:rPr>
          <w:rFonts w:ascii="Times New Roman" w:eastAsia="Calibri" w:hAnsi="Times New Roman" w:cs="Times New Roman"/>
        </w:rPr>
        <w:t>znění</w:t>
      </w:r>
      <w:r w:rsidR="0061463B" w:rsidRPr="00DE7CD6">
        <w:rPr>
          <w:rFonts w:ascii="Times New Roman" w:hAnsi="Times New Roman"/>
        </w:rPr>
        <w:t xml:space="preserve"> účinném přede dnem nabytí účinnosti zákona č. 134/2016 Sb., o zadávání veřejných zakázek, ve znění pozdějších předpisů (dále jen „</w:t>
      </w:r>
      <w:r w:rsidR="0061463B" w:rsidRPr="002E18C7">
        <w:rPr>
          <w:rFonts w:ascii="Times New Roman" w:hAnsi="Times New Roman"/>
          <w:i/>
        </w:rPr>
        <w:t>ZZVZ</w:t>
      </w:r>
      <w:r w:rsidR="0061463B" w:rsidRPr="00DE7CD6">
        <w:rPr>
          <w:rFonts w:ascii="Times New Roman" w:hAnsi="Times New Roman"/>
        </w:rPr>
        <w:t>“),</w:t>
      </w:r>
    </w:p>
    <w:p w14:paraId="13224A50" w14:textId="77777777" w:rsidR="007C5B27" w:rsidRPr="00DE7CD6" w:rsidRDefault="0061463B" w:rsidP="00DE7CD6">
      <w:pPr>
        <w:widowControl w:val="0"/>
        <w:spacing w:line="280" w:lineRule="atLeast"/>
        <w:jc w:val="center"/>
        <w:rPr>
          <w:rFonts w:eastAsia="Calibri"/>
          <w:highlight w:val="yellow"/>
        </w:rPr>
      </w:pPr>
      <w:r w:rsidRPr="00DE7CD6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Pr="00DE7CD6">
        <w:rPr>
          <w:rFonts w:ascii="Times New Roman" w:hAnsi="Times New Roman"/>
        </w:rPr>
        <w:t>“)</w:t>
      </w:r>
    </w:p>
    <w:p w14:paraId="25899E14" w14:textId="77777777" w:rsidR="002E18C7" w:rsidRPr="00025F03" w:rsidRDefault="002E18C7" w:rsidP="00DE7CD6">
      <w:pPr>
        <w:pStyle w:val="doplnuchaze"/>
        <w:widowControl w:val="0"/>
        <w:rPr>
          <w:rFonts w:eastAsia="Calibri"/>
          <w:b w:val="0"/>
          <w:highlight w:val="yellow"/>
        </w:rPr>
      </w:pPr>
    </w:p>
    <w:p w14:paraId="2B8235E4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3D5A3063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7FF278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>Česká republika - Ministerstvo práce a sociálních věcí</w:t>
      </w:r>
    </w:p>
    <w:p w14:paraId="229C0630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6A6365A" w14:textId="2A4952B5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>
        <w:rPr>
          <w:rFonts w:ascii="Times New Roman" w:eastAsia="Calibri" w:hAnsi="Times New Roman" w:cs="Times New Roman"/>
        </w:rPr>
        <w:t>veřejných zakázek</w:t>
      </w:r>
      <w:r w:rsidR="0043296B">
        <w:rPr>
          <w:rFonts w:ascii="Times New Roman" w:eastAsia="Calibri" w:hAnsi="Times New Roman" w:cs="Times New Roman"/>
        </w:rPr>
        <w:t xml:space="preserve"> a právní podpory</w:t>
      </w:r>
    </w:p>
    <w:p w14:paraId="41800F8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68DFCEE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6D109A14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0F3D346" w14:textId="77777777" w:rsidR="007C5B27" w:rsidRPr="00025F03" w:rsidRDefault="007C5B27" w:rsidP="00DE7CD6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14FCEE63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46520A28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45C713A" w14:textId="77777777" w:rsidR="00267702" w:rsidRPr="00025F03" w:rsidRDefault="0026770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70AFF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31B4DCD" w14:textId="77777777" w:rsidR="007C5B27" w:rsidRDefault="007C5B27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849ECA" w14:textId="77777777" w:rsidR="00267702" w:rsidRDefault="00267702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FCCAC2F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kancelář, s.r.o.</w:t>
      </w:r>
    </w:p>
    <w:p w14:paraId="19F66A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Praha 4</w:t>
      </w:r>
    </w:p>
    <w:p w14:paraId="1D5532B8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 w:rsidRPr="00D90115">
        <w:rPr>
          <w:rFonts w:ascii="Times New Roman" w:hAnsi="Times New Roman"/>
        </w:rPr>
        <w:t xml:space="preserve">zastoupená: JUDr. </w:t>
      </w:r>
      <w:r w:rsidR="00D90115" w:rsidRPr="00D90115">
        <w:rPr>
          <w:rFonts w:ascii="Times New Roman" w:hAnsi="Times New Roman"/>
        </w:rPr>
        <w:t>Josefem Donátem</w:t>
      </w:r>
      <w:r w:rsidRPr="00D90115">
        <w:rPr>
          <w:rFonts w:ascii="Times New Roman" w:hAnsi="Times New Roman"/>
        </w:rPr>
        <w:t>, LLM, advokátem a jednatelem</w:t>
      </w:r>
    </w:p>
    <w:p w14:paraId="688790E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284 68 414</w:t>
      </w:r>
    </w:p>
    <w:p w14:paraId="33CF33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CZ28468414</w:t>
      </w:r>
    </w:p>
    <w:p w14:paraId="279C9C03" w14:textId="77777777" w:rsidR="007764CC" w:rsidRDefault="007764CC" w:rsidP="007764CC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Česká spořitelna, a.s.</w:t>
      </w:r>
    </w:p>
    <w:p w14:paraId="3E19E66C" w14:textId="77777777" w:rsidR="007764CC" w:rsidRDefault="007764CC" w:rsidP="007764CC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Pr="003B7E37">
        <w:rPr>
          <w:rFonts w:ascii="Times New Roman" w:hAnsi="Times New Roman"/>
        </w:rPr>
        <w:t>8215532/0800</w:t>
      </w:r>
    </w:p>
    <w:p w14:paraId="1BA5F52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8BAD938" w14:textId="77777777" w:rsidR="00AC4249" w:rsidRPr="00FD3BAF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  <w:b/>
          <w:i/>
        </w:rPr>
      </w:pPr>
      <w:r w:rsidRPr="00FD3BAF">
        <w:rPr>
          <w:rFonts w:ascii="Times New Roman" w:eastAsia="Calibri" w:hAnsi="Times New Roman" w:cs="Times New Roman"/>
          <w:b/>
          <w:i/>
        </w:rPr>
        <w:t>(dále jen „Advokát“)</w:t>
      </w:r>
    </w:p>
    <w:p w14:paraId="432C2371" w14:textId="77777777" w:rsidR="00AC4249" w:rsidRPr="00025F03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straně druhé</w:t>
      </w:r>
    </w:p>
    <w:p w14:paraId="0F5887B0" w14:textId="77777777"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525A120D" w14:textId="77777777" w:rsidR="007C5B27" w:rsidRDefault="007C5B27" w:rsidP="00DE7CD6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64734F84" w14:textId="5F7E40A4" w:rsidR="007C5B27" w:rsidRDefault="002E18C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7C5B27">
        <w:rPr>
          <w:rFonts w:ascii="Times New Roman" w:eastAsia="Calibri" w:hAnsi="Times New Roman" w:cs="Times New Roman"/>
        </w:rPr>
        <w:t xml:space="preserve">zavřely níže uvedeného dne, </w:t>
      </w:r>
      <w:r w:rsidR="0083634D">
        <w:rPr>
          <w:rFonts w:ascii="Times New Roman" w:eastAsia="Calibri" w:hAnsi="Times New Roman" w:cs="Times New Roman"/>
        </w:rPr>
        <w:t xml:space="preserve">měsíce a roku tento dodatek č. </w:t>
      </w:r>
      <w:r w:rsidR="00D13462">
        <w:rPr>
          <w:rFonts w:ascii="Times New Roman" w:eastAsia="Calibri" w:hAnsi="Times New Roman" w:cs="Times New Roman"/>
        </w:rPr>
        <w:t>4</w:t>
      </w:r>
      <w:r w:rsidR="007C5B27">
        <w:rPr>
          <w:rFonts w:ascii="Times New Roman" w:eastAsia="Calibri" w:hAnsi="Times New Roman" w:cs="Times New Roman"/>
        </w:rPr>
        <w:t xml:space="preserve"> k</w:t>
      </w:r>
      <w:r>
        <w:rPr>
          <w:rFonts w:ascii="Times New Roman" w:eastAsia="Calibri" w:hAnsi="Times New Roman" w:cs="Times New Roman"/>
        </w:rPr>
        <w:t> Dílčí smlouvě</w:t>
      </w:r>
      <w:r w:rsidR="00AC4249" w:rsidRPr="00025F03">
        <w:rPr>
          <w:rFonts w:ascii="Times New Roman" w:eastAsia="Calibri" w:hAnsi="Times New Roman" w:cs="Times New Roman"/>
          <w:szCs w:val="20"/>
        </w:rPr>
        <w:t xml:space="preserve"> </w:t>
      </w:r>
      <w:r w:rsidR="007C5B27">
        <w:rPr>
          <w:rFonts w:ascii="Times New Roman" w:eastAsia="Calibri" w:hAnsi="Times New Roman" w:cs="Times New Roman"/>
        </w:rPr>
        <w:t>(dále jen „Dodatek“)</w:t>
      </w:r>
    </w:p>
    <w:p w14:paraId="36BE7024" w14:textId="77777777" w:rsidR="007C5B27" w:rsidRDefault="007C5B2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2E0F237" w14:textId="77777777" w:rsidR="007C5B27" w:rsidRDefault="007C5B27" w:rsidP="007C5B2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4AB8F95A" w14:textId="77777777" w:rsidR="007C5B27" w:rsidRDefault="007C5B27" w:rsidP="00BB7159">
      <w:pPr>
        <w:keepNext/>
        <w:keepLines/>
        <w:suppressLineNumbers/>
        <w:suppressAutoHyphens/>
        <w:spacing w:before="60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3542D593" w14:textId="77777777"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6008471C" w14:textId="683E9A78" w:rsidR="007C5B27" w:rsidRDefault="007C5B27" w:rsidP="007C5B2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15. 6. 2017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v souladu s ustanovením § 89 odst. 6 písm. a) zákona </w:t>
      </w:r>
      <w:r w:rsidR="00DE7CD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br/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č. 137/2006 Sb., o veřejných zakázkách, </w:t>
      </w:r>
      <w:r w:rsidR="002E18C7" w:rsidRPr="00025F03">
        <w:rPr>
          <w:rFonts w:ascii="Times New Roman" w:eastAsia="Calibri" w:hAnsi="Times New Roman" w:cs="Times New Roman"/>
        </w:rPr>
        <w:t xml:space="preserve">ve </w:t>
      </w:r>
      <w:r w:rsidR="002E18C7" w:rsidRPr="002E18C7">
        <w:rPr>
          <w:rFonts w:ascii="Times New Roman" w:eastAsia="Calibri" w:hAnsi="Times New Roman" w:cs="Times New Roman"/>
        </w:rPr>
        <w:t xml:space="preserve">znění </w:t>
      </w:r>
      <w:r w:rsidR="002E18C7" w:rsidRPr="00134DD4">
        <w:rPr>
          <w:rFonts w:ascii="Times New Roman" w:hAnsi="Times New Roman"/>
        </w:rPr>
        <w:t>účinném přede dnem nabytí účinnosti</w:t>
      </w:r>
      <w:r w:rsidR="002E18C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8235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smlouvu, na základě které je Advokát povinen poskytovat Objednateli právní služby </w:t>
      </w:r>
      <w:r w:rsidR="006317B8">
        <w:rPr>
          <w:rFonts w:ascii="Times New Roman" w:hAnsi="Times New Roman"/>
          <w:szCs w:val="20"/>
        </w:rPr>
        <w:t xml:space="preserve">primárně související </w:t>
      </w:r>
      <w:r w:rsidR="006317B8" w:rsidRPr="001516B2">
        <w:rPr>
          <w:rFonts w:ascii="Times New Roman" w:hAnsi="Times New Roman"/>
          <w:szCs w:val="20"/>
        </w:rPr>
        <w:t xml:space="preserve">se smluvním zajištěním dodávek a služeb v oblasti </w:t>
      </w:r>
      <w:r w:rsidR="006317B8">
        <w:rPr>
          <w:rFonts w:ascii="Times New Roman" w:hAnsi="Times New Roman"/>
          <w:szCs w:val="20"/>
        </w:rPr>
        <w:t>i</w:t>
      </w:r>
      <w:r w:rsidR="006317B8" w:rsidRPr="001516B2">
        <w:rPr>
          <w:rFonts w:ascii="Times New Roman" w:hAnsi="Times New Roman"/>
          <w:szCs w:val="20"/>
        </w:rPr>
        <w:t>nformačních a</w:t>
      </w:r>
      <w:r w:rsidR="006317B8">
        <w:rPr>
          <w:rFonts w:ascii="Times New Roman" w:hAnsi="Times New Roman"/>
          <w:szCs w:val="20"/>
        </w:rPr>
        <w:t> </w:t>
      </w:r>
      <w:r w:rsidR="006317B8" w:rsidRPr="001516B2">
        <w:rPr>
          <w:rFonts w:ascii="Times New Roman" w:hAnsi="Times New Roman"/>
          <w:szCs w:val="20"/>
        </w:rPr>
        <w:t>komunikačních technologií na MPS</w:t>
      </w:r>
      <w:r w:rsidR="006317B8">
        <w:rPr>
          <w:rFonts w:ascii="Times New Roman" w:hAnsi="Times New Roman"/>
          <w:szCs w:val="20"/>
        </w:rPr>
        <w:t>V</w:t>
      </w:r>
      <w:r w:rsidR="006317B8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v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maximálním</w:t>
      </w:r>
      <w:r w:rsidR="00711E1B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</w:t>
      </w:r>
      <w:r w:rsidR="00711E1B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000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hodin</w:t>
      </w:r>
      <w:r w:rsidR="002A26F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</w:p>
    <w:p w14:paraId="44B8D3A5" w14:textId="77777777" w:rsidR="0046167B" w:rsidRDefault="0046167B" w:rsidP="0046167B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F80409D" w14:textId="77777777" w:rsidR="00886326" w:rsidRDefault="0046167B" w:rsidP="0001737A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10. 12. 2018 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uzavřely </w:t>
      </w:r>
      <w:r w:rsidR="0083634D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mluvní strany Dodatek č. 1 k výše uvedené Dílčí smlouvě, kterým došlo k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úpravě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čl. IV.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smlouvy. </w:t>
      </w:r>
    </w:p>
    <w:p w14:paraId="663BA658" w14:textId="77777777" w:rsidR="00886326" w:rsidRPr="00886326" w:rsidRDefault="00886326" w:rsidP="00886326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4C848943" w14:textId="77777777" w:rsidR="00886326" w:rsidRDefault="0043296B" w:rsidP="0001737A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18. 12. 2019 uzavřely smluvní strany Dodatek č. 2 k výše uvedené Dílčí smlouvě, kterým došlo k úpravě čl. IV. odst. 4.1 Dílčí smlouvy.</w:t>
      </w:r>
      <w:r w:rsid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</w:p>
    <w:p w14:paraId="1392A01E" w14:textId="77777777" w:rsidR="00886326" w:rsidRPr="00886326" w:rsidRDefault="00886326" w:rsidP="00886326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7BD7B8E" w14:textId="35EFD329" w:rsidR="00D13462" w:rsidRPr="00886326" w:rsidRDefault="00D13462" w:rsidP="0001737A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10. 12. 2020 uzavřely smluvní strany Dodatek č. 3 k výše uvedené Dílčí smlouvě, kterým došlo k úpravě čl. IV. odst. 4.1 Dílčí smlouvy. </w:t>
      </w:r>
    </w:p>
    <w:p w14:paraId="389CEDCA" w14:textId="77777777" w:rsidR="006317B8" w:rsidRDefault="006317B8" w:rsidP="00FD3BAF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75B3872" w14:textId="38DE8E84" w:rsidR="006317B8" w:rsidRDefault="006317B8" w:rsidP="006317B8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Dodatku č. 2 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a</w:t>
      </w:r>
      <w:r w:rsidR="007B3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Dodatku č. 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nebylo dosud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ukončeno, neboť nedošlo ke skončení její účinnosti v souladu s</w:t>
      </w:r>
      <w:r w:rsidR="007B3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ustanovením čl. IV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Dodatku č. 2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Dodatku č. 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0F645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ani k vyčerpání maximálního rozsahu právních služeb ve smyslu čl. II odst. 2.1 Dílčí smlouvy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3F500460" w14:textId="77777777" w:rsidR="007C5B27" w:rsidRPr="005315D1" w:rsidRDefault="007C5B27" w:rsidP="007C5B27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BC4AD31" w14:textId="4D0E3325" w:rsidR="007C5B27" w:rsidRPr="005315D1" w:rsidRDefault="007C5B27" w:rsidP="007C5B2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čerpání právních služeb dle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</w:t>
      </w:r>
      <w:r w:rsidR="008363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D13462" w:rsidRP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Dodatku č. 2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Dodatku č. 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="000F645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maximální rozsah právních služeb ve smyslu čl. II odst. 2.1 Dílčí smlouvy se blíží vyčerpání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B95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se smluvní strany</w:t>
      </w:r>
      <w:r w:rsidR="00B95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07499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dohodly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C47BD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v souladu s ustanovením § 222 odst. 4 ZZVZ (tzv. změna </w:t>
      </w:r>
      <w:r w:rsidR="00C47BDD" w:rsidRPr="00886326">
        <w:rPr>
          <w:rFonts w:ascii="Times New Roman" w:eastAsia="Calibri" w:hAnsi="Times New Roman" w:cs="Times New Roman"/>
          <w:bCs/>
          <w:i/>
          <w:iCs/>
          <w:kern w:val="32"/>
          <w:szCs w:val="20"/>
          <w:lang w:eastAsia="cs-CZ"/>
        </w:rPr>
        <w:t xml:space="preserve">de </w:t>
      </w:r>
      <w:proofErr w:type="spellStart"/>
      <w:r w:rsidR="00C47BDD" w:rsidRPr="00886326">
        <w:rPr>
          <w:rFonts w:ascii="Times New Roman" w:eastAsia="Calibri" w:hAnsi="Times New Roman" w:cs="Times New Roman"/>
          <w:bCs/>
          <w:i/>
          <w:iCs/>
          <w:kern w:val="32"/>
          <w:szCs w:val="20"/>
          <w:lang w:eastAsia="cs-CZ"/>
        </w:rPr>
        <w:t>minimis</w:t>
      </w:r>
      <w:proofErr w:type="spellEnd"/>
      <w:r w:rsidR="00C47BD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)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na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C47BD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navýšení maximálního rozsahu právních služeb ve smyslu čl. II odst. 2.1 Dílčí smlouvy o 10%, tedy o</w:t>
      </w:r>
      <w:r w:rsidR="007B3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C47BD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500 hodin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 to způsobem uvedeným dále v tomto Dodatku.</w:t>
      </w:r>
    </w:p>
    <w:p w14:paraId="43351FB2" w14:textId="77777777" w:rsidR="007C5B27" w:rsidRDefault="007C5B27" w:rsidP="00BB7159">
      <w:pPr>
        <w:keepNext/>
        <w:keepLines/>
        <w:suppressLineNumbers/>
        <w:suppressAutoHyphens/>
        <w:spacing w:before="60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680DC2E8" w14:textId="77777777"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72FB36EA" w14:textId="43D79886" w:rsidR="007C5B27" w:rsidRDefault="007C5B27" w:rsidP="007C5B27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>Smluvní strany se dohodly, že ustanovení odst</w:t>
      </w:r>
      <w:r w:rsidR="00A15D15">
        <w:rPr>
          <w:rFonts w:ascii="Times New Roman" w:eastAsia="Calibri" w:hAnsi="Times New Roman" w:cs="Times New Roman"/>
        </w:rPr>
        <w:t>.</w:t>
      </w:r>
      <w:r w:rsidRPr="00832BF2">
        <w:rPr>
          <w:rFonts w:ascii="Times New Roman" w:eastAsia="Calibri" w:hAnsi="Times New Roman" w:cs="Times New Roman"/>
        </w:rPr>
        <w:t xml:space="preserve"> </w:t>
      </w:r>
      <w:r w:rsidR="000F6459">
        <w:rPr>
          <w:rFonts w:ascii="Times New Roman" w:eastAsia="Calibri" w:hAnsi="Times New Roman" w:cs="Times New Roman"/>
        </w:rPr>
        <w:t>2.</w:t>
      </w:r>
      <w:r w:rsidRPr="00832BF2">
        <w:rPr>
          <w:rFonts w:ascii="Times New Roman" w:eastAsia="Calibri" w:hAnsi="Times New Roman" w:cs="Times New Roman"/>
        </w:rPr>
        <w:t xml:space="preserve">1 </w:t>
      </w:r>
      <w:r w:rsidR="002E18C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A7699C8" w14:textId="77777777" w:rsidR="007C5B27" w:rsidRDefault="007C5B27" w:rsidP="007C5B27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22F6615A" w14:textId="24B7FF8D" w:rsidR="007C5B27" w:rsidRDefault="00C47BDD" w:rsidP="007C5B27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proofErr w:type="gramStart"/>
      <w:r>
        <w:rPr>
          <w:rFonts w:ascii="Times New Roman" w:eastAsia="Calibri" w:hAnsi="Times New Roman" w:cs="Times New Roman"/>
          <w:i/>
        </w:rPr>
        <w:t>2</w:t>
      </w:r>
      <w:r w:rsidR="007C5B27">
        <w:rPr>
          <w:rFonts w:ascii="Times New Roman" w:eastAsia="Calibri" w:hAnsi="Times New Roman" w:cs="Times New Roman"/>
          <w:i/>
        </w:rPr>
        <w:t>.1</w:t>
      </w:r>
      <w:proofErr w:type="gramEnd"/>
      <w:r w:rsidR="007C5B27">
        <w:rPr>
          <w:rFonts w:ascii="Times New Roman" w:eastAsia="Calibri" w:hAnsi="Times New Roman" w:cs="Times New Roman"/>
          <w:i/>
        </w:rPr>
        <w:t>.</w:t>
      </w:r>
      <w:r w:rsidR="007C5B27"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 xml:space="preserve">Předmětem plnění </w:t>
      </w:r>
      <w:r w:rsidR="007C5B27">
        <w:rPr>
          <w:rFonts w:ascii="Times New Roman" w:eastAsia="Calibri" w:hAnsi="Times New Roman" w:cs="Times New Roman"/>
          <w:i/>
        </w:rPr>
        <w:t>Dílčí smlouv</w:t>
      </w:r>
      <w:r>
        <w:rPr>
          <w:rFonts w:ascii="Times New Roman" w:eastAsia="Calibri" w:hAnsi="Times New Roman" w:cs="Times New Roman"/>
          <w:i/>
        </w:rPr>
        <w:t xml:space="preserve">y je </w:t>
      </w:r>
      <w:r w:rsidRPr="003031A6">
        <w:rPr>
          <w:rFonts w:ascii="Times New Roman" w:eastAsia="Calibri" w:hAnsi="Times New Roman" w:cs="Times New Roman"/>
          <w:b/>
          <w:bCs/>
          <w:i/>
        </w:rPr>
        <w:t>poskytování právních služeb</w:t>
      </w:r>
      <w:r w:rsidR="007C5B27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v</w:t>
      </w:r>
      <w:r>
        <w:rPr>
          <w:rFonts w:ascii="Times New Roman" w:hAnsi="Times New Roman"/>
          <w:i/>
          <w:color w:val="000000"/>
        </w:rPr>
        <w:t> </w:t>
      </w:r>
      <w:r w:rsidR="006317B8" w:rsidRPr="00FD3BAF">
        <w:rPr>
          <w:rFonts w:ascii="Times New Roman" w:hAnsi="Times New Roman"/>
          <w:i/>
          <w:color w:val="000000"/>
        </w:rPr>
        <w:t>max</w:t>
      </w:r>
      <w:r>
        <w:rPr>
          <w:rFonts w:ascii="Times New Roman" w:hAnsi="Times New Roman"/>
          <w:i/>
          <w:color w:val="000000"/>
        </w:rPr>
        <w:t xml:space="preserve">imálním </w:t>
      </w:r>
      <w:r w:rsidR="006317B8" w:rsidRPr="00FD3BAF">
        <w:rPr>
          <w:rFonts w:ascii="Times New Roman" w:hAnsi="Times New Roman"/>
          <w:i/>
          <w:color w:val="000000"/>
        </w:rPr>
        <w:t xml:space="preserve">rozsahu </w:t>
      </w:r>
      <w:r w:rsidR="006317B8" w:rsidRPr="003031A6">
        <w:rPr>
          <w:rFonts w:ascii="Times New Roman" w:hAnsi="Times New Roman"/>
          <w:b/>
          <w:bCs/>
          <w:i/>
          <w:color w:val="000000"/>
        </w:rPr>
        <w:t>5</w:t>
      </w:r>
      <w:r w:rsidRPr="003031A6">
        <w:rPr>
          <w:rFonts w:ascii="Times New Roman" w:hAnsi="Times New Roman"/>
          <w:b/>
          <w:bCs/>
          <w:i/>
          <w:color w:val="000000"/>
        </w:rPr>
        <w:t>5</w:t>
      </w:r>
      <w:r w:rsidR="006317B8" w:rsidRPr="003031A6">
        <w:rPr>
          <w:rFonts w:ascii="Times New Roman" w:hAnsi="Times New Roman"/>
          <w:b/>
          <w:bCs/>
          <w:i/>
          <w:color w:val="000000"/>
        </w:rPr>
        <w:t>00 hodin</w:t>
      </w:r>
      <w:r>
        <w:rPr>
          <w:rFonts w:ascii="Times New Roman" w:hAnsi="Times New Roman"/>
          <w:i/>
          <w:color w:val="000000"/>
        </w:rPr>
        <w:t>, primárně souvisejících se smluvním zajištěním dodávek a služeb v oblasti informačních a komunikačních technologií na MPSV</w:t>
      </w:r>
      <w:r w:rsidR="007C5B27">
        <w:rPr>
          <w:rFonts w:ascii="Times New Roman" w:eastAsia="Calibri" w:hAnsi="Times New Roman" w:cs="Times New Roman"/>
          <w:i/>
        </w:rPr>
        <w:t>.</w:t>
      </w:r>
    </w:p>
    <w:p w14:paraId="41D38D34" w14:textId="6BDCDA95" w:rsidR="0091384D" w:rsidRDefault="0091384D" w:rsidP="007C5B27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</w:p>
    <w:p w14:paraId="180CB10E" w14:textId="046913E0" w:rsidR="007B3DAE" w:rsidRDefault="0091384D" w:rsidP="007B3DAE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91384D">
        <w:rPr>
          <w:rFonts w:ascii="Times New Roman" w:eastAsia="Calibri" w:hAnsi="Times New Roman" w:cs="Times New Roman"/>
          <w:iCs/>
        </w:rPr>
        <w:t xml:space="preserve">2.2 </w:t>
      </w:r>
      <w:r w:rsidR="007B3DAE">
        <w:rPr>
          <w:rFonts w:ascii="Times New Roman" w:eastAsia="Calibri" w:hAnsi="Times New Roman" w:cs="Times New Roman"/>
          <w:iCs/>
        </w:rPr>
        <w:tab/>
      </w:r>
      <w:r w:rsidR="007B3DAE">
        <w:rPr>
          <w:rFonts w:ascii="Times New Roman" w:eastAsia="Calibri" w:hAnsi="Times New Roman" w:cs="Times New Roman"/>
        </w:rPr>
        <w:t>S ohledem na výše uvedené se ruší</w:t>
      </w:r>
      <w:r w:rsidR="007B3DAE" w:rsidRPr="00832BF2">
        <w:rPr>
          <w:rFonts w:ascii="Times New Roman" w:eastAsia="Calibri" w:hAnsi="Times New Roman" w:cs="Times New Roman"/>
        </w:rPr>
        <w:t xml:space="preserve"> ustanovení odstavce </w:t>
      </w:r>
      <w:r w:rsidR="007B3DAE">
        <w:rPr>
          <w:rFonts w:ascii="Times New Roman" w:eastAsia="Calibri" w:hAnsi="Times New Roman" w:cs="Times New Roman"/>
        </w:rPr>
        <w:t>3.</w:t>
      </w:r>
      <w:r w:rsidR="007B3DAE" w:rsidRPr="00832BF2">
        <w:rPr>
          <w:rFonts w:ascii="Times New Roman" w:eastAsia="Calibri" w:hAnsi="Times New Roman" w:cs="Times New Roman"/>
        </w:rPr>
        <w:t xml:space="preserve">1 </w:t>
      </w:r>
      <w:r w:rsidR="007B3DAE">
        <w:rPr>
          <w:rFonts w:ascii="Times New Roman" w:eastAsia="Calibri" w:hAnsi="Times New Roman" w:cs="Times New Roman"/>
        </w:rPr>
        <w:t>D</w:t>
      </w:r>
      <w:r w:rsidR="007B3DAE" w:rsidRPr="00832BF2">
        <w:rPr>
          <w:rFonts w:ascii="Times New Roman" w:eastAsia="Calibri" w:hAnsi="Times New Roman" w:cs="Times New Roman"/>
        </w:rPr>
        <w:t>ílčí smlouvy a nově zní:</w:t>
      </w:r>
    </w:p>
    <w:p w14:paraId="70A37FDB" w14:textId="77777777" w:rsidR="007B3DAE" w:rsidRDefault="007B3DAE" w:rsidP="007B3DAE">
      <w:pPr>
        <w:autoSpaceDE w:val="0"/>
        <w:autoSpaceDN w:val="0"/>
        <w:adjustRightInd w:val="0"/>
        <w:ind w:left="1134" w:hanging="425"/>
        <w:jc w:val="both"/>
        <w:rPr>
          <w:rFonts w:ascii="Times New Roman" w:eastAsia="Calibri" w:hAnsi="Times New Roman" w:cs="Times New Roman"/>
          <w:i/>
        </w:rPr>
      </w:pPr>
    </w:p>
    <w:p w14:paraId="0E0D7FA7" w14:textId="0948476C" w:rsidR="007B3DAE" w:rsidRPr="007B3DAE" w:rsidRDefault="007B3DAE" w:rsidP="007B3DAE">
      <w:pPr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i/>
          <w:color w:val="000000"/>
        </w:rPr>
      </w:pPr>
      <w:r w:rsidRPr="007B3DAE">
        <w:rPr>
          <w:rFonts w:ascii="Times New Roman" w:eastAsia="Calibri" w:hAnsi="Times New Roman" w:cs="Times New Roman"/>
          <w:i/>
        </w:rPr>
        <w:t>3.1</w:t>
      </w:r>
      <w:r w:rsidRPr="007B3DAE">
        <w:rPr>
          <w:rFonts w:ascii="Times New Roman" w:hAnsi="Times New Roman"/>
          <w:i/>
          <w:color w:val="000000"/>
        </w:rPr>
        <w:t xml:space="preserve">. </w:t>
      </w:r>
      <w:r>
        <w:rPr>
          <w:rFonts w:ascii="Times New Roman" w:hAnsi="Times New Roman"/>
          <w:i/>
          <w:color w:val="000000"/>
        </w:rPr>
        <w:tab/>
      </w:r>
      <w:r w:rsidRPr="007B3DAE">
        <w:rPr>
          <w:rFonts w:ascii="Times New Roman" w:hAnsi="Times New Roman"/>
          <w:i/>
          <w:color w:val="000000"/>
        </w:rPr>
        <w:t>Odměna za 1 hodinu poskytování právních služeb dle této Dílčí smlouvy je stanovena jako</w:t>
      </w:r>
      <w:r>
        <w:rPr>
          <w:rFonts w:ascii="Times New Roman" w:hAnsi="Times New Roman"/>
          <w:i/>
          <w:color w:val="000000"/>
        </w:rPr>
        <w:t xml:space="preserve"> </w:t>
      </w:r>
      <w:r w:rsidRPr="007B3DAE">
        <w:rPr>
          <w:rFonts w:ascii="Times New Roman" w:hAnsi="Times New Roman"/>
          <w:i/>
          <w:color w:val="000000"/>
        </w:rPr>
        <w:t xml:space="preserve">nejvýše přípustná a činí maximálně 1000,- Kč (slovy: </w:t>
      </w:r>
      <w:r w:rsidR="00A15D15">
        <w:rPr>
          <w:rFonts w:ascii="Times New Roman" w:hAnsi="Times New Roman"/>
          <w:i/>
          <w:color w:val="000000"/>
        </w:rPr>
        <w:t>J</w:t>
      </w:r>
      <w:r w:rsidRPr="007B3DAE">
        <w:rPr>
          <w:rFonts w:ascii="Times New Roman" w:hAnsi="Times New Roman"/>
          <w:i/>
          <w:color w:val="000000"/>
        </w:rPr>
        <w:t>eden tisíc korun českých) bez DPH, tzn.</w:t>
      </w:r>
      <w:r>
        <w:rPr>
          <w:rFonts w:ascii="Times New Roman" w:hAnsi="Times New Roman"/>
          <w:i/>
          <w:color w:val="000000"/>
        </w:rPr>
        <w:t xml:space="preserve"> </w:t>
      </w:r>
      <w:r w:rsidRPr="007B3DAE">
        <w:rPr>
          <w:rFonts w:ascii="Times New Roman" w:hAnsi="Times New Roman"/>
          <w:i/>
          <w:color w:val="000000"/>
        </w:rPr>
        <w:t xml:space="preserve">1210,- Kč (slovy: </w:t>
      </w:r>
      <w:r w:rsidR="00A15D15">
        <w:rPr>
          <w:rFonts w:ascii="Times New Roman" w:hAnsi="Times New Roman"/>
          <w:i/>
          <w:color w:val="000000"/>
        </w:rPr>
        <w:t>J</w:t>
      </w:r>
      <w:r w:rsidRPr="007B3DAE">
        <w:rPr>
          <w:rFonts w:ascii="Times New Roman" w:hAnsi="Times New Roman"/>
          <w:i/>
          <w:color w:val="000000"/>
        </w:rPr>
        <w:t xml:space="preserve">eden tisíc dvě stě deset korun českých) včetně DPH. Výše DPH při </w:t>
      </w:r>
      <w:r w:rsidRPr="00A15D15">
        <w:rPr>
          <w:rFonts w:ascii="Times New Roman" w:hAnsi="Times New Roman"/>
          <w:i/>
          <w:color w:val="000000"/>
        </w:rPr>
        <w:t>sazbě</w:t>
      </w:r>
      <w:r>
        <w:rPr>
          <w:rFonts w:ascii="Times New Roman" w:hAnsi="Times New Roman"/>
          <w:i/>
          <w:color w:val="000000"/>
        </w:rPr>
        <w:t xml:space="preserve"> </w:t>
      </w:r>
      <w:r w:rsidRPr="007B3DAE">
        <w:rPr>
          <w:rFonts w:ascii="Times New Roman" w:hAnsi="Times New Roman"/>
          <w:i/>
          <w:color w:val="000000"/>
        </w:rPr>
        <w:t xml:space="preserve">21% je 210,- Kč (slovy: </w:t>
      </w:r>
      <w:r w:rsidR="00A15D15">
        <w:rPr>
          <w:rFonts w:ascii="Times New Roman" w:hAnsi="Times New Roman"/>
          <w:i/>
          <w:color w:val="000000"/>
        </w:rPr>
        <w:t>D</w:t>
      </w:r>
      <w:r w:rsidRPr="007B3DAE">
        <w:rPr>
          <w:rFonts w:ascii="Times New Roman" w:hAnsi="Times New Roman"/>
          <w:i/>
          <w:color w:val="000000"/>
        </w:rPr>
        <w:t>vě stě deset korun českých).</w:t>
      </w:r>
    </w:p>
    <w:p w14:paraId="75680D33" w14:textId="52A15DB2" w:rsidR="007B3DAE" w:rsidRDefault="007B3DAE" w:rsidP="00A15D15">
      <w:pPr>
        <w:autoSpaceDE w:val="0"/>
        <w:autoSpaceDN w:val="0"/>
        <w:adjustRightInd w:val="0"/>
        <w:spacing w:before="60"/>
        <w:ind w:left="1134"/>
        <w:jc w:val="both"/>
        <w:rPr>
          <w:rFonts w:ascii="Times New Roman" w:eastAsia="Calibri" w:hAnsi="Times New Roman" w:cs="Times New Roman"/>
          <w:i/>
        </w:rPr>
      </w:pPr>
      <w:r w:rsidRPr="007B3DAE">
        <w:rPr>
          <w:rFonts w:ascii="Times New Roman" w:eastAsia="Calibri" w:hAnsi="Times New Roman" w:cs="Times New Roman"/>
          <w:i/>
        </w:rPr>
        <w:t>Max. odměna za celý předmět plnění dle čl. II této Dílčí</w:t>
      </w:r>
      <w:r>
        <w:rPr>
          <w:rFonts w:ascii="Times New Roman" w:eastAsia="Calibri" w:hAnsi="Times New Roman" w:cs="Times New Roman"/>
          <w:i/>
        </w:rPr>
        <w:t xml:space="preserve"> </w:t>
      </w:r>
      <w:r w:rsidRPr="007B3DAE">
        <w:rPr>
          <w:rFonts w:ascii="Times New Roman" w:eastAsia="Calibri" w:hAnsi="Times New Roman" w:cs="Times New Roman"/>
          <w:i/>
        </w:rPr>
        <w:t>smlou</w:t>
      </w:r>
      <w:r>
        <w:rPr>
          <w:rFonts w:ascii="Times New Roman" w:eastAsia="Calibri" w:hAnsi="Times New Roman" w:cs="Times New Roman"/>
          <w:i/>
        </w:rPr>
        <w:t>vy</w:t>
      </w:r>
      <w:r w:rsidRPr="007B3DAE">
        <w:rPr>
          <w:rFonts w:ascii="Times New Roman" w:eastAsia="Calibri" w:hAnsi="Times New Roman" w:cs="Times New Roman"/>
          <w:i/>
        </w:rPr>
        <w:t>, tj</w:t>
      </w:r>
      <w:r>
        <w:rPr>
          <w:rFonts w:ascii="Times New Roman" w:eastAsia="Calibri" w:hAnsi="Times New Roman" w:cs="Times New Roman"/>
          <w:i/>
        </w:rPr>
        <w:t xml:space="preserve">. </w:t>
      </w:r>
      <w:r w:rsidRPr="007B3DAE">
        <w:rPr>
          <w:rFonts w:ascii="Times New Roman" w:eastAsia="Calibri" w:hAnsi="Times New Roman" w:cs="Times New Roman"/>
          <w:i/>
        </w:rPr>
        <w:t>rozsah 5</w:t>
      </w:r>
      <w:r w:rsidR="00A15D15">
        <w:rPr>
          <w:rFonts w:ascii="Times New Roman" w:eastAsia="Calibri" w:hAnsi="Times New Roman" w:cs="Times New Roman"/>
          <w:i/>
        </w:rPr>
        <w:t>5</w:t>
      </w:r>
      <w:r w:rsidRPr="007B3DAE">
        <w:rPr>
          <w:rFonts w:ascii="Times New Roman" w:eastAsia="Calibri" w:hAnsi="Times New Roman" w:cs="Times New Roman"/>
          <w:i/>
        </w:rPr>
        <w:t xml:space="preserve">00 hodin, </w:t>
      </w:r>
      <w:r>
        <w:rPr>
          <w:rFonts w:ascii="Times New Roman" w:eastAsia="Calibri" w:hAnsi="Times New Roman" w:cs="Times New Roman"/>
          <w:i/>
        </w:rPr>
        <w:t>č</w:t>
      </w:r>
      <w:r w:rsidRPr="007B3DAE">
        <w:rPr>
          <w:rFonts w:ascii="Times New Roman" w:eastAsia="Calibri" w:hAnsi="Times New Roman" w:cs="Times New Roman"/>
          <w:i/>
        </w:rPr>
        <w:t>iní</w:t>
      </w:r>
      <w:r>
        <w:rPr>
          <w:rFonts w:ascii="Times New Roman" w:eastAsia="Calibri" w:hAnsi="Times New Roman" w:cs="Times New Roman"/>
          <w:i/>
        </w:rPr>
        <w:t xml:space="preserve"> </w:t>
      </w:r>
      <w:r w:rsidRPr="007B3DAE">
        <w:rPr>
          <w:rFonts w:ascii="Times New Roman" w:eastAsia="Calibri" w:hAnsi="Times New Roman" w:cs="Times New Roman"/>
          <w:b/>
          <w:bCs/>
          <w:i/>
        </w:rPr>
        <w:t>5.500.000,- Kč</w:t>
      </w:r>
      <w:r w:rsidRPr="007B3DAE">
        <w:rPr>
          <w:rFonts w:ascii="Times New Roman" w:eastAsia="Calibri" w:hAnsi="Times New Roman" w:cs="Times New Roman"/>
          <w:i/>
        </w:rPr>
        <w:t xml:space="preserve"> (slovy: </w:t>
      </w:r>
      <w:r w:rsidR="00A15D15">
        <w:rPr>
          <w:rFonts w:ascii="Times New Roman" w:eastAsia="Calibri" w:hAnsi="Times New Roman" w:cs="Times New Roman"/>
          <w:i/>
        </w:rPr>
        <w:t>P</w:t>
      </w:r>
      <w:r w:rsidRPr="007B3DAE">
        <w:rPr>
          <w:rFonts w:ascii="Times New Roman" w:eastAsia="Calibri" w:hAnsi="Times New Roman" w:cs="Times New Roman"/>
          <w:i/>
        </w:rPr>
        <w:t xml:space="preserve">ět milionu </w:t>
      </w:r>
      <w:r>
        <w:rPr>
          <w:rFonts w:ascii="Times New Roman" w:eastAsia="Calibri" w:hAnsi="Times New Roman" w:cs="Times New Roman"/>
          <w:i/>
        </w:rPr>
        <w:t xml:space="preserve">pět set tisíc </w:t>
      </w:r>
      <w:r w:rsidRPr="007B3DAE">
        <w:rPr>
          <w:rFonts w:ascii="Times New Roman" w:eastAsia="Calibri" w:hAnsi="Times New Roman" w:cs="Times New Roman"/>
          <w:i/>
        </w:rPr>
        <w:t>ko</w:t>
      </w:r>
      <w:r>
        <w:rPr>
          <w:rFonts w:ascii="Times New Roman" w:eastAsia="Calibri" w:hAnsi="Times New Roman" w:cs="Times New Roman"/>
          <w:i/>
        </w:rPr>
        <w:t>r</w:t>
      </w:r>
      <w:r w:rsidRPr="007B3DAE">
        <w:rPr>
          <w:rFonts w:ascii="Times New Roman" w:eastAsia="Calibri" w:hAnsi="Times New Roman" w:cs="Times New Roman"/>
          <w:i/>
        </w:rPr>
        <w:t xml:space="preserve">un </w:t>
      </w:r>
      <w:r>
        <w:rPr>
          <w:rFonts w:ascii="Times New Roman" w:eastAsia="Calibri" w:hAnsi="Times New Roman" w:cs="Times New Roman"/>
          <w:i/>
        </w:rPr>
        <w:t>č</w:t>
      </w:r>
      <w:r w:rsidRPr="007B3DAE">
        <w:rPr>
          <w:rFonts w:ascii="Times New Roman" w:eastAsia="Calibri" w:hAnsi="Times New Roman" w:cs="Times New Roman"/>
          <w:i/>
        </w:rPr>
        <w:t>eských) bez DPH, tzn. 6.</w:t>
      </w:r>
      <w:r>
        <w:rPr>
          <w:rFonts w:ascii="Times New Roman" w:eastAsia="Calibri" w:hAnsi="Times New Roman" w:cs="Times New Roman"/>
          <w:i/>
        </w:rPr>
        <w:t>6</w:t>
      </w:r>
      <w:r w:rsidRPr="007B3DAE">
        <w:rPr>
          <w:rFonts w:ascii="Times New Roman" w:eastAsia="Calibri" w:hAnsi="Times New Roman" w:cs="Times New Roman"/>
          <w:i/>
        </w:rPr>
        <w:t>5</w:t>
      </w:r>
      <w:r>
        <w:rPr>
          <w:rFonts w:ascii="Times New Roman" w:eastAsia="Calibri" w:hAnsi="Times New Roman" w:cs="Times New Roman"/>
          <w:i/>
        </w:rPr>
        <w:t>5</w:t>
      </w:r>
      <w:r w:rsidRPr="007B3DAE">
        <w:rPr>
          <w:rFonts w:ascii="Times New Roman" w:eastAsia="Calibri" w:hAnsi="Times New Roman" w:cs="Times New Roman"/>
          <w:i/>
        </w:rPr>
        <w:t>.0</w:t>
      </w:r>
      <w:r>
        <w:rPr>
          <w:rFonts w:ascii="Times New Roman" w:eastAsia="Calibri" w:hAnsi="Times New Roman" w:cs="Times New Roman"/>
          <w:i/>
        </w:rPr>
        <w:t>0</w:t>
      </w:r>
      <w:r w:rsidRPr="007B3DAE">
        <w:rPr>
          <w:rFonts w:ascii="Times New Roman" w:eastAsia="Calibri" w:hAnsi="Times New Roman" w:cs="Times New Roman"/>
          <w:i/>
        </w:rPr>
        <w:t xml:space="preserve">0,- Kč (slovy: </w:t>
      </w:r>
      <w:r w:rsidR="00A15D15">
        <w:rPr>
          <w:rFonts w:ascii="Times New Roman" w:eastAsia="Calibri" w:hAnsi="Times New Roman" w:cs="Times New Roman"/>
          <w:i/>
        </w:rPr>
        <w:t>Š</w:t>
      </w:r>
      <w:r w:rsidRPr="007B3DAE">
        <w:rPr>
          <w:rFonts w:ascii="Times New Roman" w:eastAsia="Calibri" w:hAnsi="Times New Roman" w:cs="Times New Roman"/>
          <w:i/>
        </w:rPr>
        <w:t>est</w:t>
      </w:r>
      <w:r>
        <w:rPr>
          <w:rFonts w:ascii="Times New Roman" w:eastAsia="Calibri" w:hAnsi="Times New Roman" w:cs="Times New Roman"/>
          <w:i/>
        </w:rPr>
        <w:t xml:space="preserve"> </w:t>
      </w:r>
      <w:r w:rsidRPr="007B3DAE">
        <w:rPr>
          <w:rFonts w:ascii="Times New Roman" w:eastAsia="Calibri" w:hAnsi="Times New Roman" w:cs="Times New Roman"/>
          <w:i/>
        </w:rPr>
        <w:t xml:space="preserve">milionu </w:t>
      </w:r>
      <w:r>
        <w:rPr>
          <w:rFonts w:ascii="Times New Roman" w:eastAsia="Calibri" w:hAnsi="Times New Roman" w:cs="Times New Roman"/>
          <w:i/>
        </w:rPr>
        <w:t xml:space="preserve">šest set </w:t>
      </w:r>
      <w:r w:rsidRPr="007B3DAE">
        <w:rPr>
          <w:rFonts w:ascii="Times New Roman" w:eastAsia="Calibri" w:hAnsi="Times New Roman" w:cs="Times New Roman"/>
          <w:i/>
        </w:rPr>
        <w:t xml:space="preserve">padesát </w:t>
      </w:r>
      <w:r>
        <w:rPr>
          <w:rFonts w:ascii="Times New Roman" w:eastAsia="Calibri" w:hAnsi="Times New Roman" w:cs="Times New Roman"/>
          <w:i/>
        </w:rPr>
        <w:t xml:space="preserve">pět </w:t>
      </w:r>
      <w:r w:rsidRPr="007B3DAE">
        <w:rPr>
          <w:rFonts w:ascii="Times New Roman" w:eastAsia="Calibri" w:hAnsi="Times New Roman" w:cs="Times New Roman"/>
          <w:i/>
        </w:rPr>
        <w:t xml:space="preserve">tisíc korun českých) včetně DPH. Výše DPH při sazbě </w:t>
      </w:r>
      <w:r>
        <w:rPr>
          <w:rFonts w:ascii="Times New Roman" w:eastAsia="Calibri" w:hAnsi="Times New Roman" w:cs="Times New Roman"/>
          <w:i/>
        </w:rPr>
        <w:t>2</w:t>
      </w:r>
      <w:r w:rsidRPr="007B3DAE">
        <w:rPr>
          <w:rFonts w:ascii="Times New Roman" w:eastAsia="Calibri" w:hAnsi="Times New Roman" w:cs="Times New Roman"/>
          <w:i/>
        </w:rPr>
        <w:t xml:space="preserve">1 % je </w:t>
      </w:r>
      <w:r w:rsidR="00A15D15">
        <w:rPr>
          <w:rFonts w:ascii="Times New Roman" w:eastAsia="Calibri" w:hAnsi="Times New Roman" w:cs="Times New Roman"/>
          <w:i/>
        </w:rPr>
        <w:t>1 155 000</w:t>
      </w:r>
      <w:r w:rsidRPr="007B3DAE">
        <w:rPr>
          <w:rFonts w:ascii="Times New Roman" w:eastAsia="Calibri" w:hAnsi="Times New Roman" w:cs="Times New Roman"/>
          <w:i/>
        </w:rPr>
        <w:t>,- Kč</w:t>
      </w:r>
      <w:r w:rsidR="00A15D15">
        <w:rPr>
          <w:rFonts w:ascii="Times New Roman" w:eastAsia="Calibri" w:hAnsi="Times New Roman" w:cs="Times New Roman"/>
          <w:i/>
        </w:rPr>
        <w:t xml:space="preserve"> </w:t>
      </w:r>
      <w:r w:rsidRPr="007B3DAE">
        <w:rPr>
          <w:rFonts w:ascii="Times New Roman" w:eastAsia="Calibri" w:hAnsi="Times New Roman" w:cs="Times New Roman"/>
          <w:i/>
        </w:rPr>
        <w:t xml:space="preserve">(slovy: Jeden milion </w:t>
      </w:r>
      <w:r w:rsidR="00A15D15">
        <w:rPr>
          <w:rFonts w:ascii="Times New Roman" w:eastAsia="Calibri" w:hAnsi="Times New Roman" w:cs="Times New Roman"/>
          <w:i/>
        </w:rPr>
        <w:t xml:space="preserve">sto </w:t>
      </w:r>
      <w:r w:rsidRPr="007B3DAE">
        <w:rPr>
          <w:rFonts w:ascii="Times New Roman" w:eastAsia="Calibri" w:hAnsi="Times New Roman" w:cs="Times New Roman"/>
          <w:i/>
        </w:rPr>
        <w:t xml:space="preserve">padesát </w:t>
      </w:r>
      <w:r w:rsidR="00A15D15">
        <w:rPr>
          <w:rFonts w:ascii="Times New Roman" w:eastAsia="Calibri" w:hAnsi="Times New Roman" w:cs="Times New Roman"/>
          <w:i/>
        </w:rPr>
        <w:t xml:space="preserve">pět </w:t>
      </w:r>
      <w:r w:rsidRPr="007B3DAE">
        <w:rPr>
          <w:rFonts w:ascii="Times New Roman" w:eastAsia="Calibri" w:hAnsi="Times New Roman" w:cs="Times New Roman"/>
          <w:i/>
        </w:rPr>
        <w:t>tisíc korun čes</w:t>
      </w:r>
      <w:r w:rsidR="00A15D15">
        <w:rPr>
          <w:rFonts w:ascii="Times New Roman" w:eastAsia="Calibri" w:hAnsi="Times New Roman" w:cs="Times New Roman"/>
          <w:i/>
        </w:rPr>
        <w:t>ký</w:t>
      </w:r>
      <w:r w:rsidRPr="007B3DAE">
        <w:rPr>
          <w:rFonts w:ascii="Times New Roman" w:eastAsia="Calibri" w:hAnsi="Times New Roman" w:cs="Times New Roman"/>
          <w:i/>
        </w:rPr>
        <w:t>ch).</w:t>
      </w:r>
    </w:p>
    <w:p w14:paraId="3EF354E5" w14:textId="33CF5C3B" w:rsidR="007B3DAE" w:rsidRDefault="0091384D" w:rsidP="00697C8C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  <w:iCs/>
        </w:rPr>
      </w:pPr>
      <w:r w:rsidRPr="0091384D">
        <w:rPr>
          <w:rFonts w:ascii="Times New Roman" w:eastAsia="Calibri" w:hAnsi="Times New Roman" w:cs="Times New Roman"/>
          <w:iCs/>
        </w:rPr>
        <w:lastRenderedPageBreak/>
        <w:tab/>
      </w:r>
    </w:p>
    <w:p w14:paraId="6A81CC3D" w14:textId="3364D95B" w:rsidR="00BB7159" w:rsidRDefault="0091384D" w:rsidP="00697C8C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 w:rsidRPr="0091384D">
        <w:rPr>
          <w:rFonts w:ascii="Times New Roman" w:eastAsia="Calibri" w:hAnsi="Times New Roman" w:cs="Times New Roman"/>
          <w:iCs/>
        </w:rPr>
        <w:t>Ostatní ustanovení Dílčí smlouvy zůstávají nedotčena.</w:t>
      </w:r>
    </w:p>
    <w:p w14:paraId="13E7A78F" w14:textId="014260A2" w:rsidR="007C5B27" w:rsidRPr="00025F03" w:rsidRDefault="007C5B27" w:rsidP="00697C8C">
      <w:pPr>
        <w:keepNext/>
        <w:suppressLineNumbers/>
        <w:suppressAutoHyphens/>
        <w:spacing w:before="60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3913C874" w14:textId="77777777" w:rsidR="007C5B27" w:rsidRPr="00025F03" w:rsidRDefault="007C5B27" w:rsidP="00BB7159">
      <w:pPr>
        <w:keepNext/>
        <w:suppressLineNumbers/>
        <w:suppressAutoHyphens/>
        <w:spacing w:after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6E56667C" w14:textId="6CE2401D" w:rsidR="00BB7159" w:rsidRDefault="007C5B27" w:rsidP="00BB7159">
      <w:pPr>
        <w:pStyle w:val="Odstavecseseznamem"/>
        <w:keepNext/>
        <w:widowControl w:val="0"/>
        <w:numPr>
          <w:ilvl w:val="1"/>
          <w:numId w:val="1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Tento Dodatek je </w:t>
      </w:r>
      <w:r w:rsidR="0046167B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uzavřen elektronicky</w:t>
      </w:r>
      <w:r w:rsidR="00A15D15" w:rsidRPr="00A15D15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tj. prostřednictvím uznávaného elektronického podpisu ve smyslu zákona č. 297/2016 Sb., o službách vytvářejících důvěru pro elektronické transakce, ve znění pozdějších předpisů, opatřeného časovým razítkem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</w:p>
    <w:p w14:paraId="2B97F700" w14:textId="77777777" w:rsidR="00BB7159" w:rsidRDefault="00BB7159" w:rsidP="00BB7159">
      <w:pPr>
        <w:pStyle w:val="Odstavecseseznamem"/>
        <w:keepNext/>
        <w:widowControl w:val="0"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4D917821" w14:textId="5D21A52F" w:rsidR="00267702" w:rsidRDefault="007C5B27" w:rsidP="00BB7159">
      <w:pPr>
        <w:pStyle w:val="Odstavecseseznamem"/>
        <w:keepNext/>
        <w:widowControl w:val="0"/>
        <w:numPr>
          <w:ilvl w:val="1"/>
          <w:numId w:val="1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Smluvní strany prohlašují, že si tento Dodatek přečetly, jeho obsahu porozuměly a bez výhrad s ním souhlasí, na důkaz čehož připojují jejich oprávnění zástupci své podpisy.</w:t>
      </w:r>
    </w:p>
    <w:p w14:paraId="7AE410FB" w14:textId="77777777" w:rsidR="00BB7159" w:rsidRPr="00BB7159" w:rsidRDefault="00BB7159" w:rsidP="00BB715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6ECAF348" w14:textId="77777777" w:rsidR="00BB7159" w:rsidRPr="00886326" w:rsidRDefault="00BB7159" w:rsidP="00BB7159">
      <w:pPr>
        <w:pStyle w:val="Odstavecseseznamem"/>
        <w:keepNext/>
        <w:widowControl w:val="0"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05"/>
      </w:tblGrid>
      <w:tr w:rsidR="00267702" w14:paraId="45E6C86C" w14:textId="77777777" w:rsidTr="001B7D1B">
        <w:tc>
          <w:tcPr>
            <w:tcW w:w="4786" w:type="dxa"/>
          </w:tcPr>
          <w:p w14:paraId="60BA67DF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6A2FC6B4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267702" w14:paraId="015743A6" w14:textId="77777777" w:rsidTr="001B7D1B">
        <w:tc>
          <w:tcPr>
            <w:tcW w:w="4786" w:type="dxa"/>
          </w:tcPr>
          <w:p w14:paraId="411788B4" w14:textId="413D7545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167B">
              <w:rPr>
                <w:rFonts w:ascii="Times New Roman" w:hAnsi="Times New Roman"/>
              </w:rPr>
              <w:t>dle elektronického podpisu</w:t>
            </w:r>
          </w:p>
        </w:tc>
        <w:tc>
          <w:tcPr>
            <w:tcW w:w="4605" w:type="dxa"/>
          </w:tcPr>
          <w:p w14:paraId="52A7904A" w14:textId="496BEB49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167B">
              <w:rPr>
                <w:rFonts w:ascii="Times New Roman" w:hAnsi="Times New Roman"/>
              </w:rPr>
              <w:t>dle elektronického podpisu</w:t>
            </w:r>
          </w:p>
        </w:tc>
      </w:tr>
      <w:tr w:rsidR="00267702" w14:paraId="6EDED6E3" w14:textId="77777777" w:rsidTr="001B7D1B">
        <w:tc>
          <w:tcPr>
            <w:tcW w:w="4786" w:type="dxa"/>
          </w:tcPr>
          <w:p w14:paraId="6025DC65" w14:textId="0FC9D9EA" w:rsidR="002C5A11" w:rsidRDefault="002C5A11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DB98EB2" w14:textId="77777777" w:rsidR="00A15D15" w:rsidRDefault="00A15D15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1BC342F" w14:textId="77777777" w:rsidR="00886326" w:rsidRDefault="00886326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C8D4AA0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2374A047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C3582D6" w14:textId="77777777" w:rsidR="00267702" w:rsidRPr="00423B93" w:rsidRDefault="00267702" w:rsidP="00BB7159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7A0E99E7" w14:textId="53C67832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 odboru</w:t>
            </w:r>
            <w:r w:rsidR="001B7D1B">
              <w:rPr>
                <w:rFonts w:ascii="Times New Roman" w:hAnsi="Times New Roman"/>
              </w:rPr>
              <w:t xml:space="preserve"> veřejných zakázek a právní podpory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5" w:type="dxa"/>
          </w:tcPr>
          <w:p w14:paraId="4DBEDAB8" w14:textId="62A40E57" w:rsidR="00267702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AC70AFA" w14:textId="77777777" w:rsidR="00A15D15" w:rsidRDefault="00A15D15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381071D" w14:textId="77777777" w:rsidR="00886326" w:rsidRDefault="00886326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DD99F5C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10C35016" w14:textId="77777777" w:rsidR="00267702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14:paraId="2FE4104B" w14:textId="2DC37BA8" w:rsidR="00267702" w:rsidRDefault="00267702" w:rsidP="00BB7159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D90115">
              <w:rPr>
                <w:rFonts w:ascii="Times New Roman" w:hAnsi="Times New Roman"/>
                <w:bCs/>
                <w:iCs/>
              </w:rPr>
              <w:t xml:space="preserve">JUDr. </w:t>
            </w:r>
            <w:r w:rsidR="00D90115" w:rsidRPr="00D90115">
              <w:rPr>
                <w:rFonts w:ascii="Times New Roman" w:hAnsi="Times New Roman"/>
                <w:bCs/>
                <w:iCs/>
              </w:rPr>
              <w:t>Josef Donát</w:t>
            </w:r>
            <w:r w:rsidR="001B7D1B">
              <w:rPr>
                <w:rFonts w:ascii="Times New Roman" w:hAnsi="Times New Roman"/>
                <w:bCs/>
                <w:iCs/>
              </w:rPr>
              <w:t xml:space="preserve">, </w:t>
            </w:r>
            <w:proofErr w:type="gramStart"/>
            <w:r w:rsidRPr="00D90115">
              <w:rPr>
                <w:rFonts w:ascii="Times New Roman" w:hAnsi="Times New Roman"/>
                <w:bCs/>
                <w:iCs/>
              </w:rPr>
              <w:t>LL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M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proofErr w:type="gramEnd"/>
            <w:r w:rsidRPr="00D90115">
              <w:rPr>
                <w:rFonts w:ascii="Times New Roman" w:hAnsi="Times New Roman"/>
                <w:bCs/>
                <w:iCs/>
              </w:rPr>
              <w:t>,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5B51DED7" w14:textId="77777777" w:rsidR="00267702" w:rsidRPr="00423B93" w:rsidRDefault="00267702" w:rsidP="00A15D15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14:paraId="46D22704" w14:textId="77777777" w:rsidR="00AC4249" w:rsidRDefault="00AC4249" w:rsidP="00BB7159"/>
    <w:sectPr w:rsidR="00AC4249" w:rsidSect="001B7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EFF65" w14:textId="77777777" w:rsidR="00AC4249" w:rsidRDefault="00AC4249">
      <w:r>
        <w:separator/>
      </w:r>
    </w:p>
  </w:endnote>
  <w:endnote w:type="continuationSeparator" w:id="0">
    <w:p w14:paraId="41463954" w14:textId="77777777" w:rsidR="00AC4249" w:rsidRDefault="00AC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85612" w14:textId="77777777" w:rsidR="00A15D15" w:rsidRDefault="00A15D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4FAFD1" w14:textId="77777777" w:rsidR="00AC4249" w:rsidRDefault="00AC4249" w:rsidP="00AC4249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0418CCDB" w14:textId="464095DD" w:rsidR="00AC4249" w:rsidRPr="00CE0547" w:rsidRDefault="00AC4249" w:rsidP="00AC4249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E00D4E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E00D4E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6779E90" w14:textId="77777777" w:rsidR="00AC4249" w:rsidRPr="000B7516" w:rsidRDefault="00E00D4E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760ACC35" w14:textId="77777777" w:rsidR="00AC4249" w:rsidRDefault="00AC424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70DAB" w14:textId="77777777" w:rsidR="00A15D15" w:rsidRDefault="00A15D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CEAFC" w14:textId="77777777" w:rsidR="00AC4249" w:rsidRDefault="00AC4249">
      <w:r>
        <w:separator/>
      </w:r>
    </w:p>
  </w:footnote>
  <w:footnote w:type="continuationSeparator" w:id="0">
    <w:p w14:paraId="14240B49" w14:textId="77777777" w:rsidR="00AC4249" w:rsidRDefault="00AC4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818DA" w14:textId="77777777" w:rsidR="00A15D15" w:rsidRDefault="00A15D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9932A" w14:textId="77777777" w:rsidR="00A15D15" w:rsidRDefault="00A15D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71215" w14:textId="3B9A20A2" w:rsidR="0061463B" w:rsidRDefault="002E18C7" w:rsidP="0061463B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D13462">
      <w:rPr>
        <w:rFonts w:ascii="Times New Roman" w:hAnsi="Times New Roman"/>
        <w:bCs/>
        <w:sz w:val="16"/>
        <w:szCs w:val="20"/>
      </w:rPr>
      <w:t>4</w:t>
    </w:r>
  </w:p>
  <w:p w14:paraId="6CADA2DE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>Uzavření rámcové smlouvy na poskytování právních služeb pro MPSV – 2. část</w:t>
    </w:r>
  </w:p>
  <w:p w14:paraId="5C4E066C" w14:textId="64583FBA" w:rsidR="0061463B" w:rsidRPr="00DE7CD6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20"/>
      </w:rPr>
    </w:pPr>
    <w:proofErr w:type="spellStart"/>
    <w:r>
      <w:rPr>
        <w:rFonts w:ascii="Times New Roman" w:hAnsi="Times New Roman"/>
        <w:i/>
        <w:sz w:val="16"/>
        <w:szCs w:val="16"/>
      </w:rPr>
      <w:t>Minitendr</w:t>
    </w:r>
    <w:proofErr w:type="spellEnd"/>
    <w:r>
      <w:rPr>
        <w:rFonts w:ascii="Times New Roman" w:hAnsi="Times New Roman"/>
        <w:i/>
        <w:sz w:val="16"/>
        <w:szCs w:val="16"/>
      </w:rPr>
      <w:t xml:space="preserve">  </w:t>
    </w:r>
    <w:r w:rsidRPr="002E18C7">
      <w:rPr>
        <w:rFonts w:ascii="Times New Roman" w:hAnsi="Times New Roman"/>
        <w:i/>
        <w:sz w:val="16"/>
        <w:szCs w:val="16"/>
      </w:rPr>
      <w:t xml:space="preserve">- </w:t>
    </w:r>
    <w:r w:rsidRPr="00DE7CD6">
      <w:rPr>
        <w:rFonts w:ascii="Times New Roman" w:hAnsi="Times New Roman"/>
        <w:bCs/>
        <w:i/>
        <w:sz w:val="16"/>
        <w:szCs w:val="20"/>
      </w:rPr>
      <w:t>„</w:t>
    </w:r>
    <w:r w:rsidR="00711E1B" w:rsidRPr="00CE56E6">
      <w:rPr>
        <w:rFonts w:ascii="Times New Roman" w:hAnsi="Times New Roman"/>
        <w:bCs/>
        <w:i/>
        <w:sz w:val="16"/>
        <w:szCs w:val="16"/>
      </w:rPr>
      <w:t>Obecná právní podpora ICT – I</w:t>
    </w:r>
    <w:r w:rsidR="00711E1B">
      <w:rPr>
        <w:rFonts w:ascii="Times New Roman" w:hAnsi="Times New Roman"/>
        <w:bCs/>
        <w:i/>
        <w:sz w:val="16"/>
        <w:szCs w:val="16"/>
      </w:rPr>
      <w:t>V</w:t>
    </w:r>
    <w:r w:rsidR="00711E1B">
      <w:rPr>
        <w:rFonts w:ascii="Times New Roman" w:hAnsi="Times New Roman"/>
        <w:bCs/>
        <w:sz w:val="16"/>
        <w:szCs w:val="16"/>
      </w:rPr>
      <w:t>.</w:t>
    </w:r>
    <w:r w:rsidRPr="00DE7CD6">
      <w:rPr>
        <w:rFonts w:ascii="Times New Roman" w:hAnsi="Times New Roman"/>
        <w:bCs/>
        <w:i/>
        <w:sz w:val="16"/>
        <w:szCs w:val="20"/>
      </w:rPr>
      <w:t>“</w:t>
    </w:r>
  </w:p>
  <w:p w14:paraId="38594D1A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</w:p>
  <w:p w14:paraId="54EFBF8D" w14:textId="77777777" w:rsidR="0061463B" w:rsidRDefault="006146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3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gelová Vendula Ing. (MPSV)">
    <w15:presenceInfo w15:providerId="None" w15:userId="Gergelová Vendula Ing. (MPSV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27"/>
    <w:rsid w:val="0007499D"/>
    <w:rsid w:val="00075536"/>
    <w:rsid w:val="000F6459"/>
    <w:rsid w:val="001B7D1B"/>
    <w:rsid w:val="002022D8"/>
    <w:rsid w:val="00253A85"/>
    <w:rsid w:val="00267702"/>
    <w:rsid w:val="002A26FA"/>
    <w:rsid w:val="002C5A11"/>
    <w:rsid w:val="002E18C7"/>
    <w:rsid w:val="003031A6"/>
    <w:rsid w:val="0043296B"/>
    <w:rsid w:val="0046167B"/>
    <w:rsid w:val="0047731A"/>
    <w:rsid w:val="004864A8"/>
    <w:rsid w:val="0061463B"/>
    <w:rsid w:val="006317B8"/>
    <w:rsid w:val="00697C8C"/>
    <w:rsid w:val="00711E1B"/>
    <w:rsid w:val="007764CC"/>
    <w:rsid w:val="007B3DAE"/>
    <w:rsid w:val="007C5B27"/>
    <w:rsid w:val="0082354D"/>
    <w:rsid w:val="0083634D"/>
    <w:rsid w:val="00886326"/>
    <w:rsid w:val="0091384D"/>
    <w:rsid w:val="009A57E0"/>
    <w:rsid w:val="00A15D15"/>
    <w:rsid w:val="00AC4249"/>
    <w:rsid w:val="00B32C11"/>
    <w:rsid w:val="00B955D1"/>
    <w:rsid w:val="00BA7022"/>
    <w:rsid w:val="00BB7159"/>
    <w:rsid w:val="00C110A1"/>
    <w:rsid w:val="00C47BDD"/>
    <w:rsid w:val="00D13462"/>
    <w:rsid w:val="00D90115"/>
    <w:rsid w:val="00DE7CD6"/>
    <w:rsid w:val="00E00D4E"/>
    <w:rsid w:val="00E26674"/>
    <w:rsid w:val="00E42F61"/>
    <w:rsid w:val="00F65BC0"/>
    <w:rsid w:val="00FC4CD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C0B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317B8"/>
    <w:pPr>
      <w:keepNext/>
      <w:numPr>
        <w:numId w:val="3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6317B8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6317B8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17B8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17B8"/>
    <w:pPr>
      <w:numPr>
        <w:ilvl w:val="4"/>
        <w:numId w:val="3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17B8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17B8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17B8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17B8"/>
    <w:pPr>
      <w:numPr>
        <w:ilvl w:val="8"/>
        <w:numId w:val="3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317B8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6317B8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6317B8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17B8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317B8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317B8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317B8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317B8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317B8"/>
    <w:rPr>
      <w:rFonts w:ascii="Arial" w:eastAsia="Calibri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6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6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317B8"/>
    <w:pPr>
      <w:keepNext/>
      <w:numPr>
        <w:numId w:val="3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6317B8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6317B8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17B8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17B8"/>
    <w:pPr>
      <w:numPr>
        <w:ilvl w:val="4"/>
        <w:numId w:val="3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17B8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17B8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17B8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17B8"/>
    <w:pPr>
      <w:numPr>
        <w:ilvl w:val="8"/>
        <w:numId w:val="3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317B8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6317B8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6317B8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17B8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317B8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317B8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317B8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317B8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317B8"/>
    <w:rPr>
      <w:rFonts w:ascii="Arial" w:eastAsia="Calibri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6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5FB8A-2373-4AA0-A9CB-BFAC7376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NovákD</cp:lastModifiedBy>
  <cp:revision>3</cp:revision>
  <cp:lastPrinted>2021-01-20T15:19:00Z</cp:lastPrinted>
  <dcterms:created xsi:type="dcterms:W3CDTF">2021-01-20T15:19:00Z</dcterms:created>
  <dcterms:modified xsi:type="dcterms:W3CDTF">2021-01-20T15:19:00Z</dcterms:modified>
</cp:coreProperties>
</file>