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7F5" w:rsidRDefault="00BC48FB">
      <w:pPr>
        <w:pStyle w:val="Nadpis10"/>
        <w:keepNext/>
        <w:keepLines/>
        <w:framePr w:w="2621" w:h="1099" w:wrap="none" w:hAnchor="page" w:x="8641" w:y="1"/>
        <w:shd w:val="clear" w:color="auto" w:fill="auto"/>
      </w:pPr>
      <w:bookmarkStart w:id="0" w:name="bookmark0"/>
      <w:bookmarkStart w:id="1" w:name="bookmark1"/>
      <w:r>
        <w:t>RICOH</w:t>
      </w:r>
      <w:bookmarkEnd w:id="0"/>
      <w:bookmarkEnd w:id="1"/>
    </w:p>
    <w:p w:rsidR="005B57F5" w:rsidRDefault="00BC48FB">
      <w:pPr>
        <w:pStyle w:val="Zkladntext40"/>
        <w:framePr w:w="2621" w:h="1099" w:wrap="none" w:hAnchor="page" w:x="8641" w:y="1"/>
        <w:shd w:val="clear" w:color="auto" w:fill="auto"/>
      </w:pPr>
      <w:proofErr w:type="spellStart"/>
      <w:r>
        <w:t>imagine</w:t>
      </w:r>
      <w:proofErr w:type="spellEnd"/>
      <w:r>
        <w:t xml:space="preserve">. </w:t>
      </w:r>
      <w:proofErr w:type="spellStart"/>
      <w:r>
        <w:t>change</w:t>
      </w:r>
      <w:proofErr w:type="spellEnd"/>
    </w:p>
    <w:p w:rsidR="005B57F5" w:rsidRDefault="00BC48FB">
      <w:pPr>
        <w:spacing w:line="360" w:lineRule="exact"/>
      </w:pPr>
      <w:r>
        <w:rPr>
          <w:noProof/>
          <w:lang w:bidi="ar-SA"/>
        </w:rPr>
        <w:drawing>
          <wp:anchor distT="0" distB="0" distL="0" distR="0" simplePos="0" relativeHeight="62914690" behindDoc="1" locked="0" layoutInCell="1" allowOverlap="1">
            <wp:simplePos x="0" y="0"/>
            <wp:positionH relativeFrom="page">
              <wp:posOffset>401955</wp:posOffset>
            </wp:positionH>
            <wp:positionV relativeFrom="margin">
              <wp:posOffset>91440</wp:posOffset>
            </wp:positionV>
            <wp:extent cx="2682240" cy="268859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2682240" cy="2688590"/>
                    </a:xfrm>
                    <a:prstGeom prst="rect">
                      <a:avLst/>
                    </a:prstGeom>
                  </pic:spPr>
                </pic:pic>
              </a:graphicData>
            </a:graphic>
          </wp:anchor>
        </w:drawing>
      </w:r>
      <w:r>
        <w:rPr>
          <w:noProof/>
          <w:lang w:bidi="ar-SA"/>
        </w:rPr>
        <w:drawing>
          <wp:anchor distT="0" distB="0" distL="0" distR="0" simplePos="0" relativeHeight="62914691" behindDoc="1" locked="0" layoutInCell="1" allowOverlap="1">
            <wp:simplePos x="0" y="0"/>
            <wp:positionH relativeFrom="page">
              <wp:posOffset>88265</wp:posOffset>
            </wp:positionH>
            <wp:positionV relativeFrom="margin">
              <wp:posOffset>5017135</wp:posOffset>
            </wp:positionV>
            <wp:extent cx="7406640" cy="4243070"/>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9"/>
                    <a:stretch/>
                  </pic:blipFill>
                  <pic:spPr>
                    <a:xfrm>
                      <a:off x="0" y="0"/>
                      <a:ext cx="7406640" cy="4243070"/>
                    </a:xfrm>
                    <a:prstGeom prst="rect">
                      <a:avLst/>
                    </a:prstGeom>
                  </pic:spPr>
                </pic:pic>
              </a:graphicData>
            </a:graphic>
          </wp:anchor>
        </w:drawing>
      </w:r>
    </w:p>
    <w:p w:rsidR="005B57F5" w:rsidRDefault="005B57F5">
      <w:pPr>
        <w:spacing w:line="360" w:lineRule="exact"/>
      </w:pPr>
    </w:p>
    <w:p w:rsidR="005B57F5" w:rsidRDefault="005B57F5">
      <w:pPr>
        <w:spacing w:line="360" w:lineRule="exact"/>
      </w:pPr>
    </w:p>
    <w:p w:rsidR="005B57F5" w:rsidRDefault="005B57F5">
      <w:pPr>
        <w:spacing w:line="360" w:lineRule="exact"/>
      </w:pPr>
    </w:p>
    <w:p w:rsidR="005B57F5" w:rsidRDefault="005B57F5">
      <w:pPr>
        <w:spacing w:line="360" w:lineRule="exact"/>
      </w:pPr>
    </w:p>
    <w:p w:rsidR="005B57F5" w:rsidRDefault="005B57F5">
      <w:pPr>
        <w:spacing w:line="360" w:lineRule="exact"/>
      </w:pPr>
    </w:p>
    <w:p w:rsidR="005B57F5" w:rsidRDefault="005B57F5">
      <w:pPr>
        <w:spacing w:line="360" w:lineRule="exact"/>
      </w:pPr>
    </w:p>
    <w:p w:rsidR="005B57F5" w:rsidRDefault="005B57F5">
      <w:pPr>
        <w:spacing w:line="360" w:lineRule="exact"/>
      </w:pPr>
    </w:p>
    <w:p w:rsidR="005B57F5" w:rsidRDefault="005B57F5">
      <w:pPr>
        <w:spacing w:line="360" w:lineRule="exact"/>
      </w:pPr>
    </w:p>
    <w:p w:rsidR="005B57F5" w:rsidRDefault="005B57F5">
      <w:pPr>
        <w:spacing w:line="360" w:lineRule="exact"/>
      </w:pPr>
    </w:p>
    <w:p w:rsidR="005B57F5" w:rsidRDefault="005B57F5">
      <w:pPr>
        <w:spacing w:line="360" w:lineRule="exact"/>
      </w:pPr>
    </w:p>
    <w:p w:rsidR="005B57F5" w:rsidRDefault="005B57F5">
      <w:pPr>
        <w:spacing w:line="360" w:lineRule="exact"/>
      </w:pPr>
    </w:p>
    <w:p w:rsidR="005B57F5" w:rsidRDefault="005B57F5">
      <w:pPr>
        <w:spacing w:line="360" w:lineRule="exact"/>
      </w:pPr>
    </w:p>
    <w:p w:rsidR="005B57F5" w:rsidRDefault="005B57F5">
      <w:pPr>
        <w:spacing w:line="360" w:lineRule="exact"/>
      </w:pPr>
    </w:p>
    <w:p w:rsidR="005B57F5" w:rsidRDefault="005B57F5">
      <w:pPr>
        <w:spacing w:line="360" w:lineRule="exact"/>
      </w:pPr>
    </w:p>
    <w:p w:rsidR="005B57F5" w:rsidRDefault="005B57F5">
      <w:pPr>
        <w:spacing w:line="360" w:lineRule="exact"/>
      </w:pPr>
    </w:p>
    <w:p w:rsidR="005B57F5" w:rsidRDefault="005B57F5">
      <w:pPr>
        <w:spacing w:line="360" w:lineRule="exact"/>
      </w:pPr>
    </w:p>
    <w:p w:rsidR="005B57F5" w:rsidRDefault="005B57F5">
      <w:pPr>
        <w:spacing w:line="360" w:lineRule="exact"/>
      </w:pPr>
    </w:p>
    <w:p w:rsidR="005B57F5" w:rsidRDefault="005B57F5">
      <w:pPr>
        <w:spacing w:line="360" w:lineRule="exact"/>
      </w:pPr>
    </w:p>
    <w:p w:rsidR="005B57F5" w:rsidRDefault="005B57F5">
      <w:pPr>
        <w:spacing w:line="360" w:lineRule="exact"/>
      </w:pPr>
    </w:p>
    <w:p w:rsidR="005B57F5" w:rsidRDefault="005B57F5">
      <w:pPr>
        <w:spacing w:line="360" w:lineRule="exact"/>
      </w:pPr>
    </w:p>
    <w:p w:rsidR="005B57F5" w:rsidRDefault="005B57F5">
      <w:pPr>
        <w:spacing w:line="360" w:lineRule="exact"/>
      </w:pPr>
    </w:p>
    <w:p w:rsidR="005B57F5" w:rsidRDefault="005B57F5">
      <w:pPr>
        <w:spacing w:line="360" w:lineRule="exact"/>
      </w:pPr>
    </w:p>
    <w:p w:rsidR="005B57F5" w:rsidRDefault="005B57F5">
      <w:pPr>
        <w:spacing w:line="360" w:lineRule="exact"/>
      </w:pPr>
    </w:p>
    <w:p w:rsidR="005B57F5" w:rsidRDefault="005B57F5">
      <w:pPr>
        <w:spacing w:line="360" w:lineRule="exact"/>
      </w:pPr>
    </w:p>
    <w:p w:rsidR="005B57F5" w:rsidRDefault="005B57F5">
      <w:pPr>
        <w:spacing w:line="360" w:lineRule="exact"/>
      </w:pPr>
    </w:p>
    <w:p w:rsidR="005B57F5" w:rsidRDefault="005B57F5">
      <w:pPr>
        <w:spacing w:line="360" w:lineRule="exact"/>
      </w:pPr>
    </w:p>
    <w:p w:rsidR="005B57F5" w:rsidRDefault="005B57F5">
      <w:pPr>
        <w:spacing w:line="360" w:lineRule="exact"/>
      </w:pPr>
    </w:p>
    <w:p w:rsidR="005B57F5" w:rsidRDefault="005B57F5">
      <w:pPr>
        <w:spacing w:line="360" w:lineRule="exact"/>
      </w:pPr>
    </w:p>
    <w:p w:rsidR="005B57F5" w:rsidRDefault="005B57F5">
      <w:pPr>
        <w:spacing w:line="360" w:lineRule="exact"/>
      </w:pPr>
    </w:p>
    <w:p w:rsidR="005B57F5" w:rsidRDefault="005B57F5">
      <w:pPr>
        <w:spacing w:line="360" w:lineRule="exact"/>
      </w:pPr>
    </w:p>
    <w:p w:rsidR="005B57F5" w:rsidRDefault="005B57F5">
      <w:pPr>
        <w:spacing w:line="360" w:lineRule="exact"/>
      </w:pPr>
    </w:p>
    <w:p w:rsidR="005B57F5" w:rsidRDefault="005B57F5">
      <w:pPr>
        <w:spacing w:line="360" w:lineRule="exact"/>
      </w:pPr>
    </w:p>
    <w:p w:rsidR="005B57F5" w:rsidRDefault="005B57F5">
      <w:pPr>
        <w:spacing w:line="360" w:lineRule="exact"/>
      </w:pPr>
    </w:p>
    <w:p w:rsidR="005B57F5" w:rsidRDefault="005B57F5">
      <w:pPr>
        <w:spacing w:line="360" w:lineRule="exact"/>
      </w:pPr>
    </w:p>
    <w:p w:rsidR="005B57F5" w:rsidRDefault="005B57F5">
      <w:pPr>
        <w:spacing w:line="360" w:lineRule="exact"/>
      </w:pPr>
    </w:p>
    <w:p w:rsidR="005B57F5" w:rsidRDefault="005B57F5">
      <w:pPr>
        <w:spacing w:line="360" w:lineRule="exact"/>
      </w:pPr>
    </w:p>
    <w:p w:rsidR="005B57F5" w:rsidRDefault="005B57F5">
      <w:pPr>
        <w:spacing w:line="360" w:lineRule="exact"/>
      </w:pPr>
    </w:p>
    <w:p w:rsidR="005B57F5" w:rsidRDefault="005B57F5">
      <w:pPr>
        <w:spacing w:line="360" w:lineRule="exact"/>
      </w:pPr>
    </w:p>
    <w:p w:rsidR="005B57F5" w:rsidRDefault="005B57F5">
      <w:pPr>
        <w:spacing w:after="537" w:line="1" w:lineRule="exact"/>
      </w:pPr>
    </w:p>
    <w:p w:rsidR="005B57F5" w:rsidRDefault="005B57F5">
      <w:pPr>
        <w:spacing w:line="1" w:lineRule="exact"/>
        <w:sectPr w:rsidR="005B57F5">
          <w:pgSz w:w="11900" w:h="16840"/>
          <w:pgMar w:top="687" w:right="102" w:bottom="687" w:left="139" w:header="259" w:footer="259" w:gutter="0"/>
          <w:pgNumType w:start="1"/>
          <w:cols w:space="720"/>
          <w:noEndnote/>
          <w:docGrid w:linePitch="360"/>
        </w:sectPr>
      </w:pPr>
    </w:p>
    <w:p w:rsidR="005B57F5" w:rsidRDefault="00BC48FB">
      <w:pPr>
        <w:pStyle w:val="Nadpis20"/>
        <w:keepNext/>
        <w:keepLines/>
        <w:shd w:val="clear" w:color="auto" w:fill="auto"/>
      </w:pPr>
      <w:bookmarkStart w:id="2" w:name="bookmark2"/>
      <w:bookmarkStart w:id="3" w:name="bookmark3"/>
      <w:r>
        <w:lastRenderedPageBreak/>
        <w:t>Nájemní smlouva se servisními službami</w:t>
      </w:r>
      <w:r>
        <w:br/>
        <w:t>Číslo:00988/ 20/460</w:t>
      </w:r>
      <w:bookmarkEnd w:id="2"/>
      <w:bookmarkEnd w:id="3"/>
    </w:p>
    <w:p w:rsidR="005B57F5" w:rsidRDefault="00BC48FB">
      <w:pPr>
        <w:pStyle w:val="Zkladntext30"/>
        <w:shd w:val="clear" w:color="auto" w:fill="auto"/>
        <w:sectPr w:rsidR="005B57F5">
          <w:pgSz w:w="11900" w:h="16840"/>
          <w:pgMar w:top="970" w:right="554" w:bottom="2104" w:left="1256" w:header="542" w:footer="1676" w:gutter="0"/>
          <w:cols w:space="720"/>
          <w:noEndnote/>
          <w:docGrid w:linePitch="360"/>
        </w:sectPr>
      </w:pPr>
      <w:r>
        <w:t>uzavřená v souladu s ustanovením § 1746 odst. 2 zák. č. 89/2012 Sb., občanského</w:t>
      </w:r>
      <w:r>
        <w:t xml:space="preserve"> zákoníku v platném znění</w:t>
      </w:r>
    </w:p>
    <w:p w:rsidR="005B57F5" w:rsidRDefault="005B57F5">
      <w:pPr>
        <w:spacing w:line="148" w:lineRule="exact"/>
        <w:rPr>
          <w:sz w:val="12"/>
          <w:szCs w:val="12"/>
        </w:rPr>
      </w:pPr>
    </w:p>
    <w:p w:rsidR="005B57F5" w:rsidRDefault="005B57F5">
      <w:pPr>
        <w:spacing w:line="1" w:lineRule="exact"/>
        <w:sectPr w:rsidR="005B57F5">
          <w:type w:val="continuous"/>
          <w:pgSz w:w="11900" w:h="16840"/>
          <w:pgMar w:top="970" w:right="0" w:bottom="2104" w:left="0" w:header="0" w:footer="3" w:gutter="0"/>
          <w:cols w:space="720"/>
          <w:noEndnote/>
          <w:docGrid w:linePitch="360"/>
        </w:sectPr>
      </w:pPr>
    </w:p>
    <w:p w:rsidR="005B57F5" w:rsidRDefault="00BC48FB">
      <w:pPr>
        <w:spacing w:line="1" w:lineRule="exact"/>
      </w:pPr>
      <w:r>
        <w:rPr>
          <w:noProof/>
          <w:lang w:bidi="ar-SA"/>
        </w:rPr>
        <w:lastRenderedPageBreak/>
        <mc:AlternateContent>
          <mc:Choice Requires="wps">
            <w:drawing>
              <wp:anchor distT="0" distB="0" distL="114300" distR="114300" simplePos="0" relativeHeight="125829378" behindDoc="0" locked="0" layoutInCell="1" allowOverlap="1">
                <wp:simplePos x="0" y="0"/>
                <wp:positionH relativeFrom="page">
                  <wp:posOffset>873760</wp:posOffset>
                </wp:positionH>
                <wp:positionV relativeFrom="paragraph">
                  <wp:posOffset>170815</wp:posOffset>
                </wp:positionV>
                <wp:extent cx="1094105" cy="136271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1094105" cy="1362710"/>
                        </a:xfrm>
                        <a:prstGeom prst="rect">
                          <a:avLst/>
                        </a:prstGeom>
                        <a:noFill/>
                      </wps:spPr>
                      <wps:txbx>
                        <w:txbxContent>
                          <w:p w:rsidR="005B57F5" w:rsidRDefault="00BC48FB">
                            <w:pPr>
                              <w:pStyle w:val="Zkladntext20"/>
                              <w:shd w:val="clear" w:color="auto" w:fill="auto"/>
                              <w:spacing w:after="220"/>
                            </w:pPr>
                            <w:r>
                              <w:t>Obchodní firma:</w:t>
                            </w:r>
                          </w:p>
                          <w:p w:rsidR="005B57F5" w:rsidRDefault="00BC48FB">
                            <w:pPr>
                              <w:pStyle w:val="Zkladntext20"/>
                              <w:shd w:val="clear" w:color="auto" w:fill="auto"/>
                            </w:pPr>
                            <w:r>
                              <w:t>Sídlo/Místo podnikání:</w:t>
                            </w:r>
                          </w:p>
                          <w:p w:rsidR="005B57F5" w:rsidRDefault="00BC48FB">
                            <w:pPr>
                              <w:pStyle w:val="Zkladntext20"/>
                              <w:shd w:val="clear" w:color="auto" w:fill="auto"/>
                            </w:pPr>
                            <w:r>
                              <w:t>Pobočka/oddělení:</w:t>
                            </w:r>
                          </w:p>
                          <w:p w:rsidR="005B57F5" w:rsidRDefault="00BC48FB">
                            <w:pPr>
                              <w:pStyle w:val="Zkladntext20"/>
                              <w:shd w:val="clear" w:color="auto" w:fill="auto"/>
                              <w:spacing w:after="40"/>
                            </w:pPr>
                            <w:r>
                              <w:t>IČ/DIČ</w:t>
                            </w:r>
                          </w:p>
                          <w:p w:rsidR="005B57F5" w:rsidRDefault="00BC48FB">
                            <w:pPr>
                              <w:pStyle w:val="Zkladntext20"/>
                              <w:shd w:val="clear" w:color="auto" w:fill="auto"/>
                            </w:pPr>
                            <w:r>
                              <w:t>Bankovní spojení</w:t>
                            </w:r>
                          </w:p>
                          <w:p w:rsidR="005B57F5" w:rsidRDefault="00BC48FB">
                            <w:pPr>
                              <w:pStyle w:val="Zkladntext20"/>
                              <w:shd w:val="clear" w:color="auto" w:fill="auto"/>
                            </w:pPr>
                            <w:r>
                              <w:t>a číslo účtu:</w:t>
                            </w:r>
                          </w:p>
                          <w:p w:rsidR="005B57F5" w:rsidRDefault="00BC48FB">
                            <w:pPr>
                              <w:pStyle w:val="Zkladntext20"/>
                              <w:shd w:val="clear" w:color="auto" w:fill="auto"/>
                              <w:spacing w:after="40"/>
                            </w:pPr>
                            <w:r>
                              <w:t>Zapsána u:</w:t>
                            </w:r>
                          </w:p>
                          <w:p w:rsidR="005B57F5" w:rsidRDefault="00BC48FB">
                            <w:pPr>
                              <w:pStyle w:val="Zkladntext20"/>
                              <w:shd w:val="clear" w:color="auto" w:fill="auto"/>
                              <w:spacing w:after="40"/>
                            </w:pPr>
                            <w:r>
                              <w:t>Zastoupená:</w:t>
                            </w:r>
                          </w:p>
                        </w:txbxContent>
                      </wps:txbx>
                      <wps:bodyPr lIns="0" tIns="0" rIns="0" bIns="0"/>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_x0000_s1031" type="#_x0000_t202" style="position:absolute;margin-left:68.799999999999997pt;margin-top:13.449999999999999pt;width:86.150000000000006pt;height:107.3pt;z-index:-125829375;mso-wrap-distance-left:9.pt;mso-wrap-distance-right:9.pt;mso-position-horizontal-relative:page" filled="f" stroked="f">
                <v:textbox inset="0,0,0,0">
                  <w:txbxContent>
                    <w:p>
                      <w:pPr>
                        <w:pStyle w:val="Style10"/>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Obchodní firma:</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Sídlo/Místo podnikání:</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Pobočka/oddělení:</w:t>
                      </w:r>
                    </w:p>
                    <w:p>
                      <w:pPr>
                        <w:pStyle w:val="Style10"/>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IČ/DIČ</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 číslo účtu:</w:t>
                      </w:r>
                    </w:p>
                    <w:p>
                      <w:pPr>
                        <w:pStyle w:val="Style10"/>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Zapsána u:</w:t>
                      </w:r>
                    </w:p>
                    <w:p>
                      <w:pPr>
                        <w:pStyle w:val="Style10"/>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Zastoupená:</w:t>
                      </w:r>
                    </w:p>
                  </w:txbxContent>
                </v:textbox>
                <w10:wrap type="square" anchorx="page"/>
              </v:shape>
            </w:pict>
          </mc:Fallback>
        </mc:AlternateContent>
      </w:r>
    </w:p>
    <w:p w:rsidR="005B57F5" w:rsidRDefault="00BC48FB">
      <w:pPr>
        <w:pStyle w:val="Nadpis50"/>
        <w:keepNext/>
        <w:keepLines/>
        <w:pBdr>
          <w:bottom w:val="single" w:sz="4" w:space="0" w:color="auto"/>
        </w:pBdr>
        <w:shd w:val="clear" w:color="auto" w:fill="auto"/>
        <w:ind w:firstLine="0"/>
      </w:pPr>
      <w:bookmarkStart w:id="4" w:name="bookmark4"/>
      <w:bookmarkStart w:id="5" w:name="bookmark5"/>
      <w:r>
        <w:rPr>
          <w:rFonts w:ascii="Calibri" w:eastAsia="Calibri" w:hAnsi="Calibri" w:cs="Calibri"/>
        </w:rPr>
        <w:t>Pronajímatel</w:t>
      </w:r>
      <w:bookmarkEnd w:id="4"/>
      <w:bookmarkEnd w:id="5"/>
    </w:p>
    <w:p w:rsidR="005B57F5" w:rsidRDefault="00BC48FB">
      <w:pPr>
        <w:pStyle w:val="Zkladntext20"/>
        <w:shd w:val="clear" w:color="auto" w:fill="auto"/>
        <w:spacing w:after="220"/>
      </w:pPr>
      <w:r>
        <w:rPr>
          <w:b/>
          <w:bCs/>
        </w:rPr>
        <w:t>RICOH Czech Republic s.r.o.</w:t>
      </w:r>
    </w:p>
    <w:p w:rsidR="005B57F5" w:rsidRDefault="00BC48FB">
      <w:pPr>
        <w:pStyle w:val="Zkladntext20"/>
        <w:pBdr>
          <w:top w:val="single" w:sz="4" w:space="0" w:color="auto"/>
        </w:pBdr>
        <w:shd w:val="clear" w:color="auto" w:fill="auto"/>
      </w:pPr>
      <w:r>
        <w:t>Jihlavská 1558/21, 140 00 Praha 4</w:t>
      </w:r>
    </w:p>
    <w:p w:rsidR="005B57F5" w:rsidRDefault="00BC48FB">
      <w:pPr>
        <w:pStyle w:val="Zkladntext20"/>
        <w:pBdr>
          <w:top w:val="single" w:sz="4" w:space="0" w:color="auto"/>
          <w:bottom w:val="single" w:sz="4" w:space="0" w:color="auto"/>
        </w:pBdr>
        <w:shd w:val="clear" w:color="auto" w:fill="auto"/>
        <w:tabs>
          <w:tab w:val="left" w:pos="1685"/>
        </w:tabs>
      </w:pPr>
      <w:r>
        <w:t xml:space="preserve">Romana </w:t>
      </w:r>
      <w:r>
        <w:t>Havelky 4860/4, 586 01 Jihlava '48117820</w:t>
      </w:r>
      <w:r>
        <w:tab/>
        <w:t>I CŽ48Í17820</w:t>
      </w:r>
    </w:p>
    <w:p w:rsidR="005B57F5" w:rsidRDefault="00BC48FB">
      <w:pPr>
        <w:pStyle w:val="Zkladntext20"/>
        <w:shd w:val="clear" w:color="auto" w:fill="auto"/>
      </w:pPr>
      <w:r>
        <w:t>HSBC France - pobočka Praha</w:t>
      </w:r>
    </w:p>
    <w:p w:rsidR="005B57F5" w:rsidRDefault="00BC48FB">
      <w:pPr>
        <w:pStyle w:val="Zkladntext20"/>
        <w:pBdr>
          <w:bottom w:val="single" w:sz="4" w:space="0" w:color="auto"/>
        </w:pBdr>
        <w:shd w:val="clear" w:color="auto" w:fill="auto"/>
      </w:pPr>
      <w:proofErr w:type="spellStart"/>
      <w:proofErr w:type="gramStart"/>
      <w:r>
        <w:t>č.ú</w:t>
      </w:r>
      <w:proofErr w:type="spellEnd"/>
      <w:r>
        <w:t>.</w:t>
      </w:r>
      <w:proofErr w:type="gramEnd"/>
    </w:p>
    <w:p w:rsidR="005B57F5" w:rsidRDefault="00BC48FB">
      <w:pPr>
        <w:pStyle w:val="Zkladntext20"/>
        <w:pBdr>
          <w:bottom w:val="single" w:sz="4" w:space="0" w:color="auto"/>
        </w:pBdr>
        <w:shd w:val="clear" w:color="auto" w:fill="auto"/>
      </w:pPr>
      <w:r>
        <w:t>MS v Praze, oddíl C, vložka 27720</w:t>
      </w:r>
    </w:p>
    <w:p w:rsidR="005B57F5" w:rsidRDefault="00BC48FB">
      <w:pPr>
        <w:pStyle w:val="Zkladntext20"/>
        <w:pBdr>
          <w:bottom w:val="single" w:sz="4" w:space="0" w:color="auto"/>
        </w:pBdr>
        <w:shd w:val="clear" w:color="auto" w:fill="auto"/>
        <w:ind w:left="1640"/>
      </w:pPr>
      <w:r>
        <w:t xml:space="preserve">Direct Sales </w:t>
      </w:r>
      <w:proofErr w:type="spellStart"/>
      <w:r>
        <w:t>Director</w:t>
      </w:r>
      <w:proofErr w:type="spellEnd"/>
    </w:p>
    <w:p w:rsidR="005B57F5" w:rsidRDefault="00BC48FB">
      <w:pPr>
        <w:pStyle w:val="Nadpis50"/>
        <w:keepNext/>
        <w:keepLines/>
        <w:pBdr>
          <w:bottom w:val="single" w:sz="4" w:space="0" w:color="auto"/>
        </w:pBdr>
        <w:shd w:val="clear" w:color="auto" w:fill="auto"/>
        <w:ind w:firstLine="0"/>
      </w:pPr>
      <w:bookmarkStart w:id="6" w:name="bookmark6"/>
      <w:bookmarkStart w:id="7" w:name="bookmark7"/>
      <w:r>
        <w:rPr>
          <w:rFonts w:ascii="Calibri" w:eastAsia="Calibri" w:hAnsi="Calibri" w:cs="Calibri"/>
        </w:rPr>
        <w:lastRenderedPageBreak/>
        <w:t>Nájemce</w:t>
      </w:r>
      <w:bookmarkEnd w:id="6"/>
      <w:bookmarkEnd w:id="7"/>
    </w:p>
    <w:p w:rsidR="005B57F5" w:rsidRDefault="00BC48FB">
      <w:pPr>
        <w:pStyle w:val="Zkladntext20"/>
        <w:shd w:val="clear" w:color="auto" w:fill="auto"/>
      </w:pPr>
      <w:r>
        <w:rPr>
          <w:b/>
          <w:bCs/>
        </w:rPr>
        <w:t>Krajská správa a údržba silnic Vysočiny, příspěvková organizace</w:t>
      </w:r>
    </w:p>
    <w:p w:rsidR="005B57F5" w:rsidRDefault="00BC48FB">
      <w:pPr>
        <w:pStyle w:val="Zkladntext20"/>
        <w:pBdr>
          <w:top w:val="single" w:sz="4" w:space="0" w:color="auto"/>
        </w:pBdr>
        <w:shd w:val="clear" w:color="auto" w:fill="auto"/>
      </w:pPr>
      <w:r>
        <w:t>Kosovská 1122/ 16</w:t>
      </w:r>
    </w:p>
    <w:p w:rsidR="005B57F5" w:rsidRDefault="00BC48FB">
      <w:pPr>
        <w:pStyle w:val="Zkladntext20"/>
        <w:pBdr>
          <w:top w:val="single" w:sz="4" w:space="0" w:color="auto"/>
          <w:bottom w:val="single" w:sz="4" w:space="0" w:color="auto"/>
        </w:pBdr>
        <w:shd w:val="clear" w:color="auto" w:fill="auto"/>
        <w:tabs>
          <w:tab w:val="left" w:pos="1824"/>
        </w:tabs>
        <w:spacing w:after="480"/>
      </w:pPr>
      <w:r>
        <w:t xml:space="preserve">586 01 Jihlava 1 </w:t>
      </w:r>
      <w:r>
        <w:t>odo9Ó45o"</w:t>
      </w:r>
      <w:r>
        <w:tab/>
        <w:t>CŽ000904ŠO'</w:t>
      </w:r>
    </w:p>
    <w:p w:rsidR="005B57F5" w:rsidRDefault="00BC48FB">
      <w:pPr>
        <w:pStyle w:val="Zkladntext20"/>
        <w:pBdr>
          <w:top w:val="single" w:sz="4" w:space="0" w:color="auto"/>
          <w:bottom w:val="single" w:sz="4" w:space="0" w:color="auto"/>
        </w:pBdr>
        <w:shd w:val="clear" w:color="auto" w:fill="auto"/>
      </w:pPr>
      <w:r>
        <w:t>331 - Příspěvková organizace</w:t>
      </w:r>
    </w:p>
    <w:p w:rsidR="005B57F5" w:rsidRDefault="00BC48FB">
      <w:pPr>
        <w:pStyle w:val="Zkladntext20"/>
        <w:pBdr>
          <w:bottom w:val="single" w:sz="4" w:space="0" w:color="auto"/>
        </w:pBdr>
        <w:shd w:val="clear" w:color="auto" w:fill="auto"/>
        <w:sectPr w:rsidR="005B57F5">
          <w:type w:val="continuous"/>
          <w:pgSz w:w="11900" w:h="16840"/>
          <w:pgMar w:top="970" w:right="1370" w:bottom="2104" w:left="3714" w:header="0" w:footer="3" w:gutter="0"/>
          <w:cols w:num="2" w:space="621"/>
          <w:noEndnote/>
          <w:docGrid w:linePitch="360"/>
        </w:sectPr>
      </w:pPr>
      <w:r>
        <w:t>Ing. Radovan Necid, ředitel</w:t>
      </w:r>
    </w:p>
    <w:p w:rsidR="005B57F5" w:rsidRDefault="005B57F5">
      <w:pPr>
        <w:spacing w:line="139" w:lineRule="exact"/>
        <w:rPr>
          <w:sz w:val="11"/>
          <w:szCs w:val="11"/>
        </w:rPr>
      </w:pPr>
    </w:p>
    <w:p w:rsidR="005B57F5" w:rsidRDefault="005B57F5">
      <w:pPr>
        <w:spacing w:line="1" w:lineRule="exact"/>
        <w:sectPr w:rsidR="005B57F5">
          <w:type w:val="continuous"/>
          <w:pgSz w:w="11900" w:h="16840"/>
          <w:pgMar w:top="970" w:right="0" w:bottom="970" w:left="0" w:header="0" w:footer="3" w:gutter="0"/>
          <w:cols w:space="720"/>
          <w:noEndnote/>
          <w:docGrid w:linePitch="360"/>
        </w:sectPr>
      </w:pPr>
    </w:p>
    <w:p w:rsidR="005B57F5" w:rsidRDefault="00BC48FB">
      <w:pPr>
        <w:pStyle w:val="Nadpis30"/>
        <w:keepNext/>
        <w:keepLines/>
        <w:numPr>
          <w:ilvl w:val="0"/>
          <w:numId w:val="1"/>
        </w:numPr>
        <w:shd w:val="clear" w:color="auto" w:fill="auto"/>
        <w:tabs>
          <w:tab w:val="left" w:pos="397"/>
        </w:tabs>
        <w:spacing w:after="60"/>
      </w:pPr>
      <w:bookmarkStart w:id="8" w:name="bookmark8"/>
      <w:bookmarkStart w:id="9" w:name="bookmark9"/>
      <w:r>
        <w:lastRenderedPageBreak/>
        <w:t>Předmět smlouvy</w:t>
      </w:r>
      <w:bookmarkEnd w:id="8"/>
      <w:bookmarkEnd w:id="9"/>
    </w:p>
    <w:p w:rsidR="005B57F5" w:rsidRDefault="00BC48FB">
      <w:pPr>
        <w:pStyle w:val="Zkladntext20"/>
        <w:shd w:val="clear" w:color="auto" w:fill="auto"/>
        <w:spacing w:after="220"/>
        <w:ind w:firstLine="140"/>
      </w:pPr>
      <w:r>
        <w:t xml:space="preserve">Na základě této smlouvy přenechává pronajímatel nájemci k užívání předmět nájmu, zabezpečí provozuschopnost </w:t>
      </w:r>
      <w:r>
        <w:t>zařízení a zajistí další služby sjednané v této smlouvě.</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363"/>
        <w:gridCol w:w="3427"/>
        <w:gridCol w:w="2126"/>
        <w:gridCol w:w="2419"/>
      </w:tblGrid>
      <w:tr w:rsidR="005B57F5">
        <w:tblPrEx>
          <w:tblCellMar>
            <w:top w:w="0" w:type="dxa"/>
            <w:bottom w:w="0" w:type="dxa"/>
          </w:tblCellMar>
        </w:tblPrEx>
        <w:trPr>
          <w:trHeight w:hRule="exact" w:val="269"/>
        </w:trPr>
        <w:tc>
          <w:tcPr>
            <w:tcW w:w="1363" w:type="dxa"/>
            <w:tcBorders>
              <w:top w:val="single" w:sz="4" w:space="0" w:color="auto"/>
              <w:left w:val="single" w:sz="4" w:space="0" w:color="auto"/>
            </w:tcBorders>
            <w:shd w:val="clear" w:color="auto" w:fill="FFFFFF"/>
            <w:vAlign w:val="bottom"/>
          </w:tcPr>
          <w:p w:rsidR="005B57F5" w:rsidRDefault="00BC48FB">
            <w:pPr>
              <w:pStyle w:val="Jin0"/>
              <w:shd w:val="clear" w:color="auto" w:fill="auto"/>
              <w:rPr>
                <w:sz w:val="18"/>
                <w:szCs w:val="18"/>
              </w:rPr>
            </w:pPr>
            <w:r>
              <w:rPr>
                <w:b/>
                <w:bCs/>
                <w:sz w:val="18"/>
                <w:szCs w:val="18"/>
              </w:rPr>
              <w:t>Předmět nájmu (</w:t>
            </w:r>
          </w:p>
        </w:tc>
        <w:tc>
          <w:tcPr>
            <w:tcW w:w="7972" w:type="dxa"/>
            <w:gridSpan w:val="3"/>
            <w:tcBorders>
              <w:top w:val="single" w:sz="4" w:space="0" w:color="auto"/>
              <w:left w:val="single" w:sz="4" w:space="0" w:color="auto"/>
              <w:right w:val="single" w:sz="4" w:space="0" w:color="auto"/>
            </w:tcBorders>
            <w:shd w:val="clear" w:color="auto" w:fill="FFFFFF"/>
            <w:vAlign w:val="bottom"/>
          </w:tcPr>
          <w:p w:rsidR="005B57F5" w:rsidRDefault="00BC48FB">
            <w:pPr>
              <w:pStyle w:val="Jin0"/>
              <w:shd w:val="clear" w:color="auto" w:fill="auto"/>
              <w:rPr>
                <w:sz w:val="18"/>
                <w:szCs w:val="18"/>
              </w:rPr>
            </w:pPr>
            <w:r>
              <w:rPr>
                <w:b/>
                <w:bCs/>
                <w:sz w:val="18"/>
                <w:szCs w:val="18"/>
              </w:rPr>
              <w:t>dále také jako zařízení)</w:t>
            </w:r>
          </w:p>
        </w:tc>
      </w:tr>
      <w:tr w:rsidR="005B57F5">
        <w:tblPrEx>
          <w:tblCellMar>
            <w:top w:w="0" w:type="dxa"/>
            <w:bottom w:w="0" w:type="dxa"/>
          </w:tblCellMar>
        </w:tblPrEx>
        <w:trPr>
          <w:trHeight w:hRule="exact" w:val="259"/>
        </w:trPr>
        <w:tc>
          <w:tcPr>
            <w:tcW w:w="1363" w:type="dxa"/>
            <w:tcBorders>
              <w:top w:val="single" w:sz="4" w:space="0" w:color="auto"/>
              <w:left w:val="single" w:sz="4" w:space="0" w:color="auto"/>
            </w:tcBorders>
            <w:shd w:val="clear" w:color="auto" w:fill="FFFFFF"/>
          </w:tcPr>
          <w:p w:rsidR="005B57F5" w:rsidRDefault="005B57F5">
            <w:pPr>
              <w:rPr>
                <w:sz w:val="10"/>
                <w:szCs w:val="10"/>
              </w:rPr>
            </w:pPr>
          </w:p>
        </w:tc>
        <w:tc>
          <w:tcPr>
            <w:tcW w:w="3427" w:type="dxa"/>
            <w:tcBorders>
              <w:top w:val="single" w:sz="4" w:space="0" w:color="auto"/>
              <w:left w:val="single" w:sz="4" w:space="0" w:color="auto"/>
            </w:tcBorders>
            <w:shd w:val="clear" w:color="auto" w:fill="FFFFFF"/>
          </w:tcPr>
          <w:p w:rsidR="005B57F5" w:rsidRDefault="00BC48FB">
            <w:pPr>
              <w:pStyle w:val="Jin0"/>
              <w:shd w:val="clear" w:color="auto" w:fill="auto"/>
              <w:rPr>
                <w:sz w:val="18"/>
                <w:szCs w:val="18"/>
              </w:rPr>
            </w:pPr>
            <w:r>
              <w:rPr>
                <w:sz w:val="18"/>
                <w:szCs w:val="18"/>
              </w:rPr>
              <w:t>Typ</w:t>
            </w:r>
          </w:p>
        </w:tc>
        <w:tc>
          <w:tcPr>
            <w:tcW w:w="2126" w:type="dxa"/>
            <w:tcBorders>
              <w:top w:val="single" w:sz="4" w:space="0" w:color="auto"/>
              <w:left w:val="single" w:sz="4" w:space="0" w:color="auto"/>
            </w:tcBorders>
            <w:shd w:val="clear" w:color="auto" w:fill="FFFFFF"/>
          </w:tcPr>
          <w:p w:rsidR="005B57F5" w:rsidRDefault="00BC48FB">
            <w:pPr>
              <w:pStyle w:val="Jin0"/>
              <w:shd w:val="clear" w:color="auto" w:fill="auto"/>
              <w:rPr>
                <w:sz w:val="18"/>
                <w:szCs w:val="18"/>
              </w:rPr>
            </w:pPr>
            <w:r>
              <w:rPr>
                <w:sz w:val="18"/>
                <w:szCs w:val="18"/>
              </w:rPr>
              <w:t>Výrobní/Sériové číslo</w:t>
            </w:r>
          </w:p>
        </w:tc>
        <w:tc>
          <w:tcPr>
            <w:tcW w:w="2419" w:type="dxa"/>
            <w:tcBorders>
              <w:top w:val="single" w:sz="4" w:space="0" w:color="auto"/>
              <w:left w:val="single" w:sz="4" w:space="0" w:color="auto"/>
              <w:right w:val="single" w:sz="4" w:space="0" w:color="auto"/>
            </w:tcBorders>
            <w:shd w:val="clear" w:color="auto" w:fill="FFFFFF"/>
          </w:tcPr>
          <w:p w:rsidR="005B57F5" w:rsidRDefault="00BC48FB">
            <w:pPr>
              <w:pStyle w:val="Jin0"/>
              <w:shd w:val="clear" w:color="auto" w:fill="auto"/>
              <w:rPr>
                <w:sz w:val="18"/>
                <w:szCs w:val="18"/>
              </w:rPr>
            </w:pPr>
            <w:r>
              <w:rPr>
                <w:sz w:val="18"/>
                <w:szCs w:val="18"/>
              </w:rPr>
              <w:t>Poznámka</w:t>
            </w:r>
          </w:p>
        </w:tc>
      </w:tr>
      <w:tr w:rsidR="005B57F5">
        <w:tblPrEx>
          <w:tblCellMar>
            <w:top w:w="0" w:type="dxa"/>
            <w:bottom w:w="0" w:type="dxa"/>
          </w:tblCellMar>
        </w:tblPrEx>
        <w:trPr>
          <w:trHeight w:hRule="exact" w:val="451"/>
        </w:trPr>
        <w:tc>
          <w:tcPr>
            <w:tcW w:w="1363" w:type="dxa"/>
            <w:tcBorders>
              <w:top w:val="single" w:sz="4" w:space="0" w:color="auto"/>
              <w:left w:val="single" w:sz="4" w:space="0" w:color="auto"/>
            </w:tcBorders>
            <w:shd w:val="clear" w:color="auto" w:fill="FFFFFF"/>
          </w:tcPr>
          <w:p w:rsidR="005B57F5" w:rsidRDefault="00BC48FB">
            <w:pPr>
              <w:pStyle w:val="Jin0"/>
              <w:shd w:val="clear" w:color="auto" w:fill="auto"/>
              <w:rPr>
                <w:sz w:val="18"/>
                <w:szCs w:val="18"/>
              </w:rPr>
            </w:pPr>
            <w:r>
              <w:rPr>
                <w:sz w:val="18"/>
                <w:szCs w:val="18"/>
              </w:rPr>
              <w:t>Zařízení</w:t>
            </w:r>
          </w:p>
        </w:tc>
        <w:tc>
          <w:tcPr>
            <w:tcW w:w="3427" w:type="dxa"/>
            <w:tcBorders>
              <w:top w:val="single" w:sz="4" w:space="0" w:color="auto"/>
              <w:left w:val="single" w:sz="4" w:space="0" w:color="auto"/>
            </w:tcBorders>
            <w:shd w:val="clear" w:color="auto" w:fill="FFFFFF"/>
            <w:vAlign w:val="center"/>
          </w:tcPr>
          <w:p w:rsidR="005B57F5" w:rsidRDefault="00BC48FB">
            <w:pPr>
              <w:pStyle w:val="Jin0"/>
              <w:shd w:val="clear" w:color="auto" w:fill="auto"/>
              <w:rPr>
                <w:sz w:val="18"/>
                <w:szCs w:val="18"/>
              </w:rPr>
            </w:pPr>
            <w:r>
              <w:rPr>
                <w:sz w:val="18"/>
                <w:szCs w:val="18"/>
              </w:rPr>
              <w:t>RICOH MP C3003ARDF</w:t>
            </w:r>
          </w:p>
        </w:tc>
        <w:tc>
          <w:tcPr>
            <w:tcW w:w="2126" w:type="dxa"/>
            <w:tcBorders>
              <w:top w:val="single" w:sz="4" w:space="0" w:color="auto"/>
              <w:left w:val="single" w:sz="4" w:space="0" w:color="auto"/>
            </w:tcBorders>
            <w:shd w:val="clear" w:color="auto" w:fill="FFFFFF"/>
            <w:vAlign w:val="center"/>
          </w:tcPr>
          <w:p w:rsidR="005B57F5" w:rsidRDefault="00BC48FB">
            <w:pPr>
              <w:pStyle w:val="Jin0"/>
              <w:shd w:val="clear" w:color="auto" w:fill="auto"/>
              <w:rPr>
                <w:sz w:val="18"/>
                <w:szCs w:val="18"/>
              </w:rPr>
            </w:pPr>
            <w:r>
              <w:rPr>
                <w:sz w:val="18"/>
                <w:szCs w:val="18"/>
              </w:rPr>
              <w:t>E155MA31498</w:t>
            </w:r>
          </w:p>
        </w:tc>
        <w:tc>
          <w:tcPr>
            <w:tcW w:w="2419" w:type="dxa"/>
            <w:tcBorders>
              <w:top w:val="single" w:sz="4" w:space="0" w:color="auto"/>
              <w:left w:val="single" w:sz="4" w:space="0" w:color="auto"/>
              <w:right w:val="single" w:sz="4" w:space="0" w:color="auto"/>
            </w:tcBorders>
            <w:shd w:val="clear" w:color="auto" w:fill="FFFFFF"/>
          </w:tcPr>
          <w:p w:rsidR="005B57F5" w:rsidRDefault="005B57F5">
            <w:pPr>
              <w:rPr>
                <w:sz w:val="10"/>
                <w:szCs w:val="10"/>
              </w:rPr>
            </w:pPr>
          </w:p>
        </w:tc>
      </w:tr>
      <w:tr w:rsidR="005B57F5">
        <w:tblPrEx>
          <w:tblCellMar>
            <w:top w:w="0" w:type="dxa"/>
            <w:bottom w:w="0" w:type="dxa"/>
          </w:tblCellMar>
        </w:tblPrEx>
        <w:trPr>
          <w:trHeight w:hRule="exact" w:val="278"/>
        </w:trPr>
        <w:tc>
          <w:tcPr>
            <w:tcW w:w="1363" w:type="dxa"/>
            <w:vMerge w:val="restart"/>
            <w:tcBorders>
              <w:top w:val="single" w:sz="4" w:space="0" w:color="auto"/>
              <w:left w:val="single" w:sz="4" w:space="0" w:color="auto"/>
            </w:tcBorders>
            <w:shd w:val="clear" w:color="auto" w:fill="FFFFFF"/>
            <w:vAlign w:val="center"/>
          </w:tcPr>
          <w:p w:rsidR="005B57F5" w:rsidRDefault="00BC48FB">
            <w:pPr>
              <w:pStyle w:val="Jin0"/>
              <w:shd w:val="clear" w:color="auto" w:fill="auto"/>
              <w:rPr>
                <w:sz w:val="18"/>
                <w:szCs w:val="18"/>
              </w:rPr>
            </w:pPr>
            <w:r>
              <w:rPr>
                <w:sz w:val="18"/>
                <w:szCs w:val="18"/>
              </w:rPr>
              <w:t>Příslušenství</w:t>
            </w:r>
          </w:p>
        </w:tc>
        <w:tc>
          <w:tcPr>
            <w:tcW w:w="3427" w:type="dxa"/>
            <w:tcBorders>
              <w:top w:val="single" w:sz="4" w:space="0" w:color="auto"/>
              <w:left w:val="single" w:sz="4" w:space="0" w:color="auto"/>
            </w:tcBorders>
            <w:shd w:val="clear" w:color="auto" w:fill="FFFFFF"/>
            <w:vAlign w:val="bottom"/>
          </w:tcPr>
          <w:p w:rsidR="005B57F5" w:rsidRDefault="00BC48FB">
            <w:pPr>
              <w:pStyle w:val="Jin0"/>
              <w:shd w:val="clear" w:color="auto" w:fill="auto"/>
              <w:rPr>
                <w:sz w:val="18"/>
                <w:szCs w:val="18"/>
              </w:rPr>
            </w:pPr>
            <w:r>
              <w:rPr>
                <w:sz w:val="18"/>
                <w:szCs w:val="18"/>
              </w:rPr>
              <w:t>Zásobník papíru PB3160</w:t>
            </w:r>
          </w:p>
        </w:tc>
        <w:tc>
          <w:tcPr>
            <w:tcW w:w="2126" w:type="dxa"/>
            <w:tcBorders>
              <w:top w:val="single" w:sz="4" w:space="0" w:color="auto"/>
              <w:left w:val="single" w:sz="4" w:space="0" w:color="auto"/>
            </w:tcBorders>
            <w:shd w:val="clear" w:color="auto" w:fill="FFFFFF"/>
            <w:vAlign w:val="bottom"/>
          </w:tcPr>
          <w:p w:rsidR="005B57F5" w:rsidRDefault="00BC48FB">
            <w:pPr>
              <w:pStyle w:val="Jin0"/>
              <w:shd w:val="clear" w:color="auto" w:fill="auto"/>
              <w:rPr>
                <w:sz w:val="18"/>
                <w:szCs w:val="18"/>
              </w:rPr>
            </w:pPr>
            <w:r>
              <w:rPr>
                <w:sz w:val="18"/>
                <w:szCs w:val="18"/>
              </w:rPr>
              <w:t>E635QA11212</w:t>
            </w:r>
          </w:p>
        </w:tc>
        <w:tc>
          <w:tcPr>
            <w:tcW w:w="2419" w:type="dxa"/>
            <w:tcBorders>
              <w:top w:val="single" w:sz="4" w:space="0" w:color="auto"/>
              <w:left w:val="single" w:sz="4" w:space="0" w:color="auto"/>
              <w:right w:val="single" w:sz="4" w:space="0" w:color="auto"/>
            </w:tcBorders>
            <w:shd w:val="clear" w:color="auto" w:fill="FFFFFF"/>
          </w:tcPr>
          <w:p w:rsidR="005B57F5" w:rsidRDefault="005B57F5">
            <w:pPr>
              <w:rPr>
                <w:sz w:val="10"/>
                <w:szCs w:val="10"/>
              </w:rPr>
            </w:pPr>
          </w:p>
        </w:tc>
      </w:tr>
      <w:tr w:rsidR="005B57F5">
        <w:tblPrEx>
          <w:tblCellMar>
            <w:top w:w="0" w:type="dxa"/>
            <w:bottom w:w="0" w:type="dxa"/>
          </w:tblCellMar>
        </w:tblPrEx>
        <w:trPr>
          <w:trHeight w:hRule="exact" w:val="283"/>
        </w:trPr>
        <w:tc>
          <w:tcPr>
            <w:tcW w:w="1363" w:type="dxa"/>
            <w:vMerge/>
            <w:tcBorders>
              <w:left w:val="single" w:sz="4" w:space="0" w:color="auto"/>
            </w:tcBorders>
            <w:shd w:val="clear" w:color="auto" w:fill="FFFFFF"/>
            <w:vAlign w:val="center"/>
          </w:tcPr>
          <w:p w:rsidR="005B57F5" w:rsidRDefault="005B57F5"/>
        </w:tc>
        <w:tc>
          <w:tcPr>
            <w:tcW w:w="3427" w:type="dxa"/>
            <w:tcBorders>
              <w:top w:val="single" w:sz="4" w:space="0" w:color="auto"/>
              <w:left w:val="single" w:sz="4" w:space="0" w:color="auto"/>
            </w:tcBorders>
            <w:shd w:val="clear" w:color="auto" w:fill="FFFFFF"/>
          </w:tcPr>
          <w:p w:rsidR="005B57F5" w:rsidRDefault="005B57F5">
            <w:pPr>
              <w:rPr>
                <w:sz w:val="10"/>
                <w:szCs w:val="10"/>
              </w:rPr>
            </w:pPr>
          </w:p>
        </w:tc>
        <w:tc>
          <w:tcPr>
            <w:tcW w:w="2126" w:type="dxa"/>
            <w:tcBorders>
              <w:top w:val="single" w:sz="4" w:space="0" w:color="auto"/>
              <w:left w:val="single" w:sz="4" w:space="0" w:color="auto"/>
            </w:tcBorders>
            <w:shd w:val="clear" w:color="auto" w:fill="FFFFFF"/>
          </w:tcPr>
          <w:p w:rsidR="005B57F5" w:rsidRDefault="005B57F5">
            <w:pPr>
              <w:rPr>
                <w:sz w:val="10"/>
                <w:szCs w:val="10"/>
              </w:rPr>
            </w:pPr>
          </w:p>
        </w:tc>
        <w:tc>
          <w:tcPr>
            <w:tcW w:w="2419" w:type="dxa"/>
            <w:tcBorders>
              <w:top w:val="single" w:sz="4" w:space="0" w:color="auto"/>
              <w:left w:val="single" w:sz="4" w:space="0" w:color="auto"/>
              <w:right w:val="single" w:sz="4" w:space="0" w:color="auto"/>
            </w:tcBorders>
            <w:shd w:val="clear" w:color="auto" w:fill="FFFFFF"/>
          </w:tcPr>
          <w:p w:rsidR="005B57F5" w:rsidRDefault="005B57F5">
            <w:pPr>
              <w:rPr>
                <w:sz w:val="10"/>
                <w:szCs w:val="10"/>
              </w:rPr>
            </w:pPr>
          </w:p>
        </w:tc>
      </w:tr>
      <w:tr w:rsidR="005B57F5">
        <w:tblPrEx>
          <w:tblCellMar>
            <w:top w:w="0" w:type="dxa"/>
            <w:bottom w:w="0" w:type="dxa"/>
          </w:tblCellMar>
        </w:tblPrEx>
        <w:trPr>
          <w:trHeight w:hRule="exact" w:val="278"/>
        </w:trPr>
        <w:tc>
          <w:tcPr>
            <w:tcW w:w="1363" w:type="dxa"/>
            <w:vMerge/>
            <w:tcBorders>
              <w:left w:val="single" w:sz="4" w:space="0" w:color="auto"/>
            </w:tcBorders>
            <w:shd w:val="clear" w:color="auto" w:fill="FFFFFF"/>
            <w:vAlign w:val="center"/>
          </w:tcPr>
          <w:p w:rsidR="005B57F5" w:rsidRDefault="005B57F5"/>
        </w:tc>
        <w:tc>
          <w:tcPr>
            <w:tcW w:w="3427" w:type="dxa"/>
            <w:tcBorders>
              <w:top w:val="single" w:sz="4" w:space="0" w:color="auto"/>
              <w:left w:val="single" w:sz="4" w:space="0" w:color="auto"/>
            </w:tcBorders>
            <w:shd w:val="clear" w:color="auto" w:fill="FFFFFF"/>
          </w:tcPr>
          <w:p w:rsidR="005B57F5" w:rsidRDefault="005B57F5">
            <w:pPr>
              <w:rPr>
                <w:sz w:val="10"/>
                <w:szCs w:val="10"/>
              </w:rPr>
            </w:pPr>
          </w:p>
        </w:tc>
        <w:tc>
          <w:tcPr>
            <w:tcW w:w="2126" w:type="dxa"/>
            <w:tcBorders>
              <w:top w:val="single" w:sz="4" w:space="0" w:color="auto"/>
              <w:left w:val="single" w:sz="4" w:space="0" w:color="auto"/>
            </w:tcBorders>
            <w:shd w:val="clear" w:color="auto" w:fill="FFFFFF"/>
          </w:tcPr>
          <w:p w:rsidR="005B57F5" w:rsidRDefault="005B57F5">
            <w:pPr>
              <w:rPr>
                <w:sz w:val="10"/>
                <w:szCs w:val="10"/>
              </w:rPr>
            </w:pPr>
          </w:p>
        </w:tc>
        <w:tc>
          <w:tcPr>
            <w:tcW w:w="2419" w:type="dxa"/>
            <w:tcBorders>
              <w:top w:val="single" w:sz="4" w:space="0" w:color="auto"/>
              <w:left w:val="single" w:sz="4" w:space="0" w:color="auto"/>
              <w:right w:val="single" w:sz="4" w:space="0" w:color="auto"/>
            </w:tcBorders>
            <w:shd w:val="clear" w:color="auto" w:fill="FFFFFF"/>
          </w:tcPr>
          <w:p w:rsidR="005B57F5" w:rsidRDefault="005B57F5">
            <w:pPr>
              <w:rPr>
                <w:sz w:val="10"/>
                <w:szCs w:val="10"/>
              </w:rPr>
            </w:pPr>
          </w:p>
        </w:tc>
      </w:tr>
      <w:tr w:rsidR="005B57F5">
        <w:tblPrEx>
          <w:tblCellMar>
            <w:top w:w="0" w:type="dxa"/>
            <w:bottom w:w="0" w:type="dxa"/>
          </w:tblCellMar>
        </w:tblPrEx>
        <w:trPr>
          <w:trHeight w:hRule="exact" w:val="278"/>
        </w:trPr>
        <w:tc>
          <w:tcPr>
            <w:tcW w:w="1363" w:type="dxa"/>
            <w:vMerge/>
            <w:tcBorders>
              <w:left w:val="single" w:sz="4" w:space="0" w:color="auto"/>
            </w:tcBorders>
            <w:shd w:val="clear" w:color="auto" w:fill="FFFFFF"/>
            <w:vAlign w:val="center"/>
          </w:tcPr>
          <w:p w:rsidR="005B57F5" w:rsidRDefault="005B57F5"/>
        </w:tc>
        <w:tc>
          <w:tcPr>
            <w:tcW w:w="3427" w:type="dxa"/>
            <w:tcBorders>
              <w:top w:val="single" w:sz="4" w:space="0" w:color="auto"/>
              <w:left w:val="single" w:sz="4" w:space="0" w:color="auto"/>
            </w:tcBorders>
            <w:shd w:val="clear" w:color="auto" w:fill="FFFFFF"/>
          </w:tcPr>
          <w:p w:rsidR="005B57F5" w:rsidRDefault="005B57F5">
            <w:pPr>
              <w:rPr>
                <w:sz w:val="10"/>
                <w:szCs w:val="10"/>
              </w:rPr>
            </w:pPr>
          </w:p>
        </w:tc>
        <w:tc>
          <w:tcPr>
            <w:tcW w:w="2126" w:type="dxa"/>
            <w:tcBorders>
              <w:top w:val="single" w:sz="4" w:space="0" w:color="auto"/>
              <w:left w:val="single" w:sz="4" w:space="0" w:color="auto"/>
            </w:tcBorders>
            <w:shd w:val="clear" w:color="auto" w:fill="FFFFFF"/>
          </w:tcPr>
          <w:p w:rsidR="005B57F5" w:rsidRDefault="005B57F5">
            <w:pPr>
              <w:rPr>
                <w:sz w:val="10"/>
                <w:szCs w:val="10"/>
              </w:rPr>
            </w:pPr>
          </w:p>
        </w:tc>
        <w:tc>
          <w:tcPr>
            <w:tcW w:w="2419" w:type="dxa"/>
            <w:tcBorders>
              <w:top w:val="single" w:sz="4" w:space="0" w:color="auto"/>
              <w:left w:val="single" w:sz="4" w:space="0" w:color="auto"/>
              <w:right w:val="single" w:sz="4" w:space="0" w:color="auto"/>
            </w:tcBorders>
            <w:shd w:val="clear" w:color="auto" w:fill="FFFFFF"/>
          </w:tcPr>
          <w:p w:rsidR="005B57F5" w:rsidRDefault="005B57F5">
            <w:pPr>
              <w:rPr>
                <w:sz w:val="10"/>
                <w:szCs w:val="10"/>
              </w:rPr>
            </w:pPr>
          </w:p>
        </w:tc>
      </w:tr>
      <w:tr w:rsidR="005B57F5">
        <w:tblPrEx>
          <w:tblCellMar>
            <w:top w:w="0" w:type="dxa"/>
            <w:bottom w:w="0" w:type="dxa"/>
          </w:tblCellMar>
        </w:tblPrEx>
        <w:trPr>
          <w:trHeight w:hRule="exact" w:val="283"/>
        </w:trPr>
        <w:tc>
          <w:tcPr>
            <w:tcW w:w="1363" w:type="dxa"/>
            <w:vMerge/>
            <w:tcBorders>
              <w:left w:val="single" w:sz="4" w:space="0" w:color="auto"/>
            </w:tcBorders>
            <w:shd w:val="clear" w:color="auto" w:fill="FFFFFF"/>
            <w:vAlign w:val="center"/>
          </w:tcPr>
          <w:p w:rsidR="005B57F5" w:rsidRDefault="005B57F5"/>
        </w:tc>
        <w:tc>
          <w:tcPr>
            <w:tcW w:w="3427" w:type="dxa"/>
            <w:tcBorders>
              <w:top w:val="single" w:sz="4" w:space="0" w:color="auto"/>
              <w:left w:val="single" w:sz="4" w:space="0" w:color="auto"/>
            </w:tcBorders>
            <w:shd w:val="clear" w:color="auto" w:fill="FFFFFF"/>
          </w:tcPr>
          <w:p w:rsidR="005B57F5" w:rsidRDefault="005B57F5">
            <w:pPr>
              <w:rPr>
                <w:sz w:val="10"/>
                <w:szCs w:val="10"/>
              </w:rPr>
            </w:pPr>
          </w:p>
        </w:tc>
        <w:tc>
          <w:tcPr>
            <w:tcW w:w="2126" w:type="dxa"/>
            <w:tcBorders>
              <w:top w:val="single" w:sz="4" w:space="0" w:color="auto"/>
              <w:left w:val="single" w:sz="4" w:space="0" w:color="auto"/>
            </w:tcBorders>
            <w:shd w:val="clear" w:color="auto" w:fill="FFFFFF"/>
          </w:tcPr>
          <w:p w:rsidR="005B57F5" w:rsidRDefault="005B57F5">
            <w:pPr>
              <w:rPr>
                <w:sz w:val="10"/>
                <w:szCs w:val="10"/>
              </w:rPr>
            </w:pPr>
          </w:p>
        </w:tc>
        <w:tc>
          <w:tcPr>
            <w:tcW w:w="2419" w:type="dxa"/>
            <w:tcBorders>
              <w:top w:val="single" w:sz="4" w:space="0" w:color="auto"/>
              <w:left w:val="single" w:sz="4" w:space="0" w:color="auto"/>
              <w:right w:val="single" w:sz="4" w:space="0" w:color="auto"/>
            </w:tcBorders>
            <w:shd w:val="clear" w:color="auto" w:fill="FFFFFF"/>
          </w:tcPr>
          <w:p w:rsidR="005B57F5" w:rsidRDefault="005B57F5">
            <w:pPr>
              <w:rPr>
                <w:sz w:val="10"/>
                <w:szCs w:val="10"/>
              </w:rPr>
            </w:pPr>
          </w:p>
        </w:tc>
      </w:tr>
      <w:tr w:rsidR="005B57F5">
        <w:tblPrEx>
          <w:tblCellMar>
            <w:top w:w="0" w:type="dxa"/>
            <w:bottom w:w="0" w:type="dxa"/>
          </w:tblCellMar>
        </w:tblPrEx>
        <w:trPr>
          <w:trHeight w:hRule="exact" w:val="278"/>
        </w:trPr>
        <w:tc>
          <w:tcPr>
            <w:tcW w:w="1363" w:type="dxa"/>
            <w:vMerge/>
            <w:tcBorders>
              <w:left w:val="single" w:sz="4" w:space="0" w:color="auto"/>
            </w:tcBorders>
            <w:shd w:val="clear" w:color="auto" w:fill="FFFFFF"/>
            <w:vAlign w:val="center"/>
          </w:tcPr>
          <w:p w:rsidR="005B57F5" w:rsidRDefault="005B57F5"/>
        </w:tc>
        <w:tc>
          <w:tcPr>
            <w:tcW w:w="3427" w:type="dxa"/>
            <w:tcBorders>
              <w:top w:val="single" w:sz="4" w:space="0" w:color="auto"/>
              <w:left w:val="single" w:sz="4" w:space="0" w:color="auto"/>
            </w:tcBorders>
            <w:shd w:val="clear" w:color="auto" w:fill="FFFFFF"/>
          </w:tcPr>
          <w:p w:rsidR="005B57F5" w:rsidRDefault="005B57F5">
            <w:pPr>
              <w:rPr>
                <w:sz w:val="10"/>
                <w:szCs w:val="10"/>
              </w:rPr>
            </w:pPr>
          </w:p>
        </w:tc>
        <w:tc>
          <w:tcPr>
            <w:tcW w:w="2126" w:type="dxa"/>
            <w:tcBorders>
              <w:top w:val="single" w:sz="4" w:space="0" w:color="auto"/>
              <w:left w:val="single" w:sz="4" w:space="0" w:color="auto"/>
            </w:tcBorders>
            <w:shd w:val="clear" w:color="auto" w:fill="FFFFFF"/>
          </w:tcPr>
          <w:p w:rsidR="005B57F5" w:rsidRDefault="005B57F5">
            <w:pPr>
              <w:rPr>
                <w:sz w:val="10"/>
                <w:szCs w:val="10"/>
              </w:rPr>
            </w:pPr>
          </w:p>
        </w:tc>
        <w:tc>
          <w:tcPr>
            <w:tcW w:w="2419" w:type="dxa"/>
            <w:tcBorders>
              <w:top w:val="single" w:sz="4" w:space="0" w:color="auto"/>
              <w:left w:val="single" w:sz="4" w:space="0" w:color="auto"/>
              <w:right w:val="single" w:sz="4" w:space="0" w:color="auto"/>
            </w:tcBorders>
            <w:shd w:val="clear" w:color="auto" w:fill="FFFFFF"/>
          </w:tcPr>
          <w:p w:rsidR="005B57F5" w:rsidRDefault="005B57F5">
            <w:pPr>
              <w:rPr>
                <w:sz w:val="10"/>
                <w:szCs w:val="10"/>
              </w:rPr>
            </w:pPr>
          </w:p>
        </w:tc>
      </w:tr>
      <w:tr w:rsidR="005B57F5">
        <w:tblPrEx>
          <w:tblCellMar>
            <w:top w:w="0" w:type="dxa"/>
            <w:bottom w:w="0" w:type="dxa"/>
          </w:tblCellMar>
        </w:tblPrEx>
        <w:trPr>
          <w:trHeight w:hRule="exact" w:val="278"/>
        </w:trPr>
        <w:tc>
          <w:tcPr>
            <w:tcW w:w="1363" w:type="dxa"/>
            <w:vMerge/>
            <w:tcBorders>
              <w:left w:val="single" w:sz="4" w:space="0" w:color="auto"/>
            </w:tcBorders>
            <w:shd w:val="clear" w:color="auto" w:fill="FFFFFF"/>
            <w:vAlign w:val="center"/>
          </w:tcPr>
          <w:p w:rsidR="005B57F5" w:rsidRDefault="005B57F5"/>
        </w:tc>
        <w:tc>
          <w:tcPr>
            <w:tcW w:w="3427" w:type="dxa"/>
            <w:tcBorders>
              <w:top w:val="single" w:sz="4" w:space="0" w:color="auto"/>
              <w:left w:val="single" w:sz="4" w:space="0" w:color="auto"/>
            </w:tcBorders>
            <w:shd w:val="clear" w:color="auto" w:fill="FFFFFF"/>
          </w:tcPr>
          <w:p w:rsidR="005B57F5" w:rsidRDefault="005B57F5">
            <w:pPr>
              <w:rPr>
                <w:sz w:val="10"/>
                <w:szCs w:val="10"/>
              </w:rPr>
            </w:pPr>
          </w:p>
        </w:tc>
        <w:tc>
          <w:tcPr>
            <w:tcW w:w="2126" w:type="dxa"/>
            <w:tcBorders>
              <w:top w:val="single" w:sz="4" w:space="0" w:color="auto"/>
              <w:left w:val="single" w:sz="4" w:space="0" w:color="auto"/>
            </w:tcBorders>
            <w:shd w:val="clear" w:color="auto" w:fill="FFFFFF"/>
          </w:tcPr>
          <w:p w:rsidR="005B57F5" w:rsidRDefault="005B57F5">
            <w:pPr>
              <w:rPr>
                <w:sz w:val="10"/>
                <w:szCs w:val="10"/>
              </w:rPr>
            </w:pPr>
          </w:p>
        </w:tc>
        <w:tc>
          <w:tcPr>
            <w:tcW w:w="2419" w:type="dxa"/>
            <w:tcBorders>
              <w:top w:val="single" w:sz="4" w:space="0" w:color="auto"/>
              <w:left w:val="single" w:sz="4" w:space="0" w:color="auto"/>
              <w:right w:val="single" w:sz="4" w:space="0" w:color="auto"/>
            </w:tcBorders>
            <w:shd w:val="clear" w:color="auto" w:fill="FFFFFF"/>
          </w:tcPr>
          <w:p w:rsidR="005B57F5" w:rsidRDefault="005B57F5">
            <w:pPr>
              <w:rPr>
                <w:sz w:val="10"/>
                <w:szCs w:val="10"/>
              </w:rPr>
            </w:pPr>
          </w:p>
        </w:tc>
      </w:tr>
      <w:tr w:rsidR="005B57F5">
        <w:tblPrEx>
          <w:tblCellMar>
            <w:top w:w="0" w:type="dxa"/>
            <w:bottom w:w="0" w:type="dxa"/>
          </w:tblCellMar>
        </w:tblPrEx>
        <w:trPr>
          <w:trHeight w:hRule="exact" w:val="283"/>
        </w:trPr>
        <w:tc>
          <w:tcPr>
            <w:tcW w:w="1363" w:type="dxa"/>
            <w:vMerge/>
            <w:tcBorders>
              <w:left w:val="single" w:sz="4" w:space="0" w:color="auto"/>
            </w:tcBorders>
            <w:shd w:val="clear" w:color="auto" w:fill="FFFFFF"/>
            <w:vAlign w:val="center"/>
          </w:tcPr>
          <w:p w:rsidR="005B57F5" w:rsidRDefault="005B57F5"/>
        </w:tc>
        <w:tc>
          <w:tcPr>
            <w:tcW w:w="3427" w:type="dxa"/>
            <w:tcBorders>
              <w:top w:val="single" w:sz="4" w:space="0" w:color="auto"/>
              <w:left w:val="single" w:sz="4" w:space="0" w:color="auto"/>
            </w:tcBorders>
            <w:shd w:val="clear" w:color="auto" w:fill="FFFFFF"/>
          </w:tcPr>
          <w:p w:rsidR="005B57F5" w:rsidRDefault="005B57F5">
            <w:pPr>
              <w:rPr>
                <w:sz w:val="10"/>
                <w:szCs w:val="10"/>
              </w:rPr>
            </w:pPr>
          </w:p>
        </w:tc>
        <w:tc>
          <w:tcPr>
            <w:tcW w:w="2126" w:type="dxa"/>
            <w:tcBorders>
              <w:top w:val="single" w:sz="4" w:space="0" w:color="auto"/>
              <w:left w:val="single" w:sz="4" w:space="0" w:color="auto"/>
            </w:tcBorders>
            <w:shd w:val="clear" w:color="auto" w:fill="FFFFFF"/>
          </w:tcPr>
          <w:p w:rsidR="005B57F5" w:rsidRDefault="005B57F5">
            <w:pPr>
              <w:rPr>
                <w:sz w:val="10"/>
                <w:szCs w:val="10"/>
              </w:rPr>
            </w:pPr>
          </w:p>
        </w:tc>
        <w:tc>
          <w:tcPr>
            <w:tcW w:w="2419" w:type="dxa"/>
            <w:tcBorders>
              <w:top w:val="single" w:sz="4" w:space="0" w:color="auto"/>
              <w:left w:val="single" w:sz="4" w:space="0" w:color="auto"/>
              <w:right w:val="single" w:sz="4" w:space="0" w:color="auto"/>
            </w:tcBorders>
            <w:shd w:val="clear" w:color="auto" w:fill="FFFFFF"/>
          </w:tcPr>
          <w:p w:rsidR="005B57F5" w:rsidRDefault="005B57F5">
            <w:pPr>
              <w:rPr>
                <w:sz w:val="10"/>
                <w:szCs w:val="10"/>
              </w:rPr>
            </w:pPr>
          </w:p>
        </w:tc>
      </w:tr>
      <w:tr w:rsidR="005B57F5">
        <w:tblPrEx>
          <w:tblCellMar>
            <w:top w:w="0" w:type="dxa"/>
            <w:bottom w:w="0" w:type="dxa"/>
          </w:tblCellMar>
        </w:tblPrEx>
        <w:trPr>
          <w:trHeight w:hRule="exact" w:val="278"/>
        </w:trPr>
        <w:tc>
          <w:tcPr>
            <w:tcW w:w="1363" w:type="dxa"/>
            <w:vMerge/>
            <w:tcBorders>
              <w:left w:val="single" w:sz="4" w:space="0" w:color="auto"/>
            </w:tcBorders>
            <w:shd w:val="clear" w:color="auto" w:fill="FFFFFF"/>
            <w:vAlign w:val="center"/>
          </w:tcPr>
          <w:p w:rsidR="005B57F5" w:rsidRDefault="005B57F5"/>
        </w:tc>
        <w:tc>
          <w:tcPr>
            <w:tcW w:w="3427" w:type="dxa"/>
            <w:tcBorders>
              <w:top w:val="single" w:sz="4" w:space="0" w:color="auto"/>
              <w:left w:val="single" w:sz="4" w:space="0" w:color="auto"/>
            </w:tcBorders>
            <w:shd w:val="clear" w:color="auto" w:fill="FFFFFF"/>
          </w:tcPr>
          <w:p w:rsidR="005B57F5" w:rsidRDefault="005B57F5">
            <w:pPr>
              <w:rPr>
                <w:sz w:val="10"/>
                <w:szCs w:val="10"/>
              </w:rPr>
            </w:pPr>
          </w:p>
        </w:tc>
        <w:tc>
          <w:tcPr>
            <w:tcW w:w="2126" w:type="dxa"/>
            <w:tcBorders>
              <w:top w:val="single" w:sz="4" w:space="0" w:color="auto"/>
              <w:left w:val="single" w:sz="4" w:space="0" w:color="auto"/>
            </w:tcBorders>
            <w:shd w:val="clear" w:color="auto" w:fill="FFFFFF"/>
          </w:tcPr>
          <w:p w:rsidR="005B57F5" w:rsidRDefault="005B57F5">
            <w:pPr>
              <w:rPr>
                <w:sz w:val="10"/>
                <w:szCs w:val="10"/>
              </w:rPr>
            </w:pPr>
          </w:p>
        </w:tc>
        <w:tc>
          <w:tcPr>
            <w:tcW w:w="2419" w:type="dxa"/>
            <w:tcBorders>
              <w:top w:val="single" w:sz="4" w:space="0" w:color="auto"/>
              <w:left w:val="single" w:sz="4" w:space="0" w:color="auto"/>
              <w:right w:val="single" w:sz="4" w:space="0" w:color="auto"/>
            </w:tcBorders>
            <w:shd w:val="clear" w:color="auto" w:fill="FFFFFF"/>
          </w:tcPr>
          <w:p w:rsidR="005B57F5" w:rsidRDefault="005B57F5">
            <w:pPr>
              <w:rPr>
                <w:sz w:val="10"/>
                <w:szCs w:val="10"/>
              </w:rPr>
            </w:pPr>
          </w:p>
        </w:tc>
      </w:tr>
      <w:tr w:rsidR="005B57F5">
        <w:tblPrEx>
          <w:tblCellMar>
            <w:top w:w="0" w:type="dxa"/>
            <w:bottom w:w="0" w:type="dxa"/>
          </w:tblCellMar>
        </w:tblPrEx>
        <w:trPr>
          <w:trHeight w:hRule="exact" w:val="293"/>
        </w:trPr>
        <w:tc>
          <w:tcPr>
            <w:tcW w:w="1363" w:type="dxa"/>
            <w:vMerge/>
            <w:tcBorders>
              <w:left w:val="single" w:sz="4" w:space="0" w:color="auto"/>
              <w:bottom w:val="single" w:sz="4" w:space="0" w:color="auto"/>
            </w:tcBorders>
            <w:shd w:val="clear" w:color="auto" w:fill="FFFFFF"/>
            <w:vAlign w:val="center"/>
          </w:tcPr>
          <w:p w:rsidR="005B57F5" w:rsidRDefault="005B57F5"/>
        </w:tc>
        <w:tc>
          <w:tcPr>
            <w:tcW w:w="3427" w:type="dxa"/>
            <w:tcBorders>
              <w:top w:val="single" w:sz="4" w:space="0" w:color="auto"/>
              <w:left w:val="single" w:sz="4" w:space="0" w:color="auto"/>
              <w:bottom w:val="single" w:sz="4" w:space="0" w:color="auto"/>
            </w:tcBorders>
            <w:shd w:val="clear" w:color="auto" w:fill="FFFFFF"/>
          </w:tcPr>
          <w:p w:rsidR="005B57F5" w:rsidRDefault="005B57F5">
            <w:pPr>
              <w:rPr>
                <w:sz w:val="10"/>
                <w:szCs w:val="10"/>
              </w:rPr>
            </w:pPr>
          </w:p>
        </w:tc>
        <w:tc>
          <w:tcPr>
            <w:tcW w:w="2126" w:type="dxa"/>
            <w:tcBorders>
              <w:top w:val="single" w:sz="4" w:space="0" w:color="auto"/>
              <w:left w:val="single" w:sz="4" w:space="0" w:color="auto"/>
              <w:bottom w:val="single" w:sz="4" w:space="0" w:color="auto"/>
            </w:tcBorders>
            <w:shd w:val="clear" w:color="auto" w:fill="FFFFFF"/>
          </w:tcPr>
          <w:p w:rsidR="005B57F5" w:rsidRDefault="005B57F5">
            <w:pPr>
              <w:rPr>
                <w:sz w:val="10"/>
                <w:szCs w:val="10"/>
              </w:rPr>
            </w:pP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5B57F5" w:rsidRDefault="005B57F5">
            <w:pPr>
              <w:rPr>
                <w:sz w:val="10"/>
                <w:szCs w:val="10"/>
              </w:rPr>
            </w:pPr>
          </w:p>
        </w:tc>
      </w:tr>
    </w:tbl>
    <w:p w:rsidR="005B57F5" w:rsidRDefault="005B57F5">
      <w:pPr>
        <w:spacing w:after="419" w:line="1" w:lineRule="exact"/>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077"/>
        <w:gridCol w:w="1714"/>
        <w:gridCol w:w="1138"/>
        <w:gridCol w:w="221"/>
        <w:gridCol w:w="3187"/>
      </w:tblGrid>
      <w:tr w:rsidR="005B57F5">
        <w:tblPrEx>
          <w:tblCellMar>
            <w:top w:w="0" w:type="dxa"/>
            <w:bottom w:w="0" w:type="dxa"/>
          </w:tblCellMar>
        </w:tblPrEx>
        <w:trPr>
          <w:trHeight w:hRule="exact" w:val="235"/>
        </w:trPr>
        <w:tc>
          <w:tcPr>
            <w:tcW w:w="9337" w:type="dxa"/>
            <w:gridSpan w:val="5"/>
            <w:tcBorders>
              <w:top w:val="single" w:sz="4" w:space="0" w:color="auto"/>
              <w:left w:val="single" w:sz="4" w:space="0" w:color="auto"/>
              <w:right w:val="single" w:sz="4" w:space="0" w:color="auto"/>
            </w:tcBorders>
            <w:shd w:val="clear" w:color="auto" w:fill="FFFFFF"/>
            <w:vAlign w:val="bottom"/>
          </w:tcPr>
          <w:p w:rsidR="005B57F5" w:rsidRDefault="00BC48FB">
            <w:pPr>
              <w:pStyle w:val="Jin0"/>
              <w:shd w:val="clear" w:color="auto" w:fill="auto"/>
              <w:rPr>
                <w:sz w:val="18"/>
                <w:szCs w:val="18"/>
              </w:rPr>
            </w:pPr>
            <w:r>
              <w:rPr>
                <w:b/>
                <w:bCs/>
                <w:sz w:val="18"/>
                <w:szCs w:val="18"/>
              </w:rPr>
              <w:t>Adresa umístění zařízení</w:t>
            </w:r>
          </w:p>
        </w:tc>
      </w:tr>
      <w:tr w:rsidR="005B57F5">
        <w:tblPrEx>
          <w:tblCellMar>
            <w:top w:w="0" w:type="dxa"/>
            <w:bottom w:w="0" w:type="dxa"/>
          </w:tblCellMar>
        </w:tblPrEx>
        <w:trPr>
          <w:trHeight w:hRule="exact" w:val="230"/>
        </w:trPr>
        <w:tc>
          <w:tcPr>
            <w:tcW w:w="4791" w:type="dxa"/>
            <w:gridSpan w:val="2"/>
            <w:tcBorders>
              <w:top w:val="single" w:sz="4" w:space="0" w:color="auto"/>
              <w:left w:val="single" w:sz="4" w:space="0" w:color="auto"/>
            </w:tcBorders>
            <w:shd w:val="clear" w:color="auto" w:fill="FFFFFF"/>
          </w:tcPr>
          <w:p w:rsidR="005B57F5" w:rsidRDefault="00BC48FB">
            <w:pPr>
              <w:pStyle w:val="Jin0"/>
              <w:shd w:val="clear" w:color="auto" w:fill="auto"/>
              <w:rPr>
                <w:sz w:val="18"/>
                <w:szCs w:val="18"/>
              </w:rPr>
            </w:pPr>
            <w:r>
              <w:rPr>
                <w:sz w:val="18"/>
                <w:szCs w:val="18"/>
              </w:rPr>
              <w:t xml:space="preserve">Ulice + </w:t>
            </w:r>
            <w:proofErr w:type="gramStart"/>
            <w:r>
              <w:rPr>
                <w:sz w:val="18"/>
                <w:szCs w:val="18"/>
              </w:rPr>
              <w:t>č.p.</w:t>
            </w:r>
            <w:proofErr w:type="gramEnd"/>
            <w:r>
              <w:rPr>
                <w:sz w:val="18"/>
                <w:szCs w:val="18"/>
              </w:rPr>
              <w:t>/</w:t>
            </w:r>
            <w:proofErr w:type="spellStart"/>
            <w:r>
              <w:rPr>
                <w:sz w:val="18"/>
                <w:szCs w:val="18"/>
              </w:rPr>
              <w:t>č.o</w:t>
            </w:r>
            <w:proofErr w:type="spellEnd"/>
            <w:r>
              <w:rPr>
                <w:sz w:val="18"/>
                <w:szCs w:val="18"/>
              </w:rPr>
              <w:t>.</w:t>
            </w:r>
          </w:p>
        </w:tc>
        <w:tc>
          <w:tcPr>
            <w:tcW w:w="1138" w:type="dxa"/>
            <w:tcBorders>
              <w:top w:val="single" w:sz="4" w:space="0" w:color="auto"/>
              <w:left w:val="single" w:sz="4" w:space="0" w:color="auto"/>
            </w:tcBorders>
            <w:shd w:val="clear" w:color="auto" w:fill="FFFFFF"/>
          </w:tcPr>
          <w:p w:rsidR="005B57F5" w:rsidRDefault="00BC48FB">
            <w:pPr>
              <w:pStyle w:val="Jin0"/>
              <w:shd w:val="clear" w:color="auto" w:fill="auto"/>
              <w:jc w:val="both"/>
              <w:rPr>
                <w:sz w:val="18"/>
                <w:szCs w:val="18"/>
              </w:rPr>
            </w:pPr>
            <w:r>
              <w:rPr>
                <w:sz w:val="18"/>
                <w:szCs w:val="18"/>
              </w:rPr>
              <w:t>PSČ</w:t>
            </w:r>
          </w:p>
        </w:tc>
        <w:tc>
          <w:tcPr>
            <w:tcW w:w="3408" w:type="dxa"/>
            <w:gridSpan w:val="2"/>
            <w:tcBorders>
              <w:top w:val="single" w:sz="4" w:space="0" w:color="auto"/>
              <w:left w:val="single" w:sz="4" w:space="0" w:color="auto"/>
              <w:right w:val="single" w:sz="4" w:space="0" w:color="auto"/>
            </w:tcBorders>
            <w:shd w:val="clear" w:color="auto" w:fill="FFFFFF"/>
          </w:tcPr>
          <w:p w:rsidR="005B57F5" w:rsidRDefault="00BC48FB">
            <w:pPr>
              <w:pStyle w:val="Jin0"/>
              <w:shd w:val="clear" w:color="auto" w:fill="auto"/>
              <w:rPr>
                <w:sz w:val="18"/>
                <w:szCs w:val="18"/>
              </w:rPr>
            </w:pPr>
            <w:r>
              <w:rPr>
                <w:sz w:val="18"/>
                <w:szCs w:val="18"/>
              </w:rPr>
              <w:t>Obec</w:t>
            </w:r>
          </w:p>
        </w:tc>
      </w:tr>
      <w:tr w:rsidR="005B57F5">
        <w:tblPrEx>
          <w:tblCellMar>
            <w:top w:w="0" w:type="dxa"/>
            <w:bottom w:w="0" w:type="dxa"/>
          </w:tblCellMar>
        </w:tblPrEx>
        <w:trPr>
          <w:trHeight w:hRule="exact" w:val="235"/>
        </w:trPr>
        <w:tc>
          <w:tcPr>
            <w:tcW w:w="4791" w:type="dxa"/>
            <w:gridSpan w:val="2"/>
            <w:tcBorders>
              <w:top w:val="single" w:sz="4" w:space="0" w:color="auto"/>
              <w:left w:val="single" w:sz="4" w:space="0" w:color="auto"/>
            </w:tcBorders>
            <w:shd w:val="clear" w:color="auto" w:fill="FFFFFF"/>
          </w:tcPr>
          <w:p w:rsidR="005B57F5" w:rsidRDefault="00BC48FB">
            <w:pPr>
              <w:pStyle w:val="Jin0"/>
              <w:shd w:val="clear" w:color="auto" w:fill="auto"/>
              <w:rPr>
                <w:sz w:val="18"/>
                <w:szCs w:val="18"/>
              </w:rPr>
            </w:pPr>
            <w:r>
              <w:rPr>
                <w:sz w:val="18"/>
                <w:szCs w:val="18"/>
              </w:rPr>
              <w:t>Žižkova 1018</w:t>
            </w:r>
          </w:p>
        </w:tc>
        <w:tc>
          <w:tcPr>
            <w:tcW w:w="1138" w:type="dxa"/>
            <w:tcBorders>
              <w:top w:val="single" w:sz="4" w:space="0" w:color="auto"/>
              <w:left w:val="single" w:sz="4" w:space="0" w:color="auto"/>
            </w:tcBorders>
            <w:shd w:val="clear" w:color="auto" w:fill="FFFFFF"/>
          </w:tcPr>
          <w:p w:rsidR="005B57F5" w:rsidRDefault="00BC48FB">
            <w:pPr>
              <w:pStyle w:val="Jin0"/>
              <w:shd w:val="clear" w:color="auto" w:fill="auto"/>
              <w:rPr>
                <w:sz w:val="18"/>
                <w:szCs w:val="18"/>
              </w:rPr>
            </w:pPr>
            <w:r>
              <w:rPr>
                <w:sz w:val="18"/>
                <w:szCs w:val="18"/>
              </w:rPr>
              <w:t>580 01</w:t>
            </w:r>
          </w:p>
        </w:tc>
        <w:tc>
          <w:tcPr>
            <w:tcW w:w="3408" w:type="dxa"/>
            <w:gridSpan w:val="2"/>
            <w:tcBorders>
              <w:top w:val="single" w:sz="4" w:space="0" w:color="auto"/>
              <w:left w:val="single" w:sz="4" w:space="0" w:color="auto"/>
              <w:right w:val="single" w:sz="4" w:space="0" w:color="auto"/>
            </w:tcBorders>
            <w:shd w:val="clear" w:color="auto" w:fill="FFFFFF"/>
          </w:tcPr>
          <w:p w:rsidR="005B57F5" w:rsidRDefault="00BC48FB">
            <w:pPr>
              <w:pStyle w:val="Jin0"/>
              <w:shd w:val="clear" w:color="auto" w:fill="auto"/>
              <w:rPr>
                <w:sz w:val="18"/>
                <w:szCs w:val="18"/>
              </w:rPr>
            </w:pPr>
            <w:r>
              <w:rPr>
                <w:sz w:val="18"/>
                <w:szCs w:val="18"/>
              </w:rPr>
              <w:t>Havlíčkův Brod 1</w:t>
            </w:r>
          </w:p>
        </w:tc>
      </w:tr>
      <w:tr w:rsidR="005B57F5">
        <w:tblPrEx>
          <w:tblCellMar>
            <w:top w:w="0" w:type="dxa"/>
            <w:bottom w:w="0" w:type="dxa"/>
          </w:tblCellMar>
        </w:tblPrEx>
        <w:trPr>
          <w:trHeight w:hRule="exact" w:val="235"/>
        </w:trPr>
        <w:tc>
          <w:tcPr>
            <w:tcW w:w="3077" w:type="dxa"/>
            <w:tcBorders>
              <w:top w:val="single" w:sz="4" w:space="0" w:color="auto"/>
              <w:left w:val="single" w:sz="4" w:space="0" w:color="auto"/>
            </w:tcBorders>
            <w:shd w:val="clear" w:color="auto" w:fill="FFFFFF"/>
            <w:vAlign w:val="bottom"/>
          </w:tcPr>
          <w:p w:rsidR="005B57F5" w:rsidRDefault="00BC48FB">
            <w:pPr>
              <w:pStyle w:val="Jin0"/>
              <w:shd w:val="clear" w:color="auto" w:fill="auto"/>
              <w:rPr>
                <w:sz w:val="18"/>
                <w:szCs w:val="18"/>
              </w:rPr>
            </w:pPr>
            <w:r>
              <w:rPr>
                <w:sz w:val="18"/>
                <w:szCs w:val="18"/>
              </w:rPr>
              <w:t>Odpovědná osoba</w:t>
            </w:r>
          </w:p>
        </w:tc>
        <w:tc>
          <w:tcPr>
            <w:tcW w:w="3073" w:type="dxa"/>
            <w:gridSpan w:val="3"/>
            <w:tcBorders>
              <w:top w:val="single" w:sz="4" w:space="0" w:color="auto"/>
              <w:left w:val="single" w:sz="4" w:space="0" w:color="auto"/>
            </w:tcBorders>
            <w:shd w:val="clear" w:color="auto" w:fill="FFFFFF"/>
            <w:vAlign w:val="bottom"/>
          </w:tcPr>
          <w:p w:rsidR="005B57F5" w:rsidRDefault="00BC48FB">
            <w:pPr>
              <w:pStyle w:val="Jin0"/>
              <w:shd w:val="clear" w:color="auto" w:fill="auto"/>
              <w:rPr>
                <w:sz w:val="18"/>
                <w:szCs w:val="18"/>
              </w:rPr>
            </w:pPr>
            <w:r>
              <w:rPr>
                <w:sz w:val="18"/>
                <w:szCs w:val="18"/>
              </w:rPr>
              <w:t>Telefon</w:t>
            </w:r>
          </w:p>
        </w:tc>
        <w:tc>
          <w:tcPr>
            <w:tcW w:w="3187" w:type="dxa"/>
            <w:tcBorders>
              <w:top w:val="single" w:sz="4" w:space="0" w:color="auto"/>
              <w:left w:val="single" w:sz="4" w:space="0" w:color="auto"/>
              <w:right w:val="single" w:sz="4" w:space="0" w:color="auto"/>
            </w:tcBorders>
            <w:shd w:val="clear" w:color="auto" w:fill="FFFFFF"/>
            <w:vAlign w:val="bottom"/>
          </w:tcPr>
          <w:p w:rsidR="005B57F5" w:rsidRDefault="00BC48FB">
            <w:pPr>
              <w:pStyle w:val="Jin0"/>
              <w:shd w:val="clear" w:color="auto" w:fill="auto"/>
              <w:rPr>
                <w:sz w:val="18"/>
                <w:szCs w:val="18"/>
              </w:rPr>
            </w:pPr>
            <w:r>
              <w:rPr>
                <w:sz w:val="18"/>
                <w:szCs w:val="18"/>
              </w:rPr>
              <w:t>e-mail</w:t>
            </w:r>
          </w:p>
        </w:tc>
      </w:tr>
      <w:tr w:rsidR="005B57F5">
        <w:tblPrEx>
          <w:tblCellMar>
            <w:top w:w="0" w:type="dxa"/>
            <w:bottom w:w="0" w:type="dxa"/>
          </w:tblCellMar>
        </w:tblPrEx>
        <w:trPr>
          <w:trHeight w:hRule="exact" w:val="240"/>
        </w:trPr>
        <w:tc>
          <w:tcPr>
            <w:tcW w:w="3077" w:type="dxa"/>
            <w:tcBorders>
              <w:top w:val="single" w:sz="4" w:space="0" w:color="auto"/>
              <w:left w:val="single" w:sz="4" w:space="0" w:color="auto"/>
              <w:bottom w:val="single" w:sz="4" w:space="0" w:color="auto"/>
            </w:tcBorders>
            <w:shd w:val="clear" w:color="auto" w:fill="FFFFFF"/>
          </w:tcPr>
          <w:p w:rsidR="005B57F5" w:rsidRDefault="005B57F5">
            <w:pPr>
              <w:rPr>
                <w:sz w:val="10"/>
                <w:szCs w:val="10"/>
              </w:rPr>
            </w:pPr>
          </w:p>
        </w:tc>
        <w:tc>
          <w:tcPr>
            <w:tcW w:w="3073" w:type="dxa"/>
            <w:gridSpan w:val="3"/>
            <w:tcBorders>
              <w:top w:val="single" w:sz="4" w:space="0" w:color="auto"/>
              <w:left w:val="single" w:sz="4" w:space="0" w:color="auto"/>
              <w:bottom w:val="single" w:sz="4" w:space="0" w:color="auto"/>
            </w:tcBorders>
            <w:shd w:val="clear" w:color="auto" w:fill="FFFFFF"/>
          </w:tcPr>
          <w:p w:rsidR="005B57F5" w:rsidRDefault="005B57F5">
            <w:pPr>
              <w:rPr>
                <w:sz w:val="10"/>
                <w:szCs w:val="10"/>
              </w:rPr>
            </w:pPr>
          </w:p>
        </w:tc>
        <w:tc>
          <w:tcPr>
            <w:tcW w:w="3187" w:type="dxa"/>
            <w:tcBorders>
              <w:top w:val="single" w:sz="4" w:space="0" w:color="auto"/>
              <w:left w:val="single" w:sz="4" w:space="0" w:color="auto"/>
              <w:bottom w:val="single" w:sz="4" w:space="0" w:color="auto"/>
              <w:right w:val="single" w:sz="4" w:space="0" w:color="auto"/>
            </w:tcBorders>
            <w:shd w:val="clear" w:color="auto" w:fill="FFFFFF"/>
          </w:tcPr>
          <w:p w:rsidR="005B57F5" w:rsidRDefault="005B57F5">
            <w:pPr>
              <w:rPr>
                <w:sz w:val="10"/>
                <w:szCs w:val="10"/>
              </w:rPr>
            </w:pPr>
          </w:p>
        </w:tc>
      </w:tr>
    </w:tbl>
    <w:p w:rsidR="005B57F5" w:rsidRDefault="005B57F5">
      <w:pPr>
        <w:spacing w:after="219" w:line="1" w:lineRule="exact"/>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507"/>
        <w:gridCol w:w="2410"/>
        <w:gridCol w:w="2419"/>
      </w:tblGrid>
      <w:tr w:rsidR="005B57F5">
        <w:tblPrEx>
          <w:tblCellMar>
            <w:top w:w="0" w:type="dxa"/>
            <w:bottom w:w="0" w:type="dxa"/>
          </w:tblCellMar>
        </w:tblPrEx>
        <w:trPr>
          <w:trHeight w:hRule="exact" w:val="235"/>
        </w:trPr>
        <w:tc>
          <w:tcPr>
            <w:tcW w:w="4507" w:type="dxa"/>
            <w:tcBorders>
              <w:top w:val="single" w:sz="4" w:space="0" w:color="auto"/>
              <w:left w:val="single" w:sz="4" w:space="0" w:color="auto"/>
            </w:tcBorders>
            <w:shd w:val="clear" w:color="auto" w:fill="FFFFFF"/>
            <w:vAlign w:val="bottom"/>
          </w:tcPr>
          <w:p w:rsidR="005B57F5" w:rsidRDefault="00BC48FB">
            <w:pPr>
              <w:pStyle w:val="Jin0"/>
              <w:shd w:val="clear" w:color="auto" w:fill="auto"/>
              <w:rPr>
                <w:sz w:val="18"/>
                <w:szCs w:val="18"/>
              </w:rPr>
            </w:pPr>
            <w:r>
              <w:rPr>
                <w:sz w:val="18"/>
                <w:szCs w:val="18"/>
              </w:rPr>
              <w:t>Výstup = [A4]</w:t>
            </w:r>
            <w:r>
              <w:rPr>
                <w:sz w:val="18"/>
                <w:szCs w:val="18"/>
                <w:vertAlign w:val="superscript"/>
              </w:rPr>
              <w:t>1</w:t>
            </w:r>
          </w:p>
        </w:tc>
        <w:tc>
          <w:tcPr>
            <w:tcW w:w="2410" w:type="dxa"/>
            <w:tcBorders>
              <w:top w:val="single" w:sz="4" w:space="0" w:color="auto"/>
              <w:left w:val="single" w:sz="4" w:space="0" w:color="auto"/>
            </w:tcBorders>
            <w:shd w:val="clear" w:color="auto" w:fill="FFFFFF"/>
            <w:vAlign w:val="bottom"/>
          </w:tcPr>
          <w:p w:rsidR="005B57F5" w:rsidRDefault="00BC48FB">
            <w:pPr>
              <w:pStyle w:val="Jin0"/>
              <w:shd w:val="clear" w:color="auto" w:fill="auto"/>
              <w:rPr>
                <w:sz w:val="18"/>
                <w:szCs w:val="18"/>
              </w:rPr>
            </w:pPr>
            <w:r>
              <w:rPr>
                <w:sz w:val="18"/>
                <w:szCs w:val="18"/>
              </w:rPr>
              <w:t>Černobílé výstupy (ČB)</w:t>
            </w:r>
          </w:p>
        </w:tc>
        <w:tc>
          <w:tcPr>
            <w:tcW w:w="2419" w:type="dxa"/>
            <w:tcBorders>
              <w:top w:val="single" w:sz="4" w:space="0" w:color="auto"/>
              <w:left w:val="single" w:sz="4" w:space="0" w:color="auto"/>
              <w:right w:val="single" w:sz="4" w:space="0" w:color="auto"/>
            </w:tcBorders>
            <w:shd w:val="clear" w:color="auto" w:fill="FFFFFF"/>
            <w:vAlign w:val="bottom"/>
          </w:tcPr>
          <w:p w:rsidR="005B57F5" w:rsidRDefault="00BC48FB">
            <w:pPr>
              <w:pStyle w:val="Jin0"/>
              <w:shd w:val="clear" w:color="auto" w:fill="auto"/>
              <w:rPr>
                <w:sz w:val="18"/>
                <w:szCs w:val="18"/>
              </w:rPr>
            </w:pPr>
            <w:r>
              <w:rPr>
                <w:sz w:val="18"/>
                <w:szCs w:val="18"/>
              </w:rPr>
              <w:t>Barevné výstupy (BAR)</w:t>
            </w:r>
          </w:p>
        </w:tc>
      </w:tr>
      <w:tr w:rsidR="005B57F5">
        <w:tblPrEx>
          <w:tblCellMar>
            <w:top w:w="0" w:type="dxa"/>
            <w:bottom w:w="0" w:type="dxa"/>
          </w:tblCellMar>
        </w:tblPrEx>
        <w:trPr>
          <w:trHeight w:hRule="exact" w:val="451"/>
        </w:trPr>
        <w:tc>
          <w:tcPr>
            <w:tcW w:w="4507" w:type="dxa"/>
            <w:tcBorders>
              <w:top w:val="single" w:sz="4" w:space="0" w:color="auto"/>
              <w:left w:val="single" w:sz="4" w:space="0" w:color="auto"/>
            </w:tcBorders>
            <w:shd w:val="clear" w:color="auto" w:fill="FFFFFF"/>
          </w:tcPr>
          <w:p w:rsidR="005B57F5" w:rsidRDefault="00BC48FB">
            <w:pPr>
              <w:pStyle w:val="Jin0"/>
              <w:shd w:val="clear" w:color="auto" w:fill="auto"/>
              <w:rPr>
                <w:sz w:val="18"/>
                <w:szCs w:val="18"/>
              </w:rPr>
            </w:pPr>
            <w:r>
              <w:rPr>
                <w:sz w:val="18"/>
                <w:szCs w:val="18"/>
              </w:rPr>
              <w:t>Stav počítadla výstupů na počátku smlouvy</w:t>
            </w:r>
          </w:p>
        </w:tc>
        <w:tc>
          <w:tcPr>
            <w:tcW w:w="2410" w:type="dxa"/>
            <w:tcBorders>
              <w:top w:val="single" w:sz="4" w:space="0" w:color="auto"/>
              <w:left w:val="single" w:sz="4" w:space="0" w:color="auto"/>
            </w:tcBorders>
            <w:shd w:val="clear" w:color="auto" w:fill="FFFFFF"/>
            <w:vAlign w:val="bottom"/>
          </w:tcPr>
          <w:p w:rsidR="005B57F5" w:rsidRDefault="00BC48FB">
            <w:pPr>
              <w:pStyle w:val="Jin0"/>
              <w:shd w:val="clear" w:color="auto" w:fill="auto"/>
              <w:rPr>
                <w:sz w:val="18"/>
                <w:szCs w:val="18"/>
              </w:rPr>
            </w:pPr>
            <w:r>
              <w:rPr>
                <w:sz w:val="18"/>
                <w:szCs w:val="18"/>
              </w:rPr>
              <w:t xml:space="preserve">z </w:t>
            </w:r>
            <w:r>
              <w:rPr>
                <w:sz w:val="18"/>
                <w:szCs w:val="18"/>
              </w:rPr>
              <w:t>ukončené smlouvy číslo:</w:t>
            </w:r>
          </w:p>
          <w:p w:rsidR="005B57F5" w:rsidRDefault="00BC48FB">
            <w:pPr>
              <w:pStyle w:val="Jin0"/>
              <w:shd w:val="clear" w:color="auto" w:fill="auto"/>
              <w:spacing w:line="230" w:lineRule="auto"/>
              <w:rPr>
                <w:sz w:val="18"/>
                <w:szCs w:val="18"/>
              </w:rPr>
            </w:pPr>
            <w:r>
              <w:rPr>
                <w:sz w:val="18"/>
                <w:szCs w:val="18"/>
              </w:rPr>
              <w:t>01127/15/460</w:t>
            </w:r>
          </w:p>
        </w:tc>
        <w:tc>
          <w:tcPr>
            <w:tcW w:w="2419" w:type="dxa"/>
            <w:tcBorders>
              <w:top w:val="single" w:sz="4" w:space="0" w:color="auto"/>
              <w:left w:val="single" w:sz="4" w:space="0" w:color="auto"/>
              <w:right w:val="single" w:sz="4" w:space="0" w:color="auto"/>
            </w:tcBorders>
            <w:shd w:val="clear" w:color="auto" w:fill="FFFFFF"/>
            <w:vAlign w:val="bottom"/>
          </w:tcPr>
          <w:p w:rsidR="005B57F5" w:rsidRDefault="00BC48FB">
            <w:pPr>
              <w:pStyle w:val="Jin0"/>
              <w:shd w:val="clear" w:color="auto" w:fill="auto"/>
              <w:rPr>
                <w:sz w:val="18"/>
                <w:szCs w:val="18"/>
              </w:rPr>
            </w:pPr>
            <w:r>
              <w:rPr>
                <w:sz w:val="18"/>
                <w:szCs w:val="18"/>
              </w:rPr>
              <w:t>z ukončené smlouvy číslo:</w:t>
            </w:r>
          </w:p>
          <w:p w:rsidR="005B57F5" w:rsidRDefault="00BC48FB">
            <w:pPr>
              <w:pStyle w:val="Jin0"/>
              <w:shd w:val="clear" w:color="auto" w:fill="auto"/>
              <w:spacing w:line="230" w:lineRule="auto"/>
              <w:rPr>
                <w:sz w:val="18"/>
                <w:szCs w:val="18"/>
              </w:rPr>
            </w:pPr>
            <w:r>
              <w:rPr>
                <w:sz w:val="18"/>
                <w:szCs w:val="18"/>
              </w:rPr>
              <w:t>01127/15/460</w:t>
            </w:r>
          </w:p>
        </w:tc>
      </w:tr>
      <w:tr w:rsidR="005B57F5">
        <w:tblPrEx>
          <w:tblCellMar>
            <w:top w:w="0" w:type="dxa"/>
            <w:bottom w:w="0" w:type="dxa"/>
          </w:tblCellMar>
        </w:tblPrEx>
        <w:trPr>
          <w:trHeight w:hRule="exact" w:val="230"/>
        </w:trPr>
        <w:tc>
          <w:tcPr>
            <w:tcW w:w="4507" w:type="dxa"/>
            <w:tcBorders>
              <w:top w:val="single" w:sz="4" w:space="0" w:color="auto"/>
              <w:left w:val="single" w:sz="4" w:space="0" w:color="auto"/>
            </w:tcBorders>
            <w:shd w:val="clear" w:color="auto" w:fill="FFFFFF"/>
            <w:vAlign w:val="bottom"/>
          </w:tcPr>
          <w:p w:rsidR="005B57F5" w:rsidRDefault="00BC48FB">
            <w:pPr>
              <w:pStyle w:val="Jin0"/>
              <w:shd w:val="clear" w:color="auto" w:fill="auto"/>
              <w:rPr>
                <w:sz w:val="18"/>
                <w:szCs w:val="18"/>
              </w:rPr>
            </w:pPr>
            <w:r>
              <w:rPr>
                <w:sz w:val="18"/>
                <w:szCs w:val="18"/>
              </w:rPr>
              <w:t>Limitní měsíční zatížení</w:t>
            </w:r>
          </w:p>
        </w:tc>
        <w:tc>
          <w:tcPr>
            <w:tcW w:w="2410" w:type="dxa"/>
            <w:tcBorders>
              <w:top w:val="single" w:sz="4" w:space="0" w:color="auto"/>
              <w:left w:val="single" w:sz="4" w:space="0" w:color="auto"/>
            </w:tcBorders>
            <w:shd w:val="clear" w:color="auto" w:fill="FFFFFF"/>
            <w:vAlign w:val="bottom"/>
          </w:tcPr>
          <w:p w:rsidR="005B57F5" w:rsidRDefault="00BC48FB">
            <w:pPr>
              <w:pStyle w:val="Jin0"/>
              <w:shd w:val="clear" w:color="auto" w:fill="auto"/>
              <w:rPr>
                <w:sz w:val="18"/>
                <w:szCs w:val="18"/>
              </w:rPr>
            </w:pPr>
            <w:r>
              <w:rPr>
                <w:sz w:val="18"/>
                <w:szCs w:val="18"/>
              </w:rPr>
              <w:t>14000</w:t>
            </w:r>
          </w:p>
        </w:tc>
        <w:tc>
          <w:tcPr>
            <w:tcW w:w="2419" w:type="dxa"/>
            <w:tcBorders>
              <w:top w:val="single" w:sz="4" w:space="0" w:color="auto"/>
              <w:left w:val="single" w:sz="4" w:space="0" w:color="auto"/>
              <w:right w:val="single" w:sz="4" w:space="0" w:color="auto"/>
            </w:tcBorders>
            <w:shd w:val="clear" w:color="auto" w:fill="FFFFFF"/>
            <w:vAlign w:val="bottom"/>
          </w:tcPr>
          <w:p w:rsidR="005B57F5" w:rsidRDefault="00BC48FB">
            <w:pPr>
              <w:pStyle w:val="Jin0"/>
              <w:shd w:val="clear" w:color="auto" w:fill="auto"/>
              <w:rPr>
                <w:sz w:val="18"/>
                <w:szCs w:val="18"/>
              </w:rPr>
            </w:pPr>
            <w:r>
              <w:rPr>
                <w:sz w:val="18"/>
                <w:szCs w:val="18"/>
              </w:rPr>
              <w:t>6000</w:t>
            </w:r>
          </w:p>
        </w:tc>
      </w:tr>
      <w:tr w:rsidR="005B57F5">
        <w:tblPrEx>
          <w:tblCellMar>
            <w:top w:w="0" w:type="dxa"/>
            <w:bottom w:w="0" w:type="dxa"/>
          </w:tblCellMar>
        </w:tblPrEx>
        <w:trPr>
          <w:trHeight w:hRule="exact" w:val="240"/>
        </w:trPr>
        <w:tc>
          <w:tcPr>
            <w:tcW w:w="933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5B57F5" w:rsidRDefault="00BC48FB">
            <w:pPr>
              <w:pStyle w:val="Jin0"/>
              <w:shd w:val="clear" w:color="auto" w:fill="auto"/>
              <w:rPr>
                <w:sz w:val="18"/>
                <w:szCs w:val="18"/>
              </w:rPr>
            </w:pPr>
            <w:r>
              <w:rPr>
                <w:i/>
                <w:iCs/>
                <w:sz w:val="18"/>
                <w:szCs w:val="18"/>
                <w:vertAlign w:val="superscript"/>
              </w:rPr>
              <w:t>1</w:t>
            </w:r>
            <w:r>
              <w:rPr>
                <w:i/>
                <w:iCs/>
                <w:sz w:val="18"/>
                <w:szCs w:val="18"/>
              </w:rPr>
              <w:t>A3 = 2 x A4, metr = běžný metr</w:t>
            </w:r>
          </w:p>
        </w:tc>
      </w:tr>
    </w:tbl>
    <w:p w:rsidR="005B57F5" w:rsidRDefault="005B57F5">
      <w:pPr>
        <w:spacing w:after="459" w:line="1" w:lineRule="exact"/>
      </w:pPr>
    </w:p>
    <w:p w:rsidR="005B57F5" w:rsidRDefault="00BC48FB">
      <w:pPr>
        <w:pStyle w:val="Nadpis30"/>
        <w:keepNext/>
        <w:keepLines/>
        <w:numPr>
          <w:ilvl w:val="0"/>
          <w:numId w:val="1"/>
        </w:numPr>
        <w:shd w:val="clear" w:color="auto" w:fill="auto"/>
        <w:tabs>
          <w:tab w:val="left" w:pos="397"/>
        </w:tabs>
        <w:spacing w:after="340"/>
      </w:pPr>
      <w:bookmarkStart w:id="10" w:name="bookmark10"/>
      <w:bookmarkStart w:id="11" w:name="bookmark11"/>
      <w:r>
        <w:t>Doba nájmu</w:t>
      </w:r>
      <w:bookmarkEnd w:id="10"/>
      <w:bookmarkEnd w:id="11"/>
    </w:p>
    <w:tbl>
      <w:tblPr>
        <w:tblOverlap w:val="never"/>
        <w:tblW w:w="0" w:type="auto"/>
        <w:jc w:val="center"/>
        <w:tblLayout w:type="fixed"/>
        <w:tblCellMar>
          <w:left w:w="10" w:type="dxa"/>
          <w:right w:w="10" w:type="dxa"/>
        </w:tblCellMar>
        <w:tblLook w:val="0000" w:firstRow="0" w:lastRow="0" w:firstColumn="0" w:lastColumn="0" w:noHBand="0" w:noVBand="0"/>
      </w:tblPr>
      <w:tblGrid>
        <w:gridCol w:w="2664"/>
        <w:gridCol w:w="7426"/>
      </w:tblGrid>
      <w:tr w:rsidR="005B57F5">
        <w:tblPrEx>
          <w:tblCellMar>
            <w:top w:w="0" w:type="dxa"/>
            <w:bottom w:w="0" w:type="dxa"/>
          </w:tblCellMar>
        </w:tblPrEx>
        <w:trPr>
          <w:trHeight w:hRule="exact" w:val="451"/>
          <w:jc w:val="center"/>
        </w:trPr>
        <w:tc>
          <w:tcPr>
            <w:tcW w:w="2664" w:type="dxa"/>
            <w:tcBorders>
              <w:bottom w:val="single" w:sz="4" w:space="0" w:color="auto"/>
            </w:tcBorders>
            <w:shd w:val="clear" w:color="auto" w:fill="FFFFFF"/>
          </w:tcPr>
          <w:p w:rsidR="005B57F5" w:rsidRDefault="00BC48FB">
            <w:pPr>
              <w:pStyle w:val="Jin0"/>
              <w:shd w:val="clear" w:color="auto" w:fill="auto"/>
              <w:ind w:firstLine="140"/>
              <w:rPr>
                <w:sz w:val="18"/>
                <w:szCs w:val="18"/>
              </w:rPr>
            </w:pPr>
            <w:r>
              <w:rPr>
                <w:sz w:val="18"/>
                <w:szCs w:val="18"/>
              </w:rPr>
              <w:t>Doba nájmu (</w:t>
            </w:r>
            <w:r>
              <w:rPr>
                <w:sz w:val="16"/>
                <w:szCs w:val="16"/>
              </w:rPr>
              <w:t>měsíců</w:t>
            </w:r>
            <w:r>
              <w:rPr>
                <w:sz w:val="18"/>
                <w:szCs w:val="18"/>
              </w:rPr>
              <w:t>)</w:t>
            </w:r>
          </w:p>
          <w:p w:rsidR="005B57F5" w:rsidRDefault="00BC48FB">
            <w:pPr>
              <w:pStyle w:val="Jin0"/>
              <w:shd w:val="clear" w:color="auto" w:fill="auto"/>
              <w:ind w:firstLine="140"/>
              <w:rPr>
                <w:sz w:val="18"/>
                <w:szCs w:val="18"/>
              </w:rPr>
            </w:pPr>
            <w:r>
              <w:rPr>
                <w:sz w:val="18"/>
                <w:szCs w:val="18"/>
              </w:rPr>
              <w:t>Limitní počet výstupů</w:t>
            </w:r>
          </w:p>
        </w:tc>
        <w:tc>
          <w:tcPr>
            <w:tcW w:w="7426" w:type="dxa"/>
            <w:shd w:val="clear" w:color="auto" w:fill="FFFFFF"/>
          </w:tcPr>
          <w:p w:rsidR="005B57F5" w:rsidRDefault="00BC48FB">
            <w:pPr>
              <w:pStyle w:val="Jin0"/>
              <w:shd w:val="clear" w:color="auto" w:fill="auto"/>
              <w:tabs>
                <w:tab w:val="left" w:pos="744"/>
                <w:tab w:val="left" w:pos="3979"/>
              </w:tabs>
              <w:rPr>
                <w:sz w:val="18"/>
                <w:szCs w:val="18"/>
              </w:rPr>
            </w:pPr>
            <w:r>
              <w:rPr>
                <w:sz w:val="18"/>
                <w:szCs w:val="18"/>
              </w:rPr>
              <w:t>3 6</w:t>
            </w:r>
            <w:r>
              <w:rPr>
                <w:sz w:val="18"/>
                <w:szCs w:val="18"/>
              </w:rPr>
              <w:tab/>
              <w:t>Počínaje dnem zveřejnění</w:t>
            </w:r>
            <w:r>
              <w:rPr>
                <w:sz w:val="18"/>
                <w:szCs w:val="18"/>
              </w:rPr>
              <w:tab/>
              <w:t xml:space="preserve">Smlouva zveřejňována v </w:t>
            </w:r>
            <w:r>
              <w:rPr>
                <w:sz w:val="18"/>
                <w:szCs w:val="18"/>
              </w:rPr>
              <w:t>Registru smluv:Ano</w:t>
            </w:r>
            <w:r>
              <w:rPr>
                <w:sz w:val="18"/>
                <w:szCs w:val="18"/>
                <w:vertAlign w:val="superscript"/>
              </w:rPr>
              <w:t>2</w:t>
            </w:r>
          </w:p>
          <w:p w:rsidR="005B57F5" w:rsidRDefault="00BC48FB">
            <w:pPr>
              <w:pStyle w:val="Jin0"/>
              <w:shd w:val="clear" w:color="auto" w:fill="auto"/>
              <w:rPr>
                <w:sz w:val="18"/>
                <w:szCs w:val="18"/>
              </w:rPr>
            </w:pPr>
            <w:r>
              <w:rPr>
                <w:sz w:val="18"/>
                <w:szCs w:val="18"/>
              </w:rPr>
              <w:t>1 I / (stav celkového počitadla výstupů)</w:t>
            </w:r>
          </w:p>
        </w:tc>
      </w:tr>
    </w:tbl>
    <w:p w:rsidR="005B57F5" w:rsidRDefault="00BC48FB">
      <w:pPr>
        <w:pStyle w:val="Titulektabulky0"/>
        <w:shd w:val="clear" w:color="auto" w:fill="auto"/>
        <w:ind w:left="120"/>
        <w:sectPr w:rsidR="005B57F5">
          <w:type w:val="continuous"/>
          <w:pgSz w:w="11900" w:h="16840"/>
          <w:pgMar w:top="970" w:right="554" w:bottom="970" w:left="1256" w:header="0" w:footer="3" w:gutter="0"/>
          <w:cols w:space="720"/>
          <w:noEndnote/>
          <w:docGrid w:linePitch="360"/>
        </w:sectPr>
      </w:pPr>
      <w:r>
        <w:rPr>
          <w:vertAlign w:val="superscript"/>
        </w:rPr>
        <w:t>2</w:t>
      </w:r>
      <w:r>
        <w:t>pokud je smlouva zveřejňována v Registru smluv dle zák. 340/2015 Sb., počíná doba nájmu běžet nejdříve ode dne zveřejnění</w:t>
      </w:r>
    </w:p>
    <w:p w:rsidR="005B57F5" w:rsidRDefault="00BC48FB">
      <w:pPr>
        <w:pStyle w:val="Nadpis30"/>
        <w:keepNext/>
        <w:keepLines/>
        <w:numPr>
          <w:ilvl w:val="0"/>
          <w:numId w:val="1"/>
        </w:numPr>
        <w:shd w:val="clear" w:color="auto" w:fill="auto"/>
        <w:tabs>
          <w:tab w:val="left" w:pos="397"/>
        </w:tabs>
        <w:spacing w:after="0"/>
      </w:pPr>
      <w:bookmarkStart w:id="12" w:name="bookmark24"/>
      <w:bookmarkStart w:id="13" w:name="bookmark25"/>
      <w:r>
        <w:lastRenderedPageBreak/>
        <w:t>Servisní podmínky</w:t>
      </w:r>
      <w:bookmarkEnd w:id="12"/>
      <w:bookmarkEnd w:id="13"/>
    </w:p>
    <w:p w:rsidR="00BC48FB" w:rsidRDefault="00BC48FB" w:rsidP="00BC48FB">
      <w:pPr>
        <w:pStyle w:val="Nadpis30"/>
        <w:keepNext/>
        <w:keepLines/>
        <w:shd w:val="clear" w:color="auto" w:fill="auto"/>
        <w:tabs>
          <w:tab w:val="left" w:pos="397"/>
        </w:tabs>
        <w:spacing w:after="0"/>
        <w:jc w:val="left"/>
      </w:pPr>
      <w:bookmarkStart w:id="14" w:name="_GoBack"/>
      <w:bookmarkEnd w:id="14"/>
    </w:p>
    <w:p w:rsidR="005B57F5" w:rsidRDefault="00BC48FB">
      <w:pPr>
        <w:spacing w:line="1" w:lineRule="exact"/>
        <w:sectPr w:rsidR="005B57F5">
          <w:pgSz w:w="11900" w:h="16840"/>
          <w:pgMar w:top="1206" w:right="554" w:bottom="555" w:left="1256" w:header="778" w:footer="127" w:gutter="0"/>
          <w:cols w:space="720"/>
          <w:noEndnote/>
          <w:docGrid w:linePitch="360"/>
        </w:sectPr>
      </w:pPr>
      <w:r>
        <w:rPr>
          <w:noProof/>
          <w:lang w:bidi="ar-SA"/>
        </w:rPr>
        <mc:AlternateContent>
          <mc:Choice Requires="wps">
            <w:drawing>
              <wp:anchor distT="0" distB="7360920" distL="0" distR="0" simplePos="0" relativeHeight="125829380" behindDoc="0" locked="0" layoutInCell="1" allowOverlap="1" wp14:anchorId="235C1F81" wp14:editId="20314CB1">
                <wp:simplePos x="0" y="0"/>
                <wp:positionH relativeFrom="page">
                  <wp:posOffset>874395</wp:posOffset>
                </wp:positionH>
                <wp:positionV relativeFrom="paragraph">
                  <wp:posOffset>0</wp:posOffset>
                </wp:positionV>
                <wp:extent cx="2038985" cy="187134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2038985" cy="1871345"/>
                        </a:xfrm>
                        <a:prstGeom prst="rect">
                          <a:avLst/>
                        </a:prstGeom>
                        <a:noFill/>
                      </wps:spPr>
                      <wps:txbx>
                        <w:txbxContent>
                          <w:p w:rsidR="005B57F5" w:rsidRDefault="00BC48FB">
                            <w:pPr>
                              <w:pStyle w:val="Zkladntext20"/>
                              <w:pBdr>
                                <w:bottom w:val="single" w:sz="4" w:space="0" w:color="auto"/>
                              </w:pBdr>
                              <w:shd w:val="clear" w:color="auto" w:fill="auto"/>
                              <w:spacing w:after="60"/>
                            </w:pPr>
                            <w:r>
                              <w:t>Náhradní díly</w:t>
                            </w:r>
                          </w:p>
                          <w:p w:rsidR="005B57F5" w:rsidRDefault="00BC48FB">
                            <w:pPr>
                              <w:pStyle w:val="Zkladntext20"/>
                              <w:pBdr>
                                <w:bottom w:val="single" w:sz="4" w:space="0" w:color="auto"/>
                              </w:pBdr>
                              <w:shd w:val="clear" w:color="auto" w:fill="auto"/>
                              <w:spacing w:after="60"/>
                            </w:pPr>
                            <w:r>
                              <w:t>Práce technika</w:t>
                            </w:r>
                          </w:p>
                          <w:p w:rsidR="005B57F5" w:rsidRDefault="00BC48FB">
                            <w:pPr>
                              <w:pStyle w:val="Zkladntext20"/>
                              <w:pBdr>
                                <w:bottom w:val="single" w:sz="4" w:space="0" w:color="auto"/>
                              </w:pBdr>
                              <w:shd w:val="clear" w:color="auto" w:fill="auto"/>
                              <w:spacing w:after="60"/>
                            </w:pPr>
                            <w:r>
                              <w:t>Servis v místě umístění (doprava na místo)</w:t>
                            </w:r>
                          </w:p>
                          <w:p w:rsidR="005B57F5" w:rsidRDefault="00BC48FB">
                            <w:pPr>
                              <w:pStyle w:val="Zkladntext20"/>
                              <w:pBdr>
                                <w:bottom w:val="single" w:sz="4" w:space="0" w:color="auto"/>
                              </w:pBdr>
                              <w:shd w:val="clear" w:color="auto" w:fill="auto"/>
                              <w:spacing w:after="60"/>
                            </w:pPr>
                            <w:r>
                              <w:t>Spotřební materiál</w:t>
                            </w:r>
                          </w:p>
                          <w:p w:rsidR="005B57F5" w:rsidRDefault="00BC48FB">
                            <w:pPr>
                              <w:pStyle w:val="Zkladntext20"/>
                              <w:pBdr>
                                <w:bottom w:val="single" w:sz="4" w:space="0" w:color="auto"/>
                              </w:pBdr>
                              <w:shd w:val="clear" w:color="auto" w:fill="auto"/>
                            </w:pPr>
                            <w:r>
                              <w:t>Papír</w:t>
                            </w:r>
                          </w:p>
                          <w:p w:rsidR="005B57F5" w:rsidRDefault="00BC48FB">
                            <w:pPr>
                              <w:pStyle w:val="Zkladntext20"/>
                              <w:pBdr>
                                <w:bottom w:val="single" w:sz="4" w:space="0" w:color="auto"/>
                              </w:pBdr>
                              <w:shd w:val="clear" w:color="auto" w:fill="auto"/>
                              <w:tabs>
                                <w:tab w:val="left" w:leader="underscore" w:pos="3144"/>
                              </w:tabs>
                            </w:pPr>
                            <w:r>
                              <w:t xml:space="preserve">Standardní doba do zahájení řešení závady </w:t>
                            </w:r>
                            <w:r>
                              <w:rPr>
                                <w:u w:val="single"/>
                              </w:rPr>
                              <w:t>/ obnovení provozu</w:t>
                            </w:r>
                            <w:r>
                              <w:tab/>
                            </w:r>
                          </w:p>
                          <w:p w:rsidR="005B57F5" w:rsidRDefault="00BC48FB">
                            <w:pPr>
                              <w:pStyle w:val="Zkladntext20"/>
                              <w:pBdr>
                                <w:bottom w:val="single" w:sz="4" w:space="0" w:color="auto"/>
                              </w:pBdr>
                              <w:shd w:val="clear" w:color="auto" w:fill="auto"/>
                              <w:spacing w:after="60"/>
                            </w:pPr>
                            <w:r>
                              <w:t>Pracovní doba služby</w:t>
                            </w:r>
                          </w:p>
                          <w:p w:rsidR="005B57F5" w:rsidRDefault="00BC48FB">
                            <w:pPr>
                              <w:pStyle w:val="Zkladntext20"/>
                              <w:pBdr>
                                <w:bottom w:val="single" w:sz="4" w:space="0" w:color="auto"/>
                              </w:pBdr>
                              <w:shd w:val="clear" w:color="auto" w:fill="auto"/>
                              <w:spacing w:after="60"/>
                            </w:pPr>
                            <w:r>
                              <w:t>Dálková diagnostika</w:t>
                            </w:r>
                          </w:p>
                          <w:p w:rsidR="005B57F5" w:rsidRDefault="00BC48FB">
                            <w:pPr>
                              <w:pStyle w:val="Zkladntext20"/>
                              <w:pBdr>
                                <w:bottom w:val="single" w:sz="4" w:space="0" w:color="auto"/>
                              </w:pBdr>
                              <w:shd w:val="clear" w:color="auto" w:fill="auto"/>
                              <w:spacing w:after="60"/>
                            </w:pPr>
                            <w:r>
                              <w:t>Způsob odečtu stavu počitadel pro účely fakturace</w:t>
                            </w:r>
                          </w:p>
                        </w:txbxContent>
                      </wps:txbx>
                      <wps:bodyPr lIns="0" tIns="0" rIns="0" bIns="0"/>
                    </wps:wsp>
                  </a:graphicData>
                </a:graphic>
              </wp:anchor>
            </w:drawing>
          </mc:Choice>
          <mc:Fallback xmlns:w15="http://schemas.microsoft.com/office/word/2012/wordml">
            <w:pict>
              <v:shape id="_x0000_s1033" type="#_x0000_t202" style="position:absolute;margin-left:68.849999999999994pt;margin-top:0;width:160.55000000000001pt;height:147.34999999999999pt;z-index:-125829373;mso-wrap-distance-left:0;mso-wrap-distance-right:0;mso-wrap-distance-bottom:579.60000000000002pt;mso-position-horizontal-relative:page" filled="f" stroked="f">
                <v:textbox inset="0,0,0,0">
                  <w:txbxContent>
                    <w:p>
                      <w:pPr>
                        <w:pStyle w:val="Style10"/>
                        <w:keepNext w:val="0"/>
                        <w:keepLines w:val="0"/>
                        <w:widowControl w:val="0"/>
                        <w:pBdr>
                          <w:bottom w:val="single" w:sz="4" w:space="0" w:color="auto"/>
                        </w:pBdr>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Náhradní díly</w:t>
                      </w:r>
                    </w:p>
                    <w:p>
                      <w:pPr>
                        <w:pStyle w:val="Style10"/>
                        <w:keepNext w:val="0"/>
                        <w:keepLines w:val="0"/>
                        <w:widowControl w:val="0"/>
                        <w:pBdr>
                          <w:bottom w:val="single" w:sz="4" w:space="0" w:color="auto"/>
                        </w:pBdr>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Práce technika</w:t>
                      </w:r>
                    </w:p>
                    <w:p>
                      <w:pPr>
                        <w:pStyle w:val="Style10"/>
                        <w:keepNext w:val="0"/>
                        <w:keepLines w:val="0"/>
                        <w:widowControl w:val="0"/>
                        <w:pBdr>
                          <w:bottom w:val="single" w:sz="4" w:space="0" w:color="auto"/>
                        </w:pBdr>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Servis v místě umístění (doprava na místo)</w:t>
                      </w:r>
                    </w:p>
                    <w:p>
                      <w:pPr>
                        <w:pStyle w:val="Style10"/>
                        <w:keepNext w:val="0"/>
                        <w:keepLines w:val="0"/>
                        <w:widowControl w:val="0"/>
                        <w:pBdr>
                          <w:bottom w:val="single" w:sz="4" w:space="0" w:color="auto"/>
                        </w:pBdr>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Spotřební materiál</w:t>
                      </w:r>
                    </w:p>
                    <w:p>
                      <w:pPr>
                        <w:pStyle w:val="Style10"/>
                        <w:keepNext w:val="0"/>
                        <w:keepLines w:val="0"/>
                        <w:widowControl w:val="0"/>
                        <w:pBdr>
                          <w:bottom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Papír</w:t>
                      </w:r>
                    </w:p>
                    <w:p>
                      <w:pPr>
                        <w:pStyle w:val="Style10"/>
                        <w:keepNext w:val="0"/>
                        <w:keepLines w:val="0"/>
                        <w:widowControl w:val="0"/>
                        <w:pBdr>
                          <w:bottom w:val="single" w:sz="4" w:space="0" w:color="auto"/>
                        </w:pBdr>
                        <w:shd w:val="clear" w:color="auto" w:fill="auto"/>
                        <w:tabs>
                          <w:tab w:leader="underscore" w:pos="3144" w:val="left"/>
                        </w:tabs>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Standardní doba do zahájení řešení závady </w:t>
                      </w:r>
                      <w:r>
                        <w:rPr>
                          <w:color w:val="000000"/>
                          <w:spacing w:val="0"/>
                          <w:w w:val="100"/>
                          <w:position w:val="0"/>
                          <w:u w:val="single"/>
                          <w:shd w:val="clear" w:color="auto" w:fill="auto"/>
                          <w:lang w:val="cs-CZ" w:eastAsia="cs-CZ" w:bidi="cs-CZ"/>
                        </w:rPr>
                        <w:t>/ obnovení provozu</w:t>
                      </w:r>
                      <w:r>
                        <w:rPr>
                          <w:color w:val="000000"/>
                          <w:spacing w:val="0"/>
                          <w:w w:val="100"/>
                          <w:position w:val="0"/>
                          <w:shd w:val="clear" w:color="auto" w:fill="auto"/>
                          <w:lang w:val="cs-CZ" w:eastAsia="cs-CZ" w:bidi="cs-CZ"/>
                        </w:rPr>
                        <w:tab/>
                      </w:r>
                    </w:p>
                    <w:p>
                      <w:pPr>
                        <w:pStyle w:val="Style10"/>
                        <w:keepNext w:val="0"/>
                        <w:keepLines w:val="0"/>
                        <w:widowControl w:val="0"/>
                        <w:pBdr>
                          <w:bottom w:val="single" w:sz="4" w:space="0" w:color="auto"/>
                        </w:pBdr>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Pracovní doba služby</w:t>
                      </w:r>
                    </w:p>
                    <w:p>
                      <w:pPr>
                        <w:pStyle w:val="Style10"/>
                        <w:keepNext w:val="0"/>
                        <w:keepLines w:val="0"/>
                        <w:widowControl w:val="0"/>
                        <w:pBdr>
                          <w:bottom w:val="single" w:sz="4" w:space="0" w:color="auto"/>
                        </w:pBdr>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Dálková diagnostika</w:t>
                      </w:r>
                    </w:p>
                    <w:p>
                      <w:pPr>
                        <w:pStyle w:val="Style10"/>
                        <w:keepNext w:val="0"/>
                        <w:keepLines w:val="0"/>
                        <w:widowControl w:val="0"/>
                        <w:pBdr>
                          <w:bottom w:val="single" w:sz="4" w:space="0" w:color="auto"/>
                        </w:pBdr>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Způsob odečtu stavu počitadel pro účely fakturace</w:t>
                      </w:r>
                    </w:p>
                  </w:txbxContent>
                </v:textbox>
                <w10:wrap type="topAndBottom" anchorx="page"/>
              </v:shape>
            </w:pict>
          </mc:Fallback>
        </mc:AlternateContent>
      </w:r>
      <w:r>
        <w:rPr>
          <w:noProof/>
          <w:lang w:bidi="ar-SA"/>
        </w:rPr>
        <mc:AlternateContent>
          <mc:Choice Requires="wps">
            <w:drawing>
              <wp:anchor distT="3175" distB="8314690" distL="0" distR="0" simplePos="0" relativeHeight="125829382" behindDoc="0" locked="0" layoutInCell="1" allowOverlap="1" wp14:anchorId="1E57D7F4" wp14:editId="2B046137">
                <wp:simplePos x="0" y="0"/>
                <wp:positionH relativeFrom="page">
                  <wp:posOffset>3065780</wp:posOffset>
                </wp:positionH>
                <wp:positionV relativeFrom="paragraph">
                  <wp:posOffset>3175</wp:posOffset>
                </wp:positionV>
                <wp:extent cx="524510" cy="91440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524510" cy="914400"/>
                        </a:xfrm>
                        <a:prstGeom prst="rect">
                          <a:avLst/>
                        </a:prstGeom>
                        <a:noFill/>
                      </wps:spPr>
                      <wps:txbx>
                        <w:txbxContent>
                          <w:p w:rsidR="005B57F5" w:rsidRDefault="00BC48FB">
                            <w:pPr>
                              <w:pStyle w:val="Nadpis40"/>
                              <w:keepNext/>
                              <w:keepLines/>
                              <w:shd w:val="clear" w:color="auto" w:fill="auto"/>
                            </w:pPr>
                            <w:bookmarkStart w:id="15" w:name="bookmark12"/>
                            <w:bookmarkStart w:id="16" w:name="bookmark13"/>
                            <w:r>
                              <w:t>El</w:t>
                            </w:r>
                            <w:bookmarkEnd w:id="15"/>
                            <w:bookmarkEnd w:id="16"/>
                          </w:p>
                          <w:p w:rsidR="005B57F5" w:rsidRDefault="00BC48FB">
                            <w:pPr>
                              <w:pStyle w:val="Nadpis40"/>
                              <w:keepNext/>
                              <w:keepLines/>
                              <w:shd w:val="clear" w:color="auto" w:fill="auto"/>
                            </w:pPr>
                            <w:bookmarkStart w:id="17" w:name="bookmark14"/>
                            <w:bookmarkStart w:id="18" w:name="bookmark15"/>
                            <w:r>
                              <w:t>El</w:t>
                            </w:r>
                            <w:bookmarkEnd w:id="17"/>
                            <w:bookmarkEnd w:id="18"/>
                          </w:p>
                          <w:p w:rsidR="005B57F5" w:rsidRDefault="00BC48FB">
                            <w:pPr>
                              <w:pStyle w:val="Nadpis40"/>
                              <w:keepNext/>
                              <w:keepLines/>
                              <w:shd w:val="clear" w:color="auto" w:fill="auto"/>
                            </w:pPr>
                            <w:bookmarkStart w:id="19" w:name="bookmark16"/>
                            <w:bookmarkStart w:id="20" w:name="bookmark17"/>
                            <w:r>
                              <w:t>El</w:t>
                            </w:r>
                            <w:bookmarkEnd w:id="19"/>
                            <w:bookmarkEnd w:id="20"/>
                          </w:p>
                          <w:p w:rsidR="005B57F5" w:rsidRDefault="00BC48FB">
                            <w:pPr>
                              <w:pStyle w:val="Nadpis40"/>
                              <w:keepNext/>
                              <w:keepLines/>
                              <w:shd w:val="clear" w:color="auto" w:fill="auto"/>
                            </w:pPr>
                            <w:bookmarkStart w:id="21" w:name="bookmark18"/>
                            <w:bookmarkStart w:id="22" w:name="bookmark19"/>
                            <w:r>
                              <w:t>El</w:t>
                            </w:r>
                            <w:bookmarkEnd w:id="21"/>
                            <w:bookmarkEnd w:id="22"/>
                          </w:p>
                          <w:p w:rsidR="005B57F5" w:rsidRDefault="00BC48FB">
                            <w:pPr>
                              <w:pStyle w:val="Zkladntext20"/>
                              <w:shd w:val="clear" w:color="auto" w:fill="auto"/>
                              <w:spacing w:after="40"/>
                            </w:pPr>
                            <w:r>
                              <w:t>Bez papíru</w:t>
                            </w:r>
                          </w:p>
                        </w:txbxContent>
                      </wps:txbx>
                      <wps:bodyPr lIns="0" tIns="0" rIns="0" bIns="0"/>
                    </wps:wsp>
                  </a:graphicData>
                </a:graphic>
              </wp:anchor>
            </w:drawing>
          </mc:Choice>
          <mc:Fallback xmlns:w15="http://schemas.microsoft.com/office/word/2012/wordml">
            <w:pict>
              <v:shape id="_x0000_s1035" type="#_x0000_t202" style="position:absolute;margin-left:241.40000000000001pt;margin-top:0.25pt;width:41.299999999999997pt;height:72.pt;z-index:-125829371;mso-wrap-distance-left:0;mso-wrap-distance-top:0.25pt;mso-wrap-distance-right:0;mso-wrap-distance-bottom:654.70000000000005pt;mso-position-horizontal-relative:page" filled="f" stroked="f">
                <v:textbox inset="0,0,0,0">
                  <w:txbxContent>
                    <w:p>
                      <w:pPr>
                        <w:pStyle w:val="Style27"/>
                        <w:keepNext/>
                        <w:keepLines/>
                        <w:widowControl w:val="0"/>
                        <w:shd w:val="clear" w:color="auto" w:fill="auto"/>
                        <w:bidi w:val="0"/>
                        <w:spacing w:before="0" w:line="240" w:lineRule="auto"/>
                        <w:ind w:left="0" w:right="0" w:firstLine="0"/>
                        <w:jc w:val="left"/>
                      </w:pPr>
                      <w:bookmarkStart w:id="12" w:name="bookmark12"/>
                      <w:bookmarkStart w:id="13" w:name="bookmark13"/>
                      <w:r>
                        <w:rPr>
                          <w:color w:val="000000"/>
                          <w:spacing w:val="0"/>
                          <w:w w:val="100"/>
                          <w:position w:val="0"/>
                          <w:shd w:val="clear" w:color="auto" w:fill="auto"/>
                          <w:lang w:val="cs-CZ" w:eastAsia="cs-CZ" w:bidi="cs-CZ"/>
                        </w:rPr>
                        <w:t>El</w:t>
                      </w:r>
                      <w:bookmarkEnd w:id="12"/>
                      <w:bookmarkEnd w:id="13"/>
                    </w:p>
                    <w:p>
                      <w:pPr>
                        <w:pStyle w:val="Style27"/>
                        <w:keepNext/>
                        <w:keepLines/>
                        <w:widowControl w:val="0"/>
                        <w:shd w:val="clear" w:color="auto" w:fill="auto"/>
                        <w:bidi w:val="0"/>
                        <w:spacing w:before="0" w:line="240" w:lineRule="auto"/>
                        <w:ind w:left="0" w:right="0" w:firstLine="0"/>
                        <w:jc w:val="left"/>
                      </w:pPr>
                      <w:bookmarkStart w:id="14" w:name="bookmark14"/>
                      <w:bookmarkStart w:id="15" w:name="bookmark15"/>
                      <w:r>
                        <w:rPr>
                          <w:color w:val="000000"/>
                          <w:spacing w:val="0"/>
                          <w:w w:val="100"/>
                          <w:position w:val="0"/>
                          <w:shd w:val="clear" w:color="auto" w:fill="auto"/>
                          <w:lang w:val="cs-CZ" w:eastAsia="cs-CZ" w:bidi="cs-CZ"/>
                        </w:rPr>
                        <w:t>El</w:t>
                      </w:r>
                      <w:bookmarkEnd w:id="14"/>
                      <w:bookmarkEnd w:id="15"/>
                    </w:p>
                    <w:p>
                      <w:pPr>
                        <w:pStyle w:val="Style27"/>
                        <w:keepNext/>
                        <w:keepLines/>
                        <w:widowControl w:val="0"/>
                        <w:shd w:val="clear" w:color="auto" w:fill="auto"/>
                        <w:bidi w:val="0"/>
                        <w:spacing w:before="0" w:line="240" w:lineRule="auto"/>
                        <w:ind w:left="0" w:right="0" w:firstLine="0"/>
                        <w:jc w:val="left"/>
                      </w:pPr>
                      <w:bookmarkStart w:id="16" w:name="bookmark16"/>
                      <w:bookmarkStart w:id="17" w:name="bookmark17"/>
                      <w:r>
                        <w:rPr>
                          <w:color w:val="000000"/>
                          <w:spacing w:val="0"/>
                          <w:w w:val="100"/>
                          <w:position w:val="0"/>
                          <w:shd w:val="clear" w:color="auto" w:fill="auto"/>
                          <w:lang w:val="cs-CZ" w:eastAsia="cs-CZ" w:bidi="cs-CZ"/>
                        </w:rPr>
                        <w:t>El</w:t>
                      </w:r>
                      <w:bookmarkEnd w:id="16"/>
                      <w:bookmarkEnd w:id="17"/>
                    </w:p>
                    <w:p>
                      <w:pPr>
                        <w:pStyle w:val="Style27"/>
                        <w:keepNext/>
                        <w:keepLines/>
                        <w:widowControl w:val="0"/>
                        <w:shd w:val="clear" w:color="auto" w:fill="auto"/>
                        <w:bidi w:val="0"/>
                        <w:spacing w:before="0" w:line="240" w:lineRule="auto"/>
                        <w:ind w:left="0" w:right="0" w:firstLine="0"/>
                        <w:jc w:val="left"/>
                      </w:pPr>
                      <w:bookmarkStart w:id="18" w:name="bookmark18"/>
                      <w:bookmarkStart w:id="19" w:name="bookmark19"/>
                      <w:r>
                        <w:rPr>
                          <w:color w:val="000000"/>
                          <w:spacing w:val="0"/>
                          <w:w w:val="100"/>
                          <w:position w:val="0"/>
                          <w:shd w:val="clear" w:color="auto" w:fill="auto"/>
                          <w:lang w:val="cs-CZ" w:eastAsia="cs-CZ" w:bidi="cs-CZ"/>
                        </w:rPr>
                        <w:t>El</w:t>
                      </w:r>
                      <w:bookmarkEnd w:id="18"/>
                      <w:bookmarkEnd w:id="19"/>
                    </w:p>
                    <w:p>
                      <w:pPr>
                        <w:pStyle w:val="Style10"/>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Bez papíru</w:t>
                      </w:r>
                    </w:p>
                  </w:txbxContent>
                </v:textbox>
                <w10:wrap type="topAndBottom" anchorx="page"/>
              </v:shape>
            </w:pict>
          </mc:Fallback>
        </mc:AlternateContent>
      </w:r>
      <w:r>
        <w:rPr>
          <w:noProof/>
          <w:lang w:bidi="ar-SA"/>
        </w:rPr>
        <mc:AlternateContent>
          <mc:Choice Requires="wps">
            <w:drawing>
              <wp:anchor distT="975360" distB="7501255" distL="0" distR="0" simplePos="0" relativeHeight="125829384" behindDoc="0" locked="0" layoutInCell="1" allowOverlap="1" wp14:anchorId="62124FF3" wp14:editId="7391F65D">
                <wp:simplePos x="0" y="0"/>
                <wp:positionH relativeFrom="page">
                  <wp:posOffset>3065780</wp:posOffset>
                </wp:positionH>
                <wp:positionV relativeFrom="paragraph">
                  <wp:posOffset>975360</wp:posOffset>
                </wp:positionV>
                <wp:extent cx="1706880" cy="75565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706880" cy="755650"/>
                        </a:xfrm>
                        <a:prstGeom prst="rect">
                          <a:avLst/>
                        </a:prstGeom>
                        <a:noFill/>
                      </wps:spPr>
                      <wps:txbx>
                        <w:txbxContent>
                          <w:p w:rsidR="005B57F5" w:rsidRDefault="00BC48FB">
                            <w:pPr>
                              <w:pStyle w:val="Zkladntext20"/>
                              <w:shd w:val="clear" w:color="auto" w:fill="auto"/>
                              <w:spacing w:line="360" w:lineRule="auto"/>
                            </w:pPr>
                            <w:proofErr w:type="spellStart"/>
                            <w:r>
                              <w:t>Bronzový_NBD</w:t>
                            </w:r>
                            <w:proofErr w:type="spellEnd"/>
                            <w:r>
                              <w:t xml:space="preserve">/- (násl. </w:t>
                            </w:r>
                            <w:proofErr w:type="spellStart"/>
                            <w:r>
                              <w:t>prac</w:t>
                            </w:r>
                            <w:proofErr w:type="spellEnd"/>
                            <w:r>
                              <w:t>. den/-) 8x5 (8 hodin denně x 5 dnů v týdnu)</w:t>
                            </w:r>
                          </w:p>
                          <w:p w:rsidR="005B57F5" w:rsidRDefault="00BC48FB">
                            <w:pPr>
                              <w:pStyle w:val="Nadpis40"/>
                              <w:keepNext/>
                              <w:keepLines/>
                              <w:shd w:val="clear" w:color="auto" w:fill="auto"/>
                              <w:spacing w:after="0"/>
                            </w:pPr>
                            <w:bookmarkStart w:id="23" w:name="bookmark20"/>
                            <w:bookmarkStart w:id="24" w:name="bookmark21"/>
                            <w:r>
                              <w:t>El</w:t>
                            </w:r>
                            <w:bookmarkEnd w:id="23"/>
                            <w:bookmarkEnd w:id="24"/>
                          </w:p>
                          <w:p w:rsidR="005B57F5" w:rsidRDefault="00BC48FB">
                            <w:pPr>
                              <w:pStyle w:val="Zkladntext20"/>
                              <w:shd w:val="clear" w:color="auto" w:fill="auto"/>
                            </w:pPr>
                            <w:r>
                              <w:rPr>
                                <w:u w:val="single"/>
                              </w:rPr>
                              <w:t>IXI</w:t>
                            </w:r>
                            <w:r>
                              <w:t xml:space="preserve"> Automaticky </w:t>
                            </w:r>
                            <w:r>
                              <w:rPr>
                                <w:u w:val="single"/>
                              </w:rPr>
                              <w:t xml:space="preserve">I </w:t>
                            </w:r>
                            <w:proofErr w:type="spellStart"/>
                            <w:r>
                              <w:rPr>
                                <w:u w:val="single"/>
                              </w:rPr>
                              <w:t>I</w:t>
                            </w:r>
                            <w:proofErr w:type="spellEnd"/>
                            <w:r>
                              <w:t xml:space="preserve"> Nájemcem</w:t>
                            </w:r>
                          </w:p>
                        </w:txbxContent>
                      </wps:txbx>
                      <wps:bodyPr lIns="0" tIns="0" rIns="0" bIns="0"/>
                    </wps:wsp>
                  </a:graphicData>
                </a:graphic>
              </wp:anchor>
            </w:drawing>
          </mc:Choice>
          <mc:Fallback xmlns:w15="http://schemas.microsoft.com/office/word/2012/wordml">
            <w:pict>
              <v:shape id="_x0000_s1037" type="#_x0000_t202" style="position:absolute;margin-left:241.40000000000001pt;margin-top:76.799999999999997pt;width:134.40000000000001pt;height:59.5pt;z-index:-125829369;mso-wrap-distance-left:0;mso-wrap-distance-top:76.799999999999997pt;mso-wrap-distance-right:0;mso-wrap-distance-bottom:590.64999999999998pt;mso-position-horizontal-relative:page" filled="f" stroked="f">
                <v:textbox inset="0,0,0,0">
                  <w:txbxContent>
                    <w:p>
                      <w:pPr>
                        <w:pStyle w:val="Style10"/>
                        <w:keepNext w:val="0"/>
                        <w:keepLines w:val="0"/>
                        <w:widowControl w:val="0"/>
                        <w:shd w:val="clear" w:color="auto" w:fill="auto"/>
                        <w:bidi w:val="0"/>
                        <w:spacing w:before="0" w:after="0" w:line="360" w:lineRule="auto"/>
                        <w:ind w:left="0" w:right="0" w:firstLine="0"/>
                        <w:jc w:val="left"/>
                      </w:pPr>
                      <w:r>
                        <w:rPr>
                          <w:color w:val="000000"/>
                          <w:spacing w:val="0"/>
                          <w:w w:val="100"/>
                          <w:position w:val="0"/>
                          <w:shd w:val="clear" w:color="auto" w:fill="auto"/>
                          <w:lang w:val="cs-CZ" w:eastAsia="cs-CZ" w:bidi="cs-CZ"/>
                        </w:rPr>
                        <w:t>Bronzový_NBD/- (násl. prac. den/-) 8x5 (8 hodin denně x 5 dnů v týdnu)</w:t>
                      </w:r>
                    </w:p>
                    <w:p>
                      <w:pPr>
                        <w:pStyle w:val="Style27"/>
                        <w:keepNext/>
                        <w:keepLines/>
                        <w:widowControl w:val="0"/>
                        <w:shd w:val="clear" w:color="auto" w:fill="auto"/>
                        <w:bidi w:val="0"/>
                        <w:spacing w:before="0" w:after="0" w:line="240" w:lineRule="auto"/>
                        <w:ind w:left="0" w:right="0" w:firstLine="0"/>
                        <w:jc w:val="left"/>
                      </w:pPr>
                      <w:bookmarkStart w:id="20" w:name="bookmark20"/>
                      <w:bookmarkStart w:id="21" w:name="bookmark21"/>
                      <w:r>
                        <w:rPr>
                          <w:color w:val="000000"/>
                          <w:spacing w:val="0"/>
                          <w:w w:val="100"/>
                          <w:position w:val="0"/>
                          <w:shd w:val="clear" w:color="auto" w:fill="auto"/>
                          <w:lang w:val="cs-CZ" w:eastAsia="cs-CZ" w:bidi="cs-CZ"/>
                        </w:rPr>
                        <w:t>El</w:t>
                      </w:r>
                      <w:bookmarkEnd w:id="20"/>
                      <w:bookmarkEnd w:id="21"/>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cs-CZ" w:eastAsia="cs-CZ" w:bidi="cs-CZ"/>
                        </w:rPr>
                        <w:t>IXI</w:t>
                      </w:r>
                      <w:r>
                        <w:rPr>
                          <w:color w:val="000000"/>
                          <w:spacing w:val="0"/>
                          <w:w w:val="100"/>
                          <w:position w:val="0"/>
                          <w:shd w:val="clear" w:color="auto" w:fill="auto"/>
                          <w:lang w:val="cs-CZ" w:eastAsia="cs-CZ" w:bidi="cs-CZ"/>
                        </w:rPr>
                        <w:t xml:space="preserve"> Automaticky </w:t>
                      </w:r>
                      <w:r>
                        <w:rPr>
                          <w:color w:val="000000"/>
                          <w:spacing w:val="0"/>
                          <w:w w:val="100"/>
                          <w:position w:val="0"/>
                          <w:u w:val="single"/>
                          <w:shd w:val="clear" w:color="auto" w:fill="auto"/>
                          <w:lang w:val="cs-CZ" w:eastAsia="cs-CZ" w:bidi="cs-CZ"/>
                        </w:rPr>
                        <w:t>I I</w:t>
                      </w:r>
                      <w:r>
                        <w:rPr>
                          <w:color w:val="000000"/>
                          <w:spacing w:val="0"/>
                          <w:w w:val="100"/>
                          <w:position w:val="0"/>
                          <w:shd w:val="clear" w:color="auto" w:fill="auto"/>
                          <w:lang w:val="cs-CZ" w:eastAsia="cs-CZ" w:bidi="cs-CZ"/>
                        </w:rPr>
                        <w:t xml:space="preserve"> Nájemcem</w:t>
                      </w:r>
                    </w:p>
                  </w:txbxContent>
                </v:textbox>
                <w10:wrap type="topAndBottom" anchorx="page"/>
              </v:shape>
            </w:pict>
          </mc:Fallback>
        </mc:AlternateContent>
      </w:r>
      <w:r>
        <w:rPr>
          <w:noProof/>
          <w:lang w:bidi="ar-SA"/>
        </w:rPr>
        <mc:AlternateContent>
          <mc:Choice Requires="wps">
            <w:drawing>
              <wp:anchor distT="1987550" distB="5775325" distL="0" distR="0" simplePos="0" relativeHeight="125829386" behindDoc="0" locked="0" layoutInCell="1" allowOverlap="1" wp14:anchorId="41A54CDD" wp14:editId="7D829685">
                <wp:simplePos x="0" y="0"/>
                <wp:positionH relativeFrom="page">
                  <wp:posOffset>822325</wp:posOffset>
                </wp:positionH>
                <wp:positionV relativeFrom="paragraph">
                  <wp:posOffset>1987550</wp:posOffset>
                </wp:positionV>
                <wp:extent cx="5913120" cy="146939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5913120" cy="1469390"/>
                        </a:xfrm>
                        <a:prstGeom prst="rect">
                          <a:avLst/>
                        </a:prstGeom>
                        <a:noFill/>
                      </wps:spPr>
                      <wps:txbx>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1138"/>
                              <w:gridCol w:w="1277"/>
                              <w:gridCol w:w="5213"/>
                              <w:gridCol w:w="1685"/>
                            </w:tblGrid>
                            <w:tr w:rsidR="005B57F5">
                              <w:tblPrEx>
                                <w:tblCellMar>
                                  <w:top w:w="0" w:type="dxa"/>
                                  <w:bottom w:w="0" w:type="dxa"/>
                                </w:tblCellMar>
                              </w:tblPrEx>
                              <w:trPr>
                                <w:trHeight w:hRule="exact" w:val="235"/>
                                <w:tblHeader/>
                              </w:trPr>
                              <w:tc>
                                <w:tcPr>
                                  <w:tcW w:w="9313" w:type="dxa"/>
                                  <w:gridSpan w:val="4"/>
                                  <w:tcBorders>
                                    <w:top w:val="single" w:sz="4" w:space="0" w:color="auto"/>
                                    <w:left w:val="single" w:sz="4" w:space="0" w:color="auto"/>
                                    <w:right w:val="single" w:sz="4" w:space="0" w:color="auto"/>
                                  </w:tcBorders>
                                  <w:shd w:val="clear" w:color="auto" w:fill="FFFFFF"/>
                                  <w:vAlign w:val="bottom"/>
                                </w:tcPr>
                                <w:p w:rsidR="005B57F5" w:rsidRDefault="00BC48FB">
                                  <w:pPr>
                                    <w:pStyle w:val="Jin0"/>
                                    <w:shd w:val="clear" w:color="auto" w:fill="auto"/>
                                    <w:ind w:firstLine="160"/>
                                    <w:rPr>
                                      <w:sz w:val="18"/>
                                      <w:szCs w:val="18"/>
                                    </w:rPr>
                                  </w:pPr>
                                  <w:r>
                                    <w:rPr>
                                      <w:b/>
                                      <w:bCs/>
                                      <w:sz w:val="18"/>
                                      <w:szCs w:val="18"/>
                                    </w:rPr>
                                    <w:t>Doplňkové služby</w:t>
                                  </w:r>
                                </w:p>
                              </w:tc>
                            </w:tr>
                            <w:tr w:rsidR="005B57F5">
                              <w:tblPrEx>
                                <w:tblCellMar>
                                  <w:top w:w="0" w:type="dxa"/>
                                  <w:bottom w:w="0" w:type="dxa"/>
                                </w:tblCellMar>
                              </w:tblPrEx>
                              <w:trPr>
                                <w:trHeight w:hRule="exact" w:val="230"/>
                              </w:trPr>
                              <w:tc>
                                <w:tcPr>
                                  <w:tcW w:w="1138" w:type="dxa"/>
                                  <w:tcBorders>
                                    <w:top w:val="single" w:sz="4" w:space="0" w:color="auto"/>
                                    <w:left w:val="single" w:sz="4" w:space="0" w:color="auto"/>
                                  </w:tcBorders>
                                  <w:shd w:val="clear" w:color="auto" w:fill="FFFFFF"/>
                                  <w:vAlign w:val="bottom"/>
                                </w:tcPr>
                                <w:p w:rsidR="005B57F5" w:rsidRDefault="00BC48FB">
                                  <w:pPr>
                                    <w:pStyle w:val="Jin0"/>
                                    <w:shd w:val="clear" w:color="auto" w:fill="auto"/>
                                    <w:jc w:val="center"/>
                                    <w:rPr>
                                      <w:sz w:val="18"/>
                                      <w:szCs w:val="18"/>
                                    </w:rPr>
                                  </w:pPr>
                                  <w:r>
                                    <w:rPr>
                                      <w:sz w:val="18"/>
                                      <w:szCs w:val="18"/>
                                    </w:rPr>
                                    <w:t>Typ</w:t>
                                  </w:r>
                                </w:p>
                              </w:tc>
                              <w:tc>
                                <w:tcPr>
                                  <w:tcW w:w="1277" w:type="dxa"/>
                                  <w:tcBorders>
                                    <w:top w:val="single" w:sz="4" w:space="0" w:color="auto"/>
                                    <w:left w:val="single" w:sz="4" w:space="0" w:color="auto"/>
                                  </w:tcBorders>
                                  <w:shd w:val="clear" w:color="auto" w:fill="FFFFFF"/>
                                  <w:vAlign w:val="bottom"/>
                                </w:tcPr>
                                <w:p w:rsidR="005B57F5" w:rsidRDefault="00BC48FB">
                                  <w:pPr>
                                    <w:pStyle w:val="Jin0"/>
                                    <w:shd w:val="clear" w:color="auto" w:fill="auto"/>
                                    <w:rPr>
                                      <w:sz w:val="18"/>
                                      <w:szCs w:val="18"/>
                                    </w:rPr>
                                  </w:pPr>
                                  <w:r>
                                    <w:rPr>
                                      <w:sz w:val="18"/>
                                      <w:szCs w:val="18"/>
                                    </w:rPr>
                                    <w:t>Číslo služby</w:t>
                                  </w:r>
                                </w:p>
                              </w:tc>
                              <w:tc>
                                <w:tcPr>
                                  <w:tcW w:w="5213" w:type="dxa"/>
                                  <w:tcBorders>
                                    <w:top w:val="single" w:sz="4" w:space="0" w:color="auto"/>
                                    <w:left w:val="single" w:sz="4" w:space="0" w:color="auto"/>
                                  </w:tcBorders>
                                  <w:shd w:val="clear" w:color="auto" w:fill="FFFFFF"/>
                                  <w:vAlign w:val="bottom"/>
                                </w:tcPr>
                                <w:p w:rsidR="005B57F5" w:rsidRDefault="00BC48FB">
                                  <w:pPr>
                                    <w:pStyle w:val="Jin0"/>
                                    <w:shd w:val="clear" w:color="auto" w:fill="auto"/>
                                    <w:jc w:val="both"/>
                                    <w:rPr>
                                      <w:sz w:val="18"/>
                                      <w:szCs w:val="18"/>
                                    </w:rPr>
                                  </w:pPr>
                                  <w:r>
                                    <w:rPr>
                                      <w:sz w:val="18"/>
                                      <w:szCs w:val="18"/>
                                    </w:rPr>
                                    <w:t>Název služby</w:t>
                                  </w:r>
                                </w:p>
                              </w:tc>
                              <w:tc>
                                <w:tcPr>
                                  <w:tcW w:w="1685" w:type="dxa"/>
                                  <w:tcBorders>
                                    <w:top w:val="single" w:sz="4" w:space="0" w:color="auto"/>
                                    <w:left w:val="single" w:sz="4" w:space="0" w:color="auto"/>
                                    <w:right w:val="single" w:sz="4" w:space="0" w:color="auto"/>
                                  </w:tcBorders>
                                  <w:shd w:val="clear" w:color="auto" w:fill="FFFFFF"/>
                                  <w:vAlign w:val="bottom"/>
                                </w:tcPr>
                                <w:p w:rsidR="005B57F5" w:rsidRDefault="00BC48FB">
                                  <w:pPr>
                                    <w:pStyle w:val="Jin0"/>
                                    <w:shd w:val="clear" w:color="auto" w:fill="auto"/>
                                    <w:ind w:right="220"/>
                                    <w:jc w:val="right"/>
                                    <w:rPr>
                                      <w:sz w:val="18"/>
                                      <w:szCs w:val="18"/>
                                    </w:rPr>
                                  </w:pPr>
                                  <w:r>
                                    <w:rPr>
                                      <w:sz w:val="18"/>
                                      <w:szCs w:val="18"/>
                                    </w:rPr>
                                    <w:t>Cena v Kč bez DPH</w:t>
                                  </w:r>
                                </w:p>
                              </w:tc>
                            </w:tr>
                            <w:tr w:rsidR="005B57F5">
                              <w:tblPrEx>
                                <w:tblCellMar>
                                  <w:top w:w="0" w:type="dxa"/>
                                  <w:bottom w:w="0" w:type="dxa"/>
                                </w:tblCellMar>
                              </w:tblPrEx>
                              <w:trPr>
                                <w:trHeight w:hRule="exact" w:val="226"/>
                              </w:trPr>
                              <w:tc>
                                <w:tcPr>
                                  <w:tcW w:w="1138" w:type="dxa"/>
                                  <w:tcBorders>
                                    <w:top w:val="single" w:sz="4" w:space="0" w:color="auto"/>
                                    <w:left w:val="single" w:sz="4" w:space="0" w:color="auto"/>
                                  </w:tcBorders>
                                  <w:shd w:val="clear" w:color="auto" w:fill="FFFFFF"/>
                                  <w:vAlign w:val="bottom"/>
                                </w:tcPr>
                                <w:p w:rsidR="005B57F5" w:rsidRDefault="00BC48FB">
                                  <w:pPr>
                                    <w:pStyle w:val="Jin0"/>
                                    <w:shd w:val="clear" w:color="auto" w:fill="auto"/>
                                    <w:rPr>
                                      <w:sz w:val="18"/>
                                      <w:szCs w:val="18"/>
                                    </w:rPr>
                                  </w:pPr>
                                  <w:r>
                                    <w:rPr>
                                      <w:sz w:val="18"/>
                                      <w:szCs w:val="18"/>
                                    </w:rPr>
                                    <w:t>Jednorázová</w:t>
                                  </w:r>
                                </w:p>
                              </w:tc>
                              <w:tc>
                                <w:tcPr>
                                  <w:tcW w:w="1277" w:type="dxa"/>
                                  <w:tcBorders>
                                    <w:top w:val="single" w:sz="4" w:space="0" w:color="auto"/>
                                    <w:left w:val="single" w:sz="4" w:space="0" w:color="auto"/>
                                  </w:tcBorders>
                                  <w:shd w:val="clear" w:color="auto" w:fill="FFFFFF"/>
                                </w:tcPr>
                                <w:p w:rsidR="005B57F5" w:rsidRDefault="005B57F5">
                                  <w:pPr>
                                    <w:rPr>
                                      <w:sz w:val="10"/>
                                      <w:szCs w:val="10"/>
                                    </w:rPr>
                                  </w:pPr>
                                </w:p>
                              </w:tc>
                              <w:tc>
                                <w:tcPr>
                                  <w:tcW w:w="5213" w:type="dxa"/>
                                  <w:tcBorders>
                                    <w:top w:val="single" w:sz="4" w:space="0" w:color="auto"/>
                                    <w:left w:val="single" w:sz="4" w:space="0" w:color="auto"/>
                                  </w:tcBorders>
                                  <w:shd w:val="clear" w:color="auto" w:fill="FFFFFF"/>
                                  <w:vAlign w:val="bottom"/>
                                </w:tcPr>
                                <w:p w:rsidR="005B57F5" w:rsidRDefault="00BC48FB">
                                  <w:pPr>
                                    <w:pStyle w:val="Jin0"/>
                                    <w:shd w:val="clear" w:color="auto" w:fill="auto"/>
                                    <w:rPr>
                                      <w:sz w:val="18"/>
                                      <w:szCs w:val="18"/>
                                    </w:rPr>
                                  </w:pPr>
                                  <w:r>
                                    <w:rPr>
                                      <w:sz w:val="18"/>
                                      <w:szCs w:val="18"/>
                                    </w:rPr>
                                    <w:t>Doprava a manipulace (na adresu umístění)</w:t>
                                  </w:r>
                                </w:p>
                              </w:tc>
                              <w:tc>
                                <w:tcPr>
                                  <w:tcW w:w="1685" w:type="dxa"/>
                                  <w:tcBorders>
                                    <w:top w:val="single" w:sz="4" w:space="0" w:color="auto"/>
                                    <w:left w:val="single" w:sz="4" w:space="0" w:color="auto"/>
                                    <w:right w:val="single" w:sz="4" w:space="0" w:color="auto"/>
                                  </w:tcBorders>
                                  <w:shd w:val="clear" w:color="auto" w:fill="FFFFFF"/>
                                  <w:vAlign w:val="bottom"/>
                                </w:tcPr>
                                <w:p w:rsidR="005B57F5" w:rsidRDefault="00BC48FB">
                                  <w:pPr>
                                    <w:pStyle w:val="Jin0"/>
                                    <w:shd w:val="clear" w:color="auto" w:fill="auto"/>
                                    <w:jc w:val="right"/>
                                    <w:rPr>
                                      <w:sz w:val="18"/>
                                      <w:szCs w:val="18"/>
                                    </w:rPr>
                                  </w:pPr>
                                  <w:r>
                                    <w:rPr>
                                      <w:sz w:val="18"/>
                                      <w:szCs w:val="18"/>
                                    </w:rPr>
                                    <w:t>0,0</w:t>
                                  </w:r>
                                </w:p>
                              </w:tc>
                            </w:tr>
                            <w:tr w:rsidR="005B57F5">
                              <w:tblPrEx>
                                <w:tblCellMar>
                                  <w:top w:w="0" w:type="dxa"/>
                                  <w:bottom w:w="0" w:type="dxa"/>
                                </w:tblCellMar>
                              </w:tblPrEx>
                              <w:trPr>
                                <w:trHeight w:hRule="exact" w:val="230"/>
                              </w:trPr>
                              <w:tc>
                                <w:tcPr>
                                  <w:tcW w:w="1138" w:type="dxa"/>
                                  <w:tcBorders>
                                    <w:top w:val="single" w:sz="4" w:space="0" w:color="auto"/>
                                    <w:left w:val="single" w:sz="4" w:space="0" w:color="auto"/>
                                  </w:tcBorders>
                                  <w:shd w:val="clear" w:color="auto" w:fill="FFFFFF"/>
                                  <w:vAlign w:val="bottom"/>
                                </w:tcPr>
                                <w:p w:rsidR="005B57F5" w:rsidRDefault="00BC48FB">
                                  <w:pPr>
                                    <w:pStyle w:val="Jin0"/>
                                    <w:shd w:val="clear" w:color="auto" w:fill="auto"/>
                                    <w:rPr>
                                      <w:sz w:val="18"/>
                                      <w:szCs w:val="18"/>
                                    </w:rPr>
                                  </w:pPr>
                                  <w:r>
                                    <w:rPr>
                                      <w:sz w:val="18"/>
                                      <w:szCs w:val="18"/>
                                    </w:rPr>
                                    <w:t>Jednorázová</w:t>
                                  </w:r>
                                </w:p>
                              </w:tc>
                              <w:tc>
                                <w:tcPr>
                                  <w:tcW w:w="1277" w:type="dxa"/>
                                  <w:tcBorders>
                                    <w:top w:val="single" w:sz="4" w:space="0" w:color="auto"/>
                                    <w:left w:val="single" w:sz="4" w:space="0" w:color="auto"/>
                                  </w:tcBorders>
                                  <w:shd w:val="clear" w:color="auto" w:fill="FFFFFF"/>
                                </w:tcPr>
                                <w:p w:rsidR="005B57F5" w:rsidRDefault="005B57F5">
                                  <w:pPr>
                                    <w:rPr>
                                      <w:sz w:val="10"/>
                                      <w:szCs w:val="10"/>
                                    </w:rPr>
                                  </w:pPr>
                                </w:p>
                              </w:tc>
                              <w:tc>
                                <w:tcPr>
                                  <w:tcW w:w="5213" w:type="dxa"/>
                                  <w:tcBorders>
                                    <w:top w:val="single" w:sz="4" w:space="0" w:color="auto"/>
                                    <w:left w:val="single" w:sz="4" w:space="0" w:color="auto"/>
                                  </w:tcBorders>
                                  <w:shd w:val="clear" w:color="auto" w:fill="FFFFFF"/>
                                  <w:vAlign w:val="bottom"/>
                                </w:tcPr>
                                <w:p w:rsidR="005B57F5" w:rsidRDefault="00BC48FB">
                                  <w:pPr>
                                    <w:pStyle w:val="Jin0"/>
                                    <w:shd w:val="clear" w:color="auto" w:fill="auto"/>
                                    <w:jc w:val="both"/>
                                    <w:rPr>
                                      <w:sz w:val="18"/>
                                      <w:szCs w:val="18"/>
                                    </w:rPr>
                                  </w:pPr>
                                  <w:r>
                                    <w:rPr>
                                      <w:sz w:val="18"/>
                                      <w:szCs w:val="18"/>
                                    </w:rPr>
                                    <w:t>Instalace</w:t>
                                  </w:r>
                                </w:p>
                              </w:tc>
                              <w:tc>
                                <w:tcPr>
                                  <w:tcW w:w="1685" w:type="dxa"/>
                                  <w:tcBorders>
                                    <w:top w:val="single" w:sz="4" w:space="0" w:color="auto"/>
                                    <w:left w:val="single" w:sz="4" w:space="0" w:color="auto"/>
                                    <w:right w:val="single" w:sz="4" w:space="0" w:color="auto"/>
                                  </w:tcBorders>
                                  <w:shd w:val="clear" w:color="auto" w:fill="FFFFFF"/>
                                  <w:vAlign w:val="bottom"/>
                                </w:tcPr>
                                <w:p w:rsidR="005B57F5" w:rsidRDefault="00BC48FB">
                                  <w:pPr>
                                    <w:pStyle w:val="Jin0"/>
                                    <w:shd w:val="clear" w:color="auto" w:fill="auto"/>
                                    <w:jc w:val="right"/>
                                    <w:rPr>
                                      <w:sz w:val="18"/>
                                      <w:szCs w:val="18"/>
                                    </w:rPr>
                                  </w:pPr>
                                  <w:r>
                                    <w:rPr>
                                      <w:sz w:val="18"/>
                                      <w:szCs w:val="18"/>
                                    </w:rPr>
                                    <w:t>0,0</w:t>
                                  </w:r>
                                </w:p>
                              </w:tc>
                            </w:tr>
                            <w:tr w:rsidR="005B57F5">
                              <w:tblPrEx>
                                <w:tblCellMar>
                                  <w:top w:w="0" w:type="dxa"/>
                                  <w:bottom w:w="0" w:type="dxa"/>
                                </w:tblCellMar>
                              </w:tblPrEx>
                              <w:trPr>
                                <w:trHeight w:hRule="exact" w:val="230"/>
                              </w:trPr>
                              <w:tc>
                                <w:tcPr>
                                  <w:tcW w:w="1138" w:type="dxa"/>
                                  <w:tcBorders>
                                    <w:top w:val="single" w:sz="4" w:space="0" w:color="auto"/>
                                    <w:left w:val="single" w:sz="4" w:space="0" w:color="auto"/>
                                  </w:tcBorders>
                                  <w:shd w:val="clear" w:color="auto" w:fill="FFFFFF"/>
                                  <w:vAlign w:val="bottom"/>
                                </w:tcPr>
                                <w:p w:rsidR="005B57F5" w:rsidRDefault="00BC48FB">
                                  <w:pPr>
                                    <w:pStyle w:val="Jin0"/>
                                    <w:shd w:val="clear" w:color="auto" w:fill="auto"/>
                                    <w:rPr>
                                      <w:sz w:val="18"/>
                                      <w:szCs w:val="18"/>
                                    </w:rPr>
                                  </w:pPr>
                                  <w:r>
                                    <w:rPr>
                                      <w:sz w:val="18"/>
                                      <w:szCs w:val="18"/>
                                    </w:rPr>
                                    <w:t>Jednorázová</w:t>
                                  </w:r>
                                </w:p>
                              </w:tc>
                              <w:tc>
                                <w:tcPr>
                                  <w:tcW w:w="1277" w:type="dxa"/>
                                  <w:tcBorders>
                                    <w:top w:val="single" w:sz="4" w:space="0" w:color="auto"/>
                                    <w:left w:val="single" w:sz="4" w:space="0" w:color="auto"/>
                                  </w:tcBorders>
                                  <w:shd w:val="clear" w:color="auto" w:fill="FFFFFF"/>
                                </w:tcPr>
                                <w:p w:rsidR="005B57F5" w:rsidRDefault="005B57F5">
                                  <w:pPr>
                                    <w:rPr>
                                      <w:sz w:val="10"/>
                                      <w:szCs w:val="10"/>
                                    </w:rPr>
                                  </w:pPr>
                                </w:p>
                              </w:tc>
                              <w:tc>
                                <w:tcPr>
                                  <w:tcW w:w="5213" w:type="dxa"/>
                                  <w:tcBorders>
                                    <w:top w:val="single" w:sz="4" w:space="0" w:color="auto"/>
                                    <w:left w:val="single" w:sz="4" w:space="0" w:color="auto"/>
                                  </w:tcBorders>
                                  <w:shd w:val="clear" w:color="auto" w:fill="FFFFFF"/>
                                </w:tcPr>
                                <w:p w:rsidR="005B57F5" w:rsidRDefault="005B57F5">
                                  <w:pPr>
                                    <w:rPr>
                                      <w:sz w:val="10"/>
                                      <w:szCs w:val="10"/>
                                    </w:rPr>
                                  </w:pPr>
                                </w:p>
                              </w:tc>
                              <w:tc>
                                <w:tcPr>
                                  <w:tcW w:w="1685" w:type="dxa"/>
                                  <w:tcBorders>
                                    <w:top w:val="single" w:sz="4" w:space="0" w:color="auto"/>
                                    <w:left w:val="single" w:sz="4" w:space="0" w:color="auto"/>
                                    <w:right w:val="single" w:sz="4" w:space="0" w:color="auto"/>
                                  </w:tcBorders>
                                  <w:shd w:val="clear" w:color="auto" w:fill="FFFFFF"/>
                                </w:tcPr>
                                <w:p w:rsidR="005B57F5" w:rsidRDefault="005B57F5">
                                  <w:pPr>
                                    <w:rPr>
                                      <w:sz w:val="10"/>
                                      <w:szCs w:val="10"/>
                                    </w:rPr>
                                  </w:pPr>
                                </w:p>
                              </w:tc>
                            </w:tr>
                            <w:tr w:rsidR="005B57F5">
                              <w:tblPrEx>
                                <w:tblCellMar>
                                  <w:top w:w="0" w:type="dxa"/>
                                  <w:bottom w:w="0" w:type="dxa"/>
                                </w:tblCellMar>
                              </w:tblPrEx>
                              <w:trPr>
                                <w:trHeight w:hRule="exact" w:val="230"/>
                              </w:trPr>
                              <w:tc>
                                <w:tcPr>
                                  <w:tcW w:w="1138" w:type="dxa"/>
                                  <w:tcBorders>
                                    <w:top w:val="single" w:sz="4" w:space="0" w:color="auto"/>
                                    <w:left w:val="single" w:sz="4" w:space="0" w:color="auto"/>
                                  </w:tcBorders>
                                  <w:shd w:val="clear" w:color="auto" w:fill="FFFFFF"/>
                                </w:tcPr>
                                <w:p w:rsidR="005B57F5" w:rsidRDefault="005B57F5">
                                  <w:pPr>
                                    <w:rPr>
                                      <w:sz w:val="10"/>
                                      <w:szCs w:val="10"/>
                                    </w:rPr>
                                  </w:pPr>
                                </w:p>
                              </w:tc>
                              <w:tc>
                                <w:tcPr>
                                  <w:tcW w:w="1277" w:type="dxa"/>
                                  <w:tcBorders>
                                    <w:top w:val="single" w:sz="4" w:space="0" w:color="auto"/>
                                    <w:left w:val="single" w:sz="4" w:space="0" w:color="auto"/>
                                  </w:tcBorders>
                                  <w:shd w:val="clear" w:color="auto" w:fill="FFFFFF"/>
                                </w:tcPr>
                                <w:p w:rsidR="005B57F5" w:rsidRDefault="005B57F5">
                                  <w:pPr>
                                    <w:rPr>
                                      <w:sz w:val="10"/>
                                      <w:szCs w:val="10"/>
                                    </w:rPr>
                                  </w:pPr>
                                </w:p>
                              </w:tc>
                              <w:tc>
                                <w:tcPr>
                                  <w:tcW w:w="5213" w:type="dxa"/>
                                  <w:tcBorders>
                                    <w:top w:val="single" w:sz="4" w:space="0" w:color="auto"/>
                                    <w:left w:val="single" w:sz="4" w:space="0" w:color="auto"/>
                                  </w:tcBorders>
                                  <w:shd w:val="clear" w:color="auto" w:fill="FFFFFF"/>
                                </w:tcPr>
                                <w:p w:rsidR="005B57F5" w:rsidRDefault="005B57F5">
                                  <w:pPr>
                                    <w:rPr>
                                      <w:sz w:val="10"/>
                                      <w:szCs w:val="10"/>
                                    </w:rPr>
                                  </w:pPr>
                                </w:p>
                              </w:tc>
                              <w:tc>
                                <w:tcPr>
                                  <w:tcW w:w="1685" w:type="dxa"/>
                                  <w:tcBorders>
                                    <w:top w:val="single" w:sz="4" w:space="0" w:color="auto"/>
                                    <w:left w:val="single" w:sz="4" w:space="0" w:color="auto"/>
                                    <w:right w:val="single" w:sz="4" w:space="0" w:color="auto"/>
                                  </w:tcBorders>
                                  <w:shd w:val="clear" w:color="auto" w:fill="FFFFFF"/>
                                </w:tcPr>
                                <w:p w:rsidR="005B57F5" w:rsidRDefault="005B57F5">
                                  <w:pPr>
                                    <w:rPr>
                                      <w:sz w:val="10"/>
                                      <w:szCs w:val="10"/>
                                    </w:rPr>
                                  </w:pPr>
                                </w:p>
                              </w:tc>
                            </w:tr>
                            <w:tr w:rsidR="005B57F5">
                              <w:tblPrEx>
                                <w:tblCellMar>
                                  <w:top w:w="0" w:type="dxa"/>
                                  <w:bottom w:w="0" w:type="dxa"/>
                                </w:tblCellMar>
                              </w:tblPrEx>
                              <w:trPr>
                                <w:trHeight w:hRule="exact" w:val="230"/>
                              </w:trPr>
                              <w:tc>
                                <w:tcPr>
                                  <w:tcW w:w="1138" w:type="dxa"/>
                                  <w:tcBorders>
                                    <w:top w:val="single" w:sz="4" w:space="0" w:color="auto"/>
                                    <w:left w:val="single" w:sz="4" w:space="0" w:color="auto"/>
                                  </w:tcBorders>
                                  <w:shd w:val="clear" w:color="auto" w:fill="FFFFFF"/>
                                </w:tcPr>
                                <w:p w:rsidR="005B57F5" w:rsidRDefault="00BC48FB">
                                  <w:pPr>
                                    <w:pStyle w:val="Jin0"/>
                                    <w:shd w:val="clear" w:color="auto" w:fill="auto"/>
                                    <w:jc w:val="both"/>
                                    <w:rPr>
                                      <w:sz w:val="18"/>
                                      <w:szCs w:val="18"/>
                                    </w:rPr>
                                  </w:pPr>
                                  <w:r>
                                    <w:rPr>
                                      <w:sz w:val="18"/>
                                      <w:szCs w:val="18"/>
                                    </w:rPr>
                                    <w:t>Periodická</w:t>
                                  </w:r>
                                </w:p>
                              </w:tc>
                              <w:tc>
                                <w:tcPr>
                                  <w:tcW w:w="1277" w:type="dxa"/>
                                  <w:tcBorders>
                                    <w:top w:val="single" w:sz="4" w:space="0" w:color="auto"/>
                                    <w:left w:val="single" w:sz="4" w:space="0" w:color="auto"/>
                                  </w:tcBorders>
                                  <w:shd w:val="clear" w:color="auto" w:fill="FFFFFF"/>
                                </w:tcPr>
                                <w:p w:rsidR="005B57F5" w:rsidRDefault="005B57F5">
                                  <w:pPr>
                                    <w:rPr>
                                      <w:sz w:val="10"/>
                                      <w:szCs w:val="10"/>
                                    </w:rPr>
                                  </w:pPr>
                                </w:p>
                              </w:tc>
                              <w:tc>
                                <w:tcPr>
                                  <w:tcW w:w="5213" w:type="dxa"/>
                                  <w:tcBorders>
                                    <w:top w:val="single" w:sz="4" w:space="0" w:color="auto"/>
                                    <w:left w:val="single" w:sz="4" w:space="0" w:color="auto"/>
                                  </w:tcBorders>
                                  <w:shd w:val="clear" w:color="auto" w:fill="FFFFFF"/>
                                </w:tcPr>
                                <w:p w:rsidR="005B57F5" w:rsidRDefault="005B57F5">
                                  <w:pPr>
                                    <w:rPr>
                                      <w:sz w:val="10"/>
                                      <w:szCs w:val="10"/>
                                    </w:rPr>
                                  </w:pPr>
                                </w:p>
                              </w:tc>
                              <w:tc>
                                <w:tcPr>
                                  <w:tcW w:w="1685" w:type="dxa"/>
                                  <w:tcBorders>
                                    <w:top w:val="single" w:sz="4" w:space="0" w:color="auto"/>
                                    <w:left w:val="single" w:sz="4" w:space="0" w:color="auto"/>
                                    <w:right w:val="single" w:sz="4" w:space="0" w:color="auto"/>
                                  </w:tcBorders>
                                  <w:shd w:val="clear" w:color="auto" w:fill="FFFFFF"/>
                                </w:tcPr>
                                <w:p w:rsidR="005B57F5" w:rsidRDefault="005B57F5">
                                  <w:pPr>
                                    <w:rPr>
                                      <w:sz w:val="10"/>
                                      <w:szCs w:val="10"/>
                                    </w:rPr>
                                  </w:pPr>
                                </w:p>
                              </w:tc>
                            </w:tr>
                            <w:tr w:rsidR="005B57F5">
                              <w:tblPrEx>
                                <w:tblCellMar>
                                  <w:top w:w="0" w:type="dxa"/>
                                  <w:bottom w:w="0" w:type="dxa"/>
                                </w:tblCellMar>
                              </w:tblPrEx>
                              <w:trPr>
                                <w:trHeight w:hRule="exact" w:val="230"/>
                              </w:trPr>
                              <w:tc>
                                <w:tcPr>
                                  <w:tcW w:w="1138" w:type="dxa"/>
                                  <w:tcBorders>
                                    <w:top w:val="single" w:sz="4" w:space="0" w:color="auto"/>
                                    <w:left w:val="single" w:sz="4" w:space="0" w:color="auto"/>
                                  </w:tcBorders>
                                  <w:shd w:val="clear" w:color="auto" w:fill="FFFFFF"/>
                                </w:tcPr>
                                <w:p w:rsidR="005B57F5" w:rsidRDefault="00BC48FB">
                                  <w:pPr>
                                    <w:pStyle w:val="Jin0"/>
                                    <w:shd w:val="clear" w:color="auto" w:fill="auto"/>
                                    <w:jc w:val="both"/>
                                    <w:rPr>
                                      <w:sz w:val="18"/>
                                      <w:szCs w:val="18"/>
                                    </w:rPr>
                                  </w:pPr>
                                  <w:r>
                                    <w:rPr>
                                      <w:sz w:val="18"/>
                                      <w:szCs w:val="18"/>
                                    </w:rPr>
                                    <w:t>Periodická</w:t>
                                  </w:r>
                                </w:p>
                              </w:tc>
                              <w:tc>
                                <w:tcPr>
                                  <w:tcW w:w="1277" w:type="dxa"/>
                                  <w:tcBorders>
                                    <w:top w:val="single" w:sz="4" w:space="0" w:color="auto"/>
                                    <w:left w:val="single" w:sz="4" w:space="0" w:color="auto"/>
                                  </w:tcBorders>
                                  <w:shd w:val="clear" w:color="auto" w:fill="FFFFFF"/>
                                </w:tcPr>
                                <w:p w:rsidR="005B57F5" w:rsidRDefault="005B57F5">
                                  <w:pPr>
                                    <w:rPr>
                                      <w:sz w:val="10"/>
                                      <w:szCs w:val="10"/>
                                    </w:rPr>
                                  </w:pPr>
                                </w:p>
                              </w:tc>
                              <w:tc>
                                <w:tcPr>
                                  <w:tcW w:w="5213" w:type="dxa"/>
                                  <w:tcBorders>
                                    <w:top w:val="single" w:sz="4" w:space="0" w:color="auto"/>
                                    <w:left w:val="single" w:sz="4" w:space="0" w:color="auto"/>
                                  </w:tcBorders>
                                  <w:shd w:val="clear" w:color="auto" w:fill="FFFFFF"/>
                                </w:tcPr>
                                <w:p w:rsidR="005B57F5" w:rsidRDefault="005B57F5">
                                  <w:pPr>
                                    <w:rPr>
                                      <w:sz w:val="10"/>
                                      <w:szCs w:val="10"/>
                                    </w:rPr>
                                  </w:pPr>
                                </w:p>
                              </w:tc>
                              <w:tc>
                                <w:tcPr>
                                  <w:tcW w:w="1685" w:type="dxa"/>
                                  <w:tcBorders>
                                    <w:top w:val="single" w:sz="4" w:space="0" w:color="auto"/>
                                    <w:left w:val="single" w:sz="4" w:space="0" w:color="auto"/>
                                    <w:right w:val="single" w:sz="4" w:space="0" w:color="auto"/>
                                  </w:tcBorders>
                                  <w:shd w:val="clear" w:color="auto" w:fill="FFFFFF"/>
                                </w:tcPr>
                                <w:p w:rsidR="005B57F5" w:rsidRDefault="005B57F5">
                                  <w:pPr>
                                    <w:rPr>
                                      <w:sz w:val="10"/>
                                      <w:szCs w:val="10"/>
                                    </w:rPr>
                                  </w:pPr>
                                </w:p>
                              </w:tc>
                            </w:tr>
                            <w:tr w:rsidR="005B57F5">
                              <w:tblPrEx>
                                <w:tblCellMar>
                                  <w:top w:w="0" w:type="dxa"/>
                                  <w:bottom w:w="0" w:type="dxa"/>
                                </w:tblCellMar>
                              </w:tblPrEx>
                              <w:trPr>
                                <w:trHeight w:hRule="exact" w:val="230"/>
                              </w:trPr>
                              <w:tc>
                                <w:tcPr>
                                  <w:tcW w:w="1138" w:type="dxa"/>
                                  <w:tcBorders>
                                    <w:top w:val="single" w:sz="4" w:space="0" w:color="auto"/>
                                    <w:left w:val="single" w:sz="4" w:space="0" w:color="auto"/>
                                  </w:tcBorders>
                                  <w:shd w:val="clear" w:color="auto" w:fill="FFFFFF"/>
                                </w:tcPr>
                                <w:p w:rsidR="005B57F5" w:rsidRDefault="00BC48FB">
                                  <w:pPr>
                                    <w:pStyle w:val="Jin0"/>
                                    <w:shd w:val="clear" w:color="auto" w:fill="auto"/>
                                    <w:jc w:val="both"/>
                                    <w:rPr>
                                      <w:sz w:val="18"/>
                                      <w:szCs w:val="18"/>
                                    </w:rPr>
                                  </w:pPr>
                                  <w:r>
                                    <w:rPr>
                                      <w:sz w:val="18"/>
                                      <w:szCs w:val="18"/>
                                    </w:rPr>
                                    <w:t>Periodická</w:t>
                                  </w:r>
                                </w:p>
                              </w:tc>
                              <w:tc>
                                <w:tcPr>
                                  <w:tcW w:w="1277" w:type="dxa"/>
                                  <w:tcBorders>
                                    <w:top w:val="single" w:sz="4" w:space="0" w:color="auto"/>
                                    <w:left w:val="single" w:sz="4" w:space="0" w:color="auto"/>
                                  </w:tcBorders>
                                  <w:shd w:val="clear" w:color="auto" w:fill="FFFFFF"/>
                                </w:tcPr>
                                <w:p w:rsidR="005B57F5" w:rsidRDefault="005B57F5">
                                  <w:pPr>
                                    <w:rPr>
                                      <w:sz w:val="10"/>
                                      <w:szCs w:val="10"/>
                                    </w:rPr>
                                  </w:pPr>
                                </w:p>
                              </w:tc>
                              <w:tc>
                                <w:tcPr>
                                  <w:tcW w:w="5213" w:type="dxa"/>
                                  <w:tcBorders>
                                    <w:top w:val="single" w:sz="4" w:space="0" w:color="auto"/>
                                    <w:left w:val="single" w:sz="4" w:space="0" w:color="auto"/>
                                  </w:tcBorders>
                                  <w:shd w:val="clear" w:color="auto" w:fill="FFFFFF"/>
                                </w:tcPr>
                                <w:p w:rsidR="005B57F5" w:rsidRDefault="005B57F5">
                                  <w:pPr>
                                    <w:rPr>
                                      <w:sz w:val="10"/>
                                      <w:szCs w:val="10"/>
                                    </w:rPr>
                                  </w:pPr>
                                </w:p>
                              </w:tc>
                              <w:tc>
                                <w:tcPr>
                                  <w:tcW w:w="1685" w:type="dxa"/>
                                  <w:tcBorders>
                                    <w:top w:val="single" w:sz="4" w:space="0" w:color="auto"/>
                                    <w:left w:val="single" w:sz="4" w:space="0" w:color="auto"/>
                                    <w:right w:val="single" w:sz="4" w:space="0" w:color="auto"/>
                                  </w:tcBorders>
                                  <w:shd w:val="clear" w:color="auto" w:fill="FFFFFF"/>
                                </w:tcPr>
                                <w:p w:rsidR="005B57F5" w:rsidRDefault="005B57F5">
                                  <w:pPr>
                                    <w:rPr>
                                      <w:sz w:val="10"/>
                                      <w:szCs w:val="10"/>
                                    </w:rPr>
                                  </w:pPr>
                                </w:p>
                              </w:tc>
                            </w:tr>
                            <w:tr w:rsidR="005B57F5">
                              <w:tblPrEx>
                                <w:tblCellMar>
                                  <w:top w:w="0" w:type="dxa"/>
                                  <w:bottom w:w="0" w:type="dxa"/>
                                </w:tblCellMar>
                              </w:tblPrEx>
                              <w:trPr>
                                <w:trHeight w:hRule="exact" w:val="240"/>
                              </w:trPr>
                              <w:tc>
                                <w:tcPr>
                                  <w:tcW w:w="1138" w:type="dxa"/>
                                  <w:tcBorders>
                                    <w:top w:val="single" w:sz="4" w:space="0" w:color="auto"/>
                                    <w:left w:val="single" w:sz="4" w:space="0" w:color="auto"/>
                                    <w:bottom w:val="single" w:sz="4" w:space="0" w:color="auto"/>
                                  </w:tcBorders>
                                  <w:shd w:val="clear" w:color="auto" w:fill="FFFFFF"/>
                                </w:tcPr>
                                <w:p w:rsidR="005B57F5" w:rsidRDefault="00BC48FB">
                                  <w:pPr>
                                    <w:pStyle w:val="Jin0"/>
                                    <w:shd w:val="clear" w:color="auto" w:fill="auto"/>
                                    <w:jc w:val="both"/>
                                    <w:rPr>
                                      <w:sz w:val="18"/>
                                      <w:szCs w:val="18"/>
                                    </w:rPr>
                                  </w:pPr>
                                  <w:r>
                                    <w:rPr>
                                      <w:sz w:val="18"/>
                                      <w:szCs w:val="18"/>
                                    </w:rPr>
                                    <w:t>Periodická</w:t>
                                  </w:r>
                                </w:p>
                              </w:tc>
                              <w:tc>
                                <w:tcPr>
                                  <w:tcW w:w="1277" w:type="dxa"/>
                                  <w:tcBorders>
                                    <w:top w:val="single" w:sz="4" w:space="0" w:color="auto"/>
                                    <w:left w:val="single" w:sz="4" w:space="0" w:color="auto"/>
                                    <w:bottom w:val="single" w:sz="4" w:space="0" w:color="auto"/>
                                  </w:tcBorders>
                                  <w:shd w:val="clear" w:color="auto" w:fill="FFFFFF"/>
                                </w:tcPr>
                                <w:p w:rsidR="005B57F5" w:rsidRDefault="005B57F5">
                                  <w:pPr>
                                    <w:rPr>
                                      <w:sz w:val="10"/>
                                      <w:szCs w:val="10"/>
                                    </w:rPr>
                                  </w:pPr>
                                </w:p>
                              </w:tc>
                              <w:tc>
                                <w:tcPr>
                                  <w:tcW w:w="5213" w:type="dxa"/>
                                  <w:tcBorders>
                                    <w:top w:val="single" w:sz="4" w:space="0" w:color="auto"/>
                                    <w:left w:val="single" w:sz="4" w:space="0" w:color="auto"/>
                                    <w:bottom w:val="single" w:sz="4" w:space="0" w:color="auto"/>
                                  </w:tcBorders>
                                  <w:shd w:val="clear" w:color="auto" w:fill="FFFFFF"/>
                                </w:tcPr>
                                <w:p w:rsidR="005B57F5" w:rsidRDefault="005B57F5">
                                  <w:pPr>
                                    <w:rPr>
                                      <w:sz w:val="10"/>
                                      <w:szCs w:val="10"/>
                                    </w:rPr>
                                  </w:pP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5B57F5" w:rsidRDefault="005B57F5">
                                  <w:pPr>
                                    <w:rPr>
                                      <w:sz w:val="10"/>
                                      <w:szCs w:val="10"/>
                                    </w:rPr>
                                  </w:pPr>
                                </w:p>
                              </w:tc>
                            </w:tr>
                          </w:tbl>
                          <w:p w:rsidR="005B57F5" w:rsidRDefault="005B57F5">
                            <w:pPr>
                              <w:spacing w:line="1" w:lineRule="exact"/>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3" o:spid="_x0000_s1030" type="#_x0000_t202" style="position:absolute;margin-left:64.75pt;margin-top:156.5pt;width:465.6pt;height:115.7pt;z-index:125829386;visibility:visible;mso-wrap-style:square;mso-wrap-distance-left:0;mso-wrap-distance-top:156.5pt;mso-wrap-distance-right:0;mso-wrap-distance-bottom:454.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" filled="f" stroked="f">
                <v:textbox inset="0,0,0,0">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1138"/>
                        <w:gridCol w:w="1277"/>
                        <w:gridCol w:w="5213"/>
                        <w:gridCol w:w="1685"/>
                      </w:tblGrid>
                      <w:tr w:rsidR="005B57F5">
                        <w:tblPrEx>
                          <w:tblCellMar>
                            <w:top w:w="0" w:type="dxa"/>
                            <w:bottom w:w="0" w:type="dxa"/>
                          </w:tblCellMar>
                        </w:tblPrEx>
                        <w:trPr>
                          <w:trHeight w:hRule="exact" w:val="235"/>
                          <w:tblHeader/>
                        </w:trPr>
                        <w:tc>
                          <w:tcPr>
                            <w:tcW w:w="9313" w:type="dxa"/>
                            <w:gridSpan w:val="4"/>
                            <w:tcBorders>
                              <w:top w:val="single" w:sz="4" w:space="0" w:color="auto"/>
                              <w:left w:val="single" w:sz="4" w:space="0" w:color="auto"/>
                              <w:right w:val="single" w:sz="4" w:space="0" w:color="auto"/>
                            </w:tcBorders>
                            <w:shd w:val="clear" w:color="auto" w:fill="FFFFFF"/>
                            <w:vAlign w:val="bottom"/>
                          </w:tcPr>
                          <w:p w:rsidR="005B57F5" w:rsidRDefault="00BC48FB">
                            <w:pPr>
                              <w:pStyle w:val="Jin0"/>
                              <w:shd w:val="clear" w:color="auto" w:fill="auto"/>
                              <w:ind w:firstLine="160"/>
                              <w:rPr>
                                <w:sz w:val="18"/>
                                <w:szCs w:val="18"/>
                              </w:rPr>
                            </w:pPr>
                            <w:r>
                              <w:rPr>
                                <w:b/>
                                <w:bCs/>
                                <w:sz w:val="18"/>
                                <w:szCs w:val="18"/>
                              </w:rPr>
                              <w:t>Doplňkové služby</w:t>
                            </w:r>
                          </w:p>
                        </w:tc>
                      </w:tr>
                      <w:tr w:rsidR="005B57F5">
                        <w:tblPrEx>
                          <w:tblCellMar>
                            <w:top w:w="0" w:type="dxa"/>
                            <w:bottom w:w="0" w:type="dxa"/>
                          </w:tblCellMar>
                        </w:tblPrEx>
                        <w:trPr>
                          <w:trHeight w:hRule="exact" w:val="230"/>
                        </w:trPr>
                        <w:tc>
                          <w:tcPr>
                            <w:tcW w:w="1138" w:type="dxa"/>
                            <w:tcBorders>
                              <w:top w:val="single" w:sz="4" w:space="0" w:color="auto"/>
                              <w:left w:val="single" w:sz="4" w:space="0" w:color="auto"/>
                            </w:tcBorders>
                            <w:shd w:val="clear" w:color="auto" w:fill="FFFFFF"/>
                            <w:vAlign w:val="bottom"/>
                          </w:tcPr>
                          <w:p w:rsidR="005B57F5" w:rsidRDefault="00BC48FB">
                            <w:pPr>
                              <w:pStyle w:val="Jin0"/>
                              <w:shd w:val="clear" w:color="auto" w:fill="auto"/>
                              <w:jc w:val="center"/>
                              <w:rPr>
                                <w:sz w:val="18"/>
                                <w:szCs w:val="18"/>
                              </w:rPr>
                            </w:pPr>
                            <w:r>
                              <w:rPr>
                                <w:sz w:val="18"/>
                                <w:szCs w:val="18"/>
                              </w:rPr>
                              <w:t>Typ</w:t>
                            </w:r>
                          </w:p>
                        </w:tc>
                        <w:tc>
                          <w:tcPr>
                            <w:tcW w:w="1277" w:type="dxa"/>
                            <w:tcBorders>
                              <w:top w:val="single" w:sz="4" w:space="0" w:color="auto"/>
                              <w:left w:val="single" w:sz="4" w:space="0" w:color="auto"/>
                            </w:tcBorders>
                            <w:shd w:val="clear" w:color="auto" w:fill="FFFFFF"/>
                            <w:vAlign w:val="bottom"/>
                          </w:tcPr>
                          <w:p w:rsidR="005B57F5" w:rsidRDefault="00BC48FB">
                            <w:pPr>
                              <w:pStyle w:val="Jin0"/>
                              <w:shd w:val="clear" w:color="auto" w:fill="auto"/>
                              <w:rPr>
                                <w:sz w:val="18"/>
                                <w:szCs w:val="18"/>
                              </w:rPr>
                            </w:pPr>
                            <w:r>
                              <w:rPr>
                                <w:sz w:val="18"/>
                                <w:szCs w:val="18"/>
                              </w:rPr>
                              <w:t>Číslo služby</w:t>
                            </w:r>
                          </w:p>
                        </w:tc>
                        <w:tc>
                          <w:tcPr>
                            <w:tcW w:w="5213" w:type="dxa"/>
                            <w:tcBorders>
                              <w:top w:val="single" w:sz="4" w:space="0" w:color="auto"/>
                              <w:left w:val="single" w:sz="4" w:space="0" w:color="auto"/>
                            </w:tcBorders>
                            <w:shd w:val="clear" w:color="auto" w:fill="FFFFFF"/>
                            <w:vAlign w:val="bottom"/>
                          </w:tcPr>
                          <w:p w:rsidR="005B57F5" w:rsidRDefault="00BC48FB">
                            <w:pPr>
                              <w:pStyle w:val="Jin0"/>
                              <w:shd w:val="clear" w:color="auto" w:fill="auto"/>
                              <w:jc w:val="both"/>
                              <w:rPr>
                                <w:sz w:val="18"/>
                                <w:szCs w:val="18"/>
                              </w:rPr>
                            </w:pPr>
                            <w:r>
                              <w:rPr>
                                <w:sz w:val="18"/>
                                <w:szCs w:val="18"/>
                              </w:rPr>
                              <w:t>Název služby</w:t>
                            </w:r>
                          </w:p>
                        </w:tc>
                        <w:tc>
                          <w:tcPr>
                            <w:tcW w:w="1685" w:type="dxa"/>
                            <w:tcBorders>
                              <w:top w:val="single" w:sz="4" w:space="0" w:color="auto"/>
                              <w:left w:val="single" w:sz="4" w:space="0" w:color="auto"/>
                              <w:right w:val="single" w:sz="4" w:space="0" w:color="auto"/>
                            </w:tcBorders>
                            <w:shd w:val="clear" w:color="auto" w:fill="FFFFFF"/>
                            <w:vAlign w:val="bottom"/>
                          </w:tcPr>
                          <w:p w:rsidR="005B57F5" w:rsidRDefault="00BC48FB">
                            <w:pPr>
                              <w:pStyle w:val="Jin0"/>
                              <w:shd w:val="clear" w:color="auto" w:fill="auto"/>
                              <w:ind w:right="220"/>
                              <w:jc w:val="right"/>
                              <w:rPr>
                                <w:sz w:val="18"/>
                                <w:szCs w:val="18"/>
                              </w:rPr>
                            </w:pPr>
                            <w:r>
                              <w:rPr>
                                <w:sz w:val="18"/>
                                <w:szCs w:val="18"/>
                              </w:rPr>
                              <w:t>Cena v Kč bez DPH</w:t>
                            </w:r>
                          </w:p>
                        </w:tc>
                      </w:tr>
                      <w:tr w:rsidR="005B57F5">
                        <w:tblPrEx>
                          <w:tblCellMar>
                            <w:top w:w="0" w:type="dxa"/>
                            <w:bottom w:w="0" w:type="dxa"/>
                          </w:tblCellMar>
                        </w:tblPrEx>
                        <w:trPr>
                          <w:trHeight w:hRule="exact" w:val="226"/>
                        </w:trPr>
                        <w:tc>
                          <w:tcPr>
                            <w:tcW w:w="1138" w:type="dxa"/>
                            <w:tcBorders>
                              <w:top w:val="single" w:sz="4" w:space="0" w:color="auto"/>
                              <w:left w:val="single" w:sz="4" w:space="0" w:color="auto"/>
                            </w:tcBorders>
                            <w:shd w:val="clear" w:color="auto" w:fill="FFFFFF"/>
                            <w:vAlign w:val="bottom"/>
                          </w:tcPr>
                          <w:p w:rsidR="005B57F5" w:rsidRDefault="00BC48FB">
                            <w:pPr>
                              <w:pStyle w:val="Jin0"/>
                              <w:shd w:val="clear" w:color="auto" w:fill="auto"/>
                              <w:rPr>
                                <w:sz w:val="18"/>
                                <w:szCs w:val="18"/>
                              </w:rPr>
                            </w:pPr>
                            <w:r>
                              <w:rPr>
                                <w:sz w:val="18"/>
                                <w:szCs w:val="18"/>
                              </w:rPr>
                              <w:t>Jednorázová</w:t>
                            </w:r>
                          </w:p>
                        </w:tc>
                        <w:tc>
                          <w:tcPr>
                            <w:tcW w:w="1277" w:type="dxa"/>
                            <w:tcBorders>
                              <w:top w:val="single" w:sz="4" w:space="0" w:color="auto"/>
                              <w:left w:val="single" w:sz="4" w:space="0" w:color="auto"/>
                            </w:tcBorders>
                            <w:shd w:val="clear" w:color="auto" w:fill="FFFFFF"/>
                          </w:tcPr>
                          <w:p w:rsidR="005B57F5" w:rsidRDefault="005B57F5">
                            <w:pPr>
                              <w:rPr>
                                <w:sz w:val="10"/>
                                <w:szCs w:val="10"/>
                              </w:rPr>
                            </w:pPr>
                          </w:p>
                        </w:tc>
                        <w:tc>
                          <w:tcPr>
                            <w:tcW w:w="5213" w:type="dxa"/>
                            <w:tcBorders>
                              <w:top w:val="single" w:sz="4" w:space="0" w:color="auto"/>
                              <w:left w:val="single" w:sz="4" w:space="0" w:color="auto"/>
                            </w:tcBorders>
                            <w:shd w:val="clear" w:color="auto" w:fill="FFFFFF"/>
                            <w:vAlign w:val="bottom"/>
                          </w:tcPr>
                          <w:p w:rsidR="005B57F5" w:rsidRDefault="00BC48FB">
                            <w:pPr>
                              <w:pStyle w:val="Jin0"/>
                              <w:shd w:val="clear" w:color="auto" w:fill="auto"/>
                              <w:rPr>
                                <w:sz w:val="18"/>
                                <w:szCs w:val="18"/>
                              </w:rPr>
                            </w:pPr>
                            <w:r>
                              <w:rPr>
                                <w:sz w:val="18"/>
                                <w:szCs w:val="18"/>
                              </w:rPr>
                              <w:t>Doprava a manipulace (na adresu umístění)</w:t>
                            </w:r>
                          </w:p>
                        </w:tc>
                        <w:tc>
                          <w:tcPr>
                            <w:tcW w:w="1685" w:type="dxa"/>
                            <w:tcBorders>
                              <w:top w:val="single" w:sz="4" w:space="0" w:color="auto"/>
                              <w:left w:val="single" w:sz="4" w:space="0" w:color="auto"/>
                              <w:right w:val="single" w:sz="4" w:space="0" w:color="auto"/>
                            </w:tcBorders>
                            <w:shd w:val="clear" w:color="auto" w:fill="FFFFFF"/>
                            <w:vAlign w:val="bottom"/>
                          </w:tcPr>
                          <w:p w:rsidR="005B57F5" w:rsidRDefault="00BC48FB">
                            <w:pPr>
                              <w:pStyle w:val="Jin0"/>
                              <w:shd w:val="clear" w:color="auto" w:fill="auto"/>
                              <w:jc w:val="right"/>
                              <w:rPr>
                                <w:sz w:val="18"/>
                                <w:szCs w:val="18"/>
                              </w:rPr>
                            </w:pPr>
                            <w:r>
                              <w:rPr>
                                <w:sz w:val="18"/>
                                <w:szCs w:val="18"/>
                              </w:rPr>
                              <w:t>0,0</w:t>
                            </w:r>
                          </w:p>
                        </w:tc>
                      </w:tr>
                      <w:tr w:rsidR="005B57F5">
                        <w:tblPrEx>
                          <w:tblCellMar>
                            <w:top w:w="0" w:type="dxa"/>
                            <w:bottom w:w="0" w:type="dxa"/>
                          </w:tblCellMar>
                        </w:tblPrEx>
                        <w:trPr>
                          <w:trHeight w:hRule="exact" w:val="230"/>
                        </w:trPr>
                        <w:tc>
                          <w:tcPr>
                            <w:tcW w:w="1138" w:type="dxa"/>
                            <w:tcBorders>
                              <w:top w:val="single" w:sz="4" w:space="0" w:color="auto"/>
                              <w:left w:val="single" w:sz="4" w:space="0" w:color="auto"/>
                            </w:tcBorders>
                            <w:shd w:val="clear" w:color="auto" w:fill="FFFFFF"/>
                            <w:vAlign w:val="bottom"/>
                          </w:tcPr>
                          <w:p w:rsidR="005B57F5" w:rsidRDefault="00BC48FB">
                            <w:pPr>
                              <w:pStyle w:val="Jin0"/>
                              <w:shd w:val="clear" w:color="auto" w:fill="auto"/>
                              <w:rPr>
                                <w:sz w:val="18"/>
                                <w:szCs w:val="18"/>
                              </w:rPr>
                            </w:pPr>
                            <w:r>
                              <w:rPr>
                                <w:sz w:val="18"/>
                                <w:szCs w:val="18"/>
                              </w:rPr>
                              <w:t>Jednorázová</w:t>
                            </w:r>
                          </w:p>
                        </w:tc>
                        <w:tc>
                          <w:tcPr>
                            <w:tcW w:w="1277" w:type="dxa"/>
                            <w:tcBorders>
                              <w:top w:val="single" w:sz="4" w:space="0" w:color="auto"/>
                              <w:left w:val="single" w:sz="4" w:space="0" w:color="auto"/>
                            </w:tcBorders>
                            <w:shd w:val="clear" w:color="auto" w:fill="FFFFFF"/>
                          </w:tcPr>
                          <w:p w:rsidR="005B57F5" w:rsidRDefault="005B57F5">
                            <w:pPr>
                              <w:rPr>
                                <w:sz w:val="10"/>
                                <w:szCs w:val="10"/>
                              </w:rPr>
                            </w:pPr>
                          </w:p>
                        </w:tc>
                        <w:tc>
                          <w:tcPr>
                            <w:tcW w:w="5213" w:type="dxa"/>
                            <w:tcBorders>
                              <w:top w:val="single" w:sz="4" w:space="0" w:color="auto"/>
                              <w:left w:val="single" w:sz="4" w:space="0" w:color="auto"/>
                            </w:tcBorders>
                            <w:shd w:val="clear" w:color="auto" w:fill="FFFFFF"/>
                            <w:vAlign w:val="bottom"/>
                          </w:tcPr>
                          <w:p w:rsidR="005B57F5" w:rsidRDefault="00BC48FB">
                            <w:pPr>
                              <w:pStyle w:val="Jin0"/>
                              <w:shd w:val="clear" w:color="auto" w:fill="auto"/>
                              <w:jc w:val="both"/>
                              <w:rPr>
                                <w:sz w:val="18"/>
                                <w:szCs w:val="18"/>
                              </w:rPr>
                            </w:pPr>
                            <w:r>
                              <w:rPr>
                                <w:sz w:val="18"/>
                                <w:szCs w:val="18"/>
                              </w:rPr>
                              <w:t>Instalace</w:t>
                            </w:r>
                          </w:p>
                        </w:tc>
                        <w:tc>
                          <w:tcPr>
                            <w:tcW w:w="1685" w:type="dxa"/>
                            <w:tcBorders>
                              <w:top w:val="single" w:sz="4" w:space="0" w:color="auto"/>
                              <w:left w:val="single" w:sz="4" w:space="0" w:color="auto"/>
                              <w:right w:val="single" w:sz="4" w:space="0" w:color="auto"/>
                            </w:tcBorders>
                            <w:shd w:val="clear" w:color="auto" w:fill="FFFFFF"/>
                            <w:vAlign w:val="bottom"/>
                          </w:tcPr>
                          <w:p w:rsidR="005B57F5" w:rsidRDefault="00BC48FB">
                            <w:pPr>
                              <w:pStyle w:val="Jin0"/>
                              <w:shd w:val="clear" w:color="auto" w:fill="auto"/>
                              <w:jc w:val="right"/>
                              <w:rPr>
                                <w:sz w:val="18"/>
                                <w:szCs w:val="18"/>
                              </w:rPr>
                            </w:pPr>
                            <w:r>
                              <w:rPr>
                                <w:sz w:val="18"/>
                                <w:szCs w:val="18"/>
                              </w:rPr>
                              <w:t>0,0</w:t>
                            </w:r>
                          </w:p>
                        </w:tc>
                      </w:tr>
                      <w:tr w:rsidR="005B57F5">
                        <w:tblPrEx>
                          <w:tblCellMar>
                            <w:top w:w="0" w:type="dxa"/>
                            <w:bottom w:w="0" w:type="dxa"/>
                          </w:tblCellMar>
                        </w:tblPrEx>
                        <w:trPr>
                          <w:trHeight w:hRule="exact" w:val="230"/>
                        </w:trPr>
                        <w:tc>
                          <w:tcPr>
                            <w:tcW w:w="1138" w:type="dxa"/>
                            <w:tcBorders>
                              <w:top w:val="single" w:sz="4" w:space="0" w:color="auto"/>
                              <w:left w:val="single" w:sz="4" w:space="0" w:color="auto"/>
                            </w:tcBorders>
                            <w:shd w:val="clear" w:color="auto" w:fill="FFFFFF"/>
                            <w:vAlign w:val="bottom"/>
                          </w:tcPr>
                          <w:p w:rsidR="005B57F5" w:rsidRDefault="00BC48FB">
                            <w:pPr>
                              <w:pStyle w:val="Jin0"/>
                              <w:shd w:val="clear" w:color="auto" w:fill="auto"/>
                              <w:rPr>
                                <w:sz w:val="18"/>
                                <w:szCs w:val="18"/>
                              </w:rPr>
                            </w:pPr>
                            <w:r>
                              <w:rPr>
                                <w:sz w:val="18"/>
                                <w:szCs w:val="18"/>
                              </w:rPr>
                              <w:t>Jednorázová</w:t>
                            </w:r>
                          </w:p>
                        </w:tc>
                        <w:tc>
                          <w:tcPr>
                            <w:tcW w:w="1277" w:type="dxa"/>
                            <w:tcBorders>
                              <w:top w:val="single" w:sz="4" w:space="0" w:color="auto"/>
                              <w:left w:val="single" w:sz="4" w:space="0" w:color="auto"/>
                            </w:tcBorders>
                            <w:shd w:val="clear" w:color="auto" w:fill="FFFFFF"/>
                          </w:tcPr>
                          <w:p w:rsidR="005B57F5" w:rsidRDefault="005B57F5">
                            <w:pPr>
                              <w:rPr>
                                <w:sz w:val="10"/>
                                <w:szCs w:val="10"/>
                              </w:rPr>
                            </w:pPr>
                          </w:p>
                        </w:tc>
                        <w:tc>
                          <w:tcPr>
                            <w:tcW w:w="5213" w:type="dxa"/>
                            <w:tcBorders>
                              <w:top w:val="single" w:sz="4" w:space="0" w:color="auto"/>
                              <w:left w:val="single" w:sz="4" w:space="0" w:color="auto"/>
                            </w:tcBorders>
                            <w:shd w:val="clear" w:color="auto" w:fill="FFFFFF"/>
                          </w:tcPr>
                          <w:p w:rsidR="005B57F5" w:rsidRDefault="005B57F5">
                            <w:pPr>
                              <w:rPr>
                                <w:sz w:val="10"/>
                                <w:szCs w:val="10"/>
                              </w:rPr>
                            </w:pPr>
                          </w:p>
                        </w:tc>
                        <w:tc>
                          <w:tcPr>
                            <w:tcW w:w="1685" w:type="dxa"/>
                            <w:tcBorders>
                              <w:top w:val="single" w:sz="4" w:space="0" w:color="auto"/>
                              <w:left w:val="single" w:sz="4" w:space="0" w:color="auto"/>
                              <w:right w:val="single" w:sz="4" w:space="0" w:color="auto"/>
                            </w:tcBorders>
                            <w:shd w:val="clear" w:color="auto" w:fill="FFFFFF"/>
                          </w:tcPr>
                          <w:p w:rsidR="005B57F5" w:rsidRDefault="005B57F5">
                            <w:pPr>
                              <w:rPr>
                                <w:sz w:val="10"/>
                                <w:szCs w:val="10"/>
                              </w:rPr>
                            </w:pPr>
                          </w:p>
                        </w:tc>
                      </w:tr>
                      <w:tr w:rsidR="005B57F5">
                        <w:tblPrEx>
                          <w:tblCellMar>
                            <w:top w:w="0" w:type="dxa"/>
                            <w:bottom w:w="0" w:type="dxa"/>
                          </w:tblCellMar>
                        </w:tblPrEx>
                        <w:trPr>
                          <w:trHeight w:hRule="exact" w:val="230"/>
                        </w:trPr>
                        <w:tc>
                          <w:tcPr>
                            <w:tcW w:w="1138" w:type="dxa"/>
                            <w:tcBorders>
                              <w:top w:val="single" w:sz="4" w:space="0" w:color="auto"/>
                              <w:left w:val="single" w:sz="4" w:space="0" w:color="auto"/>
                            </w:tcBorders>
                            <w:shd w:val="clear" w:color="auto" w:fill="FFFFFF"/>
                          </w:tcPr>
                          <w:p w:rsidR="005B57F5" w:rsidRDefault="005B57F5">
                            <w:pPr>
                              <w:rPr>
                                <w:sz w:val="10"/>
                                <w:szCs w:val="10"/>
                              </w:rPr>
                            </w:pPr>
                          </w:p>
                        </w:tc>
                        <w:tc>
                          <w:tcPr>
                            <w:tcW w:w="1277" w:type="dxa"/>
                            <w:tcBorders>
                              <w:top w:val="single" w:sz="4" w:space="0" w:color="auto"/>
                              <w:left w:val="single" w:sz="4" w:space="0" w:color="auto"/>
                            </w:tcBorders>
                            <w:shd w:val="clear" w:color="auto" w:fill="FFFFFF"/>
                          </w:tcPr>
                          <w:p w:rsidR="005B57F5" w:rsidRDefault="005B57F5">
                            <w:pPr>
                              <w:rPr>
                                <w:sz w:val="10"/>
                                <w:szCs w:val="10"/>
                              </w:rPr>
                            </w:pPr>
                          </w:p>
                        </w:tc>
                        <w:tc>
                          <w:tcPr>
                            <w:tcW w:w="5213" w:type="dxa"/>
                            <w:tcBorders>
                              <w:top w:val="single" w:sz="4" w:space="0" w:color="auto"/>
                              <w:left w:val="single" w:sz="4" w:space="0" w:color="auto"/>
                            </w:tcBorders>
                            <w:shd w:val="clear" w:color="auto" w:fill="FFFFFF"/>
                          </w:tcPr>
                          <w:p w:rsidR="005B57F5" w:rsidRDefault="005B57F5">
                            <w:pPr>
                              <w:rPr>
                                <w:sz w:val="10"/>
                                <w:szCs w:val="10"/>
                              </w:rPr>
                            </w:pPr>
                          </w:p>
                        </w:tc>
                        <w:tc>
                          <w:tcPr>
                            <w:tcW w:w="1685" w:type="dxa"/>
                            <w:tcBorders>
                              <w:top w:val="single" w:sz="4" w:space="0" w:color="auto"/>
                              <w:left w:val="single" w:sz="4" w:space="0" w:color="auto"/>
                              <w:right w:val="single" w:sz="4" w:space="0" w:color="auto"/>
                            </w:tcBorders>
                            <w:shd w:val="clear" w:color="auto" w:fill="FFFFFF"/>
                          </w:tcPr>
                          <w:p w:rsidR="005B57F5" w:rsidRDefault="005B57F5">
                            <w:pPr>
                              <w:rPr>
                                <w:sz w:val="10"/>
                                <w:szCs w:val="10"/>
                              </w:rPr>
                            </w:pPr>
                          </w:p>
                        </w:tc>
                      </w:tr>
                      <w:tr w:rsidR="005B57F5">
                        <w:tblPrEx>
                          <w:tblCellMar>
                            <w:top w:w="0" w:type="dxa"/>
                            <w:bottom w:w="0" w:type="dxa"/>
                          </w:tblCellMar>
                        </w:tblPrEx>
                        <w:trPr>
                          <w:trHeight w:hRule="exact" w:val="230"/>
                        </w:trPr>
                        <w:tc>
                          <w:tcPr>
                            <w:tcW w:w="1138" w:type="dxa"/>
                            <w:tcBorders>
                              <w:top w:val="single" w:sz="4" w:space="0" w:color="auto"/>
                              <w:left w:val="single" w:sz="4" w:space="0" w:color="auto"/>
                            </w:tcBorders>
                            <w:shd w:val="clear" w:color="auto" w:fill="FFFFFF"/>
                          </w:tcPr>
                          <w:p w:rsidR="005B57F5" w:rsidRDefault="00BC48FB">
                            <w:pPr>
                              <w:pStyle w:val="Jin0"/>
                              <w:shd w:val="clear" w:color="auto" w:fill="auto"/>
                              <w:jc w:val="both"/>
                              <w:rPr>
                                <w:sz w:val="18"/>
                                <w:szCs w:val="18"/>
                              </w:rPr>
                            </w:pPr>
                            <w:r>
                              <w:rPr>
                                <w:sz w:val="18"/>
                                <w:szCs w:val="18"/>
                              </w:rPr>
                              <w:t>Periodická</w:t>
                            </w:r>
                          </w:p>
                        </w:tc>
                        <w:tc>
                          <w:tcPr>
                            <w:tcW w:w="1277" w:type="dxa"/>
                            <w:tcBorders>
                              <w:top w:val="single" w:sz="4" w:space="0" w:color="auto"/>
                              <w:left w:val="single" w:sz="4" w:space="0" w:color="auto"/>
                            </w:tcBorders>
                            <w:shd w:val="clear" w:color="auto" w:fill="FFFFFF"/>
                          </w:tcPr>
                          <w:p w:rsidR="005B57F5" w:rsidRDefault="005B57F5">
                            <w:pPr>
                              <w:rPr>
                                <w:sz w:val="10"/>
                                <w:szCs w:val="10"/>
                              </w:rPr>
                            </w:pPr>
                          </w:p>
                        </w:tc>
                        <w:tc>
                          <w:tcPr>
                            <w:tcW w:w="5213" w:type="dxa"/>
                            <w:tcBorders>
                              <w:top w:val="single" w:sz="4" w:space="0" w:color="auto"/>
                              <w:left w:val="single" w:sz="4" w:space="0" w:color="auto"/>
                            </w:tcBorders>
                            <w:shd w:val="clear" w:color="auto" w:fill="FFFFFF"/>
                          </w:tcPr>
                          <w:p w:rsidR="005B57F5" w:rsidRDefault="005B57F5">
                            <w:pPr>
                              <w:rPr>
                                <w:sz w:val="10"/>
                                <w:szCs w:val="10"/>
                              </w:rPr>
                            </w:pPr>
                          </w:p>
                        </w:tc>
                        <w:tc>
                          <w:tcPr>
                            <w:tcW w:w="1685" w:type="dxa"/>
                            <w:tcBorders>
                              <w:top w:val="single" w:sz="4" w:space="0" w:color="auto"/>
                              <w:left w:val="single" w:sz="4" w:space="0" w:color="auto"/>
                              <w:right w:val="single" w:sz="4" w:space="0" w:color="auto"/>
                            </w:tcBorders>
                            <w:shd w:val="clear" w:color="auto" w:fill="FFFFFF"/>
                          </w:tcPr>
                          <w:p w:rsidR="005B57F5" w:rsidRDefault="005B57F5">
                            <w:pPr>
                              <w:rPr>
                                <w:sz w:val="10"/>
                                <w:szCs w:val="10"/>
                              </w:rPr>
                            </w:pPr>
                          </w:p>
                        </w:tc>
                      </w:tr>
                      <w:tr w:rsidR="005B57F5">
                        <w:tblPrEx>
                          <w:tblCellMar>
                            <w:top w:w="0" w:type="dxa"/>
                            <w:bottom w:w="0" w:type="dxa"/>
                          </w:tblCellMar>
                        </w:tblPrEx>
                        <w:trPr>
                          <w:trHeight w:hRule="exact" w:val="230"/>
                        </w:trPr>
                        <w:tc>
                          <w:tcPr>
                            <w:tcW w:w="1138" w:type="dxa"/>
                            <w:tcBorders>
                              <w:top w:val="single" w:sz="4" w:space="0" w:color="auto"/>
                              <w:left w:val="single" w:sz="4" w:space="0" w:color="auto"/>
                            </w:tcBorders>
                            <w:shd w:val="clear" w:color="auto" w:fill="FFFFFF"/>
                          </w:tcPr>
                          <w:p w:rsidR="005B57F5" w:rsidRDefault="00BC48FB">
                            <w:pPr>
                              <w:pStyle w:val="Jin0"/>
                              <w:shd w:val="clear" w:color="auto" w:fill="auto"/>
                              <w:jc w:val="both"/>
                              <w:rPr>
                                <w:sz w:val="18"/>
                                <w:szCs w:val="18"/>
                              </w:rPr>
                            </w:pPr>
                            <w:r>
                              <w:rPr>
                                <w:sz w:val="18"/>
                                <w:szCs w:val="18"/>
                              </w:rPr>
                              <w:t>Periodická</w:t>
                            </w:r>
                          </w:p>
                        </w:tc>
                        <w:tc>
                          <w:tcPr>
                            <w:tcW w:w="1277" w:type="dxa"/>
                            <w:tcBorders>
                              <w:top w:val="single" w:sz="4" w:space="0" w:color="auto"/>
                              <w:left w:val="single" w:sz="4" w:space="0" w:color="auto"/>
                            </w:tcBorders>
                            <w:shd w:val="clear" w:color="auto" w:fill="FFFFFF"/>
                          </w:tcPr>
                          <w:p w:rsidR="005B57F5" w:rsidRDefault="005B57F5">
                            <w:pPr>
                              <w:rPr>
                                <w:sz w:val="10"/>
                                <w:szCs w:val="10"/>
                              </w:rPr>
                            </w:pPr>
                          </w:p>
                        </w:tc>
                        <w:tc>
                          <w:tcPr>
                            <w:tcW w:w="5213" w:type="dxa"/>
                            <w:tcBorders>
                              <w:top w:val="single" w:sz="4" w:space="0" w:color="auto"/>
                              <w:left w:val="single" w:sz="4" w:space="0" w:color="auto"/>
                            </w:tcBorders>
                            <w:shd w:val="clear" w:color="auto" w:fill="FFFFFF"/>
                          </w:tcPr>
                          <w:p w:rsidR="005B57F5" w:rsidRDefault="005B57F5">
                            <w:pPr>
                              <w:rPr>
                                <w:sz w:val="10"/>
                                <w:szCs w:val="10"/>
                              </w:rPr>
                            </w:pPr>
                          </w:p>
                        </w:tc>
                        <w:tc>
                          <w:tcPr>
                            <w:tcW w:w="1685" w:type="dxa"/>
                            <w:tcBorders>
                              <w:top w:val="single" w:sz="4" w:space="0" w:color="auto"/>
                              <w:left w:val="single" w:sz="4" w:space="0" w:color="auto"/>
                              <w:right w:val="single" w:sz="4" w:space="0" w:color="auto"/>
                            </w:tcBorders>
                            <w:shd w:val="clear" w:color="auto" w:fill="FFFFFF"/>
                          </w:tcPr>
                          <w:p w:rsidR="005B57F5" w:rsidRDefault="005B57F5">
                            <w:pPr>
                              <w:rPr>
                                <w:sz w:val="10"/>
                                <w:szCs w:val="10"/>
                              </w:rPr>
                            </w:pPr>
                          </w:p>
                        </w:tc>
                      </w:tr>
                      <w:tr w:rsidR="005B57F5">
                        <w:tblPrEx>
                          <w:tblCellMar>
                            <w:top w:w="0" w:type="dxa"/>
                            <w:bottom w:w="0" w:type="dxa"/>
                          </w:tblCellMar>
                        </w:tblPrEx>
                        <w:trPr>
                          <w:trHeight w:hRule="exact" w:val="230"/>
                        </w:trPr>
                        <w:tc>
                          <w:tcPr>
                            <w:tcW w:w="1138" w:type="dxa"/>
                            <w:tcBorders>
                              <w:top w:val="single" w:sz="4" w:space="0" w:color="auto"/>
                              <w:left w:val="single" w:sz="4" w:space="0" w:color="auto"/>
                            </w:tcBorders>
                            <w:shd w:val="clear" w:color="auto" w:fill="FFFFFF"/>
                          </w:tcPr>
                          <w:p w:rsidR="005B57F5" w:rsidRDefault="00BC48FB">
                            <w:pPr>
                              <w:pStyle w:val="Jin0"/>
                              <w:shd w:val="clear" w:color="auto" w:fill="auto"/>
                              <w:jc w:val="both"/>
                              <w:rPr>
                                <w:sz w:val="18"/>
                                <w:szCs w:val="18"/>
                              </w:rPr>
                            </w:pPr>
                            <w:r>
                              <w:rPr>
                                <w:sz w:val="18"/>
                                <w:szCs w:val="18"/>
                              </w:rPr>
                              <w:t>Periodická</w:t>
                            </w:r>
                          </w:p>
                        </w:tc>
                        <w:tc>
                          <w:tcPr>
                            <w:tcW w:w="1277" w:type="dxa"/>
                            <w:tcBorders>
                              <w:top w:val="single" w:sz="4" w:space="0" w:color="auto"/>
                              <w:left w:val="single" w:sz="4" w:space="0" w:color="auto"/>
                            </w:tcBorders>
                            <w:shd w:val="clear" w:color="auto" w:fill="FFFFFF"/>
                          </w:tcPr>
                          <w:p w:rsidR="005B57F5" w:rsidRDefault="005B57F5">
                            <w:pPr>
                              <w:rPr>
                                <w:sz w:val="10"/>
                                <w:szCs w:val="10"/>
                              </w:rPr>
                            </w:pPr>
                          </w:p>
                        </w:tc>
                        <w:tc>
                          <w:tcPr>
                            <w:tcW w:w="5213" w:type="dxa"/>
                            <w:tcBorders>
                              <w:top w:val="single" w:sz="4" w:space="0" w:color="auto"/>
                              <w:left w:val="single" w:sz="4" w:space="0" w:color="auto"/>
                            </w:tcBorders>
                            <w:shd w:val="clear" w:color="auto" w:fill="FFFFFF"/>
                          </w:tcPr>
                          <w:p w:rsidR="005B57F5" w:rsidRDefault="005B57F5">
                            <w:pPr>
                              <w:rPr>
                                <w:sz w:val="10"/>
                                <w:szCs w:val="10"/>
                              </w:rPr>
                            </w:pPr>
                          </w:p>
                        </w:tc>
                        <w:tc>
                          <w:tcPr>
                            <w:tcW w:w="1685" w:type="dxa"/>
                            <w:tcBorders>
                              <w:top w:val="single" w:sz="4" w:space="0" w:color="auto"/>
                              <w:left w:val="single" w:sz="4" w:space="0" w:color="auto"/>
                              <w:right w:val="single" w:sz="4" w:space="0" w:color="auto"/>
                            </w:tcBorders>
                            <w:shd w:val="clear" w:color="auto" w:fill="FFFFFF"/>
                          </w:tcPr>
                          <w:p w:rsidR="005B57F5" w:rsidRDefault="005B57F5">
                            <w:pPr>
                              <w:rPr>
                                <w:sz w:val="10"/>
                                <w:szCs w:val="10"/>
                              </w:rPr>
                            </w:pPr>
                          </w:p>
                        </w:tc>
                      </w:tr>
                      <w:tr w:rsidR="005B57F5">
                        <w:tblPrEx>
                          <w:tblCellMar>
                            <w:top w:w="0" w:type="dxa"/>
                            <w:bottom w:w="0" w:type="dxa"/>
                          </w:tblCellMar>
                        </w:tblPrEx>
                        <w:trPr>
                          <w:trHeight w:hRule="exact" w:val="240"/>
                        </w:trPr>
                        <w:tc>
                          <w:tcPr>
                            <w:tcW w:w="1138" w:type="dxa"/>
                            <w:tcBorders>
                              <w:top w:val="single" w:sz="4" w:space="0" w:color="auto"/>
                              <w:left w:val="single" w:sz="4" w:space="0" w:color="auto"/>
                              <w:bottom w:val="single" w:sz="4" w:space="0" w:color="auto"/>
                            </w:tcBorders>
                            <w:shd w:val="clear" w:color="auto" w:fill="FFFFFF"/>
                          </w:tcPr>
                          <w:p w:rsidR="005B57F5" w:rsidRDefault="00BC48FB">
                            <w:pPr>
                              <w:pStyle w:val="Jin0"/>
                              <w:shd w:val="clear" w:color="auto" w:fill="auto"/>
                              <w:jc w:val="both"/>
                              <w:rPr>
                                <w:sz w:val="18"/>
                                <w:szCs w:val="18"/>
                              </w:rPr>
                            </w:pPr>
                            <w:r>
                              <w:rPr>
                                <w:sz w:val="18"/>
                                <w:szCs w:val="18"/>
                              </w:rPr>
                              <w:t>Periodická</w:t>
                            </w:r>
                          </w:p>
                        </w:tc>
                        <w:tc>
                          <w:tcPr>
                            <w:tcW w:w="1277" w:type="dxa"/>
                            <w:tcBorders>
                              <w:top w:val="single" w:sz="4" w:space="0" w:color="auto"/>
                              <w:left w:val="single" w:sz="4" w:space="0" w:color="auto"/>
                              <w:bottom w:val="single" w:sz="4" w:space="0" w:color="auto"/>
                            </w:tcBorders>
                            <w:shd w:val="clear" w:color="auto" w:fill="FFFFFF"/>
                          </w:tcPr>
                          <w:p w:rsidR="005B57F5" w:rsidRDefault="005B57F5">
                            <w:pPr>
                              <w:rPr>
                                <w:sz w:val="10"/>
                                <w:szCs w:val="10"/>
                              </w:rPr>
                            </w:pPr>
                          </w:p>
                        </w:tc>
                        <w:tc>
                          <w:tcPr>
                            <w:tcW w:w="5213" w:type="dxa"/>
                            <w:tcBorders>
                              <w:top w:val="single" w:sz="4" w:space="0" w:color="auto"/>
                              <w:left w:val="single" w:sz="4" w:space="0" w:color="auto"/>
                              <w:bottom w:val="single" w:sz="4" w:space="0" w:color="auto"/>
                            </w:tcBorders>
                            <w:shd w:val="clear" w:color="auto" w:fill="FFFFFF"/>
                          </w:tcPr>
                          <w:p w:rsidR="005B57F5" w:rsidRDefault="005B57F5">
                            <w:pPr>
                              <w:rPr>
                                <w:sz w:val="10"/>
                                <w:szCs w:val="10"/>
                              </w:rPr>
                            </w:pP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5B57F5" w:rsidRDefault="005B57F5">
                            <w:pPr>
                              <w:rPr>
                                <w:sz w:val="10"/>
                                <w:szCs w:val="10"/>
                              </w:rPr>
                            </w:pPr>
                          </w:p>
                        </w:tc>
                      </w:tr>
                    </w:tbl>
                    <w:p w:rsidR="005B57F5" w:rsidRDefault="005B57F5">
                      <w:pPr>
                        <w:spacing w:line="1" w:lineRule="exact"/>
                      </w:pPr>
                    </w:p>
                  </w:txbxContent>
                </v:textbox>
                <w10:wrap type="topAndBottom" anchorx="page"/>
              </v:shape>
            </w:pict>
          </mc:Fallback>
        </mc:AlternateContent>
      </w:r>
      <w:r>
        <w:rPr>
          <w:noProof/>
          <w:lang w:bidi="ar-SA"/>
        </w:rPr>
        <mc:AlternateContent>
          <mc:Choice Requires="wps">
            <w:drawing>
              <wp:anchor distT="3596640" distB="5053330" distL="0" distR="0" simplePos="0" relativeHeight="125829388" behindDoc="0" locked="0" layoutInCell="1" allowOverlap="1" wp14:anchorId="15D55D29" wp14:editId="3563B6A7">
                <wp:simplePos x="0" y="0"/>
                <wp:positionH relativeFrom="page">
                  <wp:posOffset>874395</wp:posOffset>
                </wp:positionH>
                <wp:positionV relativeFrom="paragraph">
                  <wp:posOffset>3596640</wp:posOffset>
                </wp:positionV>
                <wp:extent cx="1502410" cy="58229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502410" cy="582295"/>
                        </a:xfrm>
                        <a:prstGeom prst="rect">
                          <a:avLst/>
                        </a:prstGeom>
                        <a:noFill/>
                      </wps:spPr>
                      <wps:txbx>
                        <w:txbxContent>
                          <w:p w:rsidR="005B57F5" w:rsidRDefault="00BC48FB">
                            <w:pPr>
                              <w:pStyle w:val="Zkladntext20"/>
                              <w:shd w:val="clear" w:color="auto" w:fill="auto"/>
                            </w:pPr>
                            <w:r>
                              <w:rPr>
                                <w:u w:val="single"/>
                              </w:rPr>
                              <w:t>Kontaktní místo servisu</w:t>
                            </w:r>
                          </w:p>
                          <w:p w:rsidR="005B57F5" w:rsidRDefault="00BC48FB">
                            <w:pPr>
                              <w:pStyle w:val="Zkladntext20"/>
                              <w:shd w:val="clear" w:color="auto" w:fill="auto"/>
                              <w:spacing w:line="230" w:lineRule="auto"/>
                            </w:pPr>
                            <w:r>
                              <w:t>-telefon:</w:t>
                            </w:r>
                          </w:p>
                          <w:p w:rsidR="005B57F5" w:rsidRDefault="00BC48FB">
                            <w:pPr>
                              <w:pStyle w:val="Zkladntext20"/>
                              <w:shd w:val="clear" w:color="auto" w:fill="auto"/>
                            </w:pPr>
                            <w:r>
                              <w:t>-nahlašování stavů počitadel:</w:t>
                            </w:r>
                          </w:p>
                          <w:p w:rsidR="005B57F5" w:rsidRDefault="00BC48FB">
                            <w:pPr>
                              <w:pStyle w:val="Zkladntext20"/>
                              <w:shd w:val="clear" w:color="auto" w:fill="auto"/>
                            </w:pPr>
                            <w:r>
                              <w:t>-zákaznický portál: wsd.ricoh.cz</w:t>
                            </w:r>
                          </w:p>
                        </w:txbxContent>
                      </wps:txbx>
                      <wps:bodyPr lIns="0" tIns="0" rIns="0" bIns="0"/>
                    </wps:wsp>
                  </a:graphicData>
                </a:graphic>
              </wp:anchor>
            </w:drawing>
          </mc:Choice>
          <mc:Fallback xmlns:w15="http://schemas.microsoft.com/office/word/2012/wordml">
            <w:pict>
              <v:shape id="_x0000_s1041" type="#_x0000_t202" style="position:absolute;margin-left:68.849999999999994pt;margin-top:283.19999999999999pt;width:118.3pt;height:45.850000000000001pt;z-index:-125829365;mso-wrap-distance-left:0;mso-wrap-distance-top:283.19999999999999pt;mso-wrap-distance-right:0;mso-wrap-distance-bottom:397.89999999999998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cs-CZ" w:eastAsia="cs-CZ" w:bidi="cs-CZ"/>
                        </w:rPr>
                        <w:t>Kontaktní místo servisu</w:t>
                      </w:r>
                    </w:p>
                    <w:p>
                      <w:pPr>
                        <w:pStyle w:val="Style10"/>
                        <w:keepNext w:val="0"/>
                        <w:keepLines w:val="0"/>
                        <w:widowControl w:val="0"/>
                        <w:shd w:val="clear" w:color="auto" w:fill="auto"/>
                        <w:bidi w:val="0"/>
                        <w:spacing w:before="0" w:after="0" w:line="230" w:lineRule="auto"/>
                        <w:ind w:left="0" w:right="0" w:firstLine="0"/>
                        <w:jc w:val="left"/>
                      </w:pPr>
                      <w:r>
                        <w:rPr>
                          <w:color w:val="000000"/>
                          <w:spacing w:val="0"/>
                          <w:w w:val="100"/>
                          <w:position w:val="0"/>
                          <w:shd w:val="clear" w:color="auto" w:fill="auto"/>
                          <w:lang w:val="cs-CZ" w:eastAsia="cs-CZ" w:bidi="cs-CZ"/>
                        </w:rPr>
                        <w:t>-telefon:</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-nahlašování stavů počitadel:</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-zákaznický portál: </w:t>
                      </w:r>
                      <w:r>
                        <w:rPr>
                          <w:color w:val="000000"/>
                          <w:spacing w:val="0"/>
                          <w:w w:val="100"/>
                          <w:position w:val="0"/>
                          <w:shd w:val="clear" w:color="auto" w:fill="auto"/>
                          <w:lang w:val="cs-CZ" w:eastAsia="cs-CZ" w:bidi="cs-CZ"/>
                        </w:rPr>
                        <w:t>wsd.ricoh.cz</w:t>
                      </w:r>
                    </w:p>
                  </w:txbxContent>
                </v:textbox>
                <w10:wrap type="topAndBottom" anchorx="page"/>
              </v:shape>
            </w:pict>
          </mc:Fallback>
        </mc:AlternateContent>
      </w:r>
      <w:r>
        <w:rPr>
          <w:noProof/>
          <w:lang w:bidi="ar-SA"/>
        </w:rPr>
        <mc:AlternateContent>
          <mc:Choice Requires="wps">
            <w:drawing>
              <wp:anchor distT="3733800" distB="5193665" distL="0" distR="0" simplePos="0" relativeHeight="125829390" behindDoc="0" locked="0" layoutInCell="1" allowOverlap="1" wp14:anchorId="4D62E674" wp14:editId="662FDC69">
                <wp:simplePos x="0" y="0"/>
                <wp:positionH relativeFrom="page">
                  <wp:posOffset>4476750</wp:posOffset>
                </wp:positionH>
                <wp:positionV relativeFrom="paragraph">
                  <wp:posOffset>3733800</wp:posOffset>
                </wp:positionV>
                <wp:extent cx="362585" cy="30480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362585" cy="304800"/>
                        </a:xfrm>
                        <a:prstGeom prst="rect">
                          <a:avLst/>
                        </a:prstGeom>
                        <a:noFill/>
                      </wps:spPr>
                      <wps:txbx>
                        <w:txbxContent>
                          <w:p w:rsidR="005B57F5" w:rsidRDefault="00BC48FB">
                            <w:pPr>
                              <w:pStyle w:val="Zkladntext20"/>
                              <w:shd w:val="clear" w:color="auto" w:fill="auto"/>
                              <w:jc w:val="center"/>
                            </w:pPr>
                            <w:r>
                              <w:t>e-mail:</w:t>
                            </w:r>
                            <w:r>
                              <w:br/>
                              <w:t>e-mail:</w:t>
                            </w:r>
                          </w:p>
                        </w:txbxContent>
                      </wps:txbx>
                      <wps:bodyPr lIns="0" tIns="0" rIns="0" bIns="0"/>
                    </wps:wsp>
                  </a:graphicData>
                </a:graphic>
              </wp:anchor>
            </w:drawing>
          </mc:Choice>
          <mc:Fallback xmlns:w15="http://schemas.microsoft.com/office/word/2012/wordml">
            <w:pict>
              <v:shape id="_x0000_s1043" type="#_x0000_t202" style="position:absolute;margin-left:352.5pt;margin-top:294.pt;width:28.550000000000001pt;height:24.pt;z-index:-125829363;mso-wrap-distance-left:0;mso-wrap-distance-top:294.pt;mso-wrap-distance-right:0;mso-wrap-distance-bottom:408.9499999999999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e-mail:</w:t>
                        <w:br/>
                        <w:t>e-mail:</w:t>
                      </w:r>
                    </w:p>
                  </w:txbxContent>
                </v:textbox>
                <w10:wrap type="topAndBottom" anchorx="page"/>
              </v:shape>
            </w:pict>
          </mc:Fallback>
        </mc:AlternateContent>
      </w:r>
      <w:r>
        <w:rPr>
          <w:noProof/>
          <w:lang w:bidi="ar-SA"/>
        </w:rPr>
        <mc:AlternateContent>
          <mc:Choice Requires="wps">
            <w:drawing>
              <wp:anchor distT="4304030" distB="4723765" distL="0" distR="0" simplePos="0" relativeHeight="125829392" behindDoc="0" locked="0" layoutInCell="1" allowOverlap="1" wp14:anchorId="5527940A" wp14:editId="6A67330D">
                <wp:simplePos x="0" y="0"/>
                <wp:positionH relativeFrom="page">
                  <wp:posOffset>3044190</wp:posOffset>
                </wp:positionH>
                <wp:positionV relativeFrom="paragraph">
                  <wp:posOffset>4304030</wp:posOffset>
                </wp:positionV>
                <wp:extent cx="1691640" cy="20447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691640" cy="204470"/>
                        </a:xfrm>
                        <a:prstGeom prst="rect">
                          <a:avLst/>
                        </a:prstGeom>
                        <a:noFill/>
                      </wps:spPr>
                      <wps:txbx>
                        <w:txbxContent>
                          <w:p w:rsidR="005B57F5" w:rsidRDefault="00BC48FB">
                            <w:pPr>
                              <w:pStyle w:val="Nadpis30"/>
                              <w:keepNext/>
                              <w:keepLines/>
                              <w:shd w:val="clear" w:color="auto" w:fill="auto"/>
                              <w:spacing w:after="0"/>
                              <w:jc w:val="left"/>
                            </w:pPr>
                            <w:bookmarkStart w:id="25" w:name="bookmark22"/>
                            <w:bookmarkStart w:id="26" w:name="bookmark23"/>
                            <w:r>
                              <w:t>4. Finanční ustanovení</w:t>
                            </w:r>
                            <w:bookmarkEnd w:id="25"/>
                            <w:bookmarkEnd w:id="26"/>
                          </w:p>
                        </w:txbxContent>
                      </wps:txbx>
                      <wps:bodyPr wrap="none" lIns="0" tIns="0" rIns="0" bIns="0"/>
                    </wps:wsp>
                  </a:graphicData>
                </a:graphic>
              </wp:anchor>
            </w:drawing>
          </mc:Choice>
          <mc:Fallback xmlns:w15="http://schemas.microsoft.com/office/word/2012/wordml">
            <w:pict>
              <v:shape id="_x0000_s1045" type="#_x0000_t202" style="position:absolute;margin-left:239.69999999999999pt;margin-top:338.89999999999998pt;width:133.19999999999999pt;height:16.100000000000001pt;z-index:-125829361;mso-wrap-distance-left:0;mso-wrap-distance-top:338.89999999999998pt;mso-wrap-distance-right:0;mso-wrap-distance-bottom:371.94999999999999pt;mso-position-horizontal-relative:page" filled="f" stroked="f">
                <v:textbox inset="0,0,0,0">
                  <w:txbxContent>
                    <w:p>
                      <w:pPr>
                        <w:pStyle w:val="Style16"/>
                        <w:keepNext/>
                        <w:keepLines/>
                        <w:widowControl w:val="0"/>
                        <w:shd w:val="clear" w:color="auto" w:fill="auto"/>
                        <w:bidi w:val="0"/>
                        <w:spacing w:before="0" w:after="0" w:line="240" w:lineRule="auto"/>
                        <w:ind w:left="0" w:right="0" w:firstLine="0"/>
                        <w:jc w:val="left"/>
                      </w:pPr>
                      <w:bookmarkStart w:id="22" w:name="bookmark22"/>
                      <w:bookmarkStart w:id="23" w:name="bookmark23"/>
                      <w:r>
                        <w:rPr>
                          <w:color w:val="000000"/>
                          <w:spacing w:val="0"/>
                          <w:w w:val="100"/>
                          <w:position w:val="0"/>
                          <w:sz w:val="24"/>
                          <w:szCs w:val="24"/>
                          <w:shd w:val="clear" w:color="auto" w:fill="auto"/>
                          <w:lang w:val="cs-CZ" w:eastAsia="cs-CZ" w:bidi="cs-CZ"/>
                        </w:rPr>
                        <w:t>4. Finanční ustanovení</w:t>
                      </w:r>
                      <w:bookmarkEnd w:id="22"/>
                      <w:bookmarkEnd w:id="23"/>
                    </w:p>
                  </w:txbxContent>
                </v:textbox>
                <w10:wrap type="topAndBottom" anchorx="page"/>
              </v:shape>
            </w:pict>
          </mc:Fallback>
        </mc:AlternateContent>
      </w:r>
      <w:r>
        <w:rPr>
          <w:noProof/>
          <w:lang w:bidi="ar-SA"/>
        </w:rPr>
        <mc:AlternateContent>
          <mc:Choice Requires="wps">
            <w:drawing>
              <wp:anchor distT="4687570" distB="2910840" distL="0" distR="0" simplePos="0" relativeHeight="125829394" behindDoc="0" locked="0" layoutInCell="1" allowOverlap="1" wp14:anchorId="141E5763" wp14:editId="6B0B2663">
                <wp:simplePos x="0" y="0"/>
                <wp:positionH relativeFrom="page">
                  <wp:posOffset>822325</wp:posOffset>
                </wp:positionH>
                <wp:positionV relativeFrom="paragraph">
                  <wp:posOffset>4687570</wp:posOffset>
                </wp:positionV>
                <wp:extent cx="6019800" cy="163385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6019800" cy="1633855"/>
                        </a:xfrm>
                        <a:prstGeom prst="rect">
                          <a:avLst/>
                        </a:prstGeom>
                        <a:noFill/>
                      </wps:spPr>
                      <wps:txbx>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3816"/>
                              <w:gridCol w:w="1118"/>
                              <w:gridCol w:w="1843"/>
                              <w:gridCol w:w="960"/>
                              <w:gridCol w:w="1742"/>
                            </w:tblGrid>
                            <w:tr w:rsidR="005B57F5">
                              <w:tblPrEx>
                                <w:tblCellMar>
                                  <w:top w:w="0" w:type="dxa"/>
                                  <w:bottom w:w="0" w:type="dxa"/>
                                </w:tblCellMar>
                              </w:tblPrEx>
                              <w:trPr>
                                <w:trHeight w:hRule="exact" w:val="331"/>
                                <w:tblHeader/>
                              </w:trPr>
                              <w:tc>
                                <w:tcPr>
                                  <w:tcW w:w="3816" w:type="dxa"/>
                                  <w:tcBorders>
                                    <w:top w:val="single" w:sz="4" w:space="0" w:color="auto"/>
                                    <w:left w:val="single" w:sz="4" w:space="0" w:color="auto"/>
                                  </w:tcBorders>
                                  <w:shd w:val="clear" w:color="auto" w:fill="FFFFFF"/>
                                </w:tcPr>
                                <w:p w:rsidR="005B57F5" w:rsidRDefault="00BC48FB">
                                  <w:pPr>
                                    <w:pStyle w:val="Jin0"/>
                                    <w:shd w:val="clear" w:color="auto" w:fill="auto"/>
                                    <w:rPr>
                                      <w:sz w:val="18"/>
                                      <w:szCs w:val="18"/>
                                    </w:rPr>
                                  </w:pPr>
                                  <w:r>
                                    <w:rPr>
                                      <w:b/>
                                      <w:bCs/>
                                      <w:sz w:val="18"/>
                                      <w:szCs w:val="18"/>
                                    </w:rPr>
                                    <w:t>Fakturační období:</w:t>
                                  </w:r>
                                </w:p>
                              </w:tc>
                              <w:tc>
                                <w:tcPr>
                                  <w:tcW w:w="2961" w:type="dxa"/>
                                  <w:gridSpan w:val="2"/>
                                  <w:tcBorders>
                                    <w:top w:val="single" w:sz="4" w:space="0" w:color="auto"/>
                                    <w:left w:val="single" w:sz="4" w:space="0" w:color="auto"/>
                                  </w:tcBorders>
                                  <w:shd w:val="clear" w:color="auto" w:fill="FFFFFF"/>
                                </w:tcPr>
                                <w:p w:rsidR="005B57F5" w:rsidRDefault="00BC48FB">
                                  <w:pPr>
                                    <w:pStyle w:val="Jin0"/>
                                    <w:shd w:val="clear" w:color="auto" w:fill="auto"/>
                                    <w:ind w:firstLine="300"/>
                                    <w:rPr>
                                      <w:sz w:val="18"/>
                                      <w:szCs w:val="18"/>
                                    </w:rPr>
                                  </w:pPr>
                                  <w:r>
                                    <w:rPr>
                                      <w:b/>
                                      <w:bCs/>
                                      <w:sz w:val="18"/>
                                      <w:szCs w:val="18"/>
                                    </w:rPr>
                                    <w:t>kalendářní měsíc</w:t>
                                  </w:r>
                                </w:p>
                              </w:tc>
                              <w:tc>
                                <w:tcPr>
                                  <w:tcW w:w="2702" w:type="dxa"/>
                                  <w:gridSpan w:val="2"/>
                                  <w:tcBorders>
                                    <w:top w:val="single" w:sz="4" w:space="0" w:color="auto"/>
                                    <w:left w:val="single" w:sz="4" w:space="0" w:color="auto"/>
                                    <w:right w:val="single" w:sz="4" w:space="0" w:color="auto"/>
                                  </w:tcBorders>
                                  <w:shd w:val="clear" w:color="auto" w:fill="FFFFFF"/>
                                </w:tcPr>
                                <w:p w:rsidR="005B57F5" w:rsidRDefault="00BC48FB">
                                  <w:pPr>
                                    <w:pStyle w:val="Jin0"/>
                                    <w:shd w:val="clear" w:color="auto" w:fill="auto"/>
                                    <w:rPr>
                                      <w:sz w:val="18"/>
                                      <w:szCs w:val="18"/>
                                    </w:rPr>
                                  </w:pPr>
                                  <w:r>
                                    <w:rPr>
                                      <w:b/>
                                      <w:bCs/>
                                      <w:sz w:val="18"/>
                                      <w:szCs w:val="18"/>
                                    </w:rPr>
                                    <w:t xml:space="preserve">Splatnost: </w:t>
                                  </w:r>
                                  <w:r>
                                    <w:rPr>
                                      <w:sz w:val="18"/>
                                      <w:szCs w:val="18"/>
                                    </w:rPr>
                                    <w:t>60 dnů</w:t>
                                  </w:r>
                                </w:p>
                              </w:tc>
                            </w:tr>
                            <w:tr w:rsidR="005B57F5">
                              <w:tblPrEx>
                                <w:tblCellMar>
                                  <w:top w:w="0" w:type="dxa"/>
                                  <w:bottom w:w="0" w:type="dxa"/>
                                </w:tblCellMar>
                              </w:tblPrEx>
                              <w:trPr>
                                <w:trHeight w:hRule="exact" w:val="230"/>
                              </w:trPr>
                              <w:tc>
                                <w:tcPr>
                                  <w:tcW w:w="3816" w:type="dxa"/>
                                  <w:tcBorders>
                                    <w:top w:val="single" w:sz="4" w:space="0" w:color="auto"/>
                                    <w:left w:val="single" w:sz="4" w:space="0" w:color="auto"/>
                                  </w:tcBorders>
                                  <w:shd w:val="clear" w:color="auto" w:fill="FFFFFF"/>
                                  <w:vAlign w:val="bottom"/>
                                </w:tcPr>
                                <w:p w:rsidR="005B57F5" w:rsidRDefault="00BC48FB">
                                  <w:pPr>
                                    <w:pStyle w:val="Jin0"/>
                                    <w:shd w:val="clear" w:color="auto" w:fill="auto"/>
                                    <w:rPr>
                                      <w:sz w:val="18"/>
                                      <w:szCs w:val="18"/>
                                    </w:rPr>
                                  </w:pPr>
                                  <w:r>
                                    <w:rPr>
                                      <w:sz w:val="18"/>
                                      <w:szCs w:val="18"/>
                                    </w:rPr>
                                    <w:t>Elektronická faktura</w:t>
                                  </w:r>
                                  <w:r>
                                    <w:rPr>
                                      <w:sz w:val="18"/>
                                      <w:szCs w:val="18"/>
                                      <w:vertAlign w:val="superscript"/>
                                    </w:rPr>
                                    <w:t>3</w:t>
                                  </w:r>
                                </w:p>
                              </w:tc>
                              <w:tc>
                                <w:tcPr>
                                  <w:tcW w:w="5663" w:type="dxa"/>
                                  <w:gridSpan w:val="4"/>
                                  <w:tcBorders>
                                    <w:top w:val="single" w:sz="4" w:space="0" w:color="auto"/>
                                    <w:left w:val="single" w:sz="4" w:space="0" w:color="auto"/>
                                    <w:right w:val="single" w:sz="4" w:space="0" w:color="auto"/>
                                  </w:tcBorders>
                                  <w:shd w:val="clear" w:color="auto" w:fill="FFFFFF"/>
                                  <w:vAlign w:val="bottom"/>
                                </w:tcPr>
                                <w:p w:rsidR="005B57F5" w:rsidRDefault="00BC48FB">
                                  <w:pPr>
                                    <w:pStyle w:val="Jin0"/>
                                    <w:shd w:val="clear" w:color="auto" w:fill="auto"/>
                                    <w:ind w:firstLine="260"/>
                                    <w:jc w:val="both"/>
                                    <w:rPr>
                                      <w:sz w:val="18"/>
                                      <w:szCs w:val="18"/>
                                    </w:rPr>
                                  </w:pPr>
                                  <w:r>
                                    <w:rPr>
                                      <w:sz w:val="18"/>
                                      <w:szCs w:val="18"/>
                                    </w:rPr>
                                    <w:t>Ano - adresa:</w:t>
                                  </w:r>
                                </w:p>
                              </w:tc>
                            </w:tr>
                            <w:tr w:rsidR="005B57F5">
                              <w:tblPrEx>
                                <w:tblCellMar>
                                  <w:top w:w="0" w:type="dxa"/>
                                  <w:bottom w:w="0" w:type="dxa"/>
                                </w:tblCellMar>
                              </w:tblPrEx>
                              <w:trPr>
                                <w:trHeight w:hRule="exact" w:val="230"/>
                              </w:trPr>
                              <w:tc>
                                <w:tcPr>
                                  <w:tcW w:w="3816" w:type="dxa"/>
                                  <w:tcBorders>
                                    <w:top w:val="single" w:sz="4" w:space="0" w:color="auto"/>
                                    <w:left w:val="single" w:sz="4" w:space="0" w:color="auto"/>
                                  </w:tcBorders>
                                  <w:shd w:val="clear" w:color="auto" w:fill="FFFFFF"/>
                                </w:tcPr>
                                <w:p w:rsidR="005B57F5" w:rsidRDefault="005B57F5">
                                  <w:pPr>
                                    <w:rPr>
                                      <w:sz w:val="10"/>
                                      <w:szCs w:val="10"/>
                                    </w:rPr>
                                  </w:pPr>
                                </w:p>
                              </w:tc>
                              <w:tc>
                                <w:tcPr>
                                  <w:tcW w:w="5663" w:type="dxa"/>
                                  <w:gridSpan w:val="4"/>
                                  <w:tcBorders>
                                    <w:top w:val="single" w:sz="4" w:space="0" w:color="auto"/>
                                    <w:left w:val="single" w:sz="4" w:space="0" w:color="auto"/>
                                    <w:right w:val="single" w:sz="4" w:space="0" w:color="auto"/>
                                  </w:tcBorders>
                                  <w:shd w:val="clear" w:color="auto" w:fill="FFFFFF"/>
                                </w:tcPr>
                                <w:p w:rsidR="005B57F5" w:rsidRDefault="005B57F5">
                                  <w:pPr>
                                    <w:rPr>
                                      <w:sz w:val="10"/>
                                      <w:szCs w:val="10"/>
                                    </w:rPr>
                                  </w:pPr>
                                </w:p>
                              </w:tc>
                            </w:tr>
                            <w:tr w:rsidR="005B57F5">
                              <w:tblPrEx>
                                <w:tblCellMar>
                                  <w:top w:w="0" w:type="dxa"/>
                                  <w:bottom w:w="0" w:type="dxa"/>
                                </w:tblCellMar>
                              </w:tblPrEx>
                              <w:trPr>
                                <w:trHeight w:hRule="exact" w:val="230"/>
                              </w:trPr>
                              <w:tc>
                                <w:tcPr>
                                  <w:tcW w:w="3816" w:type="dxa"/>
                                  <w:tcBorders>
                                    <w:top w:val="single" w:sz="4" w:space="0" w:color="auto"/>
                                    <w:left w:val="single" w:sz="4" w:space="0" w:color="auto"/>
                                  </w:tcBorders>
                                  <w:shd w:val="clear" w:color="auto" w:fill="FFFFFF"/>
                                  <w:vAlign w:val="bottom"/>
                                </w:tcPr>
                                <w:p w:rsidR="005B57F5" w:rsidRDefault="00BC48FB">
                                  <w:pPr>
                                    <w:pStyle w:val="Jin0"/>
                                    <w:shd w:val="clear" w:color="auto" w:fill="auto"/>
                                    <w:rPr>
                                      <w:sz w:val="18"/>
                                      <w:szCs w:val="18"/>
                                    </w:rPr>
                                  </w:pPr>
                                  <w:r>
                                    <w:rPr>
                                      <w:sz w:val="18"/>
                                      <w:szCs w:val="18"/>
                                    </w:rPr>
                                    <w:t>Měsíční nájemné (Paušál)</w:t>
                                  </w:r>
                                </w:p>
                              </w:tc>
                              <w:tc>
                                <w:tcPr>
                                  <w:tcW w:w="5663" w:type="dxa"/>
                                  <w:gridSpan w:val="4"/>
                                  <w:tcBorders>
                                    <w:top w:val="single" w:sz="4" w:space="0" w:color="auto"/>
                                    <w:left w:val="single" w:sz="4" w:space="0" w:color="auto"/>
                                    <w:right w:val="single" w:sz="4" w:space="0" w:color="auto"/>
                                  </w:tcBorders>
                                  <w:shd w:val="clear" w:color="auto" w:fill="FFFFFF"/>
                                  <w:vAlign w:val="bottom"/>
                                </w:tcPr>
                                <w:p w:rsidR="005B57F5" w:rsidRDefault="00BC48FB">
                                  <w:pPr>
                                    <w:pStyle w:val="Jin0"/>
                                    <w:shd w:val="clear" w:color="auto" w:fill="auto"/>
                                    <w:tabs>
                                      <w:tab w:val="left" w:pos="1244"/>
                                    </w:tabs>
                                    <w:ind w:firstLine="260"/>
                                    <w:jc w:val="both"/>
                                    <w:rPr>
                                      <w:sz w:val="18"/>
                                      <w:szCs w:val="18"/>
                                    </w:rPr>
                                  </w:pPr>
                                  <w:r>
                                    <w:rPr>
                                      <w:sz w:val="18"/>
                                      <w:szCs w:val="18"/>
                                    </w:rPr>
                                    <w:t>Ano</w:t>
                                  </w:r>
                                  <w:r>
                                    <w:rPr>
                                      <w:sz w:val="18"/>
                                      <w:szCs w:val="18"/>
                                    </w:rPr>
                                    <w:tab/>
                                    <w:t>750,00</w:t>
                                  </w:r>
                                </w:p>
                              </w:tc>
                            </w:tr>
                            <w:tr w:rsidR="005B57F5">
                              <w:tblPrEx>
                                <w:tblCellMar>
                                  <w:top w:w="0" w:type="dxa"/>
                                  <w:bottom w:w="0" w:type="dxa"/>
                                </w:tblCellMar>
                              </w:tblPrEx>
                              <w:trPr>
                                <w:trHeight w:hRule="exact" w:val="230"/>
                              </w:trPr>
                              <w:tc>
                                <w:tcPr>
                                  <w:tcW w:w="3816" w:type="dxa"/>
                                  <w:tcBorders>
                                    <w:top w:val="single" w:sz="4" w:space="0" w:color="auto"/>
                                    <w:left w:val="single" w:sz="4" w:space="0" w:color="auto"/>
                                  </w:tcBorders>
                                  <w:shd w:val="clear" w:color="auto" w:fill="FFFFFF"/>
                                  <w:vAlign w:val="bottom"/>
                                </w:tcPr>
                                <w:p w:rsidR="005B57F5" w:rsidRDefault="00BC48FB">
                                  <w:pPr>
                                    <w:pStyle w:val="Jin0"/>
                                    <w:shd w:val="clear" w:color="auto" w:fill="auto"/>
                                    <w:rPr>
                                      <w:sz w:val="18"/>
                                      <w:szCs w:val="18"/>
                                    </w:rPr>
                                  </w:pPr>
                                  <w:r>
                                    <w:rPr>
                                      <w:sz w:val="18"/>
                                      <w:szCs w:val="18"/>
                                    </w:rPr>
                                    <w:t>Periodické doplňkové služby (paušální platby)</w:t>
                                  </w:r>
                                </w:p>
                              </w:tc>
                              <w:tc>
                                <w:tcPr>
                                  <w:tcW w:w="5663" w:type="dxa"/>
                                  <w:gridSpan w:val="4"/>
                                  <w:tcBorders>
                                    <w:top w:val="single" w:sz="4" w:space="0" w:color="auto"/>
                                    <w:left w:val="single" w:sz="4" w:space="0" w:color="auto"/>
                                    <w:right w:val="single" w:sz="4" w:space="0" w:color="auto"/>
                                  </w:tcBorders>
                                  <w:shd w:val="clear" w:color="auto" w:fill="FFFFFF"/>
                                  <w:vAlign w:val="bottom"/>
                                </w:tcPr>
                                <w:p w:rsidR="005B57F5" w:rsidRDefault="00BC48FB">
                                  <w:pPr>
                                    <w:pStyle w:val="Jin0"/>
                                    <w:shd w:val="clear" w:color="auto" w:fill="auto"/>
                                    <w:ind w:left="1240"/>
                                    <w:jc w:val="both"/>
                                    <w:rPr>
                                      <w:sz w:val="18"/>
                                      <w:szCs w:val="18"/>
                                    </w:rPr>
                                  </w:pPr>
                                  <w:r>
                                    <w:rPr>
                                      <w:sz w:val="18"/>
                                      <w:szCs w:val="18"/>
                                    </w:rPr>
                                    <w:t>0,00</w:t>
                                  </w:r>
                                </w:p>
                              </w:tc>
                            </w:tr>
                            <w:tr w:rsidR="005B57F5">
                              <w:tblPrEx>
                                <w:tblCellMar>
                                  <w:top w:w="0" w:type="dxa"/>
                                  <w:bottom w:w="0" w:type="dxa"/>
                                </w:tblCellMar>
                              </w:tblPrEx>
                              <w:trPr>
                                <w:trHeight w:hRule="exact" w:val="230"/>
                              </w:trPr>
                              <w:tc>
                                <w:tcPr>
                                  <w:tcW w:w="3816" w:type="dxa"/>
                                  <w:tcBorders>
                                    <w:top w:val="single" w:sz="4" w:space="0" w:color="auto"/>
                                    <w:left w:val="single" w:sz="4" w:space="0" w:color="auto"/>
                                  </w:tcBorders>
                                  <w:shd w:val="clear" w:color="auto" w:fill="FFFFFF"/>
                                  <w:vAlign w:val="bottom"/>
                                </w:tcPr>
                                <w:p w:rsidR="005B57F5" w:rsidRDefault="00BC48FB">
                                  <w:pPr>
                                    <w:pStyle w:val="Jin0"/>
                                    <w:shd w:val="clear" w:color="auto" w:fill="auto"/>
                                    <w:rPr>
                                      <w:sz w:val="18"/>
                                      <w:szCs w:val="18"/>
                                    </w:rPr>
                                  </w:pPr>
                                  <w:r>
                                    <w:rPr>
                                      <w:b/>
                                      <w:bCs/>
                                      <w:sz w:val="18"/>
                                      <w:szCs w:val="18"/>
                                    </w:rPr>
                                    <w:t>Paušální platby celkem</w:t>
                                  </w:r>
                                </w:p>
                              </w:tc>
                              <w:tc>
                                <w:tcPr>
                                  <w:tcW w:w="5663" w:type="dxa"/>
                                  <w:gridSpan w:val="4"/>
                                  <w:tcBorders>
                                    <w:top w:val="single" w:sz="4" w:space="0" w:color="auto"/>
                                    <w:left w:val="single" w:sz="4" w:space="0" w:color="auto"/>
                                    <w:right w:val="single" w:sz="4" w:space="0" w:color="auto"/>
                                  </w:tcBorders>
                                  <w:shd w:val="clear" w:color="auto" w:fill="FFFFFF"/>
                                  <w:vAlign w:val="bottom"/>
                                </w:tcPr>
                                <w:p w:rsidR="005B57F5" w:rsidRDefault="00BC48FB">
                                  <w:pPr>
                                    <w:pStyle w:val="Jin0"/>
                                    <w:shd w:val="clear" w:color="auto" w:fill="auto"/>
                                    <w:ind w:left="1240"/>
                                    <w:jc w:val="both"/>
                                    <w:rPr>
                                      <w:sz w:val="18"/>
                                      <w:szCs w:val="18"/>
                                    </w:rPr>
                                  </w:pPr>
                                  <w:r>
                                    <w:rPr>
                                      <w:b/>
                                      <w:bCs/>
                                      <w:sz w:val="18"/>
                                      <w:szCs w:val="18"/>
                                    </w:rPr>
                                    <w:t>750,00</w:t>
                                  </w:r>
                                </w:p>
                              </w:tc>
                            </w:tr>
                            <w:tr w:rsidR="005B57F5">
                              <w:tblPrEx>
                                <w:tblCellMar>
                                  <w:top w:w="0" w:type="dxa"/>
                                  <w:bottom w:w="0" w:type="dxa"/>
                                </w:tblCellMar>
                              </w:tblPrEx>
                              <w:trPr>
                                <w:trHeight w:hRule="exact" w:val="230"/>
                              </w:trPr>
                              <w:tc>
                                <w:tcPr>
                                  <w:tcW w:w="3816" w:type="dxa"/>
                                  <w:tcBorders>
                                    <w:top w:val="single" w:sz="4" w:space="0" w:color="auto"/>
                                    <w:left w:val="single" w:sz="4" w:space="0" w:color="auto"/>
                                  </w:tcBorders>
                                  <w:shd w:val="clear" w:color="auto" w:fill="FFFFFF"/>
                                </w:tcPr>
                                <w:p w:rsidR="005B57F5" w:rsidRDefault="005B57F5">
                                  <w:pPr>
                                    <w:rPr>
                                      <w:sz w:val="10"/>
                                      <w:szCs w:val="10"/>
                                    </w:rPr>
                                  </w:pPr>
                                </w:p>
                              </w:tc>
                              <w:tc>
                                <w:tcPr>
                                  <w:tcW w:w="5663" w:type="dxa"/>
                                  <w:gridSpan w:val="4"/>
                                  <w:tcBorders>
                                    <w:top w:val="single" w:sz="4" w:space="0" w:color="auto"/>
                                    <w:left w:val="single" w:sz="4" w:space="0" w:color="auto"/>
                                    <w:right w:val="single" w:sz="4" w:space="0" w:color="auto"/>
                                  </w:tcBorders>
                                  <w:shd w:val="clear" w:color="auto" w:fill="FFFFFF"/>
                                </w:tcPr>
                                <w:p w:rsidR="005B57F5" w:rsidRDefault="005B57F5">
                                  <w:pPr>
                                    <w:rPr>
                                      <w:sz w:val="10"/>
                                      <w:szCs w:val="10"/>
                                    </w:rPr>
                                  </w:pPr>
                                </w:p>
                              </w:tc>
                            </w:tr>
                            <w:tr w:rsidR="005B57F5">
                              <w:tblPrEx>
                                <w:tblCellMar>
                                  <w:top w:w="0" w:type="dxa"/>
                                  <w:bottom w:w="0" w:type="dxa"/>
                                </w:tblCellMar>
                              </w:tblPrEx>
                              <w:trPr>
                                <w:trHeight w:hRule="exact" w:val="283"/>
                              </w:trPr>
                              <w:tc>
                                <w:tcPr>
                                  <w:tcW w:w="3816" w:type="dxa"/>
                                  <w:tcBorders>
                                    <w:top w:val="single" w:sz="4" w:space="0" w:color="auto"/>
                                    <w:left w:val="single" w:sz="4" w:space="0" w:color="auto"/>
                                  </w:tcBorders>
                                  <w:shd w:val="clear" w:color="auto" w:fill="FFFFFF"/>
                                  <w:vAlign w:val="center"/>
                                </w:tcPr>
                                <w:p w:rsidR="005B57F5" w:rsidRDefault="00BC48FB">
                                  <w:pPr>
                                    <w:pStyle w:val="Jin0"/>
                                    <w:shd w:val="clear" w:color="auto" w:fill="auto"/>
                                    <w:rPr>
                                      <w:sz w:val="18"/>
                                      <w:szCs w:val="18"/>
                                    </w:rPr>
                                  </w:pPr>
                                  <w:r>
                                    <w:rPr>
                                      <w:sz w:val="18"/>
                                      <w:szCs w:val="18"/>
                                    </w:rPr>
                                    <w:t>Výstupů v paušálu</w:t>
                                  </w:r>
                                </w:p>
                              </w:tc>
                              <w:tc>
                                <w:tcPr>
                                  <w:tcW w:w="1118" w:type="dxa"/>
                                  <w:tcBorders>
                                    <w:top w:val="single" w:sz="4" w:space="0" w:color="auto"/>
                                    <w:left w:val="single" w:sz="4" w:space="0" w:color="auto"/>
                                  </w:tcBorders>
                                  <w:shd w:val="clear" w:color="auto" w:fill="FFFFFF"/>
                                  <w:vAlign w:val="center"/>
                                </w:tcPr>
                                <w:p w:rsidR="005B57F5" w:rsidRDefault="00BC48FB">
                                  <w:pPr>
                                    <w:pStyle w:val="Jin0"/>
                                    <w:shd w:val="clear" w:color="auto" w:fill="auto"/>
                                    <w:jc w:val="center"/>
                                    <w:rPr>
                                      <w:sz w:val="18"/>
                                      <w:szCs w:val="18"/>
                                    </w:rPr>
                                  </w:pPr>
                                  <w:r>
                                    <w:rPr>
                                      <w:sz w:val="18"/>
                                      <w:szCs w:val="18"/>
                                    </w:rPr>
                                    <w:t>ČB</w:t>
                                  </w:r>
                                </w:p>
                              </w:tc>
                              <w:tc>
                                <w:tcPr>
                                  <w:tcW w:w="1843" w:type="dxa"/>
                                  <w:tcBorders>
                                    <w:top w:val="single" w:sz="4" w:space="0" w:color="auto"/>
                                    <w:left w:val="single" w:sz="4" w:space="0" w:color="auto"/>
                                  </w:tcBorders>
                                  <w:shd w:val="clear" w:color="auto" w:fill="FFFFFF"/>
                                  <w:vAlign w:val="bottom"/>
                                </w:tcPr>
                                <w:p w:rsidR="005B57F5" w:rsidRDefault="00BC48FB">
                                  <w:pPr>
                                    <w:pStyle w:val="Jin0"/>
                                    <w:shd w:val="clear" w:color="auto" w:fill="auto"/>
                                    <w:jc w:val="center"/>
                                    <w:rPr>
                                      <w:sz w:val="18"/>
                                      <w:szCs w:val="18"/>
                                    </w:rPr>
                                  </w:pPr>
                                  <w:r>
                                    <w:rPr>
                                      <w:sz w:val="18"/>
                                      <w:szCs w:val="18"/>
                                    </w:rPr>
                                    <w:t>0</w:t>
                                  </w:r>
                                </w:p>
                              </w:tc>
                              <w:tc>
                                <w:tcPr>
                                  <w:tcW w:w="960" w:type="dxa"/>
                                  <w:tcBorders>
                                    <w:top w:val="single" w:sz="4" w:space="0" w:color="auto"/>
                                    <w:left w:val="single" w:sz="4" w:space="0" w:color="auto"/>
                                  </w:tcBorders>
                                  <w:shd w:val="clear" w:color="auto" w:fill="FFFFFF"/>
                                  <w:vAlign w:val="center"/>
                                </w:tcPr>
                                <w:p w:rsidR="005B57F5" w:rsidRDefault="00BC48FB">
                                  <w:pPr>
                                    <w:pStyle w:val="Jin0"/>
                                    <w:shd w:val="clear" w:color="auto" w:fill="auto"/>
                                    <w:jc w:val="center"/>
                                    <w:rPr>
                                      <w:sz w:val="18"/>
                                      <w:szCs w:val="18"/>
                                    </w:rPr>
                                  </w:pPr>
                                  <w:r>
                                    <w:rPr>
                                      <w:sz w:val="18"/>
                                      <w:szCs w:val="18"/>
                                    </w:rPr>
                                    <w:t>BAR</w:t>
                                  </w:r>
                                </w:p>
                              </w:tc>
                              <w:tc>
                                <w:tcPr>
                                  <w:tcW w:w="1742" w:type="dxa"/>
                                  <w:tcBorders>
                                    <w:top w:val="single" w:sz="4" w:space="0" w:color="auto"/>
                                    <w:left w:val="single" w:sz="4" w:space="0" w:color="auto"/>
                                    <w:right w:val="single" w:sz="4" w:space="0" w:color="auto"/>
                                  </w:tcBorders>
                                  <w:shd w:val="clear" w:color="auto" w:fill="FFFFFF"/>
                                  <w:vAlign w:val="bottom"/>
                                </w:tcPr>
                                <w:p w:rsidR="005B57F5" w:rsidRDefault="00BC48FB">
                                  <w:pPr>
                                    <w:pStyle w:val="Jin0"/>
                                    <w:shd w:val="clear" w:color="auto" w:fill="auto"/>
                                    <w:jc w:val="center"/>
                                    <w:rPr>
                                      <w:sz w:val="18"/>
                                      <w:szCs w:val="18"/>
                                    </w:rPr>
                                  </w:pPr>
                                  <w:r>
                                    <w:rPr>
                                      <w:sz w:val="18"/>
                                      <w:szCs w:val="18"/>
                                    </w:rPr>
                                    <w:t>0</w:t>
                                  </w:r>
                                </w:p>
                              </w:tc>
                            </w:tr>
                            <w:tr w:rsidR="005B57F5">
                              <w:tblPrEx>
                                <w:tblCellMar>
                                  <w:top w:w="0" w:type="dxa"/>
                                  <w:bottom w:w="0" w:type="dxa"/>
                                </w:tblCellMar>
                              </w:tblPrEx>
                              <w:trPr>
                                <w:trHeight w:hRule="exact" w:val="283"/>
                              </w:trPr>
                              <w:tc>
                                <w:tcPr>
                                  <w:tcW w:w="3816" w:type="dxa"/>
                                  <w:tcBorders>
                                    <w:top w:val="single" w:sz="4" w:space="0" w:color="auto"/>
                                    <w:left w:val="single" w:sz="4" w:space="0" w:color="auto"/>
                                  </w:tcBorders>
                                  <w:shd w:val="clear" w:color="auto" w:fill="FFFFFF"/>
                                  <w:vAlign w:val="bottom"/>
                                </w:tcPr>
                                <w:p w:rsidR="005B57F5" w:rsidRDefault="00BC48FB">
                                  <w:pPr>
                                    <w:pStyle w:val="Jin0"/>
                                    <w:shd w:val="clear" w:color="auto" w:fill="auto"/>
                                    <w:rPr>
                                      <w:sz w:val="18"/>
                                      <w:szCs w:val="18"/>
                                    </w:rPr>
                                  </w:pPr>
                                  <w:r>
                                    <w:rPr>
                                      <w:sz w:val="18"/>
                                      <w:szCs w:val="18"/>
                                    </w:rPr>
                                    <w:t xml:space="preserve">Cena </w:t>
                                  </w:r>
                                  <w:r>
                                    <w:rPr>
                                      <w:sz w:val="18"/>
                                      <w:szCs w:val="18"/>
                                    </w:rPr>
                                    <w:t>za výstup nad paušál</w:t>
                                  </w:r>
                                  <w:r>
                                    <w:rPr>
                                      <w:sz w:val="18"/>
                                      <w:szCs w:val="18"/>
                                      <w:vertAlign w:val="superscript"/>
                                    </w:rPr>
                                    <w:t>4</w:t>
                                  </w:r>
                                </w:p>
                              </w:tc>
                              <w:tc>
                                <w:tcPr>
                                  <w:tcW w:w="1118" w:type="dxa"/>
                                  <w:tcBorders>
                                    <w:top w:val="single" w:sz="4" w:space="0" w:color="auto"/>
                                    <w:left w:val="single" w:sz="4" w:space="0" w:color="auto"/>
                                  </w:tcBorders>
                                  <w:shd w:val="clear" w:color="auto" w:fill="FFFFFF"/>
                                  <w:vAlign w:val="bottom"/>
                                </w:tcPr>
                                <w:p w:rsidR="005B57F5" w:rsidRDefault="00BC48FB">
                                  <w:pPr>
                                    <w:pStyle w:val="Jin0"/>
                                    <w:shd w:val="clear" w:color="auto" w:fill="auto"/>
                                    <w:jc w:val="center"/>
                                    <w:rPr>
                                      <w:sz w:val="18"/>
                                      <w:szCs w:val="18"/>
                                    </w:rPr>
                                  </w:pPr>
                                  <w:r>
                                    <w:rPr>
                                      <w:sz w:val="18"/>
                                      <w:szCs w:val="18"/>
                                    </w:rPr>
                                    <w:t>ČB</w:t>
                                  </w:r>
                                </w:p>
                              </w:tc>
                              <w:tc>
                                <w:tcPr>
                                  <w:tcW w:w="1843" w:type="dxa"/>
                                  <w:tcBorders>
                                    <w:top w:val="single" w:sz="4" w:space="0" w:color="auto"/>
                                    <w:left w:val="single" w:sz="4" w:space="0" w:color="auto"/>
                                  </w:tcBorders>
                                  <w:shd w:val="clear" w:color="auto" w:fill="FFFFFF"/>
                                  <w:vAlign w:val="bottom"/>
                                </w:tcPr>
                                <w:p w:rsidR="005B57F5" w:rsidRDefault="00BC48FB">
                                  <w:pPr>
                                    <w:pStyle w:val="Jin0"/>
                                    <w:shd w:val="clear" w:color="auto" w:fill="auto"/>
                                    <w:jc w:val="center"/>
                                    <w:rPr>
                                      <w:sz w:val="18"/>
                                      <w:szCs w:val="18"/>
                                    </w:rPr>
                                  </w:pPr>
                                  <w:r>
                                    <w:rPr>
                                      <w:sz w:val="18"/>
                                      <w:szCs w:val="18"/>
                                    </w:rPr>
                                    <w:t>0,27</w:t>
                                  </w:r>
                                </w:p>
                              </w:tc>
                              <w:tc>
                                <w:tcPr>
                                  <w:tcW w:w="960" w:type="dxa"/>
                                  <w:tcBorders>
                                    <w:top w:val="single" w:sz="4" w:space="0" w:color="auto"/>
                                    <w:left w:val="single" w:sz="4" w:space="0" w:color="auto"/>
                                  </w:tcBorders>
                                  <w:shd w:val="clear" w:color="auto" w:fill="FFFFFF"/>
                                  <w:vAlign w:val="bottom"/>
                                </w:tcPr>
                                <w:p w:rsidR="005B57F5" w:rsidRDefault="00BC48FB">
                                  <w:pPr>
                                    <w:pStyle w:val="Jin0"/>
                                    <w:shd w:val="clear" w:color="auto" w:fill="auto"/>
                                    <w:jc w:val="center"/>
                                    <w:rPr>
                                      <w:sz w:val="18"/>
                                      <w:szCs w:val="18"/>
                                    </w:rPr>
                                  </w:pPr>
                                  <w:r>
                                    <w:rPr>
                                      <w:sz w:val="18"/>
                                      <w:szCs w:val="18"/>
                                    </w:rPr>
                                    <w:t>BAR</w:t>
                                  </w:r>
                                </w:p>
                              </w:tc>
                              <w:tc>
                                <w:tcPr>
                                  <w:tcW w:w="1742" w:type="dxa"/>
                                  <w:tcBorders>
                                    <w:top w:val="single" w:sz="4" w:space="0" w:color="auto"/>
                                    <w:left w:val="single" w:sz="4" w:space="0" w:color="auto"/>
                                    <w:right w:val="single" w:sz="4" w:space="0" w:color="auto"/>
                                  </w:tcBorders>
                                  <w:shd w:val="clear" w:color="auto" w:fill="FFFFFF"/>
                                  <w:vAlign w:val="bottom"/>
                                </w:tcPr>
                                <w:p w:rsidR="005B57F5" w:rsidRDefault="00BC48FB">
                                  <w:pPr>
                                    <w:pStyle w:val="Jin0"/>
                                    <w:shd w:val="clear" w:color="auto" w:fill="auto"/>
                                    <w:jc w:val="center"/>
                                    <w:rPr>
                                      <w:sz w:val="18"/>
                                      <w:szCs w:val="18"/>
                                    </w:rPr>
                                  </w:pPr>
                                  <w:r>
                                    <w:rPr>
                                      <w:sz w:val="18"/>
                                      <w:szCs w:val="18"/>
                                    </w:rPr>
                                    <w:t>1,34</w:t>
                                  </w:r>
                                </w:p>
                              </w:tc>
                            </w:tr>
                            <w:tr w:rsidR="005B57F5">
                              <w:tblPrEx>
                                <w:tblCellMar>
                                  <w:top w:w="0" w:type="dxa"/>
                                  <w:bottom w:w="0" w:type="dxa"/>
                                </w:tblCellMar>
                              </w:tblPrEx>
                              <w:trPr>
                                <w:trHeight w:hRule="exact" w:val="293"/>
                              </w:trPr>
                              <w:tc>
                                <w:tcPr>
                                  <w:tcW w:w="3816" w:type="dxa"/>
                                  <w:tcBorders>
                                    <w:top w:val="single" w:sz="4" w:space="0" w:color="auto"/>
                                    <w:left w:val="single" w:sz="4" w:space="0" w:color="auto"/>
                                    <w:bottom w:val="single" w:sz="4" w:space="0" w:color="auto"/>
                                  </w:tcBorders>
                                  <w:shd w:val="clear" w:color="auto" w:fill="FFFFFF"/>
                                  <w:vAlign w:val="bottom"/>
                                </w:tcPr>
                                <w:p w:rsidR="005B57F5" w:rsidRDefault="00BC48FB">
                                  <w:pPr>
                                    <w:pStyle w:val="Jin0"/>
                                    <w:shd w:val="clear" w:color="auto" w:fill="auto"/>
                                    <w:rPr>
                                      <w:sz w:val="18"/>
                                      <w:szCs w:val="18"/>
                                    </w:rPr>
                                  </w:pPr>
                                  <w:r>
                                    <w:rPr>
                                      <w:sz w:val="18"/>
                                      <w:szCs w:val="18"/>
                                    </w:rPr>
                                    <w:t>Cena výstupu nad limitní měsíční zatížení</w:t>
                                  </w:r>
                                  <w:r>
                                    <w:rPr>
                                      <w:sz w:val="18"/>
                                      <w:szCs w:val="18"/>
                                      <w:vertAlign w:val="superscript"/>
                                    </w:rPr>
                                    <w:t>4</w:t>
                                  </w:r>
                                </w:p>
                              </w:tc>
                              <w:tc>
                                <w:tcPr>
                                  <w:tcW w:w="1118" w:type="dxa"/>
                                  <w:tcBorders>
                                    <w:top w:val="single" w:sz="4" w:space="0" w:color="auto"/>
                                    <w:left w:val="single" w:sz="4" w:space="0" w:color="auto"/>
                                    <w:bottom w:val="single" w:sz="4" w:space="0" w:color="auto"/>
                                  </w:tcBorders>
                                  <w:shd w:val="clear" w:color="auto" w:fill="FFFFFF"/>
                                  <w:vAlign w:val="bottom"/>
                                </w:tcPr>
                                <w:p w:rsidR="005B57F5" w:rsidRDefault="00BC48FB">
                                  <w:pPr>
                                    <w:pStyle w:val="Jin0"/>
                                    <w:shd w:val="clear" w:color="auto" w:fill="auto"/>
                                    <w:jc w:val="center"/>
                                    <w:rPr>
                                      <w:sz w:val="18"/>
                                      <w:szCs w:val="18"/>
                                    </w:rPr>
                                  </w:pPr>
                                  <w:r>
                                    <w:rPr>
                                      <w:sz w:val="18"/>
                                      <w:szCs w:val="18"/>
                                    </w:rPr>
                                    <w:t>ČB</w:t>
                                  </w:r>
                                </w:p>
                              </w:tc>
                              <w:tc>
                                <w:tcPr>
                                  <w:tcW w:w="1843" w:type="dxa"/>
                                  <w:tcBorders>
                                    <w:top w:val="single" w:sz="4" w:space="0" w:color="auto"/>
                                    <w:left w:val="single" w:sz="4" w:space="0" w:color="auto"/>
                                    <w:bottom w:val="single" w:sz="4" w:space="0" w:color="auto"/>
                                  </w:tcBorders>
                                  <w:shd w:val="clear" w:color="auto" w:fill="FFFFFF"/>
                                  <w:vAlign w:val="bottom"/>
                                </w:tcPr>
                                <w:p w:rsidR="005B57F5" w:rsidRDefault="00BC48FB">
                                  <w:pPr>
                                    <w:pStyle w:val="Jin0"/>
                                    <w:shd w:val="clear" w:color="auto" w:fill="auto"/>
                                    <w:jc w:val="center"/>
                                    <w:rPr>
                                      <w:sz w:val="18"/>
                                      <w:szCs w:val="18"/>
                                    </w:rPr>
                                  </w:pPr>
                                  <w:r>
                                    <w:rPr>
                                      <w:sz w:val="18"/>
                                      <w:szCs w:val="18"/>
                                    </w:rPr>
                                    <w:t>0,27</w:t>
                                  </w:r>
                                </w:p>
                              </w:tc>
                              <w:tc>
                                <w:tcPr>
                                  <w:tcW w:w="960" w:type="dxa"/>
                                  <w:tcBorders>
                                    <w:top w:val="single" w:sz="4" w:space="0" w:color="auto"/>
                                    <w:left w:val="single" w:sz="4" w:space="0" w:color="auto"/>
                                    <w:bottom w:val="single" w:sz="4" w:space="0" w:color="auto"/>
                                  </w:tcBorders>
                                  <w:shd w:val="clear" w:color="auto" w:fill="FFFFFF"/>
                                  <w:vAlign w:val="bottom"/>
                                </w:tcPr>
                                <w:p w:rsidR="005B57F5" w:rsidRDefault="00BC48FB">
                                  <w:pPr>
                                    <w:pStyle w:val="Jin0"/>
                                    <w:shd w:val="clear" w:color="auto" w:fill="auto"/>
                                    <w:jc w:val="center"/>
                                    <w:rPr>
                                      <w:sz w:val="18"/>
                                      <w:szCs w:val="18"/>
                                    </w:rPr>
                                  </w:pPr>
                                  <w:r>
                                    <w:rPr>
                                      <w:sz w:val="18"/>
                                      <w:szCs w:val="18"/>
                                    </w:rPr>
                                    <w:t>BAR</w:t>
                                  </w:r>
                                </w:p>
                              </w:tc>
                              <w:tc>
                                <w:tcPr>
                                  <w:tcW w:w="1742" w:type="dxa"/>
                                  <w:tcBorders>
                                    <w:top w:val="single" w:sz="4" w:space="0" w:color="auto"/>
                                    <w:left w:val="single" w:sz="4" w:space="0" w:color="auto"/>
                                    <w:bottom w:val="single" w:sz="4" w:space="0" w:color="auto"/>
                                    <w:right w:val="single" w:sz="4" w:space="0" w:color="auto"/>
                                  </w:tcBorders>
                                  <w:shd w:val="clear" w:color="auto" w:fill="FFFFFF"/>
                                  <w:vAlign w:val="bottom"/>
                                </w:tcPr>
                                <w:p w:rsidR="005B57F5" w:rsidRDefault="00BC48FB">
                                  <w:pPr>
                                    <w:pStyle w:val="Jin0"/>
                                    <w:shd w:val="clear" w:color="auto" w:fill="auto"/>
                                    <w:jc w:val="center"/>
                                    <w:rPr>
                                      <w:sz w:val="18"/>
                                      <w:szCs w:val="18"/>
                                    </w:rPr>
                                  </w:pPr>
                                  <w:r>
                                    <w:rPr>
                                      <w:sz w:val="18"/>
                                      <w:szCs w:val="18"/>
                                    </w:rPr>
                                    <w:t>1,34</w:t>
                                  </w:r>
                                </w:p>
                              </w:tc>
                            </w:tr>
                          </w:tbl>
                          <w:p w:rsidR="005B57F5" w:rsidRDefault="005B57F5">
                            <w:pPr>
                              <w:spacing w:line="1" w:lineRule="exact"/>
                            </w:pPr>
                          </w:p>
                        </w:txbxContent>
                      </wps:txbx>
                      <wps:bodyPr lIns="0" tIns="0" rIns="0" bIns="0"/>
                    </wps:wsp>
                  </a:graphicData>
                </a:graphic>
              </wp:anchor>
            </w:drawing>
          </mc:Choice>
          <mc:Fallback>
            <w:pict>
              <v:shape id="Shape 21" o:spid="_x0000_s1034" type="#_x0000_t202" style="position:absolute;margin-left:64.75pt;margin-top:369.1pt;width:474pt;height:128.65pt;z-index:125829394;visibility:visible;mso-wrap-style:square;mso-wrap-distance-left:0;mso-wrap-distance-top:369.1pt;mso-wrap-distance-right:0;mso-wrap-distance-bottom:229.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" filled="f" stroked="f">
                <v:textbox inset="0,0,0,0">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3816"/>
                        <w:gridCol w:w="1118"/>
                        <w:gridCol w:w="1843"/>
                        <w:gridCol w:w="960"/>
                        <w:gridCol w:w="1742"/>
                      </w:tblGrid>
                      <w:tr w:rsidR="005B57F5">
                        <w:tblPrEx>
                          <w:tblCellMar>
                            <w:top w:w="0" w:type="dxa"/>
                            <w:bottom w:w="0" w:type="dxa"/>
                          </w:tblCellMar>
                        </w:tblPrEx>
                        <w:trPr>
                          <w:trHeight w:hRule="exact" w:val="331"/>
                          <w:tblHeader/>
                        </w:trPr>
                        <w:tc>
                          <w:tcPr>
                            <w:tcW w:w="3816" w:type="dxa"/>
                            <w:tcBorders>
                              <w:top w:val="single" w:sz="4" w:space="0" w:color="auto"/>
                              <w:left w:val="single" w:sz="4" w:space="0" w:color="auto"/>
                            </w:tcBorders>
                            <w:shd w:val="clear" w:color="auto" w:fill="FFFFFF"/>
                          </w:tcPr>
                          <w:p w:rsidR="005B57F5" w:rsidRDefault="00BC48FB">
                            <w:pPr>
                              <w:pStyle w:val="Jin0"/>
                              <w:shd w:val="clear" w:color="auto" w:fill="auto"/>
                              <w:rPr>
                                <w:sz w:val="18"/>
                                <w:szCs w:val="18"/>
                              </w:rPr>
                            </w:pPr>
                            <w:r>
                              <w:rPr>
                                <w:b/>
                                <w:bCs/>
                                <w:sz w:val="18"/>
                                <w:szCs w:val="18"/>
                              </w:rPr>
                              <w:t>Fakturační období:</w:t>
                            </w:r>
                          </w:p>
                        </w:tc>
                        <w:tc>
                          <w:tcPr>
                            <w:tcW w:w="2961" w:type="dxa"/>
                            <w:gridSpan w:val="2"/>
                            <w:tcBorders>
                              <w:top w:val="single" w:sz="4" w:space="0" w:color="auto"/>
                              <w:left w:val="single" w:sz="4" w:space="0" w:color="auto"/>
                            </w:tcBorders>
                            <w:shd w:val="clear" w:color="auto" w:fill="FFFFFF"/>
                          </w:tcPr>
                          <w:p w:rsidR="005B57F5" w:rsidRDefault="00BC48FB">
                            <w:pPr>
                              <w:pStyle w:val="Jin0"/>
                              <w:shd w:val="clear" w:color="auto" w:fill="auto"/>
                              <w:ind w:firstLine="300"/>
                              <w:rPr>
                                <w:sz w:val="18"/>
                                <w:szCs w:val="18"/>
                              </w:rPr>
                            </w:pPr>
                            <w:r>
                              <w:rPr>
                                <w:b/>
                                <w:bCs/>
                                <w:sz w:val="18"/>
                                <w:szCs w:val="18"/>
                              </w:rPr>
                              <w:t>kalendářní měsíc</w:t>
                            </w:r>
                          </w:p>
                        </w:tc>
                        <w:tc>
                          <w:tcPr>
                            <w:tcW w:w="2702" w:type="dxa"/>
                            <w:gridSpan w:val="2"/>
                            <w:tcBorders>
                              <w:top w:val="single" w:sz="4" w:space="0" w:color="auto"/>
                              <w:left w:val="single" w:sz="4" w:space="0" w:color="auto"/>
                              <w:right w:val="single" w:sz="4" w:space="0" w:color="auto"/>
                            </w:tcBorders>
                            <w:shd w:val="clear" w:color="auto" w:fill="FFFFFF"/>
                          </w:tcPr>
                          <w:p w:rsidR="005B57F5" w:rsidRDefault="00BC48FB">
                            <w:pPr>
                              <w:pStyle w:val="Jin0"/>
                              <w:shd w:val="clear" w:color="auto" w:fill="auto"/>
                              <w:rPr>
                                <w:sz w:val="18"/>
                                <w:szCs w:val="18"/>
                              </w:rPr>
                            </w:pPr>
                            <w:r>
                              <w:rPr>
                                <w:b/>
                                <w:bCs/>
                                <w:sz w:val="18"/>
                                <w:szCs w:val="18"/>
                              </w:rPr>
                              <w:t xml:space="preserve">Splatnost: </w:t>
                            </w:r>
                            <w:r>
                              <w:rPr>
                                <w:sz w:val="18"/>
                                <w:szCs w:val="18"/>
                              </w:rPr>
                              <w:t>60 dnů</w:t>
                            </w:r>
                          </w:p>
                        </w:tc>
                      </w:tr>
                      <w:tr w:rsidR="005B57F5">
                        <w:tblPrEx>
                          <w:tblCellMar>
                            <w:top w:w="0" w:type="dxa"/>
                            <w:bottom w:w="0" w:type="dxa"/>
                          </w:tblCellMar>
                        </w:tblPrEx>
                        <w:trPr>
                          <w:trHeight w:hRule="exact" w:val="230"/>
                        </w:trPr>
                        <w:tc>
                          <w:tcPr>
                            <w:tcW w:w="3816" w:type="dxa"/>
                            <w:tcBorders>
                              <w:top w:val="single" w:sz="4" w:space="0" w:color="auto"/>
                              <w:left w:val="single" w:sz="4" w:space="0" w:color="auto"/>
                            </w:tcBorders>
                            <w:shd w:val="clear" w:color="auto" w:fill="FFFFFF"/>
                            <w:vAlign w:val="bottom"/>
                          </w:tcPr>
                          <w:p w:rsidR="005B57F5" w:rsidRDefault="00BC48FB">
                            <w:pPr>
                              <w:pStyle w:val="Jin0"/>
                              <w:shd w:val="clear" w:color="auto" w:fill="auto"/>
                              <w:rPr>
                                <w:sz w:val="18"/>
                                <w:szCs w:val="18"/>
                              </w:rPr>
                            </w:pPr>
                            <w:r>
                              <w:rPr>
                                <w:sz w:val="18"/>
                                <w:szCs w:val="18"/>
                              </w:rPr>
                              <w:t>Elektronická faktura</w:t>
                            </w:r>
                            <w:r>
                              <w:rPr>
                                <w:sz w:val="18"/>
                                <w:szCs w:val="18"/>
                                <w:vertAlign w:val="superscript"/>
                              </w:rPr>
                              <w:t>3</w:t>
                            </w:r>
                          </w:p>
                        </w:tc>
                        <w:tc>
                          <w:tcPr>
                            <w:tcW w:w="5663" w:type="dxa"/>
                            <w:gridSpan w:val="4"/>
                            <w:tcBorders>
                              <w:top w:val="single" w:sz="4" w:space="0" w:color="auto"/>
                              <w:left w:val="single" w:sz="4" w:space="0" w:color="auto"/>
                              <w:right w:val="single" w:sz="4" w:space="0" w:color="auto"/>
                            </w:tcBorders>
                            <w:shd w:val="clear" w:color="auto" w:fill="FFFFFF"/>
                            <w:vAlign w:val="bottom"/>
                          </w:tcPr>
                          <w:p w:rsidR="005B57F5" w:rsidRDefault="00BC48FB">
                            <w:pPr>
                              <w:pStyle w:val="Jin0"/>
                              <w:shd w:val="clear" w:color="auto" w:fill="auto"/>
                              <w:ind w:firstLine="260"/>
                              <w:jc w:val="both"/>
                              <w:rPr>
                                <w:sz w:val="18"/>
                                <w:szCs w:val="18"/>
                              </w:rPr>
                            </w:pPr>
                            <w:r>
                              <w:rPr>
                                <w:sz w:val="18"/>
                                <w:szCs w:val="18"/>
                              </w:rPr>
                              <w:t>Ano - adresa:</w:t>
                            </w:r>
                          </w:p>
                        </w:tc>
                      </w:tr>
                      <w:tr w:rsidR="005B57F5">
                        <w:tblPrEx>
                          <w:tblCellMar>
                            <w:top w:w="0" w:type="dxa"/>
                            <w:bottom w:w="0" w:type="dxa"/>
                          </w:tblCellMar>
                        </w:tblPrEx>
                        <w:trPr>
                          <w:trHeight w:hRule="exact" w:val="230"/>
                        </w:trPr>
                        <w:tc>
                          <w:tcPr>
                            <w:tcW w:w="3816" w:type="dxa"/>
                            <w:tcBorders>
                              <w:top w:val="single" w:sz="4" w:space="0" w:color="auto"/>
                              <w:left w:val="single" w:sz="4" w:space="0" w:color="auto"/>
                            </w:tcBorders>
                            <w:shd w:val="clear" w:color="auto" w:fill="FFFFFF"/>
                          </w:tcPr>
                          <w:p w:rsidR="005B57F5" w:rsidRDefault="005B57F5">
                            <w:pPr>
                              <w:rPr>
                                <w:sz w:val="10"/>
                                <w:szCs w:val="10"/>
                              </w:rPr>
                            </w:pPr>
                          </w:p>
                        </w:tc>
                        <w:tc>
                          <w:tcPr>
                            <w:tcW w:w="5663" w:type="dxa"/>
                            <w:gridSpan w:val="4"/>
                            <w:tcBorders>
                              <w:top w:val="single" w:sz="4" w:space="0" w:color="auto"/>
                              <w:left w:val="single" w:sz="4" w:space="0" w:color="auto"/>
                              <w:right w:val="single" w:sz="4" w:space="0" w:color="auto"/>
                            </w:tcBorders>
                            <w:shd w:val="clear" w:color="auto" w:fill="FFFFFF"/>
                          </w:tcPr>
                          <w:p w:rsidR="005B57F5" w:rsidRDefault="005B57F5">
                            <w:pPr>
                              <w:rPr>
                                <w:sz w:val="10"/>
                                <w:szCs w:val="10"/>
                              </w:rPr>
                            </w:pPr>
                          </w:p>
                        </w:tc>
                      </w:tr>
                      <w:tr w:rsidR="005B57F5">
                        <w:tblPrEx>
                          <w:tblCellMar>
                            <w:top w:w="0" w:type="dxa"/>
                            <w:bottom w:w="0" w:type="dxa"/>
                          </w:tblCellMar>
                        </w:tblPrEx>
                        <w:trPr>
                          <w:trHeight w:hRule="exact" w:val="230"/>
                        </w:trPr>
                        <w:tc>
                          <w:tcPr>
                            <w:tcW w:w="3816" w:type="dxa"/>
                            <w:tcBorders>
                              <w:top w:val="single" w:sz="4" w:space="0" w:color="auto"/>
                              <w:left w:val="single" w:sz="4" w:space="0" w:color="auto"/>
                            </w:tcBorders>
                            <w:shd w:val="clear" w:color="auto" w:fill="FFFFFF"/>
                            <w:vAlign w:val="bottom"/>
                          </w:tcPr>
                          <w:p w:rsidR="005B57F5" w:rsidRDefault="00BC48FB">
                            <w:pPr>
                              <w:pStyle w:val="Jin0"/>
                              <w:shd w:val="clear" w:color="auto" w:fill="auto"/>
                              <w:rPr>
                                <w:sz w:val="18"/>
                                <w:szCs w:val="18"/>
                              </w:rPr>
                            </w:pPr>
                            <w:r>
                              <w:rPr>
                                <w:sz w:val="18"/>
                                <w:szCs w:val="18"/>
                              </w:rPr>
                              <w:t>Měsíční nájemné (Paušál)</w:t>
                            </w:r>
                          </w:p>
                        </w:tc>
                        <w:tc>
                          <w:tcPr>
                            <w:tcW w:w="5663" w:type="dxa"/>
                            <w:gridSpan w:val="4"/>
                            <w:tcBorders>
                              <w:top w:val="single" w:sz="4" w:space="0" w:color="auto"/>
                              <w:left w:val="single" w:sz="4" w:space="0" w:color="auto"/>
                              <w:right w:val="single" w:sz="4" w:space="0" w:color="auto"/>
                            </w:tcBorders>
                            <w:shd w:val="clear" w:color="auto" w:fill="FFFFFF"/>
                            <w:vAlign w:val="bottom"/>
                          </w:tcPr>
                          <w:p w:rsidR="005B57F5" w:rsidRDefault="00BC48FB">
                            <w:pPr>
                              <w:pStyle w:val="Jin0"/>
                              <w:shd w:val="clear" w:color="auto" w:fill="auto"/>
                              <w:tabs>
                                <w:tab w:val="left" w:pos="1244"/>
                              </w:tabs>
                              <w:ind w:firstLine="260"/>
                              <w:jc w:val="both"/>
                              <w:rPr>
                                <w:sz w:val="18"/>
                                <w:szCs w:val="18"/>
                              </w:rPr>
                            </w:pPr>
                            <w:r>
                              <w:rPr>
                                <w:sz w:val="18"/>
                                <w:szCs w:val="18"/>
                              </w:rPr>
                              <w:t>Ano</w:t>
                            </w:r>
                            <w:r>
                              <w:rPr>
                                <w:sz w:val="18"/>
                                <w:szCs w:val="18"/>
                              </w:rPr>
                              <w:tab/>
                              <w:t>750,00</w:t>
                            </w:r>
                          </w:p>
                        </w:tc>
                      </w:tr>
                      <w:tr w:rsidR="005B57F5">
                        <w:tblPrEx>
                          <w:tblCellMar>
                            <w:top w:w="0" w:type="dxa"/>
                            <w:bottom w:w="0" w:type="dxa"/>
                          </w:tblCellMar>
                        </w:tblPrEx>
                        <w:trPr>
                          <w:trHeight w:hRule="exact" w:val="230"/>
                        </w:trPr>
                        <w:tc>
                          <w:tcPr>
                            <w:tcW w:w="3816" w:type="dxa"/>
                            <w:tcBorders>
                              <w:top w:val="single" w:sz="4" w:space="0" w:color="auto"/>
                              <w:left w:val="single" w:sz="4" w:space="0" w:color="auto"/>
                            </w:tcBorders>
                            <w:shd w:val="clear" w:color="auto" w:fill="FFFFFF"/>
                            <w:vAlign w:val="bottom"/>
                          </w:tcPr>
                          <w:p w:rsidR="005B57F5" w:rsidRDefault="00BC48FB">
                            <w:pPr>
                              <w:pStyle w:val="Jin0"/>
                              <w:shd w:val="clear" w:color="auto" w:fill="auto"/>
                              <w:rPr>
                                <w:sz w:val="18"/>
                                <w:szCs w:val="18"/>
                              </w:rPr>
                            </w:pPr>
                            <w:r>
                              <w:rPr>
                                <w:sz w:val="18"/>
                                <w:szCs w:val="18"/>
                              </w:rPr>
                              <w:t>Periodické doplňkové služby (paušální platby)</w:t>
                            </w:r>
                          </w:p>
                        </w:tc>
                        <w:tc>
                          <w:tcPr>
                            <w:tcW w:w="5663" w:type="dxa"/>
                            <w:gridSpan w:val="4"/>
                            <w:tcBorders>
                              <w:top w:val="single" w:sz="4" w:space="0" w:color="auto"/>
                              <w:left w:val="single" w:sz="4" w:space="0" w:color="auto"/>
                              <w:right w:val="single" w:sz="4" w:space="0" w:color="auto"/>
                            </w:tcBorders>
                            <w:shd w:val="clear" w:color="auto" w:fill="FFFFFF"/>
                            <w:vAlign w:val="bottom"/>
                          </w:tcPr>
                          <w:p w:rsidR="005B57F5" w:rsidRDefault="00BC48FB">
                            <w:pPr>
                              <w:pStyle w:val="Jin0"/>
                              <w:shd w:val="clear" w:color="auto" w:fill="auto"/>
                              <w:ind w:left="1240"/>
                              <w:jc w:val="both"/>
                              <w:rPr>
                                <w:sz w:val="18"/>
                                <w:szCs w:val="18"/>
                              </w:rPr>
                            </w:pPr>
                            <w:r>
                              <w:rPr>
                                <w:sz w:val="18"/>
                                <w:szCs w:val="18"/>
                              </w:rPr>
                              <w:t>0,00</w:t>
                            </w:r>
                          </w:p>
                        </w:tc>
                      </w:tr>
                      <w:tr w:rsidR="005B57F5">
                        <w:tblPrEx>
                          <w:tblCellMar>
                            <w:top w:w="0" w:type="dxa"/>
                            <w:bottom w:w="0" w:type="dxa"/>
                          </w:tblCellMar>
                        </w:tblPrEx>
                        <w:trPr>
                          <w:trHeight w:hRule="exact" w:val="230"/>
                        </w:trPr>
                        <w:tc>
                          <w:tcPr>
                            <w:tcW w:w="3816" w:type="dxa"/>
                            <w:tcBorders>
                              <w:top w:val="single" w:sz="4" w:space="0" w:color="auto"/>
                              <w:left w:val="single" w:sz="4" w:space="0" w:color="auto"/>
                            </w:tcBorders>
                            <w:shd w:val="clear" w:color="auto" w:fill="FFFFFF"/>
                            <w:vAlign w:val="bottom"/>
                          </w:tcPr>
                          <w:p w:rsidR="005B57F5" w:rsidRDefault="00BC48FB">
                            <w:pPr>
                              <w:pStyle w:val="Jin0"/>
                              <w:shd w:val="clear" w:color="auto" w:fill="auto"/>
                              <w:rPr>
                                <w:sz w:val="18"/>
                                <w:szCs w:val="18"/>
                              </w:rPr>
                            </w:pPr>
                            <w:r>
                              <w:rPr>
                                <w:b/>
                                <w:bCs/>
                                <w:sz w:val="18"/>
                                <w:szCs w:val="18"/>
                              </w:rPr>
                              <w:t>Paušální platby celkem</w:t>
                            </w:r>
                          </w:p>
                        </w:tc>
                        <w:tc>
                          <w:tcPr>
                            <w:tcW w:w="5663" w:type="dxa"/>
                            <w:gridSpan w:val="4"/>
                            <w:tcBorders>
                              <w:top w:val="single" w:sz="4" w:space="0" w:color="auto"/>
                              <w:left w:val="single" w:sz="4" w:space="0" w:color="auto"/>
                              <w:right w:val="single" w:sz="4" w:space="0" w:color="auto"/>
                            </w:tcBorders>
                            <w:shd w:val="clear" w:color="auto" w:fill="FFFFFF"/>
                            <w:vAlign w:val="bottom"/>
                          </w:tcPr>
                          <w:p w:rsidR="005B57F5" w:rsidRDefault="00BC48FB">
                            <w:pPr>
                              <w:pStyle w:val="Jin0"/>
                              <w:shd w:val="clear" w:color="auto" w:fill="auto"/>
                              <w:ind w:left="1240"/>
                              <w:jc w:val="both"/>
                              <w:rPr>
                                <w:sz w:val="18"/>
                                <w:szCs w:val="18"/>
                              </w:rPr>
                            </w:pPr>
                            <w:r>
                              <w:rPr>
                                <w:b/>
                                <w:bCs/>
                                <w:sz w:val="18"/>
                                <w:szCs w:val="18"/>
                              </w:rPr>
                              <w:t>750,00</w:t>
                            </w:r>
                          </w:p>
                        </w:tc>
                      </w:tr>
                      <w:tr w:rsidR="005B57F5">
                        <w:tblPrEx>
                          <w:tblCellMar>
                            <w:top w:w="0" w:type="dxa"/>
                            <w:bottom w:w="0" w:type="dxa"/>
                          </w:tblCellMar>
                        </w:tblPrEx>
                        <w:trPr>
                          <w:trHeight w:hRule="exact" w:val="230"/>
                        </w:trPr>
                        <w:tc>
                          <w:tcPr>
                            <w:tcW w:w="3816" w:type="dxa"/>
                            <w:tcBorders>
                              <w:top w:val="single" w:sz="4" w:space="0" w:color="auto"/>
                              <w:left w:val="single" w:sz="4" w:space="0" w:color="auto"/>
                            </w:tcBorders>
                            <w:shd w:val="clear" w:color="auto" w:fill="FFFFFF"/>
                          </w:tcPr>
                          <w:p w:rsidR="005B57F5" w:rsidRDefault="005B57F5">
                            <w:pPr>
                              <w:rPr>
                                <w:sz w:val="10"/>
                                <w:szCs w:val="10"/>
                              </w:rPr>
                            </w:pPr>
                          </w:p>
                        </w:tc>
                        <w:tc>
                          <w:tcPr>
                            <w:tcW w:w="5663" w:type="dxa"/>
                            <w:gridSpan w:val="4"/>
                            <w:tcBorders>
                              <w:top w:val="single" w:sz="4" w:space="0" w:color="auto"/>
                              <w:left w:val="single" w:sz="4" w:space="0" w:color="auto"/>
                              <w:right w:val="single" w:sz="4" w:space="0" w:color="auto"/>
                            </w:tcBorders>
                            <w:shd w:val="clear" w:color="auto" w:fill="FFFFFF"/>
                          </w:tcPr>
                          <w:p w:rsidR="005B57F5" w:rsidRDefault="005B57F5">
                            <w:pPr>
                              <w:rPr>
                                <w:sz w:val="10"/>
                                <w:szCs w:val="10"/>
                              </w:rPr>
                            </w:pPr>
                          </w:p>
                        </w:tc>
                      </w:tr>
                      <w:tr w:rsidR="005B57F5">
                        <w:tblPrEx>
                          <w:tblCellMar>
                            <w:top w:w="0" w:type="dxa"/>
                            <w:bottom w:w="0" w:type="dxa"/>
                          </w:tblCellMar>
                        </w:tblPrEx>
                        <w:trPr>
                          <w:trHeight w:hRule="exact" w:val="283"/>
                        </w:trPr>
                        <w:tc>
                          <w:tcPr>
                            <w:tcW w:w="3816" w:type="dxa"/>
                            <w:tcBorders>
                              <w:top w:val="single" w:sz="4" w:space="0" w:color="auto"/>
                              <w:left w:val="single" w:sz="4" w:space="0" w:color="auto"/>
                            </w:tcBorders>
                            <w:shd w:val="clear" w:color="auto" w:fill="FFFFFF"/>
                            <w:vAlign w:val="center"/>
                          </w:tcPr>
                          <w:p w:rsidR="005B57F5" w:rsidRDefault="00BC48FB">
                            <w:pPr>
                              <w:pStyle w:val="Jin0"/>
                              <w:shd w:val="clear" w:color="auto" w:fill="auto"/>
                              <w:rPr>
                                <w:sz w:val="18"/>
                                <w:szCs w:val="18"/>
                              </w:rPr>
                            </w:pPr>
                            <w:r>
                              <w:rPr>
                                <w:sz w:val="18"/>
                                <w:szCs w:val="18"/>
                              </w:rPr>
                              <w:t>Výstupů v paušálu</w:t>
                            </w:r>
                          </w:p>
                        </w:tc>
                        <w:tc>
                          <w:tcPr>
                            <w:tcW w:w="1118" w:type="dxa"/>
                            <w:tcBorders>
                              <w:top w:val="single" w:sz="4" w:space="0" w:color="auto"/>
                              <w:left w:val="single" w:sz="4" w:space="0" w:color="auto"/>
                            </w:tcBorders>
                            <w:shd w:val="clear" w:color="auto" w:fill="FFFFFF"/>
                            <w:vAlign w:val="center"/>
                          </w:tcPr>
                          <w:p w:rsidR="005B57F5" w:rsidRDefault="00BC48FB">
                            <w:pPr>
                              <w:pStyle w:val="Jin0"/>
                              <w:shd w:val="clear" w:color="auto" w:fill="auto"/>
                              <w:jc w:val="center"/>
                              <w:rPr>
                                <w:sz w:val="18"/>
                                <w:szCs w:val="18"/>
                              </w:rPr>
                            </w:pPr>
                            <w:r>
                              <w:rPr>
                                <w:sz w:val="18"/>
                                <w:szCs w:val="18"/>
                              </w:rPr>
                              <w:t>ČB</w:t>
                            </w:r>
                          </w:p>
                        </w:tc>
                        <w:tc>
                          <w:tcPr>
                            <w:tcW w:w="1843" w:type="dxa"/>
                            <w:tcBorders>
                              <w:top w:val="single" w:sz="4" w:space="0" w:color="auto"/>
                              <w:left w:val="single" w:sz="4" w:space="0" w:color="auto"/>
                            </w:tcBorders>
                            <w:shd w:val="clear" w:color="auto" w:fill="FFFFFF"/>
                            <w:vAlign w:val="bottom"/>
                          </w:tcPr>
                          <w:p w:rsidR="005B57F5" w:rsidRDefault="00BC48FB">
                            <w:pPr>
                              <w:pStyle w:val="Jin0"/>
                              <w:shd w:val="clear" w:color="auto" w:fill="auto"/>
                              <w:jc w:val="center"/>
                              <w:rPr>
                                <w:sz w:val="18"/>
                                <w:szCs w:val="18"/>
                              </w:rPr>
                            </w:pPr>
                            <w:r>
                              <w:rPr>
                                <w:sz w:val="18"/>
                                <w:szCs w:val="18"/>
                              </w:rPr>
                              <w:t>0</w:t>
                            </w:r>
                          </w:p>
                        </w:tc>
                        <w:tc>
                          <w:tcPr>
                            <w:tcW w:w="960" w:type="dxa"/>
                            <w:tcBorders>
                              <w:top w:val="single" w:sz="4" w:space="0" w:color="auto"/>
                              <w:left w:val="single" w:sz="4" w:space="0" w:color="auto"/>
                            </w:tcBorders>
                            <w:shd w:val="clear" w:color="auto" w:fill="FFFFFF"/>
                            <w:vAlign w:val="center"/>
                          </w:tcPr>
                          <w:p w:rsidR="005B57F5" w:rsidRDefault="00BC48FB">
                            <w:pPr>
                              <w:pStyle w:val="Jin0"/>
                              <w:shd w:val="clear" w:color="auto" w:fill="auto"/>
                              <w:jc w:val="center"/>
                              <w:rPr>
                                <w:sz w:val="18"/>
                                <w:szCs w:val="18"/>
                              </w:rPr>
                            </w:pPr>
                            <w:r>
                              <w:rPr>
                                <w:sz w:val="18"/>
                                <w:szCs w:val="18"/>
                              </w:rPr>
                              <w:t>BAR</w:t>
                            </w:r>
                          </w:p>
                        </w:tc>
                        <w:tc>
                          <w:tcPr>
                            <w:tcW w:w="1742" w:type="dxa"/>
                            <w:tcBorders>
                              <w:top w:val="single" w:sz="4" w:space="0" w:color="auto"/>
                              <w:left w:val="single" w:sz="4" w:space="0" w:color="auto"/>
                              <w:right w:val="single" w:sz="4" w:space="0" w:color="auto"/>
                            </w:tcBorders>
                            <w:shd w:val="clear" w:color="auto" w:fill="FFFFFF"/>
                            <w:vAlign w:val="bottom"/>
                          </w:tcPr>
                          <w:p w:rsidR="005B57F5" w:rsidRDefault="00BC48FB">
                            <w:pPr>
                              <w:pStyle w:val="Jin0"/>
                              <w:shd w:val="clear" w:color="auto" w:fill="auto"/>
                              <w:jc w:val="center"/>
                              <w:rPr>
                                <w:sz w:val="18"/>
                                <w:szCs w:val="18"/>
                              </w:rPr>
                            </w:pPr>
                            <w:r>
                              <w:rPr>
                                <w:sz w:val="18"/>
                                <w:szCs w:val="18"/>
                              </w:rPr>
                              <w:t>0</w:t>
                            </w:r>
                          </w:p>
                        </w:tc>
                      </w:tr>
                      <w:tr w:rsidR="005B57F5">
                        <w:tblPrEx>
                          <w:tblCellMar>
                            <w:top w:w="0" w:type="dxa"/>
                            <w:bottom w:w="0" w:type="dxa"/>
                          </w:tblCellMar>
                        </w:tblPrEx>
                        <w:trPr>
                          <w:trHeight w:hRule="exact" w:val="283"/>
                        </w:trPr>
                        <w:tc>
                          <w:tcPr>
                            <w:tcW w:w="3816" w:type="dxa"/>
                            <w:tcBorders>
                              <w:top w:val="single" w:sz="4" w:space="0" w:color="auto"/>
                              <w:left w:val="single" w:sz="4" w:space="0" w:color="auto"/>
                            </w:tcBorders>
                            <w:shd w:val="clear" w:color="auto" w:fill="FFFFFF"/>
                            <w:vAlign w:val="bottom"/>
                          </w:tcPr>
                          <w:p w:rsidR="005B57F5" w:rsidRDefault="00BC48FB">
                            <w:pPr>
                              <w:pStyle w:val="Jin0"/>
                              <w:shd w:val="clear" w:color="auto" w:fill="auto"/>
                              <w:rPr>
                                <w:sz w:val="18"/>
                                <w:szCs w:val="18"/>
                              </w:rPr>
                            </w:pPr>
                            <w:r>
                              <w:rPr>
                                <w:sz w:val="18"/>
                                <w:szCs w:val="18"/>
                              </w:rPr>
                              <w:t xml:space="preserve">Cena </w:t>
                            </w:r>
                            <w:r>
                              <w:rPr>
                                <w:sz w:val="18"/>
                                <w:szCs w:val="18"/>
                              </w:rPr>
                              <w:t>za výstup nad paušál</w:t>
                            </w:r>
                            <w:r>
                              <w:rPr>
                                <w:sz w:val="18"/>
                                <w:szCs w:val="18"/>
                                <w:vertAlign w:val="superscript"/>
                              </w:rPr>
                              <w:t>4</w:t>
                            </w:r>
                          </w:p>
                        </w:tc>
                        <w:tc>
                          <w:tcPr>
                            <w:tcW w:w="1118" w:type="dxa"/>
                            <w:tcBorders>
                              <w:top w:val="single" w:sz="4" w:space="0" w:color="auto"/>
                              <w:left w:val="single" w:sz="4" w:space="0" w:color="auto"/>
                            </w:tcBorders>
                            <w:shd w:val="clear" w:color="auto" w:fill="FFFFFF"/>
                            <w:vAlign w:val="bottom"/>
                          </w:tcPr>
                          <w:p w:rsidR="005B57F5" w:rsidRDefault="00BC48FB">
                            <w:pPr>
                              <w:pStyle w:val="Jin0"/>
                              <w:shd w:val="clear" w:color="auto" w:fill="auto"/>
                              <w:jc w:val="center"/>
                              <w:rPr>
                                <w:sz w:val="18"/>
                                <w:szCs w:val="18"/>
                              </w:rPr>
                            </w:pPr>
                            <w:r>
                              <w:rPr>
                                <w:sz w:val="18"/>
                                <w:szCs w:val="18"/>
                              </w:rPr>
                              <w:t>ČB</w:t>
                            </w:r>
                          </w:p>
                        </w:tc>
                        <w:tc>
                          <w:tcPr>
                            <w:tcW w:w="1843" w:type="dxa"/>
                            <w:tcBorders>
                              <w:top w:val="single" w:sz="4" w:space="0" w:color="auto"/>
                              <w:left w:val="single" w:sz="4" w:space="0" w:color="auto"/>
                            </w:tcBorders>
                            <w:shd w:val="clear" w:color="auto" w:fill="FFFFFF"/>
                            <w:vAlign w:val="bottom"/>
                          </w:tcPr>
                          <w:p w:rsidR="005B57F5" w:rsidRDefault="00BC48FB">
                            <w:pPr>
                              <w:pStyle w:val="Jin0"/>
                              <w:shd w:val="clear" w:color="auto" w:fill="auto"/>
                              <w:jc w:val="center"/>
                              <w:rPr>
                                <w:sz w:val="18"/>
                                <w:szCs w:val="18"/>
                              </w:rPr>
                            </w:pPr>
                            <w:r>
                              <w:rPr>
                                <w:sz w:val="18"/>
                                <w:szCs w:val="18"/>
                              </w:rPr>
                              <w:t>0,27</w:t>
                            </w:r>
                          </w:p>
                        </w:tc>
                        <w:tc>
                          <w:tcPr>
                            <w:tcW w:w="960" w:type="dxa"/>
                            <w:tcBorders>
                              <w:top w:val="single" w:sz="4" w:space="0" w:color="auto"/>
                              <w:left w:val="single" w:sz="4" w:space="0" w:color="auto"/>
                            </w:tcBorders>
                            <w:shd w:val="clear" w:color="auto" w:fill="FFFFFF"/>
                            <w:vAlign w:val="bottom"/>
                          </w:tcPr>
                          <w:p w:rsidR="005B57F5" w:rsidRDefault="00BC48FB">
                            <w:pPr>
                              <w:pStyle w:val="Jin0"/>
                              <w:shd w:val="clear" w:color="auto" w:fill="auto"/>
                              <w:jc w:val="center"/>
                              <w:rPr>
                                <w:sz w:val="18"/>
                                <w:szCs w:val="18"/>
                              </w:rPr>
                            </w:pPr>
                            <w:r>
                              <w:rPr>
                                <w:sz w:val="18"/>
                                <w:szCs w:val="18"/>
                              </w:rPr>
                              <w:t>BAR</w:t>
                            </w:r>
                          </w:p>
                        </w:tc>
                        <w:tc>
                          <w:tcPr>
                            <w:tcW w:w="1742" w:type="dxa"/>
                            <w:tcBorders>
                              <w:top w:val="single" w:sz="4" w:space="0" w:color="auto"/>
                              <w:left w:val="single" w:sz="4" w:space="0" w:color="auto"/>
                              <w:right w:val="single" w:sz="4" w:space="0" w:color="auto"/>
                            </w:tcBorders>
                            <w:shd w:val="clear" w:color="auto" w:fill="FFFFFF"/>
                            <w:vAlign w:val="bottom"/>
                          </w:tcPr>
                          <w:p w:rsidR="005B57F5" w:rsidRDefault="00BC48FB">
                            <w:pPr>
                              <w:pStyle w:val="Jin0"/>
                              <w:shd w:val="clear" w:color="auto" w:fill="auto"/>
                              <w:jc w:val="center"/>
                              <w:rPr>
                                <w:sz w:val="18"/>
                                <w:szCs w:val="18"/>
                              </w:rPr>
                            </w:pPr>
                            <w:r>
                              <w:rPr>
                                <w:sz w:val="18"/>
                                <w:szCs w:val="18"/>
                              </w:rPr>
                              <w:t>1,34</w:t>
                            </w:r>
                          </w:p>
                        </w:tc>
                      </w:tr>
                      <w:tr w:rsidR="005B57F5">
                        <w:tblPrEx>
                          <w:tblCellMar>
                            <w:top w:w="0" w:type="dxa"/>
                            <w:bottom w:w="0" w:type="dxa"/>
                          </w:tblCellMar>
                        </w:tblPrEx>
                        <w:trPr>
                          <w:trHeight w:hRule="exact" w:val="293"/>
                        </w:trPr>
                        <w:tc>
                          <w:tcPr>
                            <w:tcW w:w="3816" w:type="dxa"/>
                            <w:tcBorders>
                              <w:top w:val="single" w:sz="4" w:space="0" w:color="auto"/>
                              <w:left w:val="single" w:sz="4" w:space="0" w:color="auto"/>
                              <w:bottom w:val="single" w:sz="4" w:space="0" w:color="auto"/>
                            </w:tcBorders>
                            <w:shd w:val="clear" w:color="auto" w:fill="FFFFFF"/>
                            <w:vAlign w:val="bottom"/>
                          </w:tcPr>
                          <w:p w:rsidR="005B57F5" w:rsidRDefault="00BC48FB">
                            <w:pPr>
                              <w:pStyle w:val="Jin0"/>
                              <w:shd w:val="clear" w:color="auto" w:fill="auto"/>
                              <w:rPr>
                                <w:sz w:val="18"/>
                                <w:szCs w:val="18"/>
                              </w:rPr>
                            </w:pPr>
                            <w:r>
                              <w:rPr>
                                <w:sz w:val="18"/>
                                <w:szCs w:val="18"/>
                              </w:rPr>
                              <w:t>Cena výstupu nad limitní měsíční zatížení</w:t>
                            </w:r>
                            <w:r>
                              <w:rPr>
                                <w:sz w:val="18"/>
                                <w:szCs w:val="18"/>
                                <w:vertAlign w:val="superscript"/>
                              </w:rPr>
                              <w:t>4</w:t>
                            </w:r>
                          </w:p>
                        </w:tc>
                        <w:tc>
                          <w:tcPr>
                            <w:tcW w:w="1118" w:type="dxa"/>
                            <w:tcBorders>
                              <w:top w:val="single" w:sz="4" w:space="0" w:color="auto"/>
                              <w:left w:val="single" w:sz="4" w:space="0" w:color="auto"/>
                              <w:bottom w:val="single" w:sz="4" w:space="0" w:color="auto"/>
                            </w:tcBorders>
                            <w:shd w:val="clear" w:color="auto" w:fill="FFFFFF"/>
                            <w:vAlign w:val="bottom"/>
                          </w:tcPr>
                          <w:p w:rsidR="005B57F5" w:rsidRDefault="00BC48FB">
                            <w:pPr>
                              <w:pStyle w:val="Jin0"/>
                              <w:shd w:val="clear" w:color="auto" w:fill="auto"/>
                              <w:jc w:val="center"/>
                              <w:rPr>
                                <w:sz w:val="18"/>
                                <w:szCs w:val="18"/>
                              </w:rPr>
                            </w:pPr>
                            <w:r>
                              <w:rPr>
                                <w:sz w:val="18"/>
                                <w:szCs w:val="18"/>
                              </w:rPr>
                              <w:t>ČB</w:t>
                            </w:r>
                          </w:p>
                        </w:tc>
                        <w:tc>
                          <w:tcPr>
                            <w:tcW w:w="1843" w:type="dxa"/>
                            <w:tcBorders>
                              <w:top w:val="single" w:sz="4" w:space="0" w:color="auto"/>
                              <w:left w:val="single" w:sz="4" w:space="0" w:color="auto"/>
                              <w:bottom w:val="single" w:sz="4" w:space="0" w:color="auto"/>
                            </w:tcBorders>
                            <w:shd w:val="clear" w:color="auto" w:fill="FFFFFF"/>
                            <w:vAlign w:val="bottom"/>
                          </w:tcPr>
                          <w:p w:rsidR="005B57F5" w:rsidRDefault="00BC48FB">
                            <w:pPr>
                              <w:pStyle w:val="Jin0"/>
                              <w:shd w:val="clear" w:color="auto" w:fill="auto"/>
                              <w:jc w:val="center"/>
                              <w:rPr>
                                <w:sz w:val="18"/>
                                <w:szCs w:val="18"/>
                              </w:rPr>
                            </w:pPr>
                            <w:r>
                              <w:rPr>
                                <w:sz w:val="18"/>
                                <w:szCs w:val="18"/>
                              </w:rPr>
                              <w:t>0,27</w:t>
                            </w:r>
                          </w:p>
                        </w:tc>
                        <w:tc>
                          <w:tcPr>
                            <w:tcW w:w="960" w:type="dxa"/>
                            <w:tcBorders>
                              <w:top w:val="single" w:sz="4" w:space="0" w:color="auto"/>
                              <w:left w:val="single" w:sz="4" w:space="0" w:color="auto"/>
                              <w:bottom w:val="single" w:sz="4" w:space="0" w:color="auto"/>
                            </w:tcBorders>
                            <w:shd w:val="clear" w:color="auto" w:fill="FFFFFF"/>
                            <w:vAlign w:val="bottom"/>
                          </w:tcPr>
                          <w:p w:rsidR="005B57F5" w:rsidRDefault="00BC48FB">
                            <w:pPr>
                              <w:pStyle w:val="Jin0"/>
                              <w:shd w:val="clear" w:color="auto" w:fill="auto"/>
                              <w:jc w:val="center"/>
                              <w:rPr>
                                <w:sz w:val="18"/>
                                <w:szCs w:val="18"/>
                              </w:rPr>
                            </w:pPr>
                            <w:r>
                              <w:rPr>
                                <w:sz w:val="18"/>
                                <w:szCs w:val="18"/>
                              </w:rPr>
                              <w:t>BAR</w:t>
                            </w:r>
                          </w:p>
                        </w:tc>
                        <w:tc>
                          <w:tcPr>
                            <w:tcW w:w="1742" w:type="dxa"/>
                            <w:tcBorders>
                              <w:top w:val="single" w:sz="4" w:space="0" w:color="auto"/>
                              <w:left w:val="single" w:sz="4" w:space="0" w:color="auto"/>
                              <w:bottom w:val="single" w:sz="4" w:space="0" w:color="auto"/>
                              <w:right w:val="single" w:sz="4" w:space="0" w:color="auto"/>
                            </w:tcBorders>
                            <w:shd w:val="clear" w:color="auto" w:fill="FFFFFF"/>
                            <w:vAlign w:val="bottom"/>
                          </w:tcPr>
                          <w:p w:rsidR="005B57F5" w:rsidRDefault="00BC48FB">
                            <w:pPr>
                              <w:pStyle w:val="Jin0"/>
                              <w:shd w:val="clear" w:color="auto" w:fill="auto"/>
                              <w:jc w:val="center"/>
                              <w:rPr>
                                <w:sz w:val="18"/>
                                <w:szCs w:val="18"/>
                              </w:rPr>
                            </w:pPr>
                            <w:r>
                              <w:rPr>
                                <w:sz w:val="18"/>
                                <w:szCs w:val="18"/>
                              </w:rPr>
                              <w:t>1,34</w:t>
                            </w:r>
                          </w:p>
                        </w:tc>
                      </w:tr>
                    </w:tbl>
                    <w:p w:rsidR="005B57F5" w:rsidRDefault="005B57F5">
                      <w:pPr>
                        <w:spacing w:line="1" w:lineRule="exact"/>
                      </w:pPr>
                    </w:p>
                  </w:txbxContent>
                </v:textbox>
                <w10:wrap type="topAndBottom" anchorx="page"/>
              </v:shape>
            </w:pict>
          </mc:Fallback>
        </mc:AlternateContent>
      </w:r>
      <w:r>
        <w:rPr>
          <w:noProof/>
          <w:lang w:bidi="ar-SA"/>
        </w:rPr>
        <mc:AlternateContent>
          <mc:Choice Requires="wps">
            <w:drawing>
              <wp:anchor distT="0" distB="0" distL="0" distR="0" simplePos="0" relativeHeight="251658240" behindDoc="0" locked="0" layoutInCell="1" allowOverlap="1" wp14:anchorId="25CC915D" wp14:editId="33F157C1">
                <wp:simplePos x="0" y="0"/>
                <wp:positionH relativeFrom="page">
                  <wp:posOffset>874395</wp:posOffset>
                </wp:positionH>
                <wp:positionV relativeFrom="paragraph">
                  <wp:posOffset>6324600</wp:posOffset>
                </wp:positionV>
                <wp:extent cx="5641975" cy="631190"/>
                <wp:effectExtent l="0" t="0" r="0" b="0"/>
                <wp:wrapNone/>
                <wp:docPr id="23" name="Shape 23"/>
                <wp:cNvGraphicFramePr/>
                <a:graphic xmlns:a="http://schemas.openxmlformats.org/drawingml/2006/main">
                  <a:graphicData uri="http://schemas.microsoft.com/office/word/2010/wordprocessingShape">
                    <wps:wsp>
                      <wps:cNvSpPr txBox="1"/>
                      <wps:spPr>
                        <a:xfrm>
                          <a:off x="0" y="0"/>
                          <a:ext cx="5641975" cy="631190"/>
                        </a:xfrm>
                        <a:prstGeom prst="rect">
                          <a:avLst/>
                        </a:prstGeom>
                        <a:noFill/>
                      </wps:spPr>
                      <wps:txbx>
                        <w:txbxContent>
                          <w:p w:rsidR="005B57F5" w:rsidRDefault="00BC48FB">
                            <w:pPr>
                              <w:pStyle w:val="Titulektabulky0"/>
                              <w:shd w:val="clear" w:color="auto" w:fill="auto"/>
                            </w:pPr>
                            <w:r>
                              <w:rPr>
                                <w:vertAlign w:val="superscript"/>
                              </w:rPr>
                              <w:t>3</w:t>
                            </w:r>
                            <w:r>
                              <w:t>pokud nesouhlasíte s platbami pomocí elektronické faktury, vyberte z rozevíracího seznamu možnost „Ne“</w:t>
                            </w:r>
                          </w:p>
                          <w:p w:rsidR="005B57F5" w:rsidRDefault="00BC48FB">
                            <w:pPr>
                              <w:pStyle w:val="Titulektabulky0"/>
                              <w:shd w:val="clear" w:color="auto" w:fill="auto"/>
                            </w:pPr>
                            <w:r>
                              <w:rPr>
                                <w:vertAlign w:val="superscript"/>
                              </w:rPr>
                              <w:t>4</w:t>
                            </w:r>
                            <w:r>
                              <w:t>platí pro předpokládané průměrné pokrytí do 5%</w:t>
                            </w:r>
                            <w:r>
                              <w:t xml:space="preserve"> (ČB výstupy) a do 20% (barevné výstupy). Pokud bude v daném fakturačním období počet zhotovených </w:t>
                            </w:r>
                            <w:proofErr w:type="spellStart"/>
                            <w:r>
                              <w:t>skenů</w:t>
                            </w:r>
                            <w:proofErr w:type="spellEnd"/>
                            <w:r>
                              <w:t xml:space="preserve"> vyšší než celkový počet výstupů, je pronajímatel oprávněn vyúčtovat za každý </w:t>
                            </w:r>
                            <w:proofErr w:type="spellStart"/>
                            <w:r>
                              <w:t>sken</w:t>
                            </w:r>
                            <w:proofErr w:type="spellEnd"/>
                            <w:r>
                              <w:t xml:space="preserve"> převyšující celkový počet výstupů částku ve výši 10% z ceny ČB výstupu</w:t>
                            </w:r>
                            <w:r>
                              <w:t>.</w:t>
                            </w:r>
                          </w:p>
                          <w:p w:rsidR="005B57F5" w:rsidRDefault="00BC48FB">
                            <w:pPr>
                              <w:pStyle w:val="Titulektabulky0"/>
                              <w:shd w:val="clear" w:color="auto" w:fill="auto"/>
                              <w:rPr>
                                <w:sz w:val="18"/>
                                <w:szCs w:val="18"/>
                              </w:rPr>
                            </w:pPr>
                            <w:r>
                              <w:rPr>
                                <w:b/>
                                <w:bCs/>
                                <w:sz w:val="18"/>
                                <w:szCs w:val="18"/>
                              </w:rPr>
                              <w:t>Všechny ceny jsou uvedeny v Kč bez DPH</w:t>
                            </w:r>
                          </w:p>
                        </w:txbxContent>
                      </wps:txbx>
                      <wps:bodyPr lIns="0" tIns="0" rIns="0" bIns="0"/>
                    </wps:wsp>
                  </a:graphicData>
                </a:graphic>
              </wp:anchor>
            </w:drawing>
          </mc:Choice>
          <mc:Fallback xmlns:w15="http://schemas.microsoft.com/office/word/2012/wordml">
            <w:pict>
              <v:shape id="_x0000_s1049" type="#_x0000_t202" style="position:absolute;margin-left:68.849999999999994pt;margin-top:498.pt;width:444.25pt;height:49.700000000000003pt;z-index:251657729;mso-wrap-distance-left:0;mso-wrap-distance-right:0;mso-position-horizontal-relative:page" filled="f" stroked="f">
                <v:textbox inset="0,0,0,0">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vertAlign w:val="superscript"/>
                          <w:lang w:val="cs-CZ" w:eastAsia="cs-CZ" w:bidi="cs-CZ"/>
                        </w:rPr>
                        <w:t>3</w:t>
                      </w:r>
                      <w:r>
                        <w:rPr>
                          <w:color w:val="000000"/>
                          <w:spacing w:val="0"/>
                          <w:w w:val="100"/>
                          <w:position w:val="0"/>
                          <w:shd w:val="clear" w:color="auto" w:fill="auto"/>
                          <w:lang w:val="cs-CZ" w:eastAsia="cs-CZ" w:bidi="cs-CZ"/>
                        </w:rPr>
                        <w:t>pokud nesouhlasíte s platbami pomocí elektronické faktury, vyberte z rozevíracího seznamu možnost „Ne“</w:t>
                      </w:r>
                    </w:p>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vertAlign w:val="superscript"/>
                          <w:lang w:val="cs-CZ" w:eastAsia="cs-CZ" w:bidi="cs-CZ"/>
                        </w:rPr>
                        <w:t>4</w:t>
                      </w:r>
                      <w:r>
                        <w:rPr>
                          <w:color w:val="000000"/>
                          <w:spacing w:val="0"/>
                          <w:w w:val="100"/>
                          <w:position w:val="0"/>
                          <w:shd w:val="clear" w:color="auto" w:fill="auto"/>
                          <w:lang w:val="cs-CZ" w:eastAsia="cs-CZ" w:bidi="cs-CZ"/>
                        </w:rPr>
                        <w:t>platí pro předpokládané průměrné pokrytí do 5% (ČB výstupy) a do 20% (barevné výstupy). Pokud bude v daném fakturačním období počet zhotovených skenů vyšší než celkový počet výstupů, je pronajímatel oprávněn vyúčtovat za každý sken převyšující celkový počet výstupů částku ve výši 10% z ceny ČB výstupu.</w:t>
                      </w:r>
                    </w:p>
                    <w:p>
                      <w:pPr>
                        <w:pStyle w:val="Style23"/>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Všechny ceny jsou uvedeny v Kč bez DPH</w:t>
                      </w:r>
                    </w:p>
                  </w:txbxContent>
                </v:textbox>
                <w10:wrap anchorx="page"/>
              </v:shape>
            </w:pict>
          </mc:Fallback>
        </mc:AlternateContent>
      </w:r>
      <w:r>
        <w:rPr>
          <w:noProof/>
          <w:lang w:bidi="ar-SA"/>
        </w:rPr>
        <mc:AlternateContent>
          <mc:Choice Requires="wps">
            <w:drawing>
              <wp:anchor distT="7135495" distB="819785" distL="0" distR="0" simplePos="0" relativeHeight="125829396" behindDoc="0" locked="0" layoutInCell="1" allowOverlap="1" wp14:anchorId="4CC05F14" wp14:editId="0B0C658D">
                <wp:simplePos x="0" y="0"/>
                <wp:positionH relativeFrom="page">
                  <wp:posOffset>874395</wp:posOffset>
                </wp:positionH>
                <wp:positionV relativeFrom="paragraph">
                  <wp:posOffset>7135495</wp:posOffset>
                </wp:positionV>
                <wp:extent cx="5641975" cy="1276985"/>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5641975" cy="1276985"/>
                        </a:xfrm>
                        <a:prstGeom prst="rect">
                          <a:avLst/>
                        </a:prstGeom>
                        <a:noFill/>
                      </wps:spPr>
                      <wps:txbx>
                        <w:txbxContent>
                          <w:p w:rsidR="005B57F5" w:rsidRDefault="00BC48FB">
                            <w:pPr>
                              <w:pStyle w:val="Zkladntext20"/>
                              <w:shd w:val="clear" w:color="auto" w:fill="auto"/>
                              <w:spacing w:after="220"/>
                            </w:pPr>
                            <w:r>
                              <w:t xml:space="preserve">Tato smlouva se všemi jejími oddíly v článcích 1 až 4, jakož i Všeobecné podmínky této smlouvy a veškeré přílohy jsou smluvními stranami v plném rozsahu akceptovány. V případě rozporu mezi ustanoveními této </w:t>
                            </w:r>
                            <w:r>
                              <w:t>smlouvy a Všeobecnými podmínkami, platí ustanovení sjednaná v této smlouvě. Na důkaz souhlasu se smlouvou, tj. se všemi součástmi smlouvy, připojují oprávněné osoby za smluvní strany svoje vlastnoruční podpisy.</w:t>
                            </w:r>
                          </w:p>
                          <w:p w:rsidR="005B57F5" w:rsidRDefault="00BC48FB">
                            <w:pPr>
                              <w:pStyle w:val="Zkladntext20"/>
                              <w:shd w:val="clear" w:color="auto" w:fill="auto"/>
                            </w:pPr>
                            <w:r>
                              <w:t>Tuto smlouvu vyhotovila:</w:t>
                            </w:r>
                          </w:p>
                          <w:p w:rsidR="005B57F5" w:rsidRDefault="00BC48FB">
                            <w:pPr>
                              <w:pStyle w:val="Zkladntext20"/>
                              <w:shd w:val="clear" w:color="auto" w:fill="auto"/>
                              <w:spacing w:after="220"/>
                            </w:pPr>
                            <w:r>
                              <w:t>Smlouva uzavřena v e</w:t>
                            </w:r>
                            <w:r>
                              <w:t>lektronické podobě dle bodu 7.2. Všeobecných podmínek: Ano</w:t>
                            </w:r>
                          </w:p>
                          <w:p w:rsidR="005B57F5" w:rsidRDefault="00BC48FB">
                            <w:pPr>
                              <w:pStyle w:val="Zkladntext20"/>
                              <w:shd w:val="clear" w:color="auto" w:fill="auto"/>
                              <w:spacing w:after="220"/>
                              <w:ind w:left="5400"/>
                            </w:pPr>
                            <w:r>
                              <w:t xml:space="preserve">V </w:t>
                            </w:r>
                            <w:proofErr w:type="spellStart"/>
                            <w:r>
                              <w:t>JIhlavě</w:t>
                            </w:r>
                            <w:proofErr w:type="spellEnd"/>
                            <w:r>
                              <w:t>, dne</w:t>
                            </w:r>
                          </w:p>
                        </w:txbxContent>
                      </wps:txbx>
                      <wps:bodyPr lIns="0" tIns="0" rIns="0" bIns="0"/>
                    </wps:wsp>
                  </a:graphicData>
                </a:graphic>
              </wp:anchor>
            </w:drawing>
          </mc:Choice>
          <mc:Fallback xmlns:w15="http://schemas.microsoft.com/office/word/2012/wordml">
            <w:pict>
              <v:shape id="_x0000_s1051" type="#_x0000_t202" style="position:absolute;margin-left:68.849999999999994pt;margin-top:561.85000000000002pt;width:444.25pt;height:100.55pt;z-index:-125829357;mso-wrap-distance-left:0;mso-wrap-distance-top:561.85000000000002pt;mso-wrap-distance-right:0;mso-wrap-distance-bottom:64.549999999999997pt;mso-position-horizontal-relative:page" filled="f" stroked="f">
                <v:textbox inset="0,0,0,0">
                  <w:txbxContent>
                    <w:p>
                      <w:pPr>
                        <w:pStyle w:val="Style10"/>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Tato smlouva se všemi jejími oddíly v článcích 1 až 4, jakož i Všeobecné podmínky této smlouvy a veškeré přílohy jsou smluvními stranami v plném rozsahu akceptovány. V případě rozporu mezi ustanoveními této smlouvy a Všeobecnými podmínkami, platí ustanovení sjednaná v této smlouvě. Na důkaz souhlasu se smlouvou, tj. se všemi součástmi smlouvy, připojují oprávněné osoby za smluvní strany svoje vlastnoruční podpisy.</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Tuto smlouvu vyhotovila:</w:t>
                      </w:r>
                    </w:p>
                    <w:p>
                      <w:pPr>
                        <w:pStyle w:val="Style10"/>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Smlouva uzavřena v elektronické podobě dle bodu 7.2. Všeobecných podmínek: Ano</w:t>
                      </w:r>
                    </w:p>
                    <w:p>
                      <w:pPr>
                        <w:pStyle w:val="Style10"/>
                        <w:keepNext w:val="0"/>
                        <w:keepLines w:val="0"/>
                        <w:widowControl w:val="0"/>
                        <w:shd w:val="clear" w:color="auto" w:fill="auto"/>
                        <w:bidi w:val="0"/>
                        <w:spacing w:before="0" w:after="220" w:line="240" w:lineRule="auto"/>
                        <w:ind w:left="5400" w:right="0" w:firstLine="0"/>
                        <w:jc w:val="left"/>
                      </w:pPr>
                      <w:r>
                        <w:rPr>
                          <w:color w:val="000000"/>
                          <w:spacing w:val="0"/>
                          <w:w w:val="100"/>
                          <w:position w:val="0"/>
                          <w:shd w:val="clear" w:color="auto" w:fill="auto"/>
                          <w:lang w:val="cs-CZ" w:eastAsia="cs-CZ" w:bidi="cs-CZ"/>
                        </w:rPr>
                        <w:t>V JIhlavě, dne</w:t>
                      </w:r>
                    </w:p>
                  </w:txbxContent>
                </v:textbox>
                <w10:wrap type="topAndBottom" anchorx="page"/>
              </v:shape>
            </w:pict>
          </mc:Fallback>
        </mc:AlternateContent>
      </w:r>
      <w:r>
        <w:rPr>
          <w:noProof/>
          <w:lang w:bidi="ar-SA"/>
        </w:rPr>
        <mc:AlternateContent>
          <mc:Choice Requires="wps">
            <w:drawing>
              <wp:anchor distT="8927465" distB="0" distL="0" distR="0" simplePos="0" relativeHeight="125829398" behindDoc="0" locked="0" layoutInCell="1" allowOverlap="1" wp14:anchorId="75A0792F" wp14:editId="2855EB4C">
                <wp:simplePos x="0" y="0"/>
                <wp:positionH relativeFrom="page">
                  <wp:posOffset>4583430</wp:posOffset>
                </wp:positionH>
                <wp:positionV relativeFrom="paragraph">
                  <wp:posOffset>8927465</wp:posOffset>
                </wp:positionV>
                <wp:extent cx="1813560" cy="304800"/>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1813560" cy="304800"/>
                        </a:xfrm>
                        <a:prstGeom prst="rect">
                          <a:avLst/>
                        </a:prstGeom>
                        <a:noFill/>
                      </wps:spPr>
                      <wps:txbx>
                        <w:txbxContent>
                          <w:p w:rsidR="005B57F5" w:rsidRDefault="00BC48FB">
                            <w:pPr>
                              <w:pStyle w:val="Zkladntext20"/>
                              <w:shd w:val="clear" w:color="auto" w:fill="auto"/>
                              <w:jc w:val="center"/>
                            </w:pPr>
                            <w:r>
                              <w:t>Krajská správa a údržba silnic Vysočiny</w:t>
                            </w:r>
                            <w:r>
                              <w:br/>
                              <w:t>nájemce</w:t>
                            </w:r>
                          </w:p>
                        </w:txbxContent>
                      </wps:txbx>
                      <wps:bodyPr lIns="0" tIns="0" rIns="0" bIns="0"/>
                    </wps:wsp>
                  </a:graphicData>
                </a:graphic>
              </wp:anchor>
            </w:drawing>
          </mc:Choice>
          <mc:Fallback xmlns:w15="http://schemas.microsoft.com/office/word/2012/wordml">
            <w:pict>
              <v:shape id="_x0000_s1053" type="#_x0000_t202" style="position:absolute;margin-left:360.89999999999998pt;margin-top:702.95000000000005pt;width:142.80000000000001pt;height:24.pt;z-index:-125829355;mso-wrap-distance-left:0;mso-wrap-distance-top:702.95000000000005pt;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Krajská správa a údržba silnic Vysočiny</w:t>
                        <w:br/>
                        <w:t>nájemce</w:t>
                      </w:r>
                    </w:p>
                  </w:txbxContent>
                </v:textbox>
                <w10:wrap type="topAndBottom" anchorx="page"/>
              </v:shape>
            </w:pict>
          </mc:Fallback>
        </mc:AlternateContent>
      </w:r>
    </w:p>
    <w:p w:rsidR="005B57F5" w:rsidRDefault="00BC48FB">
      <w:pPr>
        <w:pStyle w:val="Nadpis30"/>
        <w:keepNext/>
        <w:keepLines/>
        <w:shd w:val="clear" w:color="auto" w:fill="auto"/>
        <w:spacing w:after="0"/>
        <w:sectPr w:rsidR="005B57F5">
          <w:pgSz w:w="11900" w:h="16840"/>
          <w:pgMar w:top="1206" w:right="1382" w:bottom="564" w:left="1095" w:header="778" w:footer="136" w:gutter="0"/>
          <w:cols w:space="720"/>
          <w:noEndnote/>
          <w:docGrid w:linePitch="360"/>
        </w:sectPr>
      </w:pPr>
      <w:bookmarkStart w:id="27" w:name="bookmark26"/>
      <w:bookmarkStart w:id="28" w:name="bookmark27"/>
      <w:r>
        <w:lastRenderedPageBreak/>
        <w:t>Všeobecné podmínky nájemní smlouvy se servisními službami</w:t>
      </w:r>
      <w:bookmarkEnd w:id="27"/>
      <w:bookmarkEnd w:id="28"/>
    </w:p>
    <w:p w:rsidR="005B57F5" w:rsidRDefault="005B57F5">
      <w:pPr>
        <w:spacing w:line="102" w:lineRule="exact"/>
        <w:rPr>
          <w:sz w:val="8"/>
          <w:szCs w:val="8"/>
        </w:rPr>
      </w:pPr>
    </w:p>
    <w:p w:rsidR="005B57F5" w:rsidRDefault="005B57F5">
      <w:pPr>
        <w:spacing w:line="1" w:lineRule="exact"/>
        <w:sectPr w:rsidR="005B57F5">
          <w:type w:val="continuous"/>
          <w:pgSz w:w="11900" w:h="16840"/>
          <w:pgMar w:top="1206" w:right="0" w:bottom="564" w:left="0" w:header="0" w:footer="3" w:gutter="0"/>
          <w:cols w:space="720"/>
          <w:noEndnote/>
          <w:docGrid w:linePitch="360"/>
        </w:sectPr>
      </w:pPr>
    </w:p>
    <w:p w:rsidR="005B57F5" w:rsidRDefault="00BC48FB">
      <w:pPr>
        <w:pStyle w:val="Nadpis50"/>
        <w:keepNext/>
        <w:keepLines/>
        <w:numPr>
          <w:ilvl w:val="0"/>
          <w:numId w:val="2"/>
        </w:numPr>
        <w:shd w:val="clear" w:color="auto" w:fill="auto"/>
        <w:tabs>
          <w:tab w:val="left" w:pos="647"/>
        </w:tabs>
        <w:jc w:val="both"/>
      </w:pPr>
      <w:bookmarkStart w:id="29" w:name="bookmark28"/>
      <w:bookmarkStart w:id="30" w:name="bookmark29"/>
      <w:r>
        <w:lastRenderedPageBreak/>
        <w:t>Předání a převzetí</w:t>
      </w:r>
      <w:bookmarkEnd w:id="29"/>
      <w:bookmarkEnd w:id="30"/>
    </w:p>
    <w:p w:rsidR="005B57F5" w:rsidRDefault="00BC48FB">
      <w:pPr>
        <w:pStyle w:val="Zkladntext1"/>
        <w:numPr>
          <w:ilvl w:val="1"/>
          <w:numId w:val="2"/>
        </w:numPr>
        <w:shd w:val="clear" w:color="auto" w:fill="auto"/>
        <w:tabs>
          <w:tab w:val="left" w:pos="322"/>
        </w:tabs>
        <w:jc w:val="both"/>
      </w:pPr>
      <w:r>
        <w:t>Předmět nájmu bude předán a převzat uvedením do provozu - instalací v místě specifikovaném ve smlouvě s potvrzením na předávacím protokolu, který může mít formu montážního listu, dodacího listu či jiného podobného dokumentu včetně potvrzení cestou e-mailov</w:t>
      </w:r>
      <w:r>
        <w:t>é komunikace. Po celou dobu platnosti a účinnosti této nájemní smlouvy bude v tomto místě umístěn, pokud se smluvní strany nedohodnou jinak.</w:t>
      </w:r>
    </w:p>
    <w:p w:rsidR="005B57F5" w:rsidRDefault="00BC48FB">
      <w:pPr>
        <w:pStyle w:val="Zkladntext1"/>
        <w:numPr>
          <w:ilvl w:val="1"/>
          <w:numId w:val="2"/>
        </w:numPr>
        <w:shd w:val="clear" w:color="auto" w:fill="auto"/>
        <w:tabs>
          <w:tab w:val="left" w:pos="322"/>
        </w:tabs>
        <w:jc w:val="both"/>
      </w:pPr>
      <w:r>
        <w:t>Nájemce zajistí na vlastní náklady veškeré technické a právní předpoklady pro montáž, přejímku a provoz pronajímané</w:t>
      </w:r>
      <w:r>
        <w:t>ho zařízení.</w:t>
      </w:r>
    </w:p>
    <w:p w:rsidR="005B57F5" w:rsidRDefault="00BC48FB">
      <w:pPr>
        <w:pStyle w:val="Zkladntext1"/>
        <w:numPr>
          <w:ilvl w:val="1"/>
          <w:numId w:val="2"/>
        </w:numPr>
        <w:shd w:val="clear" w:color="auto" w:fill="auto"/>
        <w:tabs>
          <w:tab w:val="left" w:pos="322"/>
        </w:tabs>
        <w:spacing w:after="100"/>
        <w:jc w:val="both"/>
      </w:pPr>
      <w:r>
        <w:t>Předmět nájmu bude instalován po připravení podmínek pro instalaci zařízení.</w:t>
      </w:r>
    </w:p>
    <w:p w:rsidR="005B57F5" w:rsidRDefault="00BC48FB">
      <w:pPr>
        <w:pStyle w:val="Nadpis50"/>
        <w:keepNext/>
        <w:keepLines/>
        <w:numPr>
          <w:ilvl w:val="0"/>
          <w:numId w:val="2"/>
        </w:numPr>
        <w:shd w:val="clear" w:color="auto" w:fill="auto"/>
        <w:tabs>
          <w:tab w:val="left" w:pos="647"/>
        </w:tabs>
        <w:jc w:val="both"/>
      </w:pPr>
      <w:bookmarkStart w:id="31" w:name="bookmark30"/>
      <w:bookmarkStart w:id="32" w:name="bookmark31"/>
      <w:r>
        <w:t>Práva a povinnosti pronajímatele</w:t>
      </w:r>
      <w:bookmarkEnd w:id="31"/>
      <w:bookmarkEnd w:id="32"/>
    </w:p>
    <w:p w:rsidR="005B57F5" w:rsidRDefault="00BC48FB">
      <w:pPr>
        <w:pStyle w:val="Zkladntext1"/>
        <w:numPr>
          <w:ilvl w:val="1"/>
          <w:numId w:val="2"/>
        </w:numPr>
        <w:shd w:val="clear" w:color="auto" w:fill="auto"/>
        <w:tabs>
          <w:tab w:val="left" w:pos="322"/>
        </w:tabs>
        <w:jc w:val="both"/>
      </w:pPr>
      <w:r>
        <w:t>Zabezpečit provozuschopnost zařízení a dodávat výrobcem stanovený spotřební materiál pro zařízení. Dodávky spotřebního a provozního m</w:t>
      </w:r>
      <w:r>
        <w:t>ateriálu mohou probíhat kurýrní službou. O dodaném množství spotřebního materiálu rozhoduje vzhledem ke spotřebě zařízení pronajímatel.</w:t>
      </w:r>
    </w:p>
    <w:p w:rsidR="005B57F5" w:rsidRDefault="00BC48FB">
      <w:pPr>
        <w:pStyle w:val="Zkladntext1"/>
        <w:numPr>
          <w:ilvl w:val="1"/>
          <w:numId w:val="2"/>
        </w:numPr>
        <w:shd w:val="clear" w:color="auto" w:fill="auto"/>
        <w:tabs>
          <w:tab w:val="left" w:pos="322"/>
        </w:tabs>
        <w:jc w:val="both"/>
      </w:pPr>
      <w:r>
        <w:t>Započít s řešením závady a obnovit provozuschopnost (vyřešit závadu) zařízení v rámci sjednaných časových limitů a praco</w:t>
      </w:r>
      <w:r>
        <w:t xml:space="preserve">vní doby služby, počítaných od okamžiku prokazatelného nahlášení na kontaktní místo servisu. Obnovit provozuschopnost lze i provizorním řešením, jakým může být zapůjčení náhradního zařízení podobných parametrů, pokud se v konkrétním případě smluvní strany </w:t>
      </w:r>
      <w:r>
        <w:t>nedohodnou jinak. Pracovní dobou služby se rozumí pracovní dny (mimo státní svátky a dny pracovního klidu) pondělí až pátek od 8 do 16 hodin, pokud není v servisních podmínkách sjednáno jinak.</w:t>
      </w:r>
    </w:p>
    <w:p w:rsidR="005B57F5" w:rsidRDefault="00BC48FB">
      <w:pPr>
        <w:pStyle w:val="Zkladntext1"/>
        <w:numPr>
          <w:ilvl w:val="1"/>
          <w:numId w:val="2"/>
        </w:numPr>
        <w:shd w:val="clear" w:color="auto" w:fill="auto"/>
        <w:tabs>
          <w:tab w:val="left" w:pos="322"/>
        </w:tabs>
        <w:jc w:val="both"/>
      </w:pPr>
      <w:r>
        <w:t xml:space="preserve">Závady diagnostikovat nebo řešit na dálku odborným pracovníkem </w:t>
      </w:r>
      <w:r>
        <w:t xml:space="preserve">servisu </w:t>
      </w:r>
      <w:proofErr w:type="spellStart"/>
      <w:r>
        <w:t>pronajimatele</w:t>
      </w:r>
      <w:proofErr w:type="spellEnd"/>
      <w:r>
        <w:t>. To může probíhat za pomoci nástrojů dálkové diagnostiky, tam kde je to možné, s cílem urychlit vyřešení problému nebo zjistit detailnější informace o stavu zařízení před vysláním pracovníka na místo.</w:t>
      </w:r>
    </w:p>
    <w:p w:rsidR="005B57F5" w:rsidRDefault="00BC48FB">
      <w:pPr>
        <w:pStyle w:val="Zkladntext1"/>
        <w:numPr>
          <w:ilvl w:val="1"/>
          <w:numId w:val="2"/>
        </w:numPr>
        <w:shd w:val="clear" w:color="auto" w:fill="auto"/>
        <w:tabs>
          <w:tab w:val="left" w:pos="322"/>
        </w:tabs>
        <w:jc w:val="both"/>
      </w:pPr>
      <w:r>
        <w:t>V případě, že pronajímatel nebude</w:t>
      </w:r>
      <w:r>
        <w:t xml:space="preserve"> moci odstranit závadu zařízení na místě u nájemce, je oprávněn zařízení odvézt na dílenskou opravu do prostor pronajímatele.</w:t>
      </w:r>
    </w:p>
    <w:p w:rsidR="005B57F5" w:rsidRDefault="00BC48FB">
      <w:pPr>
        <w:pStyle w:val="Zkladntext1"/>
        <w:numPr>
          <w:ilvl w:val="1"/>
          <w:numId w:val="2"/>
        </w:numPr>
        <w:shd w:val="clear" w:color="auto" w:fill="auto"/>
        <w:tabs>
          <w:tab w:val="left" w:pos="322"/>
        </w:tabs>
        <w:jc w:val="both"/>
      </w:pPr>
      <w:r>
        <w:t>Předmětem odpovědnosti za chod zařízení nejsou práce IT technika pronajímatele, týkající se počítačové sítě nájemce, s výjimkou po</w:t>
      </w:r>
      <w:r>
        <w:t>ruch přímo na zařízení. Všechny práce IT technika v PC síti nájemce nad rámec odpovědnosti pronajímatele budou nájemci účtovány dle platného ceníku servisních prací a služeb pronajímatele.</w:t>
      </w:r>
    </w:p>
    <w:p w:rsidR="005B57F5" w:rsidRDefault="00BC48FB">
      <w:pPr>
        <w:pStyle w:val="Zkladntext1"/>
        <w:numPr>
          <w:ilvl w:val="1"/>
          <w:numId w:val="2"/>
        </w:numPr>
        <w:shd w:val="clear" w:color="auto" w:fill="auto"/>
        <w:tabs>
          <w:tab w:val="left" w:pos="322"/>
        </w:tabs>
        <w:jc w:val="both"/>
      </w:pPr>
      <w:r>
        <w:t>Pronajímatel neodpovídá za škodu ani za ušlý zisk, které nájemci ne</w:t>
      </w:r>
      <w:r>
        <w:t>bo jeho právnímu nástupci vznikly zejména působením vyšší moci, zvýšením provozních nákladů, přerušením provozu, ztrátou výkonu zařízení a dalších podobných příčin, které pronajímatel nezavinil.</w:t>
      </w:r>
    </w:p>
    <w:p w:rsidR="005B57F5" w:rsidRDefault="00BC48FB">
      <w:pPr>
        <w:pStyle w:val="Zkladntext1"/>
        <w:numPr>
          <w:ilvl w:val="1"/>
          <w:numId w:val="2"/>
        </w:numPr>
        <w:shd w:val="clear" w:color="auto" w:fill="auto"/>
        <w:tabs>
          <w:tab w:val="left" w:pos="322"/>
        </w:tabs>
        <w:spacing w:after="100"/>
        <w:jc w:val="both"/>
      </w:pPr>
      <w:r>
        <w:t xml:space="preserve">Pronajímatel má právo zastavit poskytování servisních služeb </w:t>
      </w:r>
      <w:r>
        <w:t>a veškerých souvisejících plnění, v případě, že nájemce bude v prodlení s úhradou plateb. Pokud nájemce dlužnou částku neuhradí do 30 dnů od její splatnosti, má pronajímatel právo zařízení nájemci odebrat nebo mu jinak znemožnit jeho používání. V tomto pří</w:t>
      </w:r>
      <w:r>
        <w:t>padě má pronajímatel právo na plnou náhradu vzniklých nákladů.</w:t>
      </w:r>
    </w:p>
    <w:p w:rsidR="005B57F5" w:rsidRDefault="00BC48FB">
      <w:pPr>
        <w:pStyle w:val="Nadpis50"/>
        <w:keepNext/>
        <w:keepLines/>
        <w:numPr>
          <w:ilvl w:val="0"/>
          <w:numId w:val="2"/>
        </w:numPr>
        <w:shd w:val="clear" w:color="auto" w:fill="auto"/>
        <w:tabs>
          <w:tab w:val="left" w:pos="647"/>
        </w:tabs>
        <w:jc w:val="both"/>
      </w:pPr>
      <w:bookmarkStart w:id="33" w:name="bookmark32"/>
      <w:bookmarkStart w:id="34" w:name="bookmark33"/>
      <w:r>
        <w:t>Práva a povinnosti nájemce</w:t>
      </w:r>
      <w:bookmarkEnd w:id="33"/>
      <w:bookmarkEnd w:id="34"/>
    </w:p>
    <w:p w:rsidR="005B57F5" w:rsidRDefault="00BC48FB">
      <w:pPr>
        <w:pStyle w:val="Zkladntext1"/>
        <w:numPr>
          <w:ilvl w:val="1"/>
          <w:numId w:val="2"/>
        </w:numPr>
        <w:shd w:val="clear" w:color="auto" w:fill="auto"/>
        <w:tabs>
          <w:tab w:val="left" w:pos="322"/>
        </w:tabs>
        <w:jc w:val="both"/>
      </w:pPr>
      <w:r>
        <w:t>Používat zařízení pouze v souladu s pokyny výrobce nebo pronajímatele, se kterými se seznámil, včetně doplňování a/nebo výměn spotřebního materiálu, předem odsouhlase</w:t>
      </w:r>
      <w:r>
        <w:t>ného pronajímatelem, popř. odstraňování poruch dle manuálu nebo pokynů pronajímatele. Spotřební materiál je nutno měnit až po hlášení jeho nedostatku, varování před blížícím se nedostatkem není důvod pro výměnu. Pokud na zařízení vznikne škoda tím, že náje</w:t>
      </w:r>
      <w:r>
        <w:t>mce, jeho personál nebo jiné pro něho jednající osoby nakládají se zařízením v rozporu s tímto ustanovením, nese nájemce veškeré náklady na opravu.</w:t>
      </w:r>
    </w:p>
    <w:p w:rsidR="005B57F5" w:rsidRDefault="00BC48FB">
      <w:pPr>
        <w:pStyle w:val="Zkladntext1"/>
        <w:numPr>
          <w:ilvl w:val="1"/>
          <w:numId w:val="2"/>
        </w:numPr>
        <w:shd w:val="clear" w:color="auto" w:fill="auto"/>
        <w:tabs>
          <w:tab w:val="left" w:pos="322"/>
        </w:tabs>
        <w:jc w:val="both"/>
      </w:pPr>
      <w:r>
        <w:t>Bez prodlení nahlásit na kontaktní místo servisu skutečnosti, jako jsou závady, varovná hlášení na panelu za</w:t>
      </w:r>
      <w:r>
        <w:t>řízení a podobně, které by mohly způsobit nebo již způsobily omezení provozuschopnosti zařízení.</w:t>
      </w:r>
    </w:p>
    <w:p w:rsidR="005B57F5" w:rsidRDefault="00BC48FB">
      <w:pPr>
        <w:pStyle w:val="Zkladntext1"/>
        <w:numPr>
          <w:ilvl w:val="1"/>
          <w:numId w:val="2"/>
        </w:numPr>
        <w:shd w:val="clear" w:color="auto" w:fill="auto"/>
        <w:tabs>
          <w:tab w:val="left" w:pos="322"/>
        </w:tabs>
        <w:jc w:val="both"/>
      </w:pPr>
      <w:r>
        <w:t>Nájemce není oprávněn provést opravu sám, a pokud by ji provedl, nemá právo na náhradu účelně vynaložených nákladů, nedohodnou-li se smluvní strany jinak. Revi</w:t>
      </w:r>
      <w:r>
        <w:t>ze zařízení zajišťuje nájemce sám na své náklady.</w:t>
      </w:r>
    </w:p>
    <w:p w:rsidR="005B57F5" w:rsidRDefault="00BC48FB">
      <w:pPr>
        <w:pStyle w:val="Zkladntext1"/>
        <w:numPr>
          <w:ilvl w:val="1"/>
          <w:numId w:val="2"/>
        </w:numPr>
        <w:shd w:val="clear" w:color="auto" w:fill="auto"/>
        <w:tabs>
          <w:tab w:val="left" w:pos="322"/>
        </w:tabs>
        <w:jc w:val="both"/>
      </w:pPr>
      <w:r>
        <w:t>Používat pronajímatelem dodávaný spotřební materiál pouze k provozu zařízení, na které se vztahuje tato smlouva. Spotřební materiál je majetkem pronajímatele a v případě ukončení smlouvy bude nespotřebovaný</w:t>
      </w:r>
      <w:r>
        <w:t xml:space="preserve"> spotřební materiál pronajímateli vrácen nebo vyúčtován nájemci. Použití spotřebního materiálu nad rozsah, který mohl být prokazatelně spotřebován při provozu zařízení, je pronajímatel oprávněn vyúčtovat nájemci dle aktuálně platného ceníku pronajímatele.</w:t>
      </w:r>
    </w:p>
    <w:p w:rsidR="005B57F5" w:rsidRDefault="00BC48FB">
      <w:pPr>
        <w:pStyle w:val="Zkladntext1"/>
        <w:numPr>
          <w:ilvl w:val="1"/>
          <w:numId w:val="2"/>
        </w:numPr>
        <w:shd w:val="clear" w:color="auto" w:fill="auto"/>
        <w:tabs>
          <w:tab w:val="left" w:pos="322"/>
        </w:tabs>
        <w:jc w:val="both"/>
      </w:pPr>
      <w:r>
        <w:t>Umožnit pronajímateli po dobu platnosti a účinnosti této smlouvy přístup k předmětu nájmu v rámci dohodnuté pracovní doby.</w:t>
      </w:r>
    </w:p>
    <w:p w:rsidR="005B57F5" w:rsidRDefault="00BC48FB">
      <w:pPr>
        <w:pStyle w:val="Zkladntext1"/>
        <w:numPr>
          <w:ilvl w:val="1"/>
          <w:numId w:val="2"/>
        </w:numPr>
        <w:shd w:val="clear" w:color="auto" w:fill="auto"/>
        <w:tabs>
          <w:tab w:val="left" w:pos="322"/>
        </w:tabs>
        <w:jc w:val="both"/>
      </w:pPr>
      <w:r>
        <w:t>Předem oznámit a dohodnout s pronajímatelem způsob případného přemístění zařízení na novou adresu. Náklady spojené s přemístěním nese</w:t>
      </w:r>
      <w:r>
        <w:t xml:space="preserve"> nájemce. V případě, že přemístění realizuje nájemce, nese tento i případná rizika s přemístěním spojená.</w:t>
      </w:r>
    </w:p>
    <w:p w:rsidR="005B57F5" w:rsidRDefault="00BC48FB">
      <w:pPr>
        <w:pStyle w:val="Zkladntext1"/>
        <w:numPr>
          <w:ilvl w:val="1"/>
          <w:numId w:val="2"/>
        </w:numPr>
        <w:shd w:val="clear" w:color="auto" w:fill="auto"/>
        <w:tabs>
          <w:tab w:val="left" w:pos="322"/>
        </w:tabs>
        <w:jc w:val="both"/>
      </w:pPr>
      <w:r>
        <w:t>Na příslušném dokladu (pokud je vystaven) potvrzovat pronajímatelem provedené servisní úkony.</w:t>
      </w:r>
    </w:p>
    <w:p w:rsidR="005B57F5" w:rsidRDefault="00BC48FB">
      <w:pPr>
        <w:pStyle w:val="Zkladntext1"/>
        <w:numPr>
          <w:ilvl w:val="1"/>
          <w:numId w:val="2"/>
        </w:numPr>
        <w:shd w:val="clear" w:color="auto" w:fill="auto"/>
        <w:tabs>
          <w:tab w:val="left" w:pos="322"/>
        </w:tabs>
        <w:jc w:val="both"/>
      </w:pPr>
      <w:r>
        <w:t xml:space="preserve">Bezodkladně oznámit pronajímateli každou skutečnost, </w:t>
      </w:r>
      <w:r>
        <w:t>která by mohla ohrozit jeho schopnost plnit závazky z této smlouvy (insolvenční řízení, konkurs, likvidace atd.).</w:t>
      </w:r>
    </w:p>
    <w:p w:rsidR="005B57F5" w:rsidRDefault="00BC48FB">
      <w:pPr>
        <w:pStyle w:val="Zkladntext1"/>
        <w:numPr>
          <w:ilvl w:val="1"/>
          <w:numId w:val="2"/>
        </w:numPr>
        <w:shd w:val="clear" w:color="auto" w:fill="auto"/>
        <w:tabs>
          <w:tab w:val="left" w:pos="322"/>
        </w:tabs>
        <w:jc w:val="both"/>
      </w:pPr>
      <w:r>
        <w:t>Umožnit provádění odečtu nebo provádět odečet dosaženého počtu výstupů ke konci fakturačního období dohodnutým způsobem:</w:t>
      </w:r>
    </w:p>
    <w:p w:rsidR="005B57F5" w:rsidRDefault="00BC48FB">
      <w:pPr>
        <w:pStyle w:val="Zkladntext1"/>
        <w:numPr>
          <w:ilvl w:val="0"/>
          <w:numId w:val="3"/>
        </w:numPr>
        <w:shd w:val="clear" w:color="auto" w:fill="auto"/>
        <w:tabs>
          <w:tab w:val="left" w:pos="386"/>
        </w:tabs>
        <w:ind w:left="300" w:hanging="140"/>
        <w:jc w:val="both"/>
      </w:pPr>
      <w:r>
        <w:t>automatizovaným systé</w:t>
      </w:r>
      <w:r>
        <w:t>mem dálkové diagnostiky a monitoringu u zařízení, která toto umožňují.</w:t>
      </w:r>
    </w:p>
    <w:p w:rsidR="005B57F5" w:rsidRDefault="00BC48FB">
      <w:pPr>
        <w:pStyle w:val="Zkladntext1"/>
        <w:numPr>
          <w:ilvl w:val="0"/>
          <w:numId w:val="3"/>
        </w:numPr>
        <w:shd w:val="clear" w:color="auto" w:fill="auto"/>
        <w:tabs>
          <w:tab w:val="left" w:pos="391"/>
        </w:tabs>
        <w:ind w:left="300" w:hanging="140"/>
        <w:jc w:val="both"/>
      </w:pPr>
      <w:r>
        <w:t xml:space="preserve">určenou osobou nájemce vždy do 3. dne následujícího měsíce. V případě, že tento den není dnem pracovním, pak následující pracovní den. Nájemce je v tomto případě povinen nahlásit jméno </w:t>
      </w:r>
      <w:r>
        <w:t>zákazníka, model zařízení, sériové číslo zařízení a aktuální stav počítadel. Tyto informace nahlásit telefonicky nebo e-mailem na kontaktní místo servisu pro nahlašování stavů počitadel nebo zápisem do nahlašovacího formuláře na zákaznickém portálu. V příp</w:t>
      </w:r>
      <w:r>
        <w:t>adě, že tak neučiní v termínu, je pronajímatel oprávněn počet výstupů odhadnout nebo nájemce kontaktovat (telefonicky/e-mailem) a vyžádat si stav počítadel pro jednotlivá zařízení. Změny kontaktních údajů je nájemce povinen bezodkladně hlásit pronajímateli</w:t>
      </w:r>
      <w:r>
        <w:t>.</w:t>
      </w:r>
    </w:p>
    <w:p w:rsidR="005B57F5" w:rsidRDefault="00BC48FB">
      <w:pPr>
        <w:pStyle w:val="Zkladntext1"/>
        <w:numPr>
          <w:ilvl w:val="0"/>
          <w:numId w:val="3"/>
        </w:numPr>
        <w:shd w:val="clear" w:color="auto" w:fill="auto"/>
        <w:tabs>
          <w:tab w:val="left" w:pos="377"/>
        </w:tabs>
        <w:ind w:firstLine="160"/>
        <w:jc w:val="both"/>
      </w:pPr>
      <w:r>
        <w:t>aktivním dotazem pronajímatele.</w:t>
      </w:r>
    </w:p>
    <w:p w:rsidR="005B57F5" w:rsidRDefault="00BC48FB">
      <w:pPr>
        <w:pStyle w:val="Zkladntext1"/>
        <w:numPr>
          <w:ilvl w:val="1"/>
          <w:numId w:val="2"/>
        </w:numPr>
        <w:shd w:val="clear" w:color="auto" w:fill="auto"/>
        <w:tabs>
          <w:tab w:val="left" w:pos="380"/>
        </w:tabs>
        <w:jc w:val="both"/>
      </w:pPr>
      <w:r>
        <w:t>Předmět nájmu užívat výlučně pro svou činnost a není oprávněn ho během nájmu půjčit nebo dát do podnájmu třetí osobě.</w:t>
      </w:r>
    </w:p>
    <w:p w:rsidR="005B57F5" w:rsidRDefault="00BC48FB">
      <w:pPr>
        <w:pStyle w:val="Zkladntext1"/>
        <w:numPr>
          <w:ilvl w:val="1"/>
          <w:numId w:val="2"/>
        </w:numPr>
        <w:shd w:val="clear" w:color="auto" w:fill="auto"/>
        <w:tabs>
          <w:tab w:val="left" w:pos="380"/>
        </w:tabs>
        <w:jc w:val="both"/>
      </w:pPr>
      <w:r>
        <w:t>Zajistit prostor, ve kterém mu pronajímatel instaluje předmět nájmu, proti ztrátě, poškození. Nájemce od</w:t>
      </w:r>
      <w:r>
        <w:t>povídá za ztrátu, zničení nebo poškození pronajatého zařízení. Nájemce odpovídá za pojištění zařízení proti ztrátě, poškození nebo zničení. Pokud nájemce zařízení nepojistí a dojde k jeho ztrátě nebo neopravitelnému poškození, postupuje se dle bodu 5.7.</w:t>
      </w:r>
    </w:p>
    <w:p w:rsidR="005B57F5" w:rsidRDefault="00BC48FB">
      <w:pPr>
        <w:pStyle w:val="Zkladntext1"/>
        <w:numPr>
          <w:ilvl w:val="1"/>
          <w:numId w:val="2"/>
        </w:numPr>
        <w:shd w:val="clear" w:color="auto" w:fill="auto"/>
        <w:tabs>
          <w:tab w:val="left" w:pos="380"/>
        </w:tabs>
        <w:jc w:val="both"/>
      </w:pPr>
      <w:r>
        <w:t xml:space="preserve">V </w:t>
      </w:r>
      <w:r>
        <w:t>případě předčasného ukončení smlouvy doplatit zůstatkovou hodnotu SW licencí, pokud mu byly poskytnuty v rámci této smlouvy.</w:t>
      </w:r>
    </w:p>
    <w:p w:rsidR="005B57F5" w:rsidRDefault="00BC48FB">
      <w:pPr>
        <w:pStyle w:val="Zkladntext1"/>
        <w:numPr>
          <w:ilvl w:val="1"/>
          <w:numId w:val="2"/>
        </w:numPr>
        <w:shd w:val="clear" w:color="auto" w:fill="auto"/>
        <w:tabs>
          <w:tab w:val="left" w:pos="380"/>
        </w:tabs>
        <w:spacing w:after="100"/>
        <w:jc w:val="both"/>
      </w:pPr>
      <w:r>
        <w:t>Využívat tisk, kopírování a skenování pouze a výhradně k zhotovování tiskových rozmnoženin dokumentů souvisejících s jeho podnikate</w:t>
      </w:r>
      <w:r>
        <w:t>lskou (provozní) činností, používaných pro jeho vlastní vnitřní potřebu, mimo zhotovování rozmnoženin jakýchkoliv autorských děl.</w:t>
      </w:r>
    </w:p>
    <w:p w:rsidR="005B57F5" w:rsidRDefault="00BC48FB">
      <w:pPr>
        <w:pStyle w:val="Nadpis50"/>
        <w:keepNext/>
        <w:keepLines/>
        <w:numPr>
          <w:ilvl w:val="0"/>
          <w:numId w:val="2"/>
        </w:numPr>
        <w:shd w:val="clear" w:color="auto" w:fill="auto"/>
        <w:tabs>
          <w:tab w:val="left" w:pos="660"/>
        </w:tabs>
        <w:jc w:val="both"/>
      </w:pPr>
      <w:bookmarkStart w:id="35" w:name="bookmark34"/>
      <w:bookmarkStart w:id="36" w:name="bookmark35"/>
      <w:r>
        <w:lastRenderedPageBreak/>
        <w:t>Fakturační podmínky a režim placení</w:t>
      </w:r>
      <w:bookmarkEnd w:id="35"/>
      <w:bookmarkEnd w:id="36"/>
    </w:p>
    <w:p w:rsidR="005B57F5" w:rsidRDefault="00BC48FB">
      <w:pPr>
        <w:pStyle w:val="Zkladntext1"/>
        <w:numPr>
          <w:ilvl w:val="1"/>
          <w:numId w:val="2"/>
        </w:numPr>
        <w:shd w:val="clear" w:color="auto" w:fill="auto"/>
        <w:tabs>
          <w:tab w:val="left" w:pos="322"/>
        </w:tabs>
        <w:jc w:val="both"/>
      </w:pPr>
      <w:r>
        <w:t>Částka dle nájemní smlouvy bude nájemci fakturována nejpozději do 10. pracovního dne v měs</w:t>
      </w:r>
      <w:r>
        <w:t>íci vždy za předcházející fakturační období, s dohodnutou splatností ode dne vystavení. Dnem uskutečnění zdanitelného plnění je poslední den předcházejícího fakturačního období. Pro účely fakturace výstupů je rozhodující poslední zjištěný konečný stav poči</w:t>
      </w:r>
      <w:r>
        <w:t>tadla výstupů na zařízení.</w:t>
      </w:r>
    </w:p>
    <w:p w:rsidR="005B57F5" w:rsidRDefault="00BC48FB">
      <w:pPr>
        <w:pStyle w:val="Zkladntext1"/>
        <w:numPr>
          <w:ilvl w:val="1"/>
          <w:numId w:val="2"/>
        </w:numPr>
        <w:shd w:val="clear" w:color="auto" w:fill="auto"/>
        <w:tabs>
          <w:tab w:val="left" w:pos="322"/>
        </w:tabs>
        <w:jc w:val="both"/>
      </w:pPr>
      <w:r>
        <w:t>Pokud bude fakturačním obdobím pouze jeho část, bude paušál účtován v odpovídající poměrné části.</w:t>
      </w:r>
    </w:p>
    <w:p w:rsidR="005B57F5" w:rsidRDefault="00BC48FB">
      <w:pPr>
        <w:pStyle w:val="Zkladntext1"/>
        <w:numPr>
          <w:ilvl w:val="1"/>
          <w:numId w:val="2"/>
        </w:numPr>
        <w:shd w:val="clear" w:color="auto" w:fill="auto"/>
        <w:tabs>
          <w:tab w:val="left" w:pos="322"/>
        </w:tabs>
      </w:pPr>
      <w:r>
        <w:t>K fakturovaným částkám bude účtována sazba DPH v platné výši.</w:t>
      </w:r>
    </w:p>
    <w:p w:rsidR="005B57F5" w:rsidRDefault="00BC48FB">
      <w:pPr>
        <w:pStyle w:val="Zkladntext1"/>
        <w:numPr>
          <w:ilvl w:val="1"/>
          <w:numId w:val="2"/>
        </w:numPr>
        <w:shd w:val="clear" w:color="auto" w:fill="auto"/>
        <w:tabs>
          <w:tab w:val="left" w:pos="322"/>
        </w:tabs>
        <w:jc w:val="both"/>
      </w:pPr>
      <w:r>
        <w:t xml:space="preserve">Neuhrazení fakturovaných částek ve lhůtě splatnosti je podstatným </w:t>
      </w:r>
      <w:r>
        <w:t>porušením smlouvy a zakládá právo pronajímatele od smlouvy odstoupit a povinnost nájemce vrátit předmět nájmu a uhradit částky dle bodu 5.7.</w:t>
      </w:r>
    </w:p>
    <w:p w:rsidR="005B57F5" w:rsidRDefault="00BC48FB">
      <w:pPr>
        <w:pStyle w:val="Zkladntext1"/>
        <w:numPr>
          <w:ilvl w:val="1"/>
          <w:numId w:val="2"/>
        </w:numPr>
        <w:shd w:val="clear" w:color="auto" w:fill="auto"/>
        <w:tabs>
          <w:tab w:val="left" w:pos="322"/>
        </w:tabs>
        <w:jc w:val="both"/>
      </w:pPr>
      <w:r>
        <w:t>Nájemce není oprávněn platby pozastavovat, snižovat či započítávat. Pronajímatel má právo určit, který splatný záva</w:t>
      </w:r>
      <w:r>
        <w:t>zek nájemce bude uhrazen z došlých plateb.</w:t>
      </w:r>
    </w:p>
    <w:p w:rsidR="005B57F5" w:rsidRDefault="00BC48FB">
      <w:pPr>
        <w:pStyle w:val="Zkladntext1"/>
        <w:numPr>
          <w:ilvl w:val="1"/>
          <w:numId w:val="2"/>
        </w:numPr>
        <w:shd w:val="clear" w:color="auto" w:fill="auto"/>
        <w:tabs>
          <w:tab w:val="left" w:pos="322"/>
        </w:tabs>
        <w:jc w:val="both"/>
      </w:pPr>
      <w:r>
        <w:t>Pro případ prodlení s úhradou plateb se sjednává úrok z prodlení výši 0,05% dlužné částky za každý den prodlení.</w:t>
      </w:r>
    </w:p>
    <w:p w:rsidR="005B57F5" w:rsidRDefault="00BC48FB">
      <w:pPr>
        <w:pStyle w:val="Zkladntext1"/>
        <w:numPr>
          <w:ilvl w:val="1"/>
          <w:numId w:val="2"/>
        </w:numPr>
        <w:shd w:val="clear" w:color="auto" w:fill="auto"/>
        <w:tabs>
          <w:tab w:val="left" w:pos="322"/>
        </w:tabs>
        <w:jc w:val="both"/>
      </w:pPr>
      <w:r>
        <w:t>Za službu aktivního zjišťování stavu počítadel, a to i v případě nenahlášení stavu počitadel nájemce</w:t>
      </w:r>
      <w:r>
        <w:t>m, pronajímatel může účtovat režijní poplatek ve výši 100,- Kč + DPH za zařízení.</w:t>
      </w:r>
    </w:p>
    <w:p w:rsidR="005B57F5" w:rsidRDefault="00BC48FB">
      <w:pPr>
        <w:pStyle w:val="Zkladntext1"/>
        <w:numPr>
          <w:ilvl w:val="1"/>
          <w:numId w:val="2"/>
        </w:numPr>
        <w:shd w:val="clear" w:color="auto" w:fill="auto"/>
        <w:tabs>
          <w:tab w:val="left" w:pos="322"/>
        </w:tabs>
        <w:jc w:val="both"/>
      </w:pPr>
      <w:r>
        <w:t>Dohodnuté smluvní ceny jsou vázané na kurz cizí měny (EUR) a to v kurzu platném ke dni uzavření smlouvy. Nájemce souhlasí s tím, že pronajímatel bez jeho předchozího souhlasu</w:t>
      </w:r>
      <w:r>
        <w:t xml:space="preserve"> je oprávněn změnit stávající cenu o procentuální výši kursového rozdílu, pokud se aktuální měsíční průměrný kurz CZK vůči </w:t>
      </w:r>
      <w:proofErr w:type="gramStart"/>
      <w:r>
        <w:t>EUR</w:t>
      </w:r>
      <w:proofErr w:type="gramEnd"/>
      <w:r>
        <w:t xml:space="preserve"> (dle ČNB) v porovnání s kurzem ke dni podpisu smlouvy nebo ke dni provádění poslední změny cen změní o více než 5% oběma směry. C</w:t>
      </w:r>
      <w:r>
        <w:t>enu papíru je pronajímatel oprávněn rovněž změnit v případě změny ceny komodity na trhu adekvátně dle změny ceny komodity. Změna cen bude platná od prvního dne následujícího měsíce po dni písemného oznámení této změny nájemci.</w:t>
      </w:r>
    </w:p>
    <w:p w:rsidR="005B57F5" w:rsidRDefault="00BC48FB">
      <w:pPr>
        <w:pStyle w:val="Zkladntext1"/>
        <w:numPr>
          <w:ilvl w:val="1"/>
          <w:numId w:val="2"/>
        </w:numPr>
        <w:shd w:val="clear" w:color="auto" w:fill="auto"/>
        <w:tabs>
          <w:tab w:val="left" w:pos="322"/>
        </w:tabs>
        <w:jc w:val="both"/>
      </w:pPr>
      <w:r>
        <w:t>Pronajímatel je oprávněn upra</w:t>
      </w:r>
      <w:r>
        <w:t>vit výši smluvních cen bez dohody smluvních stran z důvodu inflace za podmínek dále uvedených:</w:t>
      </w:r>
    </w:p>
    <w:p w:rsidR="005B57F5" w:rsidRDefault="00BC48FB">
      <w:pPr>
        <w:pStyle w:val="Zkladntext1"/>
        <w:numPr>
          <w:ilvl w:val="0"/>
          <w:numId w:val="4"/>
        </w:numPr>
        <w:shd w:val="clear" w:color="auto" w:fill="auto"/>
        <w:tabs>
          <w:tab w:val="left" w:pos="282"/>
        </w:tabs>
        <w:jc w:val="both"/>
      </w:pPr>
      <w:r>
        <w:t xml:space="preserve">Inflací se rozumí meziroční inflace měřená vzrůstem úhrnného indexu spotřebitelských cen zboží a služeb, kterou udává každým kalendářním rokem Český statistický </w:t>
      </w:r>
      <w:r>
        <w:t>úřad za rok předcházející vyjádřená v procentech.</w:t>
      </w:r>
    </w:p>
    <w:p w:rsidR="005B57F5" w:rsidRDefault="00BC48FB">
      <w:pPr>
        <w:pStyle w:val="Zkladntext1"/>
        <w:numPr>
          <w:ilvl w:val="0"/>
          <w:numId w:val="4"/>
        </w:numPr>
        <w:shd w:val="clear" w:color="auto" w:fill="auto"/>
        <w:tabs>
          <w:tab w:val="left" w:pos="282"/>
        </w:tabs>
        <w:jc w:val="both"/>
      </w:pPr>
      <w:r>
        <w:t>Vždy od 1. dubna kalendářního roku dále do budoucna je pronajímatel oprávněn upravit smluvní ceny z důvodů inflace, a to o tolik procent, kolik procent činila inflace v roce předcházejícím, pokud tato v pře</w:t>
      </w:r>
      <w:r>
        <w:t>cházejícím roce přesáhla 2% nebo pokud kumulativní míra inflace od začátku trvání smlouvy přesáhla 3% (součet ročních inflací počínající rokem uzavření smlouvy).</w:t>
      </w:r>
    </w:p>
    <w:p w:rsidR="005B57F5" w:rsidRDefault="00BC48FB">
      <w:pPr>
        <w:pStyle w:val="Zkladntext1"/>
        <w:numPr>
          <w:ilvl w:val="0"/>
          <w:numId w:val="4"/>
        </w:numPr>
        <w:shd w:val="clear" w:color="auto" w:fill="auto"/>
        <w:tabs>
          <w:tab w:val="left" w:pos="282"/>
        </w:tabs>
      </w:pPr>
      <w:r>
        <w:t>Ceny upravené z důvodu inflace se považují za smluvní.</w:t>
      </w:r>
    </w:p>
    <w:p w:rsidR="005B57F5" w:rsidRDefault="00BC48FB">
      <w:pPr>
        <w:pStyle w:val="Zkladntext1"/>
        <w:numPr>
          <w:ilvl w:val="0"/>
          <w:numId w:val="4"/>
        </w:numPr>
        <w:shd w:val="clear" w:color="auto" w:fill="auto"/>
        <w:tabs>
          <w:tab w:val="left" w:pos="282"/>
        </w:tabs>
        <w:spacing w:after="100"/>
      </w:pPr>
      <w:r>
        <w:t>Oznámení o změně cen je prováděno písem</w:t>
      </w:r>
      <w:r>
        <w:t>ně.</w:t>
      </w:r>
    </w:p>
    <w:p w:rsidR="005B57F5" w:rsidRDefault="00BC48FB">
      <w:pPr>
        <w:pStyle w:val="Nadpis50"/>
        <w:keepNext/>
        <w:keepLines/>
        <w:numPr>
          <w:ilvl w:val="0"/>
          <w:numId w:val="2"/>
        </w:numPr>
        <w:shd w:val="clear" w:color="auto" w:fill="auto"/>
        <w:tabs>
          <w:tab w:val="left" w:pos="660"/>
        </w:tabs>
        <w:jc w:val="both"/>
      </w:pPr>
      <w:bookmarkStart w:id="37" w:name="bookmark36"/>
      <w:bookmarkStart w:id="38" w:name="bookmark37"/>
      <w:r>
        <w:t>Trvání smlouvy</w:t>
      </w:r>
      <w:bookmarkEnd w:id="37"/>
      <w:bookmarkEnd w:id="38"/>
    </w:p>
    <w:p w:rsidR="005B57F5" w:rsidRDefault="00BC48FB">
      <w:pPr>
        <w:pStyle w:val="Zkladntext1"/>
        <w:numPr>
          <w:ilvl w:val="1"/>
          <w:numId w:val="2"/>
        </w:numPr>
        <w:shd w:val="clear" w:color="auto" w:fill="auto"/>
        <w:tabs>
          <w:tab w:val="left" w:pos="322"/>
        </w:tabs>
        <w:jc w:val="both"/>
      </w:pPr>
      <w:r>
        <w:t>Doba trvání této smlouvy se automaticky prodlužuje vždy o 12 měsíců, a to i opakovaně, až do dosažení limitního počtu výstupů, pokud není písemně jednou ze stran ve lhůtě 30 dnů před uplynutím doby trvání oznámeno druhé smluvní straně, ž</w:t>
      </w:r>
      <w:r>
        <w:t>e nemá zájem na prodloužení doby trvání smlouvy.</w:t>
      </w:r>
    </w:p>
    <w:p w:rsidR="005B57F5" w:rsidRDefault="00BC48FB">
      <w:pPr>
        <w:pStyle w:val="Zkladntext1"/>
        <w:numPr>
          <w:ilvl w:val="1"/>
          <w:numId w:val="2"/>
        </w:numPr>
        <w:shd w:val="clear" w:color="auto" w:fill="auto"/>
        <w:tabs>
          <w:tab w:val="left" w:pos="322"/>
        </w:tabs>
        <w:jc w:val="both"/>
      </w:pPr>
      <w:r>
        <w:t>Smlouva může zaniknout:</w:t>
      </w:r>
    </w:p>
    <w:p w:rsidR="005B57F5" w:rsidRDefault="00BC48FB">
      <w:pPr>
        <w:pStyle w:val="Zkladntext1"/>
        <w:numPr>
          <w:ilvl w:val="0"/>
          <w:numId w:val="5"/>
        </w:numPr>
        <w:shd w:val="clear" w:color="auto" w:fill="auto"/>
        <w:tabs>
          <w:tab w:val="left" w:pos="386"/>
        </w:tabs>
        <w:ind w:left="300" w:hanging="140"/>
        <w:jc w:val="both"/>
      </w:pPr>
      <w:r>
        <w:t>uplynutím doby nájmu, pokud byl ve lhůtě oznámen nezájem o automatické prodloužení</w:t>
      </w:r>
    </w:p>
    <w:p w:rsidR="005B57F5" w:rsidRDefault="00BC48FB">
      <w:pPr>
        <w:pStyle w:val="Zkladntext1"/>
        <w:numPr>
          <w:ilvl w:val="0"/>
          <w:numId w:val="5"/>
        </w:numPr>
        <w:shd w:val="clear" w:color="auto" w:fill="auto"/>
        <w:tabs>
          <w:tab w:val="left" w:pos="391"/>
        </w:tabs>
        <w:ind w:firstLine="160"/>
      </w:pPr>
      <w:r>
        <w:t>zničením nebo neopravitelným poškozením zařízení,</w:t>
      </w:r>
    </w:p>
    <w:p w:rsidR="005B57F5" w:rsidRDefault="00BC48FB">
      <w:pPr>
        <w:pStyle w:val="Zkladntext1"/>
        <w:numPr>
          <w:ilvl w:val="0"/>
          <w:numId w:val="5"/>
        </w:numPr>
        <w:shd w:val="clear" w:color="auto" w:fill="auto"/>
        <w:tabs>
          <w:tab w:val="left" w:pos="377"/>
        </w:tabs>
        <w:ind w:firstLine="160"/>
        <w:jc w:val="both"/>
      </w:pPr>
      <w:r>
        <w:t>dohodou smluvních stran.</w:t>
      </w:r>
    </w:p>
    <w:p w:rsidR="005B57F5" w:rsidRDefault="00BC48FB">
      <w:pPr>
        <w:pStyle w:val="Zkladntext1"/>
        <w:numPr>
          <w:ilvl w:val="1"/>
          <w:numId w:val="2"/>
        </w:numPr>
        <w:shd w:val="clear" w:color="auto" w:fill="auto"/>
        <w:tabs>
          <w:tab w:val="left" w:pos="322"/>
        </w:tabs>
        <w:jc w:val="both"/>
      </w:pPr>
      <w:r>
        <w:t xml:space="preserve">Pronajímatel může </w:t>
      </w:r>
      <w:r>
        <w:t>odstoupit z důvodů dle této smlouvy a dále z důvodů:</w:t>
      </w:r>
    </w:p>
    <w:p w:rsidR="005B57F5" w:rsidRDefault="00BC48FB">
      <w:pPr>
        <w:pStyle w:val="Zkladntext1"/>
        <w:numPr>
          <w:ilvl w:val="0"/>
          <w:numId w:val="6"/>
        </w:numPr>
        <w:shd w:val="clear" w:color="auto" w:fill="auto"/>
        <w:tabs>
          <w:tab w:val="left" w:pos="386"/>
        </w:tabs>
        <w:ind w:firstLine="160"/>
      </w:pPr>
      <w:r>
        <w:t>opakovaného porušení povinností druhé smluvní strany,</w:t>
      </w:r>
    </w:p>
    <w:p w:rsidR="005B57F5" w:rsidRDefault="00BC48FB">
      <w:pPr>
        <w:pStyle w:val="Zkladntext1"/>
        <w:numPr>
          <w:ilvl w:val="0"/>
          <w:numId w:val="6"/>
        </w:numPr>
        <w:shd w:val="clear" w:color="auto" w:fill="auto"/>
        <w:tabs>
          <w:tab w:val="left" w:pos="391"/>
        </w:tabs>
        <w:ind w:firstLine="160"/>
      </w:pPr>
      <w:r>
        <w:t>probíhajícího insolvenčního řízení vůči nájemci nebo pronajímateli,</w:t>
      </w:r>
    </w:p>
    <w:p w:rsidR="005B57F5" w:rsidRDefault="00BC48FB">
      <w:pPr>
        <w:pStyle w:val="Zkladntext1"/>
        <w:numPr>
          <w:ilvl w:val="0"/>
          <w:numId w:val="6"/>
        </w:numPr>
        <w:shd w:val="clear" w:color="auto" w:fill="auto"/>
        <w:tabs>
          <w:tab w:val="left" w:pos="377"/>
        </w:tabs>
        <w:ind w:firstLine="160"/>
        <w:jc w:val="both"/>
      </w:pPr>
      <w:r>
        <w:t>vstupem nájemce nebo pronajímatele do likvidace,</w:t>
      </w:r>
    </w:p>
    <w:p w:rsidR="005B57F5" w:rsidRDefault="00BC48FB">
      <w:pPr>
        <w:pStyle w:val="Zkladntext1"/>
        <w:numPr>
          <w:ilvl w:val="1"/>
          <w:numId w:val="2"/>
        </w:numPr>
        <w:shd w:val="clear" w:color="auto" w:fill="auto"/>
        <w:tabs>
          <w:tab w:val="left" w:pos="322"/>
        </w:tabs>
        <w:jc w:val="both"/>
      </w:pPr>
      <w:r>
        <w:t>Odstoupení je účinné dnem jeho p</w:t>
      </w:r>
      <w:r>
        <w:t>ísemného doručení druhé smluvní straně. Obě smluvní strany se dohodly, že tímto dnem končí platnost a účinnost této smlouvy.</w:t>
      </w:r>
    </w:p>
    <w:p w:rsidR="005B57F5" w:rsidRDefault="00BC48FB">
      <w:pPr>
        <w:pStyle w:val="Zkladntext1"/>
        <w:numPr>
          <w:ilvl w:val="1"/>
          <w:numId w:val="2"/>
        </w:numPr>
        <w:shd w:val="clear" w:color="auto" w:fill="auto"/>
        <w:tabs>
          <w:tab w:val="left" w:pos="322"/>
        </w:tabs>
        <w:jc w:val="both"/>
      </w:pPr>
      <w:r>
        <w:t>Po ukončení doby nájmu je nájemce povinen zařízení protokolárně vrátit pronajímateli ve stavu odpovídajícím sjednanému způsobu užív</w:t>
      </w:r>
      <w:r>
        <w:t>ání s přihlédnutím k opotřebení.</w:t>
      </w:r>
    </w:p>
    <w:p w:rsidR="005B57F5" w:rsidRDefault="00BC48FB">
      <w:pPr>
        <w:pStyle w:val="Zkladntext1"/>
        <w:numPr>
          <w:ilvl w:val="1"/>
          <w:numId w:val="2"/>
        </w:numPr>
        <w:shd w:val="clear" w:color="auto" w:fill="auto"/>
        <w:tabs>
          <w:tab w:val="left" w:pos="322"/>
        </w:tabs>
        <w:jc w:val="both"/>
      </w:pPr>
      <w:r>
        <w:t>Smluvní strany se dohodly, že nájemce není oprávněn nájem vypovědět.</w:t>
      </w:r>
    </w:p>
    <w:p w:rsidR="005B57F5" w:rsidRDefault="00BC48FB">
      <w:pPr>
        <w:pStyle w:val="Zkladntext1"/>
        <w:numPr>
          <w:ilvl w:val="1"/>
          <w:numId w:val="2"/>
        </w:numPr>
        <w:shd w:val="clear" w:color="auto" w:fill="auto"/>
        <w:tabs>
          <w:tab w:val="left" w:pos="322"/>
        </w:tabs>
        <w:jc w:val="both"/>
      </w:pPr>
      <w:r>
        <w:t>Smluvní strany se dohodly, že pokud dojde k ukončení smlouvy podle Článku 4, bodu</w:t>
      </w:r>
    </w:p>
    <w:p w:rsidR="005B57F5" w:rsidRDefault="00BC48FB">
      <w:pPr>
        <w:pStyle w:val="Zkladntext1"/>
        <w:numPr>
          <w:ilvl w:val="0"/>
          <w:numId w:val="7"/>
        </w:numPr>
        <w:shd w:val="clear" w:color="auto" w:fill="auto"/>
        <w:tabs>
          <w:tab w:val="left" w:pos="322"/>
        </w:tabs>
        <w:spacing w:after="100"/>
        <w:jc w:val="both"/>
      </w:pPr>
      <w:r>
        <w:t xml:space="preserve">nebo Článku 5, bodu 5.2.b. a </w:t>
      </w:r>
      <w:proofErr w:type="gramStart"/>
      <w:r>
        <w:t>5.3. všeobecných</w:t>
      </w:r>
      <w:proofErr w:type="gramEnd"/>
      <w:r>
        <w:t xml:space="preserve"> podmínek, z důvodů na </w:t>
      </w:r>
      <w:r>
        <w:t>straně nájemce, tak nájemce nebo jeho právní nástupce zaplatí pronajímateli (i) veškeré aktuálně dlužné částky a (</w:t>
      </w:r>
      <w:proofErr w:type="spellStart"/>
      <w:r>
        <w:t>ii</w:t>
      </w:r>
      <w:proofErr w:type="spellEnd"/>
      <w:r>
        <w:t>) smluvní pokutu rovnající se celkové zbývající částce nájemného (součtu zbývajících paušálů) od ukončení smlouvy do konce sjednané doby náj</w:t>
      </w:r>
      <w:r>
        <w:t>mu.</w:t>
      </w:r>
    </w:p>
    <w:p w:rsidR="005B57F5" w:rsidRDefault="00BC48FB">
      <w:pPr>
        <w:pStyle w:val="Nadpis50"/>
        <w:keepNext/>
        <w:keepLines/>
        <w:numPr>
          <w:ilvl w:val="0"/>
          <w:numId w:val="2"/>
        </w:numPr>
        <w:shd w:val="clear" w:color="auto" w:fill="auto"/>
        <w:tabs>
          <w:tab w:val="left" w:pos="660"/>
        </w:tabs>
        <w:jc w:val="both"/>
      </w:pPr>
      <w:bookmarkStart w:id="39" w:name="bookmark38"/>
      <w:bookmarkStart w:id="40" w:name="bookmark39"/>
      <w:r>
        <w:t>Ostatní ujednání</w:t>
      </w:r>
      <w:bookmarkEnd w:id="39"/>
      <w:bookmarkEnd w:id="40"/>
    </w:p>
    <w:p w:rsidR="005B57F5" w:rsidRDefault="00BC48FB">
      <w:pPr>
        <w:pStyle w:val="Zkladntext1"/>
        <w:numPr>
          <w:ilvl w:val="1"/>
          <w:numId w:val="2"/>
        </w:numPr>
        <w:shd w:val="clear" w:color="auto" w:fill="auto"/>
        <w:tabs>
          <w:tab w:val="left" w:pos="322"/>
        </w:tabs>
        <w:jc w:val="both"/>
      </w:pPr>
      <w:r>
        <w:t>Případná neplatnost některého ujednání této smlouvy nemá za následek neplatnost celé smlouvy. Smluvní strany se zavazují nahradit takové ustanovení ustanovením platným tak, aby byla zachována integrita této smlouvy a účel, za nímž byla</w:t>
      </w:r>
      <w:r>
        <w:t xml:space="preserve"> uzavřena.</w:t>
      </w:r>
    </w:p>
    <w:p w:rsidR="005B57F5" w:rsidRDefault="00BC48FB">
      <w:pPr>
        <w:pStyle w:val="Zkladntext1"/>
        <w:numPr>
          <w:ilvl w:val="1"/>
          <w:numId w:val="2"/>
        </w:numPr>
        <w:shd w:val="clear" w:color="auto" w:fill="auto"/>
        <w:tabs>
          <w:tab w:val="left" w:pos="322"/>
        </w:tabs>
        <w:spacing w:after="100"/>
        <w:jc w:val="both"/>
      </w:pPr>
      <w:r>
        <w:t xml:space="preserve">Smluvní strany se mohou dohodnout na instalaci a používání systému dálkové diagnostiky a monitoringu, což je systém, pomocí kterého lze automaticky monitorovat provoz kancelářských zařízení (např. multifunkčních zařízení a tiskáren) připojených </w:t>
      </w:r>
      <w:r>
        <w:t>k počítačové síti nájemce. Účelem instalace a používání takového systému je zefektivnění spolupráce smluvních stran, a to zejména zautomatizováním pravidelných odečtů stavu počitadel zhotovených výstupů a dále vzdáleným přístupem pronajímatele k chybovým h</w:t>
      </w:r>
      <w:r>
        <w:t>lášením jednotlivých zařízení, což umožní přesněji diagnostikovat závadu. Rozsah použití může být omezen konkrétním modelem zařízení.</w:t>
      </w:r>
    </w:p>
    <w:p w:rsidR="005B57F5" w:rsidRDefault="00BC48FB">
      <w:pPr>
        <w:pStyle w:val="Nadpis50"/>
        <w:keepNext/>
        <w:keepLines/>
        <w:numPr>
          <w:ilvl w:val="0"/>
          <w:numId w:val="2"/>
        </w:numPr>
        <w:shd w:val="clear" w:color="auto" w:fill="auto"/>
        <w:tabs>
          <w:tab w:val="left" w:pos="660"/>
        </w:tabs>
        <w:jc w:val="both"/>
      </w:pPr>
      <w:bookmarkStart w:id="41" w:name="bookmark40"/>
      <w:bookmarkStart w:id="42" w:name="bookmark41"/>
      <w:r>
        <w:t>Závěrečná ustanovení</w:t>
      </w:r>
      <w:bookmarkEnd w:id="41"/>
      <w:bookmarkEnd w:id="42"/>
    </w:p>
    <w:p w:rsidR="005B57F5" w:rsidRDefault="00BC48FB">
      <w:pPr>
        <w:pStyle w:val="Zkladntext1"/>
        <w:shd w:val="clear" w:color="auto" w:fill="auto"/>
        <w:jc w:val="both"/>
      </w:pPr>
      <w:r>
        <w:t xml:space="preserve">7.1. Nájemní smlouva nabývá platnosti dnem podpisu oběma smluvními stranami, účinná je dnem uvedeným </w:t>
      </w:r>
      <w:r>
        <w:t>ve smlouvě.</w:t>
      </w:r>
    </w:p>
    <w:p w:rsidR="005B57F5" w:rsidRDefault="00BC48FB">
      <w:pPr>
        <w:pStyle w:val="Zkladntext1"/>
        <w:numPr>
          <w:ilvl w:val="0"/>
          <w:numId w:val="8"/>
        </w:numPr>
        <w:shd w:val="clear" w:color="auto" w:fill="auto"/>
        <w:tabs>
          <w:tab w:val="left" w:pos="322"/>
        </w:tabs>
        <w:jc w:val="both"/>
      </w:pPr>
      <w:r>
        <w:t>Smlouva je vyhotovena ve dvou stejnopisech, z nichž každá ze smluvních stran obdrží po jednom vyhotovení. Písemná forma je zachována i tehdy, pokud si smluvní strany vzájemně vymění smlouvu v elektronické podobě s připojenými naskenovanými podp</w:t>
      </w:r>
      <w:r>
        <w:t>isy oprávněných zástupců obou smluvních stran.</w:t>
      </w:r>
    </w:p>
    <w:p w:rsidR="005B57F5" w:rsidRDefault="00BC48FB">
      <w:pPr>
        <w:pStyle w:val="Zkladntext1"/>
        <w:numPr>
          <w:ilvl w:val="0"/>
          <w:numId w:val="8"/>
        </w:numPr>
        <w:shd w:val="clear" w:color="auto" w:fill="auto"/>
        <w:tabs>
          <w:tab w:val="left" w:pos="322"/>
        </w:tabs>
        <w:jc w:val="both"/>
      </w:pPr>
      <w:r>
        <w:t>Smlouva může být měněna pouze formou číslovaného písemného dodatku, který se stane nedílnou součástí této smlouvy.</w:t>
      </w:r>
    </w:p>
    <w:p w:rsidR="005B57F5" w:rsidRDefault="00BC48FB">
      <w:pPr>
        <w:pStyle w:val="Zkladntext1"/>
        <w:numPr>
          <w:ilvl w:val="0"/>
          <w:numId w:val="8"/>
        </w:numPr>
        <w:shd w:val="clear" w:color="auto" w:fill="auto"/>
        <w:tabs>
          <w:tab w:val="left" w:pos="322"/>
        </w:tabs>
        <w:jc w:val="both"/>
      </w:pPr>
      <w:r>
        <w:t>Smluvní strany se dohodly, že písemnost se považuje za doručenou 5. den po jejím prokazatelném</w:t>
      </w:r>
      <w:r>
        <w:t xml:space="preserve"> odeslání na adresu sídla druhé smluvní strany. Pokud tento den připadne na sobotu, neděli či státní svátek, považuje se za den doručení první následující pracovní den.</w:t>
      </w:r>
    </w:p>
    <w:p w:rsidR="005B57F5" w:rsidRDefault="00BC48FB">
      <w:pPr>
        <w:pStyle w:val="Zkladntext1"/>
        <w:numPr>
          <w:ilvl w:val="0"/>
          <w:numId w:val="8"/>
        </w:numPr>
        <w:shd w:val="clear" w:color="auto" w:fill="auto"/>
        <w:tabs>
          <w:tab w:val="left" w:pos="322"/>
        </w:tabs>
        <w:spacing w:after="100"/>
        <w:jc w:val="both"/>
      </w:pPr>
      <w:r>
        <w:t>Obě smluvní strany považují informace získané v souvislosti s touto smlouvou za obchodn</w:t>
      </w:r>
      <w:r>
        <w:t>í tajemství.</w:t>
      </w:r>
    </w:p>
    <w:sectPr w:rsidR="005B57F5">
      <w:type w:val="continuous"/>
      <w:pgSz w:w="11900" w:h="16840"/>
      <w:pgMar w:top="1206" w:right="1382" w:bottom="564" w:left="1095" w:header="0" w:footer="3" w:gutter="0"/>
      <w:cols w:num="2" w:space="335"/>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C48FB">
      <w:r>
        <w:separator/>
      </w:r>
    </w:p>
  </w:endnote>
  <w:endnote w:type="continuationSeparator" w:id="0">
    <w:p w:rsidR="00000000" w:rsidRDefault="00BC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rbel">
    <w:panose1 w:val="020B0503020204020204"/>
    <w:charset w:val="EE"/>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7F5" w:rsidRDefault="005B57F5"/>
  </w:footnote>
  <w:footnote w:type="continuationSeparator" w:id="0">
    <w:p w:rsidR="005B57F5" w:rsidRDefault="005B57F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3096"/>
    <w:multiLevelType w:val="multilevel"/>
    <w:tmpl w:val="2A8800A2"/>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034EA6"/>
    <w:multiLevelType w:val="multilevel"/>
    <w:tmpl w:val="162E3E8C"/>
    <w:lvl w:ilvl="0">
      <w:start w:val="4"/>
      <w:numFmt w:val="decimal"/>
      <w:lvlText w:val="4.%1."/>
      <w:lvlJc w:val="left"/>
      <w:rPr>
        <w:rFonts w:ascii="Calibri" w:eastAsia="Calibri" w:hAnsi="Calibri" w:cs="Calibri"/>
        <w:b w:val="0"/>
        <w:bCs w:val="0"/>
        <w:i w:val="0"/>
        <w:iCs w:val="0"/>
        <w:smallCaps w:val="0"/>
        <w:strike w:val="0"/>
        <w:color w:val="000000"/>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CA6806"/>
    <w:multiLevelType w:val="multilevel"/>
    <w:tmpl w:val="0F94F17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B2A7471"/>
    <w:multiLevelType w:val="multilevel"/>
    <w:tmpl w:val="CC2AE34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4180EA1"/>
    <w:multiLevelType w:val="multilevel"/>
    <w:tmpl w:val="B218B782"/>
    <w:lvl w:ilvl="0">
      <w:start w:val="1"/>
      <w:numFmt w:val="decimal"/>
      <w:lvlText w:val="%1."/>
      <w:lvlJc w:val="left"/>
      <w:rPr>
        <w:rFonts w:ascii="Cambria" w:eastAsia="Cambria" w:hAnsi="Cambria" w:cs="Cambria"/>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12"/>
        <w:szCs w:val="1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6C20FDB"/>
    <w:multiLevelType w:val="multilevel"/>
    <w:tmpl w:val="E03ACC9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2590178"/>
    <w:multiLevelType w:val="multilevel"/>
    <w:tmpl w:val="FCF4D2F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57E295D"/>
    <w:multiLevelType w:val="multilevel"/>
    <w:tmpl w:val="3610719A"/>
    <w:lvl w:ilvl="0">
      <w:start w:val="2"/>
      <w:numFmt w:val="decimal"/>
      <w:lvlText w:val="7.%1."/>
      <w:lvlJc w:val="left"/>
      <w:rPr>
        <w:rFonts w:ascii="Calibri" w:eastAsia="Calibri" w:hAnsi="Calibri" w:cs="Calibri"/>
        <w:b w:val="0"/>
        <w:bCs w:val="0"/>
        <w:i w:val="0"/>
        <w:iCs w:val="0"/>
        <w:smallCaps w:val="0"/>
        <w:strike w:val="0"/>
        <w:color w:val="000000"/>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3"/>
  </w:num>
  <w:num w:numId="4">
    <w:abstractNumId w:val="6"/>
  </w:num>
  <w:num w:numId="5">
    <w:abstractNumId w:val="5"/>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5B57F5"/>
    <w:rsid w:val="005B57F5"/>
    <w:rsid w:val="00BC48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Verdana" w:eastAsia="Verdana" w:hAnsi="Verdana" w:cs="Verdana"/>
      <w:b/>
      <w:bCs/>
      <w:i w:val="0"/>
      <w:iCs w:val="0"/>
      <w:smallCaps w:val="0"/>
      <w:strike w:val="0"/>
      <w:color w:val="D61F49"/>
      <w:sz w:val="58"/>
      <w:szCs w:val="58"/>
      <w:u w:val="none"/>
    </w:rPr>
  </w:style>
  <w:style w:type="character" w:customStyle="1" w:styleId="Zkladntext4">
    <w:name w:val="Základní text (4)_"/>
    <w:basedOn w:val="Standardnpsmoodstavce"/>
    <w:link w:val="Zkladntext40"/>
    <w:rPr>
      <w:rFonts w:ascii="Corbel" w:eastAsia="Corbel" w:hAnsi="Corbel" w:cs="Corbel"/>
      <w:b w:val="0"/>
      <w:bCs w:val="0"/>
      <w:i w:val="0"/>
      <w:iCs w:val="0"/>
      <w:smallCaps w:val="0"/>
      <w:strike w:val="0"/>
      <w:color w:val="6E6E6F"/>
      <w:sz w:val="36"/>
      <w:szCs w:val="36"/>
      <w:u w:val="none"/>
    </w:rPr>
  </w:style>
  <w:style w:type="character" w:customStyle="1" w:styleId="Nadpis2">
    <w:name w:val="Nadpis #2_"/>
    <w:basedOn w:val="Standardnpsmoodstavce"/>
    <w:link w:val="Nadpis20"/>
    <w:rPr>
      <w:rFonts w:ascii="Cambria" w:eastAsia="Cambria" w:hAnsi="Cambria" w:cs="Cambria"/>
      <w:b w:val="0"/>
      <w:bCs w:val="0"/>
      <w:i w:val="0"/>
      <w:iCs w:val="0"/>
      <w:smallCaps w:val="0"/>
      <w:strike w:val="0"/>
      <w:sz w:val="28"/>
      <w:szCs w:val="28"/>
      <w:u w:val="none"/>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16"/>
      <w:szCs w:val="16"/>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18"/>
      <w:szCs w:val="18"/>
      <w:u w:val="none"/>
    </w:rPr>
  </w:style>
  <w:style w:type="character" w:customStyle="1" w:styleId="Nadpis5">
    <w:name w:val="Nadpis #5_"/>
    <w:basedOn w:val="Standardnpsmoodstavce"/>
    <w:link w:val="Nadpis50"/>
    <w:rPr>
      <w:rFonts w:ascii="Cambria" w:eastAsia="Cambria" w:hAnsi="Cambria" w:cs="Cambria"/>
      <w:b/>
      <w:bCs/>
      <w:i w:val="0"/>
      <w:iCs w:val="0"/>
      <w:smallCaps w:val="0"/>
      <w:strike w:val="0"/>
      <w:sz w:val="20"/>
      <w:szCs w:val="20"/>
      <w:u w:val="none"/>
    </w:rPr>
  </w:style>
  <w:style w:type="character" w:customStyle="1" w:styleId="Nadpis3">
    <w:name w:val="Nadpis #3_"/>
    <w:basedOn w:val="Standardnpsmoodstavce"/>
    <w:link w:val="Nadpis30"/>
    <w:rPr>
      <w:rFonts w:ascii="Cambria" w:eastAsia="Cambria" w:hAnsi="Cambria" w:cs="Cambria"/>
      <w:b/>
      <w:bCs/>
      <w:i w:val="0"/>
      <w:iCs w:val="0"/>
      <w:smallCaps w:val="0"/>
      <w:strike w:val="0"/>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12"/>
      <w:szCs w:val="12"/>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16"/>
      <w:szCs w:val="16"/>
      <w:u w:val="none"/>
    </w:rPr>
  </w:style>
  <w:style w:type="character" w:customStyle="1" w:styleId="Nadpis4">
    <w:name w:val="Nadpis #4_"/>
    <w:basedOn w:val="Standardnpsmoodstavce"/>
    <w:link w:val="Nadpis40"/>
    <w:rPr>
      <w:rFonts w:ascii="Times New Roman" w:eastAsia="Times New Roman" w:hAnsi="Times New Roman" w:cs="Times New Roman"/>
      <w:b w:val="0"/>
      <w:bCs w:val="0"/>
      <w:i w:val="0"/>
      <w:iCs w:val="0"/>
      <w:smallCaps w:val="0"/>
      <w:strike w:val="0"/>
      <w:sz w:val="22"/>
      <w:szCs w:val="22"/>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12"/>
      <w:szCs w:val="12"/>
      <w:u w:val="none"/>
    </w:rPr>
  </w:style>
  <w:style w:type="paragraph" w:customStyle="1" w:styleId="Nadpis10">
    <w:name w:val="Nadpis #1"/>
    <w:basedOn w:val="Normln"/>
    <w:link w:val="Nadpis1"/>
    <w:pPr>
      <w:shd w:val="clear" w:color="auto" w:fill="FFFFFF"/>
      <w:jc w:val="right"/>
      <w:outlineLvl w:val="0"/>
    </w:pPr>
    <w:rPr>
      <w:rFonts w:ascii="Verdana" w:eastAsia="Verdana" w:hAnsi="Verdana" w:cs="Verdana"/>
      <w:b/>
      <w:bCs/>
      <w:color w:val="D61F49"/>
      <w:sz w:val="58"/>
      <w:szCs w:val="58"/>
    </w:rPr>
  </w:style>
  <w:style w:type="paragraph" w:customStyle="1" w:styleId="Zkladntext40">
    <w:name w:val="Základní text (4)"/>
    <w:basedOn w:val="Normln"/>
    <w:link w:val="Zkladntext4"/>
    <w:pPr>
      <w:shd w:val="clear" w:color="auto" w:fill="FFFFFF"/>
      <w:spacing w:line="211" w:lineRule="auto"/>
    </w:pPr>
    <w:rPr>
      <w:rFonts w:ascii="Corbel" w:eastAsia="Corbel" w:hAnsi="Corbel" w:cs="Corbel"/>
      <w:color w:val="6E6E6F"/>
      <w:sz w:val="36"/>
      <w:szCs w:val="36"/>
    </w:rPr>
  </w:style>
  <w:style w:type="paragraph" w:customStyle="1" w:styleId="Nadpis20">
    <w:name w:val="Nadpis #2"/>
    <w:basedOn w:val="Normln"/>
    <w:link w:val="Nadpis2"/>
    <w:pPr>
      <w:shd w:val="clear" w:color="auto" w:fill="FFFFFF"/>
      <w:spacing w:line="326" w:lineRule="auto"/>
      <w:jc w:val="center"/>
      <w:outlineLvl w:val="1"/>
    </w:pPr>
    <w:rPr>
      <w:rFonts w:ascii="Cambria" w:eastAsia="Cambria" w:hAnsi="Cambria" w:cs="Cambria"/>
      <w:sz w:val="28"/>
      <w:szCs w:val="28"/>
    </w:rPr>
  </w:style>
  <w:style w:type="paragraph" w:customStyle="1" w:styleId="Zkladntext30">
    <w:name w:val="Základní text (3)"/>
    <w:basedOn w:val="Normln"/>
    <w:link w:val="Zkladntext3"/>
    <w:pPr>
      <w:shd w:val="clear" w:color="auto" w:fill="FFFFFF"/>
      <w:ind w:left="1180"/>
    </w:pPr>
    <w:rPr>
      <w:rFonts w:ascii="Calibri" w:eastAsia="Calibri" w:hAnsi="Calibri" w:cs="Calibri"/>
      <w:sz w:val="16"/>
      <w:szCs w:val="16"/>
    </w:rPr>
  </w:style>
  <w:style w:type="paragraph" w:customStyle="1" w:styleId="Zkladntext20">
    <w:name w:val="Základní text (2)"/>
    <w:basedOn w:val="Normln"/>
    <w:link w:val="Zkladntext2"/>
    <w:pPr>
      <w:shd w:val="clear" w:color="auto" w:fill="FFFFFF"/>
    </w:pPr>
    <w:rPr>
      <w:rFonts w:ascii="Calibri" w:eastAsia="Calibri" w:hAnsi="Calibri" w:cs="Calibri"/>
      <w:sz w:val="18"/>
      <w:szCs w:val="18"/>
    </w:rPr>
  </w:style>
  <w:style w:type="paragraph" w:customStyle="1" w:styleId="Nadpis50">
    <w:name w:val="Nadpis #5"/>
    <w:basedOn w:val="Normln"/>
    <w:link w:val="Nadpis5"/>
    <w:pPr>
      <w:shd w:val="clear" w:color="auto" w:fill="FFFFFF"/>
      <w:ind w:firstLine="300"/>
      <w:outlineLvl w:val="4"/>
    </w:pPr>
    <w:rPr>
      <w:rFonts w:ascii="Cambria" w:eastAsia="Cambria" w:hAnsi="Cambria" w:cs="Cambria"/>
      <w:b/>
      <w:bCs/>
      <w:sz w:val="20"/>
      <w:szCs w:val="20"/>
    </w:rPr>
  </w:style>
  <w:style w:type="paragraph" w:customStyle="1" w:styleId="Nadpis30">
    <w:name w:val="Nadpis #3"/>
    <w:basedOn w:val="Normln"/>
    <w:link w:val="Nadpis3"/>
    <w:pPr>
      <w:shd w:val="clear" w:color="auto" w:fill="FFFFFF"/>
      <w:spacing w:after="30"/>
      <w:jc w:val="center"/>
      <w:outlineLvl w:val="2"/>
    </w:pPr>
    <w:rPr>
      <w:rFonts w:ascii="Cambria" w:eastAsia="Cambria" w:hAnsi="Cambria" w:cs="Cambria"/>
      <w:b/>
      <w:bCs/>
    </w:rPr>
  </w:style>
  <w:style w:type="paragraph" w:customStyle="1" w:styleId="Jin0">
    <w:name w:val="Jiné"/>
    <w:basedOn w:val="Normln"/>
    <w:link w:val="Jin"/>
    <w:pPr>
      <w:shd w:val="clear" w:color="auto" w:fill="FFFFFF"/>
    </w:pPr>
    <w:rPr>
      <w:rFonts w:ascii="Calibri" w:eastAsia="Calibri" w:hAnsi="Calibri" w:cs="Calibri"/>
      <w:sz w:val="12"/>
      <w:szCs w:val="12"/>
    </w:rPr>
  </w:style>
  <w:style w:type="paragraph" w:customStyle="1" w:styleId="Titulektabulky0">
    <w:name w:val="Titulek tabulky"/>
    <w:basedOn w:val="Normln"/>
    <w:link w:val="Titulektabulky"/>
    <w:pPr>
      <w:shd w:val="clear" w:color="auto" w:fill="FFFFFF"/>
    </w:pPr>
    <w:rPr>
      <w:rFonts w:ascii="Calibri" w:eastAsia="Calibri" w:hAnsi="Calibri" w:cs="Calibri"/>
      <w:sz w:val="16"/>
      <w:szCs w:val="16"/>
    </w:rPr>
  </w:style>
  <w:style w:type="paragraph" w:customStyle="1" w:styleId="Nadpis40">
    <w:name w:val="Nadpis #4"/>
    <w:basedOn w:val="Normln"/>
    <w:link w:val="Nadpis4"/>
    <w:pPr>
      <w:shd w:val="clear" w:color="auto" w:fill="FFFFFF"/>
      <w:spacing w:after="40"/>
      <w:outlineLvl w:val="3"/>
    </w:pPr>
    <w:rPr>
      <w:rFonts w:ascii="Times New Roman" w:eastAsia="Times New Roman" w:hAnsi="Times New Roman" w:cs="Times New Roman"/>
      <w:sz w:val="22"/>
      <w:szCs w:val="22"/>
    </w:rPr>
  </w:style>
  <w:style w:type="paragraph" w:customStyle="1" w:styleId="Zkladntext1">
    <w:name w:val="Základní text1"/>
    <w:basedOn w:val="Normln"/>
    <w:link w:val="Zkladntext"/>
    <w:pPr>
      <w:shd w:val="clear" w:color="auto" w:fill="FFFFFF"/>
    </w:pPr>
    <w:rPr>
      <w:rFonts w:ascii="Calibri" w:eastAsia="Calibri" w:hAnsi="Calibri" w:cs="Calibri"/>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Verdana" w:eastAsia="Verdana" w:hAnsi="Verdana" w:cs="Verdana"/>
      <w:b/>
      <w:bCs/>
      <w:i w:val="0"/>
      <w:iCs w:val="0"/>
      <w:smallCaps w:val="0"/>
      <w:strike w:val="0"/>
      <w:color w:val="D61F49"/>
      <w:sz w:val="58"/>
      <w:szCs w:val="58"/>
      <w:u w:val="none"/>
    </w:rPr>
  </w:style>
  <w:style w:type="character" w:customStyle="1" w:styleId="Zkladntext4">
    <w:name w:val="Základní text (4)_"/>
    <w:basedOn w:val="Standardnpsmoodstavce"/>
    <w:link w:val="Zkladntext40"/>
    <w:rPr>
      <w:rFonts w:ascii="Corbel" w:eastAsia="Corbel" w:hAnsi="Corbel" w:cs="Corbel"/>
      <w:b w:val="0"/>
      <w:bCs w:val="0"/>
      <w:i w:val="0"/>
      <w:iCs w:val="0"/>
      <w:smallCaps w:val="0"/>
      <w:strike w:val="0"/>
      <w:color w:val="6E6E6F"/>
      <w:sz w:val="36"/>
      <w:szCs w:val="36"/>
      <w:u w:val="none"/>
    </w:rPr>
  </w:style>
  <w:style w:type="character" w:customStyle="1" w:styleId="Nadpis2">
    <w:name w:val="Nadpis #2_"/>
    <w:basedOn w:val="Standardnpsmoodstavce"/>
    <w:link w:val="Nadpis20"/>
    <w:rPr>
      <w:rFonts w:ascii="Cambria" w:eastAsia="Cambria" w:hAnsi="Cambria" w:cs="Cambria"/>
      <w:b w:val="0"/>
      <w:bCs w:val="0"/>
      <w:i w:val="0"/>
      <w:iCs w:val="0"/>
      <w:smallCaps w:val="0"/>
      <w:strike w:val="0"/>
      <w:sz w:val="28"/>
      <w:szCs w:val="28"/>
      <w:u w:val="none"/>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16"/>
      <w:szCs w:val="16"/>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18"/>
      <w:szCs w:val="18"/>
      <w:u w:val="none"/>
    </w:rPr>
  </w:style>
  <w:style w:type="character" w:customStyle="1" w:styleId="Nadpis5">
    <w:name w:val="Nadpis #5_"/>
    <w:basedOn w:val="Standardnpsmoodstavce"/>
    <w:link w:val="Nadpis50"/>
    <w:rPr>
      <w:rFonts w:ascii="Cambria" w:eastAsia="Cambria" w:hAnsi="Cambria" w:cs="Cambria"/>
      <w:b/>
      <w:bCs/>
      <w:i w:val="0"/>
      <w:iCs w:val="0"/>
      <w:smallCaps w:val="0"/>
      <w:strike w:val="0"/>
      <w:sz w:val="20"/>
      <w:szCs w:val="20"/>
      <w:u w:val="none"/>
    </w:rPr>
  </w:style>
  <w:style w:type="character" w:customStyle="1" w:styleId="Nadpis3">
    <w:name w:val="Nadpis #3_"/>
    <w:basedOn w:val="Standardnpsmoodstavce"/>
    <w:link w:val="Nadpis30"/>
    <w:rPr>
      <w:rFonts w:ascii="Cambria" w:eastAsia="Cambria" w:hAnsi="Cambria" w:cs="Cambria"/>
      <w:b/>
      <w:bCs/>
      <w:i w:val="0"/>
      <w:iCs w:val="0"/>
      <w:smallCaps w:val="0"/>
      <w:strike w:val="0"/>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12"/>
      <w:szCs w:val="12"/>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16"/>
      <w:szCs w:val="16"/>
      <w:u w:val="none"/>
    </w:rPr>
  </w:style>
  <w:style w:type="character" w:customStyle="1" w:styleId="Nadpis4">
    <w:name w:val="Nadpis #4_"/>
    <w:basedOn w:val="Standardnpsmoodstavce"/>
    <w:link w:val="Nadpis40"/>
    <w:rPr>
      <w:rFonts w:ascii="Times New Roman" w:eastAsia="Times New Roman" w:hAnsi="Times New Roman" w:cs="Times New Roman"/>
      <w:b w:val="0"/>
      <w:bCs w:val="0"/>
      <w:i w:val="0"/>
      <w:iCs w:val="0"/>
      <w:smallCaps w:val="0"/>
      <w:strike w:val="0"/>
      <w:sz w:val="22"/>
      <w:szCs w:val="22"/>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12"/>
      <w:szCs w:val="12"/>
      <w:u w:val="none"/>
    </w:rPr>
  </w:style>
  <w:style w:type="paragraph" w:customStyle="1" w:styleId="Nadpis10">
    <w:name w:val="Nadpis #1"/>
    <w:basedOn w:val="Normln"/>
    <w:link w:val="Nadpis1"/>
    <w:pPr>
      <w:shd w:val="clear" w:color="auto" w:fill="FFFFFF"/>
      <w:jc w:val="right"/>
      <w:outlineLvl w:val="0"/>
    </w:pPr>
    <w:rPr>
      <w:rFonts w:ascii="Verdana" w:eastAsia="Verdana" w:hAnsi="Verdana" w:cs="Verdana"/>
      <w:b/>
      <w:bCs/>
      <w:color w:val="D61F49"/>
      <w:sz w:val="58"/>
      <w:szCs w:val="58"/>
    </w:rPr>
  </w:style>
  <w:style w:type="paragraph" w:customStyle="1" w:styleId="Zkladntext40">
    <w:name w:val="Základní text (4)"/>
    <w:basedOn w:val="Normln"/>
    <w:link w:val="Zkladntext4"/>
    <w:pPr>
      <w:shd w:val="clear" w:color="auto" w:fill="FFFFFF"/>
      <w:spacing w:line="211" w:lineRule="auto"/>
    </w:pPr>
    <w:rPr>
      <w:rFonts w:ascii="Corbel" w:eastAsia="Corbel" w:hAnsi="Corbel" w:cs="Corbel"/>
      <w:color w:val="6E6E6F"/>
      <w:sz w:val="36"/>
      <w:szCs w:val="36"/>
    </w:rPr>
  </w:style>
  <w:style w:type="paragraph" w:customStyle="1" w:styleId="Nadpis20">
    <w:name w:val="Nadpis #2"/>
    <w:basedOn w:val="Normln"/>
    <w:link w:val="Nadpis2"/>
    <w:pPr>
      <w:shd w:val="clear" w:color="auto" w:fill="FFFFFF"/>
      <w:spacing w:line="326" w:lineRule="auto"/>
      <w:jc w:val="center"/>
      <w:outlineLvl w:val="1"/>
    </w:pPr>
    <w:rPr>
      <w:rFonts w:ascii="Cambria" w:eastAsia="Cambria" w:hAnsi="Cambria" w:cs="Cambria"/>
      <w:sz w:val="28"/>
      <w:szCs w:val="28"/>
    </w:rPr>
  </w:style>
  <w:style w:type="paragraph" w:customStyle="1" w:styleId="Zkladntext30">
    <w:name w:val="Základní text (3)"/>
    <w:basedOn w:val="Normln"/>
    <w:link w:val="Zkladntext3"/>
    <w:pPr>
      <w:shd w:val="clear" w:color="auto" w:fill="FFFFFF"/>
      <w:ind w:left="1180"/>
    </w:pPr>
    <w:rPr>
      <w:rFonts w:ascii="Calibri" w:eastAsia="Calibri" w:hAnsi="Calibri" w:cs="Calibri"/>
      <w:sz w:val="16"/>
      <w:szCs w:val="16"/>
    </w:rPr>
  </w:style>
  <w:style w:type="paragraph" w:customStyle="1" w:styleId="Zkladntext20">
    <w:name w:val="Základní text (2)"/>
    <w:basedOn w:val="Normln"/>
    <w:link w:val="Zkladntext2"/>
    <w:pPr>
      <w:shd w:val="clear" w:color="auto" w:fill="FFFFFF"/>
    </w:pPr>
    <w:rPr>
      <w:rFonts w:ascii="Calibri" w:eastAsia="Calibri" w:hAnsi="Calibri" w:cs="Calibri"/>
      <w:sz w:val="18"/>
      <w:szCs w:val="18"/>
    </w:rPr>
  </w:style>
  <w:style w:type="paragraph" w:customStyle="1" w:styleId="Nadpis50">
    <w:name w:val="Nadpis #5"/>
    <w:basedOn w:val="Normln"/>
    <w:link w:val="Nadpis5"/>
    <w:pPr>
      <w:shd w:val="clear" w:color="auto" w:fill="FFFFFF"/>
      <w:ind w:firstLine="300"/>
      <w:outlineLvl w:val="4"/>
    </w:pPr>
    <w:rPr>
      <w:rFonts w:ascii="Cambria" w:eastAsia="Cambria" w:hAnsi="Cambria" w:cs="Cambria"/>
      <w:b/>
      <w:bCs/>
      <w:sz w:val="20"/>
      <w:szCs w:val="20"/>
    </w:rPr>
  </w:style>
  <w:style w:type="paragraph" w:customStyle="1" w:styleId="Nadpis30">
    <w:name w:val="Nadpis #3"/>
    <w:basedOn w:val="Normln"/>
    <w:link w:val="Nadpis3"/>
    <w:pPr>
      <w:shd w:val="clear" w:color="auto" w:fill="FFFFFF"/>
      <w:spacing w:after="30"/>
      <w:jc w:val="center"/>
      <w:outlineLvl w:val="2"/>
    </w:pPr>
    <w:rPr>
      <w:rFonts w:ascii="Cambria" w:eastAsia="Cambria" w:hAnsi="Cambria" w:cs="Cambria"/>
      <w:b/>
      <w:bCs/>
    </w:rPr>
  </w:style>
  <w:style w:type="paragraph" w:customStyle="1" w:styleId="Jin0">
    <w:name w:val="Jiné"/>
    <w:basedOn w:val="Normln"/>
    <w:link w:val="Jin"/>
    <w:pPr>
      <w:shd w:val="clear" w:color="auto" w:fill="FFFFFF"/>
    </w:pPr>
    <w:rPr>
      <w:rFonts w:ascii="Calibri" w:eastAsia="Calibri" w:hAnsi="Calibri" w:cs="Calibri"/>
      <w:sz w:val="12"/>
      <w:szCs w:val="12"/>
    </w:rPr>
  </w:style>
  <w:style w:type="paragraph" w:customStyle="1" w:styleId="Titulektabulky0">
    <w:name w:val="Titulek tabulky"/>
    <w:basedOn w:val="Normln"/>
    <w:link w:val="Titulektabulky"/>
    <w:pPr>
      <w:shd w:val="clear" w:color="auto" w:fill="FFFFFF"/>
    </w:pPr>
    <w:rPr>
      <w:rFonts w:ascii="Calibri" w:eastAsia="Calibri" w:hAnsi="Calibri" w:cs="Calibri"/>
      <w:sz w:val="16"/>
      <w:szCs w:val="16"/>
    </w:rPr>
  </w:style>
  <w:style w:type="paragraph" w:customStyle="1" w:styleId="Nadpis40">
    <w:name w:val="Nadpis #4"/>
    <w:basedOn w:val="Normln"/>
    <w:link w:val="Nadpis4"/>
    <w:pPr>
      <w:shd w:val="clear" w:color="auto" w:fill="FFFFFF"/>
      <w:spacing w:after="40"/>
      <w:outlineLvl w:val="3"/>
    </w:pPr>
    <w:rPr>
      <w:rFonts w:ascii="Times New Roman" w:eastAsia="Times New Roman" w:hAnsi="Times New Roman" w:cs="Times New Roman"/>
      <w:sz w:val="22"/>
      <w:szCs w:val="22"/>
    </w:rPr>
  </w:style>
  <w:style w:type="paragraph" w:customStyle="1" w:styleId="Zkladntext1">
    <w:name w:val="Základní text1"/>
    <w:basedOn w:val="Normln"/>
    <w:link w:val="Zkladntext"/>
    <w:pPr>
      <w:shd w:val="clear" w:color="auto" w:fill="FFFFFF"/>
    </w:pPr>
    <w:rPr>
      <w:rFonts w:ascii="Calibri" w:eastAsia="Calibri" w:hAnsi="Calibri" w:cs="Calibri"/>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2119</Words>
  <Characters>12504</Characters>
  <Application>Microsoft Office Word</Application>
  <DocSecurity>0</DocSecurity>
  <Lines>104</Lines>
  <Paragraphs>29</Paragraphs>
  <ScaleCrop>false</ScaleCrop>
  <Company/>
  <LinksUpToDate>false</LinksUpToDate>
  <CharactersWithSpaces>14594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Nájemní smlouva se servisními službami</dc:title>
  <dc:subject/>
  <dc:creator>Jiří Ondrůšek</dc:creator>
  <cp:keywords/>
  <cp:lastModifiedBy>Tomšů Alena</cp:lastModifiedBy>
  <cp:revision>2</cp:revision>
  <dcterms:created xsi:type="dcterms:W3CDTF">2021-01-22T15:59:00Z</dcterms:created>
  <dcterms:modified xsi:type="dcterms:W3CDTF">2021-01-22T16:01:00Z</dcterms:modified>
</cp:coreProperties>
</file>