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4E340" w14:textId="77777777" w:rsidR="00AD7DAB" w:rsidRDefault="00DF003A">
      <w:pPr>
        <w:pStyle w:val="Headerorfooter0"/>
        <w:framePr w:wrap="none" w:vAnchor="page" w:hAnchor="page" w:x="791" w:y="668"/>
        <w:shd w:val="clear" w:color="auto" w:fill="auto"/>
      </w:pPr>
      <w:proofErr w:type="gramStart"/>
      <w:r>
        <w:t>Faktura - daňový</w:t>
      </w:r>
      <w:proofErr w:type="gramEnd"/>
      <w:r>
        <w:t xml:space="preserve"> doklad Nad 10.000Kč</w:t>
      </w:r>
    </w:p>
    <w:p w14:paraId="19A4E341" w14:textId="77777777" w:rsidR="00AD7DAB" w:rsidRDefault="00DF003A">
      <w:pPr>
        <w:pStyle w:val="Headerorfooter0"/>
        <w:framePr w:wrap="none" w:vAnchor="page" w:hAnchor="page" w:x="9469" w:y="663"/>
        <w:shd w:val="clear" w:color="auto" w:fill="auto"/>
      </w:pPr>
      <w:r>
        <w:t>00004941/20</w:t>
      </w:r>
    </w:p>
    <w:p w14:paraId="19A4E342" w14:textId="77777777" w:rsidR="00AD7DAB" w:rsidRDefault="00DF003A">
      <w:pPr>
        <w:pStyle w:val="Bodytext20"/>
        <w:framePr w:w="2899" w:h="2136" w:hRule="exact" w:wrap="none" w:vAnchor="page" w:hAnchor="page" w:x="877" w:y="1179"/>
        <w:shd w:val="clear" w:color="auto" w:fill="auto"/>
        <w:spacing w:after="68"/>
      </w:pPr>
      <w:r>
        <w:t>Dodavatel:</w:t>
      </w:r>
    </w:p>
    <w:p w14:paraId="19A4E343" w14:textId="77777777" w:rsidR="00AD7DAB" w:rsidRDefault="00DF003A">
      <w:pPr>
        <w:pStyle w:val="Heading20"/>
        <w:framePr w:w="2899" w:h="2136" w:hRule="exact" w:wrap="none" w:vAnchor="page" w:hAnchor="page" w:x="877" w:y="1179"/>
        <w:shd w:val="clear" w:color="auto" w:fill="auto"/>
        <w:spacing w:before="0" w:after="49"/>
        <w:ind w:left="260"/>
      </w:pPr>
      <w:bookmarkStart w:id="0" w:name="bookmark0"/>
      <w:r>
        <w:t>STRAKOŠ nábytek s.r.o.</w:t>
      </w:r>
      <w:bookmarkEnd w:id="0"/>
    </w:p>
    <w:p w14:paraId="19A4E344" w14:textId="43529928" w:rsidR="00AD7DAB" w:rsidRDefault="00DF003A">
      <w:pPr>
        <w:pStyle w:val="Heading30"/>
        <w:framePr w:w="2899" w:h="2136" w:hRule="exact" w:wrap="none" w:vAnchor="page" w:hAnchor="page" w:x="877" w:y="1179"/>
        <w:shd w:val="clear" w:color="auto" w:fill="auto"/>
        <w:spacing w:before="0"/>
        <w:ind w:left="260"/>
      </w:pPr>
      <w:bookmarkStart w:id="1" w:name="bookmark1"/>
      <w:r>
        <w:t>Novoveská 1264/9                    70900 Ostrava                           Česká republika</w:t>
      </w:r>
      <w:bookmarkEnd w:id="1"/>
    </w:p>
    <w:p w14:paraId="19A4E345" w14:textId="77777777" w:rsidR="00AD7DAB" w:rsidRDefault="00DF003A">
      <w:pPr>
        <w:pStyle w:val="Bodytext30"/>
        <w:framePr w:w="2899" w:h="2136" w:hRule="exact" w:wrap="none" w:vAnchor="page" w:hAnchor="page" w:x="877" w:y="1179"/>
        <w:shd w:val="clear" w:color="auto" w:fill="auto"/>
        <w:ind w:left="260"/>
      </w:pPr>
      <w:r>
        <w:t>IČ: 07376901 DIČ: CZ07376901</w:t>
      </w:r>
    </w:p>
    <w:p w14:paraId="19A4E346" w14:textId="77777777" w:rsidR="00AD7DAB" w:rsidRDefault="00DF003A">
      <w:pPr>
        <w:pStyle w:val="Bodytext20"/>
        <w:framePr w:w="614" w:h="988" w:hRule="exact" w:wrap="none" w:vAnchor="page" w:hAnchor="page" w:x="877" w:y="3646"/>
        <w:shd w:val="clear" w:color="auto" w:fill="auto"/>
        <w:spacing w:after="0"/>
      </w:pPr>
      <w:r>
        <w:t>Telefon:</w:t>
      </w:r>
    </w:p>
    <w:p w14:paraId="19A4E347" w14:textId="77777777" w:rsidR="00AD7DAB" w:rsidRDefault="00DF003A">
      <w:pPr>
        <w:pStyle w:val="Bodytext20"/>
        <w:framePr w:w="614" w:h="988" w:hRule="exact" w:wrap="none" w:vAnchor="page" w:hAnchor="page" w:x="877" w:y="3646"/>
        <w:shd w:val="clear" w:color="auto" w:fill="auto"/>
        <w:spacing w:after="0"/>
      </w:pPr>
      <w:r>
        <w:t>Fax:</w:t>
      </w:r>
    </w:p>
    <w:p w14:paraId="19A4E348" w14:textId="77777777" w:rsidR="00AD7DAB" w:rsidRDefault="00DF003A">
      <w:pPr>
        <w:pStyle w:val="Heading40"/>
        <w:framePr w:w="614" w:h="988" w:hRule="exact" w:wrap="none" w:vAnchor="page" w:hAnchor="page" w:x="877" w:y="3646"/>
        <w:shd w:val="clear" w:color="auto" w:fill="auto"/>
      </w:pPr>
      <w:bookmarkStart w:id="2" w:name="bookmark2"/>
      <w:r>
        <w:t>Mobil:</w:t>
      </w:r>
      <w:bookmarkEnd w:id="2"/>
    </w:p>
    <w:p w14:paraId="19A4E349" w14:textId="77777777" w:rsidR="00AD7DAB" w:rsidRDefault="00DF003A">
      <w:pPr>
        <w:pStyle w:val="Bodytext20"/>
        <w:framePr w:w="614" w:h="988" w:hRule="exact" w:wrap="none" w:vAnchor="page" w:hAnchor="page" w:x="877" w:y="3646"/>
        <w:shd w:val="clear" w:color="auto" w:fill="auto"/>
        <w:spacing w:after="0" w:line="187" w:lineRule="exact"/>
      </w:pPr>
      <w:r>
        <w:t>E-mail:</w:t>
      </w:r>
    </w:p>
    <w:p w14:paraId="19A4E34A" w14:textId="77777777" w:rsidR="00AD7DAB" w:rsidRDefault="00DF003A">
      <w:pPr>
        <w:pStyle w:val="Bodytext20"/>
        <w:framePr w:w="614" w:h="988" w:hRule="exact" w:wrap="none" w:vAnchor="page" w:hAnchor="page" w:x="877" w:y="3646"/>
        <w:shd w:val="clear" w:color="auto" w:fill="auto"/>
        <w:spacing w:after="0" w:line="187" w:lineRule="exact"/>
      </w:pPr>
      <w:r>
        <w:t>WWW:</w:t>
      </w:r>
    </w:p>
    <w:p w14:paraId="19A4E34C" w14:textId="5A1C72D0" w:rsidR="00AD7DAB" w:rsidRDefault="00AD7DAB" w:rsidP="00474716">
      <w:pPr>
        <w:pStyle w:val="Heading420"/>
        <w:framePr w:w="1949" w:h="401" w:hRule="exact" w:wrap="none" w:vAnchor="page" w:hAnchor="page" w:x="1981" w:y="4040"/>
        <w:shd w:val="clear" w:color="auto" w:fill="auto"/>
      </w:pPr>
    </w:p>
    <w:p w14:paraId="19A4E34D" w14:textId="77777777" w:rsidR="00AD7DAB" w:rsidRDefault="00DF003A">
      <w:pPr>
        <w:pStyle w:val="Bodytext20"/>
        <w:framePr w:w="1046" w:h="1402" w:hRule="exact" w:wrap="none" w:vAnchor="page" w:hAnchor="page" w:x="887" w:y="4837"/>
        <w:shd w:val="clear" w:color="auto" w:fill="auto"/>
        <w:spacing w:after="0"/>
      </w:pPr>
      <w:r>
        <w:t>Banka:</w:t>
      </w:r>
    </w:p>
    <w:p w14:paraId="19A4E34E" w14:textId="77777777" w:rsidR="00AD7DAB" w:rsidRDefault="00DF003A">
      <w:pPr>
        <w:pStyle w:val="Bodytext20"/>
        <w:framePr w:w="1046" w:h="1402" w:hRule="exact" w:wrap="none" w:vAnchor="page" w:hAnchor="page" w:x="887" w:y="4837"/>
        <w:shd w:val="clear" w:color="auto" w:fill="auto"/>
        <w:spacing w:after="0" w:line="192" w:lineRule="exact"/>
      </w:pPr>
      <w:r>
        <w:t>Bankovní účet: ISAM:</w:t>
      </w:r>
    </w:p>
    <w:p w14:paraId="19A4E34F" w14:textId="77777777" w:rsidR="00AD7DAB" w:rsidRDefault="00DF003A">
      <w:pPr>
        <w:pStyle w:val="Bodytext20"/>
        <w:framePr w:w="1046" w:h="1402" w:hRule="exact" w:wrap="none" w:vAnchor="page" w:hAnchor="page" w:x="887" w:y="4837"/>
        <w:shd w:val="clear" w:color="auto" w:fill="auto"/>
        <w:spacing w:after="0" w:line="192" w:lineRule="exact"/>
      </w:pPr>
      <w:r>
        <w:t>BIC</w:t>
      </w:r>
    </w:p>
    <w:p w14:paraId="19A4E350" w14:textId="101091D4" w:rsidR="00AD7DAB" w:rsidRDefault="00DF003A">
      <w:pPr>
        <w:pStyle w:val="Bodytext20"/>
        <w:framePr w:w="1046" w:h="1402" w:hRule="exact" w:wrap="none" w:vAnchor="page" w:hAnchor="page" w:x="887" w:y="4837"/>
        <w:shd w:val="clear" w:color="auto" w:fill="auto"/>
        <w:spacing w:after="0" w:line="192" w:lineRule="exact"/>
      </w:pPr>
      <w:r>
        <w:t xml:space="preserve">Var. </w:t>
      </w:r>
      <w:proofErr w:type="spellStart"/>
      <w:proofErr w:type="gramStart"/>
      <w:r>
        <w:t>sym</w:t>
      </w:r>
      <w:proofErr w:type="spellEnd"/>
      <w:r>
        <w:t xml:space="preserve">:   </w:t>
      </w:r>
      <w:proofErr w:type="gramEnd"/>
      <w:r>
        <w:t xml:space="preserve">  </w:t>
      </w:r>
      <w:proofErr w:type="spellStart"/>
      <w:r>
        <w:rPr>
          <w:lang w:val="en-US" w:eastAsia="en-US" w:bidi="en-US"/>
        </w:rPr>
        <w:t>Konst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t>sym</w:t>
      </w:r>
      <w:proofErr w:type="spellEnd"/>
      <w:r>
        <w:t xml:space="preserve">.: </w:t>
      </w:r>
      <w:proofErr w:type="spellStart"/>
      <w:r>
        <w:t>Spec</w:t>
      </w:r>
      <w:proofErr w:type="spellEnd"/>
      <w:r>
        <w:t xml:space="preserve">. </w:t>
      </w:r>
      <w:proofErr w:type="spellStart"/>
      <w:r>
        <w:t>Sym</w:t>
      </w:r>
      <w:proofErr w:type="spellEnd"/>
      <w:r>
        <w:t>.:</w:t>
      </w:r>
    </w:p>
    <w:p w14:paraId="19A4E351" w14:textId="0178D318" w:rsidR="00AD7DAB" w:rsidRDefault="00DF003A">
      <w:pPr>
        <w:pStyle w:val="Bodytext20"/>
        <w:framePr w:wrap="none" w:vAnchor="page" w:hAnchor="page" w:x="2010" w:y="4822"/>
        <w:shd w:val="clear" w:color="auto" w:fill="auto"/>
        <w:spacing w:after="0"/>
      </w:pPr>
      <w:r>
        <w:t>Raiffeisenbank a.s.</w:t>
      </w:r>
    </w:p>
    <w:p w14:paraId="52EA01FC" w14:textId="77777777" w:rsidR="00474716" w:rsidRDefault="00474716">
      <w:pPr>
        <w:pStyle w:val="Bodytext30"/>
        <w:framePr w:w="2381" w:h="797" w:hRule="exact" w:wrap="none" w:vAnchor="page" w:hAnchor="page" w:x="2010" w:y="5249"/>
        <w:shd w:val="clear" w:color="auto" w:fill="auto"/>
        <w:spacing w:line="187" w:lineRule="exact"/>
        <w:jc w:val="both"/>
      </w:pPr>
    </w:p>
    <w:p w14:paraId="1AF9BD00" w14:textId="77777777" w:rsidR="00474716" w:rsidRDefault="00474716">
      <w:pPr>
        <w:pStyle w:val="Bodytext30"/>
        <w:framePr w:w="2381" w:h="797" w:hRule="exact" w:wrap="none" w:vAnchor="page" w:hAnchor="page" w:x="2010" w:y="5249"/>
        <w:shd w:val="clear" w:color="auto" w:fill="auto"/>
        <w:spacing w:line="187" w:lineRule="exact"/>
        <w:jc w:val="both"/>
      </w:pPr>
    </w:p>
    <w:p w14:paraId="19A4E354" w14:textId="79D47A72" w:rsidR="00AD7DAB" w:rsidRDefault="00DF003A">
      <w:pPr>
        <w:pStyle w:val="Bodytext30"/>
        <w:framePr w:w="2381" w:h="797" w:hRule="exact" w:wrap="none" w:vAnchor="page" w:hAnchor="page" w:x="2010" w:y="5249"/>
        <w:shd w:val="clear" w:color="auto" w:fill="auto"/>
        <w:spacing w:line="187" w:lineRule="exact"/>
        <w:jc w:val="both"/>
      </w:pPr>
      <w:r>
        <w:t>494120</w:t>
      </w:r>
    </w:p>
    <w:p w14:paraId="19A4E355" w14:textId="77777777" w:rsidR="00AD7DAB" w:rsidRDefault="00DF003A">
      <w:pPr>
        <w:pStyle w:val="Bodytext30"/>
        <w:framePr w:w="2381" w:h="797" w:hRule="exact" w:wrap="none" w:vAnchor="page" w:hAnchor="page" w:x="2010" w:y="5249"/>
        <w:shd w:val="clear" w:color="auto" w:fill="auto"/>
        <w:spacing w:line="187" w:lineRule="exact"/>
        <w:jc w:val="both"/>
      </w:pPr>
      <w:r>
        <w:t>0008</w:t>
      </w:r>
    </w:p>
    <w:p w14:paraId="19A4E356" w14:textId="6AC2BD71" w:rsidR="00AD7DAB" w:rsidRDefault="00DF003A">
      <w:pPr>
        <w:pStyle w:val="Bodytext20"/>
        <w:framePr w:w="1162" w:h="461" w:hRule="exact" w:wrap="none" w:vAnchor="page" w:hAnchor="page" w:x="887" w:y="6352"/>
        <w:shd w:val="clear" w:color="auto" w:fill="auto"/>
        <w:spacing w:after="0" w:line="206" w:lineRule="exact"/>
        <w:ind w:right="180"/>
        <w:jc w:val="both"/>
      </w:pPr>
      <w:r>
        <w:t>Forma úhrady: Způsob dopravy</w:t>
      </w:r>
    </w:p>
    <w:p w14:paraId="19A4E357" w14:textId="77777777" w:rsidR="00AD7DAB" w:rsidRDefault="00DF003A">
      <w:pPr>
        <w:pStyle w:val="Bodytext20"/>
        <w:framePr w:w="1565" w:h="406" w:hRule="exact" w:wrap="none" w:vAnchor="page" w:hAnchor="page" w:x="2336" w:y="6392"/>
        <w:shd w:val="clear" w:color="auto" w:fill="auto"/>
        <w:spacing w:after="0"/>
      </w:pPr>
      <w:r>
        <w:t>Převodem</w:t>
      </w:r>
    </w:p>
    <w:p w14:paraId="19A4E358" w14:textId="77777777" w:rsidR="00AD7DAB" w:rsidRDefault="00DF003A">
      <w:pPr>
        <w:pStyle w:val="Bodytext20"/>
        <w:framePr w:w="1565" w:h="406" w:hRule="exact" w:wrap="none" w:vAnchor="page" w:hAnchor="page" w:x="2336" w:y="6392"/>
        <w:shd w:val="clear" w:color="auto" w:fill="auto"/>
        <w:spacing w:after="0"/>
      </w:pPr>
      <w:proofErr w:type="spellStart"/>
      <w:r>
        <w:t>Industry</w:t>
      </w:r>
      <w:proofErr w:type="spellEnd"/>
      <w:r>
        <w:t>-logistik s.r.o.</w:t>
      </w:r>
    </w:p>
    <w:p w14:paraId="19A4E359" w14:textId="0BC9A492" w:rsidR="00AD7DAB" w:rsidRDefault="00AD7DAB">
      <w:pPr>
        <w:pStyle w:val="Bodytext40"/>
        <w:framePr w:wrap="none" w:vAnchor="page" w:hAnchor="page" w:x="4717" w:y="6306"/>
        <w:shd w:val="clear" w:color="auto" w:fill="auto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1"/>
        <w:gridCol w:w="2866"/>
        <w:gridCol w:w="1075"/>
      </w:tblGrid>
      <w:tr w:rsidR="00AD7DAB" w14:paraId="19A4E35D" w14:textId="77777777">
        <w:trPr>
          <w:trHeight w:hRule="exact" w:val="109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4E35A" w14:textId="77777777" w:rsidR="00AD7DAB" w:rsidRDefault="00DF003A">
            <w:pPr>
              <w:pStyle w:val="Bodytext20"/>
              <w:framePr w:w="5242" w:h="6158" w:wrap="none" w:vAnchor="page" w:hAnchor="page" w:x="5898" w:y="987"/>
              <w:shd w:val="clear" w:color="auto" w:fill="auto"/>
              <w:spacing w:after="0"/>
              <w:ind w:left="160"/>
            </w:pPr>
            <w:proofErr w:type="gramStart"/>
            <w:r>
              <w:rPr>
                <w:rStyle w:val="Bodytext21"/>
              </w:rPr>
              <w:t>Odběratel - sídlo</w:t>
            </w:r>
            <w:proofErr w:type="gramEnd"/>
            <w:r>
              <w:rPr>
                <w:rStyle w:val="Bodytext21"/>
              </w:rPr>
              <w:t>:</w:t>
            </w:r>
          </w:p>
        </w:tc>
        <w:tc>
          <w:tcPr>
            <w:tcW w:w="28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A4E35B" w14:textId="3B599272" w:rsidR="00AD7DAB" w:rsidRDefault="00DF003A" w:rsidP="00DF003A">
            <w:pPr>
              <w:pStyle w:val="Bodytext20"/>
              <w:framePr w:w="5242" w:h="6158" w:wrap="none" w:vAnchor="page" w:hAnchor="page" w:x="5898" w:y="987"/>
              <w:shd w:val="clear" w:color="auto" w:fill="auto"/>
              <w:spacing w:after="0" w:line="197" w:lineRule="exact"/>
            </w:pPr>
            <w:r>
              <w:rPr>
                <w:rStyle w:val="Bodytext275ptBold"/>
              </w:rPr>
              <w:t>Hudební divadlo v Karlíně                         Křižíkova 283/10                                             18600 Praha                                                       Česká republika</w:t>
            </w: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9A4E35C" w14:textId="77777777" w:rsidR="00AD7DAB" w:rsidRDefault="00AD7DAB">
            <w:pPr>
              <w:framePr w:w="5242" w:h="6158" w:wrap="none" w:vAnchor="page" w:hAnchor="page" w:x="5898" w:y="987"/>
              <w:rPr>
                <w:sz w:val="10"/>
                <w:szCs w:val="10"/>
              </w:rPr>
            </w:pPr>
          </w:p>
        </w:tc>
      </w:tr>
      <w:tr w:rsidR="00AD7DAB" w14:paraId="19A4E361" w14:textId="77777777">
        <w:trPr>
          <w:trHeight w:hRule="exact" w:val="394"/>
        </w:trPr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14:paraId="19A4E35E" w14:textId="77777777" w:rsidR="00AD7DAB" w:rsidRDefault="00AD7DAB">
            <w:pPr>
              <w:framePr w:w="5242" w:h="6158" w:wrap="none" w:vAnchor="page" w:hAnchor="page" w:x="5898" w:y="987"/>
              <w:rPr>
                <w:sz w:val="10"/>
                <w:szCs w:val="10"/>
              </w:rPr>
            </w:pPr>
          </w:p>
        </w:tc>
        <w:tc>
          <w:tcPr>
            <w:tcW w:w="2866" w:type="dxa"/>
            <w:shd w:val="clear" w:color="auto" w:fill="FFFFFF"/>
            <w:vAlign w:val="bottom"/>
          </w:tcPr>
          <w:p w14:paraId="19A4E35F" w14:textId="123B7A3D" w:rsidR="00AD7DAB" w:rsidRDefault="00DF003A" w:rsidP="00DF003A">
            <w:pPr>
              <w:pStyle w:val="Bodytext20"/>
              <w:framePr w:w="5242" w:h="6158" w:wrap="none" w:vAnchor="page" w:hAnchor="page" w:x="5898" w:y="987"/>
              <w:shd w:val="clear" w:color="auto" w:fill="auto"/>
              <w:spacing w:after="0" w:line="168" w:lineRule="exact"/>
            </w:pPr>
            <w:r>
              <w:rPr>
                <w:rStyle w:val="Bodytext275ptBold"/>
              </w:rPr>
              <w:t>IČ: 00064335, DIČ: CZ00064335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shd w:val="clear" w:color="auto" w:fill="FFFFFF"/>
          </w:tcPr>
          <w:p w14:paraId="19A4E360" w14:textId="77777777" w:rsidR="00AD7DAB" w:rsidRDefault="00AD7DAB">
            <w:pPr>
              <w:framePr w:w="5242" w:h="6158" w:wrap="none" w:vAnchor="page" w:hAnchor="page" w:x="5898" w:y="987"/>
              <w:rPr>
                <w:sz w:val="10"/>
                <w:szCs w:val="10"/>
              </w:rPr>
            </w:pPr>
          </w:p>
        </w:tc>
      </w:tr>
      <w:tr w:rsidR="00AD7DAB" w14:paraId="19A4E366" w14:textId="77777777">
        <w:trPr>
          <w:trHeight w:hRule="exact" w:val="200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4E362" w14:textId="77777777" w:rsidR="00AD7DAB" w:rsidRDefault="00DF003A">
            <w:pPr>
              <w:pStyle w:val="Bodytext20"/>
              <w:framePr w:w="5242" w:h="6158" w:wrap="none" w:vAnchor="page" w:hAnchor="page" w:x="5898" w:y="987"/>
              <w:shd w:val="clear" w:color="auto" w:fill="auto"/>
              <w:spacing w:after="0"/>
              <w:ind w:left="160"/>
            </w:pPr>
            <w:r>
              <w:rPr>
                <w:rStyle w:val="Bodytext21"/>
              </w:rPr>
              <w:t>Poštovní adresa:</w:t>
            </w:r>
          </w:p>
        </w:tc>
        <w:tc>
          <w:tcPr>
            <w:tcW w:w="28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A4E363" w14:textId="4BF184AC" w:rsidR="00AD7DAB" w:rsidRDefault="00DF003A">
            <w:pPr>
              <w:pStyle w:val="Bodytext20"/>
              <w:framePr w:w="5242" w:h="6158" w:wrap="none" w:vAnchor="page" w:hAnchor="page" w:x="5898" w:y="987"/>
              <w:shd w:val="clear" w:color="auto" w:fill="auto"/>
              <w:spacing w:after="0" w:line="245" w:lineRule="exact"/>
            </w:pPr>
            <w:r>
              <w:rPr>
                <w:rStyle w:val="Bodytext28ptBold"/>
              </w:rPr>
              <w:t>Hudební divadlo v Karlíně                      Křižíkova 283/10                                         18600 Praha                                                 Česká republika</w:t>
            </w:r>
          </w:p>
          <w:p w14:paraId="19A4E364" w14:textId="328528FA" w:rsidR="00AD7DAB" w:rsidRDefault="00AD7DAB" w:rsidP="00DF003A">
            <w:pPr>
              <w:pStyle w:val="Bodytext20"/>
              <w:framePr w:w="5242" w:h="6158" w:wrap="none" w:vAnchor="page" w:hAnchor="page" w:x="5898" w:y="987"/>
              <w:shd w:val="clear" w:color="auto" w:fill="auto"/>
              <w:spacing w:after="0" w:line="224" w:lineRule="exact"/>
              <w:jc w:val="right"/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4E365" w14:textId="60C445FA" w:rsidR="00AD7DAB" w:rsidRDefault="00AD7DAB" w:rsidP="00DF003A">
            <w:pPr>
              <w:pStyle w:val="Bodytext20"/>
              <w:framePr w:w="5242" w:h="6158" w:wrap="none" w:vAnchor="page" w:hAnchor="page" w:x="5898" w:y="987"/>
              <w:shd w:val="clear" w:color="auto" w:fill="auto"/>
              <w:spacing w:after="0" w:line="451" w:lineRule="exact"/>
            </w:pPr>
          </w:p>
        </w:tc>
      </w:tr>
      <w:tr w:rsidR="00AD7DAB" w14:paraId="19A4E368" w14:textId="77777777">
        <w:trPr>
          <w:trHeight w:hRule="exact" w:val="1104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4E367" w14:textId="77777777" w:rsidR="00AD7DAB" w:rsidRDefault="00DF003A">
            <w:pPr>
              <w:pStyle w:val="Bodytext20"/>
              <w:framePr w:w="5242" w:h="6158" w:wrap="none" w:vAnchor="page" w:hAnchor="page" w:x="5898" w:y="987"/>
              <w:shd w:val="clear" w:color="auto" w:fill="auto"/>
              <w:spacing w:after="0"/>
              <w:ind w:left="200"/>
            </w:pPr>
            <w:r>
              <w:rPr>
                <w:rStyle w:val="Bodytext21"/>
              </w:rPr>
              <w:t>Místo určení:</w:t>
            </w:r>
          </w:p>
        </w:tc>
      </w:tr>
      <w:tr w:rsidR="00AD7DAB" w14:paraId="19A4E36C" w14:textId="77777777">
        <w:trPr>
          <w:trHeight w:hRule="exact" w:val="749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4E369" w14:textId="77777777" w:rsidR="00AD7DAB" w:rsidRDefault="00DF003A">
            <w:pPr>
              <w:pStyle w:val="Bodytext20"/>
              <w:framePr w:w="5242" w:h="6158" w:wrap="none" w:vAnchor="page" w:hAnchor="page" w:x="5898" w:y="987"/>
              <w:shd w:val="clear" w:color="auto" w:fill="auto"/>
              <w:spacing w:after="80"/>
              <w:ind w:left="200"/>
            </w:pPr>
            <w:r>
              <w:rPr>
                <w:rStyle w:val="Bodytext21"/>
              </w:rPr>
              <w:t>Číslo smlouvy:</w:t>
            </w:r>
          </w:p>
          <w:p w14:paraId="19A4E36A" w14:textId="77777777" w:rsidR="00AD7DAB" w:rsidRDefault="00DF003A">
            <w:pPr>
              <w:pStyle w:val="Bodytext20"/>
              <w:framePr w:w="5242" w:h="6158" w:wrap="none" w:vAnchor="page" w:hAnchor="page" w:x="5898" w:y="987"/>
              <w:shd w:val="clear" w:color="auto" w:fill="auto"/>
              <w:spacing w:before="80" w:after="80"/>
              <w:ind w:left="200"/>
            </w:pPr>
            <w:r>
              <w:rPr>
                <w:rStyle w:val="Bodytext21"/>
              </w:rPr>
              <w:t>Zakázka:</w:t>
            </w:r>
          </w:p>
          <w:p w14:paraId="19A4E36B" w14:textId="77777777" w:rsidR="00AD7DAB" w:rsidRDefault="00DF003A">
            <w:pPr>
              <w:pStyle w:val="Bodytext20"/>
              <w:framePr w:w="5242" w:h="6158" w:wrap="none" w:vAnchor="page" w:hAnchor="page" w:x="5898" w:y="987"/>
              <w:shd w:val="clear" w:color="auto" w:fill="auto"/>
              <w:spacing w:before="80" w:after="0"/>
              <w:ind w:left="200"/>
            </w:pPr>
            <w:r>
              <w:rPr>
                <w:rStyle w:val="Bodytext21"/>
              </w:rPr>
              <w:t>Objednávka:</w:t>
            </w:r>
          </w:p>
        </w:tc>
      </w:tr>
      <w:tr w:rsidR="00AD7DAB" w14:paraId="19A4E370" w14:textId="77777777">
        <w:trPr>
          <w:trHeight w:hRule="exact" w:val="288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4E36D" w14:textId="77777777" w:rsidR="00AD7DAB" w:rsidRDefault="00AD7DAB">
            <w:pPr>
              <w:framePr w:w="5242" w:h="6158" w:wrap="none" w:vAnchor="page" w:hAnchor="page" w:x="5898" w:y="987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A4E36E" w14:textId="77777777" w:rsidR="00AD7DAB" w:rsidRDefault="00DF003A">
            <w:pPr>
              <w:pStyle w:val="Bodytext20"/>
              <w:framePr w:w="5242" w:h="6158" w:wrap="none" w:vAnchor="page" w:hAnchor="page" w:x="5898" w:y="987"/>
              <w:shd w:val="clear" w:color="auto" w:fill="auto"/>
              <w:spacing w:after="0"/>
              <w:ind w:right="240"/>
              <w:jc w:val="right"/>
            </w:pPr>
            <w:r>
              <w:rPr>
                <w:rStyle w:val="Bodytext21"/>
              </w:rPr>
              <w:t>Vystaveno:</w:t>
            </w: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4E36F" w14:textId="69F59B49" w:rsidR="00AD7DAB" w:rsidRDefault="00DF003A" w:rsidP="00DF003A">
            <w:pPr>
              <w:pStyle w:val="Bodytext20"/>
              <w:framePr w:w="5242" w:h="6158" w:wrap="none" w:vAnchor="page" w:hAnchor="page" w:x="5898" w:y="987"/>
              <w:shd w:val="clear" w:color="auto" w:fill="auto"/>
              <w:spacing w:after="0"/>
            </w:pPr>
            <w:r>
              <w:rPr>
                <w:rStyle w:val="Bodytext21"/>
              </w:rPr>
              <w:t>22.12.2020</w:t>
            </w:r>
          </w:p>
        </w:tc>
      </w:tr>
      <w:tr w:rsidR="00AD7DAB" w14:paraId="19A4E374" w14:textId="77777777">
        <w:trPr>
          <w:trHeight w:hRule="exact" w:val="206"/>
        </w:trPr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14:paraId="19A4E371" w14:textId="77777777" w:rsidR="00AD7DAB" w:rsidRDefault="00AD7DAB">
            <w:pPr>
              <w:framePr w:w="5242" w:h="6158" w:wrap="none" w:vAnchor="page" w:hAnchor="page" w:x="5898" w:y="987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A4E372" w14:textId="24A2704C" w:rsidR="00AD7DAB" w:rsidRDefault="00DF003A" w:rsidP="00DF003A">
            <w:pPr>
              <w:pStyle w:val="Bodytext20"/>
              <w:framePr w:w="5242" w:h="6158" w:wrap="none" w:vAnchor="page" w:hAnchor="page" w:x="5898" w:y="98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 xml:space="preserve">Datum splatností: </w:t>
            </w: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4E373" w14:textId="001852EA" w:rsidR="00AD7DAB" w:rsidRDefault="00DF003A" w:rsidP="00DF003A">
            <w:pPr>
              <w:pStyle w:val="Bodytext20"/>
              <w:framePr w:w="5242" w:h="6158" w:wrap="none" w:vAnchor="page" w:hAnchor="page" w:x="5898" w:y="987"/>
              <w:shd w:val="clear" w:color="auto" w:fill="auto"/>
              <w:spacing w:after="0" w:line="168" w:lineRule="exact"/>
            </w:pPr>
            <w:r>
              <w:rPr>
                <w:rStyle w:val="Bodytext275ptBold"/>
              </w:rPr>
              <w:t xml:space="preserve">05.01.2021 </w:t>
            </w:r>
          </w:p>
        </w:tc>
      </w:tr>
      <w:tr w:rsidR="00AD7DAB" w14:paraId="19A4E378" w14:textId="77777777">
        <w:trPr>
          <w:trHeight w:hRule="exact" w:val="322"/>
        </w:trPr>
        <w:tc>
          <w:tcPr>
            <w:tcW w:w="13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4E375" w14:textId="77777777" w:rsidR="00AD7DAB" w:rsidRDefault="00AD7DAB">
            <w:pPr>
              <w:framePr w:w="5242" w:h="6158" w:wrap="none" w:vAnchor="page" w:hAnchor="page" w:x="5898" w:y="987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A4E376" w14:textId="77777777" w:rsidR="00AD7DAB" w:rsidRDefault="00DF003A">
            <w:pPr>
              <w:pStyle w:val="Bodytext20"/>
              <w:framePr w:w="5242" w:h="6158" w:wrap="none" w:vAnchor="page" w:hAnchor="page" w:x="5898" w:y="987"/>
              <w:shd w:val="clear" w:color="auto" w:fill="auto"/>
              <w:spacing w:after="0"/>
              <w:ind w:right="240"/>
              <w:jc w:val="right"/>
            </w:pPr>
            <w:r>
              <w:rPr>
                <w:rStyle w:val="Bodytext21"/>
              </w:rPr>
              <w:t>Datum uskutečnění zdanitelného plnění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4E377" w14:textId="7FEDE3E9" w:rsidR="00AD7DAB" w:rsidRDefault="00DF003A" w:rsidP="00DF003A">
            <w:pPr>
              <w:pStyle w:val="Bodytext20"/>
              <w:framePr w:w="5242" w:h="6158" w:wrap="none" w:vAnchor="page" w:hAnchor="page" w:x="5898" w:y="987"/>
              <w:shd w:val="clear" w:color="auto" w:fill="auto"/>
              <w:spacing w:after="0"/>
            </w:pPr>
            <w:r>
              <w:rPr>
                <w:rStyle w:val="Bodytext21"/>
              </w:rPr>
              <w:t>22.12.2020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4"/>
        <w:gridCol w:w="2602"/>
        <w:gridCol w:w="1565"/>
        <w:gridCol w:w="720"/>
        <w:gridCol w:w="1416"/>
        <w:gridCol w:w="864"/>
        <w:gridCol w:w="1018"/>
      </w:tblGrid>
      <w:tr w:rsidR="00AD7DAB" w14:paraId="19A4E37F" w14:textId="77777777">
        <w:trPr>
          <w:trHeight w:hRule="exact" w:val="490"/>
        </w:trPr>
        <w:tc>
          <w:tcPr>
            <w:tcW w:w="2184" w:type="dxa"/>
            <w:tcBorders>
              <w:top w:val="single" w:sz="4" w:space="0" w:color="auto"/>
            </w:tcBorders>
            <w:shd w:val="clear" w:color="auto" w:fill="FFFFFF"/>
          </w:tcPr>
          <w:p w14:paraId="19A4E379" w14:textId="77777777" w:rsidR="00AD7DAB" w:rsidRDefault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 w:line="221" w:lineRule="exact"/>
            </w:pPr>
            <w:r>
              <w:rPr>
                <w:rStyle w:val="Bodytext275ptBold"/>
              </w:rPr>
              <w:t>Označeni dodávky Označení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FFFFFF"/>
          </w:tcPr>
          <w:p w14:paraId="19A4E37A" w14:textId="77777777" w:rsidR="00AD7DAB" w:rsidRDefault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 w:line="168" w:lineRule="exact"/>
              <w:jc w:val="center"/>
            </w:pPr>
            <w:r>
              <w:rPr>
                <w:rStyle w:val="Bodytext275ptBold"/>
              </w:rPr>
              <w:t>Množství MJ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9A4E37B" w14:textId="0733B55E" w:rsidR="00AD7DAB" w:rsidRDefault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 w:line="168" w:lineRule="exact"/>
              <w:ind w:right="140"/>
              <w:jc w:val="right"/>
            </w:pPr>
            <w:r>
              <w:rPr>
                <w:rStyle w:val="Bodytext275ptBold"/>
              </w:rPr>
              <w:t>Cena za MJ   Sazba DPH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</w:tcPr>
          <w:p w14:paraId="19A4E37C" w14:textId="65C185FA" w:rsidR="00AD7DAB" w:rsidRDefault="00DF003A" w:rsidP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 w:line="168" w:lineRule="exact"/>
              <w:ind w:left="140"/>
            </w:pPr>
            <w:r>
              <w:rPr>
                <w:rStyle w:val="Bodytext275ptBold"/>
              </w:rPr>
              <w:t>Základ [Kč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</w:tcPr>
          <w:p w14:paraId="19A4E37D" w14:textId="77777777" w:rsidR="00AD7DAB" w:rsidRDefault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 w:line="168" w:lineRule="exact"/>
              <w:ind w:right="160"/>
              <w:jc w:val="right"/>
            </w:pPr>
            <w:r>
              <w:rPr>
                <w:rStyle w:val="Bodytext275ptBold"/>
              </w:rPr>
              <w:t>DPH [Kč]</w:t>
            </w:r>
          </w:p>
        </w:tc>
        <w:tc>
          <w:tcPr>
            <w:tcW w:w="10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9A4E37E" w14:textId="77777777" w:rsidR="00AD7DAB" w:rsidRDefault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Bold"/>
              </w:rPr>
              <w:t>Celkem [Kč</w:t>
            </w:r>
          </w:p>
        </w:tc>
      </w:tr>
      <w:tr w:rsidR="00AD7DAB" w14:paraId="19A4E388" w14:textId="77777777">
        <w:trPr>
          <w:trHeight w:hRule="exact" w:val="710"/>
        </w:trPr>
        <w:tc>
          <w:tcPr>
            <w:tcW w:w="478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9A4E380" w14:textId="77777777" w:rsidR="00AD7DAB" w:rsidRDefault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 w:line="216" w:lineRule="exact"/>
            </w:pPr>
            <w:r>
              <w:rPr>
                <w:rStyle w:val="Bodytext21"/>
              </w:rPr>
              <w:t>Konferenční stohovatelná židle STRAKOŠ M-STRO</w:t>
            </w:r>
          </w:p>
          <w:p w14:paraId="19A4E381" w14:textId="77777777" w:rsidR="00AD7DAB" w:rsidRDefault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 w:line="216" w:lineRule="exact"/>
              <w:ind w:left="3320"/>
            </w:pPr>
            <w:r>
              <w:rPr>
                <w:rStyle w:val="Bodytext21"/>
              </w:rPr>
              <w:t>70,00 KS</w:t>
            </w:r>
          </w:p>
          <w:p w14:paraId="19A4E382" w14:textId="332AF502" w:rsidR="00AD7DAB" w:rsidRDefault="00DF003A" w:rsidP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 w:line="216" w:lineRule="exact"/>
            </w:pPr>
            <w:r>
              <w:rPr>
                <w:rStyle w:val="Bodytext21"/>
              </w:rPr>
              <w:t>KONFERENČNÍ30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A4E383" w14:textId="5F3C6F05" w:rsidR="00AD7DAB" w:rsidRDefault="00DF003A" w:rsidP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/>
              <w:ind w:left="680"/>
            </w:pPr>
            <w:r>
              <w:rPr>
                <w:rStyle w:val="Bodytext21"/>
              </w:rPr>
              <w:t>1 132,00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A4E384" w14:textId="77777777" w:rsidR="00AD7DAB" w:rsidRDefault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/>
            </w:pPr>
            <w:r>
              <w:rPr>
                <w:rStyle w:val="Bodytext21"/>
              </w:rPr>
              <w:t>21,00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A4E385" w14:textId="77777777" w:rsidR="00AD7DAB" w:rsidRDefault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79 240,00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A4E386" w14:textId="22D0865A" w:rsidR="00AD7DAB" w:rsidRDefault="00DF003A" w:rsidP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/>
              <w:ind w:right="160"/>
              <w:jc w:val="right"/>
            </w:pPr>
            <w:r>
              <w:rPr>
                <w:rStyle w:val="Bodytext21"/>
              </w:rPr>
              <w:t>16 640,40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A4E387" w14:textId="77777777" w:rsidR="00AD7DAB" w:rsidRDefault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95 880,40</w:t>
            </w:r>
          </w:p>
        </w:tc>
      </w:tr>
      <w:tr w:rsidR="00AD7DAB" w14:paraId="19A4E390" w14:textId="77777777">
        <w:trPr>
          <w:trHeight w:hRule="exact" w:val="269"/>
        </w:trPr>
        <w:tc>
          <w:tcPr>
            <w:tcW w:w="21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A4E389" w14:textId="77777777" w:rsidR="00AD7DAB" w:rsidRDefault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/>
            </w:pPr>
            <w:r>
              <w:rPr>
                <w:rStyle w:val="Bodytext21"/>
              </w:rPr>
              <w:t>Zaokrouhleno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FFFFFF"/>
          </w:tcPr>
          <w:p w14:paraId="19A4E38A" w14:textId="77777777" w:rsidR="00AD7DAB" w:rsidRDefault="00AD7DAB">
            <w:pPr>
              <w:framePr w:w="10368" w:h="3442" w:wrap="none" w:vAnchor="page" w:hAnchor="page" w:x="767" w:y="7117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14:paraId="19A4E38B" w14:textId="77777777" w:rsidR="00AD7DAB" w:rsidRDefault="00AD7DAB">
            <w:pPr>
              <w:framePr w:w="10368" w:h="3442" w:wrap="none" w:vAnchor="page" w:hAnchor="page" w:x="767" w:y="7117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A4E38C" w14:textId="6DCB5E1E" w:rsidR="00AD7DAB" w:rsidRDefault="00DF003A" w:rsidP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/>
            </w:pPr>
            <w:r>
              <w:rPr>
                <w:rStyle w:val="Bodytext21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A4E38D" w14:textId="25FDD24D" w:rsidR="00AD7DAB" w:rsidRDefault="00DF003A" w:rsidP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-0,40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A4E38E" w14:textId="77B584A9" w:rsidR="00AD7DAB" w:rsidRDefault="00DF003A" w:rsidP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/>
              <w:ind w:right="160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A4E38F" w14:textId="660D93F2" w:rsidR="00AD7DAB" w:rsidRDefault="00DF003A" w:rsidP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-0,40</w:t>
            </w:r>
          </w:p>
        </w:tc>
      </w:tr>
      <w:tr w:rsidR="00AD7DAB" w14:paraId="19A4E397" w14:textId="77777777">
        <w:trPr>
          <w:trHeight w:hRule="exact" w:val="298"/>
        </w:trPr>
        <w:tc>
          <w:tcPr>
            <w:tcW w:w="2184" w:type="dxa"/>
            <w:tcBorders>
              <w:top w:val="single" w:sz="4" w:space="0" w:color="auto"/>
            </w:tcBorders>
            <w:shd w:val="clear" w:color="auto" w:fill="FFFFFF"/>
          </w:tcPr>
          <w:p w14:paraId="19A4E391" w14:textId="77777777" w:rsidR="00AD7DAB" w:rsidRDefault="00AD7DAB">
            <w:pPr>
              <w:framePr w:w="10368" w:h="3442" w:wrap="none" w:vAnchor="page" w:hAnchor="page" w:x="767" w:y="7117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FFFFFF"/>
          </w:tcPr>
          <w:p w14:paraId="19A4E392" w14:textId="77777777" w:rsidR="00AD7DAB" w:rsidRDefault="00AD7DAB">
            <w:pPr>
              <w:framePr w:w="10368" w:h="3442" w:wrap="none" w:vAnchor="page" w:hAnchor="page" w:x="767" w:y="7117"/>
              <w:rPr>
                <w:sz w:val="10"/>
                <w:szCs w:val="10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A4E393" w14:textId="77777777" w:rsidR="00AD7DAB" w:rsidRDefault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 w:line="168" w:lineRule="exact"/>
              <w:ind w:left="1400"/>
            </w:pPr>
            <w:r>
              <w:rPr>
                <w:rStyle w:val="Bodytext275ptBold"/>
              </w:rPr>
              <w:t>Celkem: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A4E394" w14:textId="726B8EFA" w:rsidR="00AD7DAB" w:rsidRDefault="00DF003A" w:rsidP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 w:line="168" w:lineRule="exact"/>
              <w:jc w:val="center"/>
            </w:pPr>
            <w:r>
              <w:rPr>
                <w:rStyle w:val="Bodytext275ptBold"/>
              </w:rPr>
              <w:t>79 239,60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A4E395" w14:textId="4D2F8981" w:rsidR="00AD7DAB" w:rsidRDefault="00DF003A" w:rsidP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 w:line="168" w:lineRule="exact"/>
              <w:ind w:right="160"/>
            </w:pPr>
            <w:r>
              <w:rPr>
                <w:rStyle w:val="Bodytext275ptBold"/>
              </w:rPr>
              <w:t>16640,40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A4E396" w14:textId="74A3D4C5" w:rsidR="00AD7DAB" w:rsidRDefault="00DF003A" w:rsidP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Bold"/>
              </w:rPr>
              <w:t>95 880,00</w:t>
            </w:r>
          </w:p>
        </w:tc>
      </w:tr>
      <w:tr w:rsidR="00AD7DAB" w14:paraId="19A4E39F" w14:textId="77777777">
        <w:trPr>
          <w:trHeight w:hRule="exact" w:val="283"/>
        </w:trPr>
        <w:tc>
          <w:tcPr>
            <w:tcW w:w="2184" w:type="dxa"/>
            <w:shd w:val="clear" w:color="auto" w:fill="FFFFFF"/>
            <w:vAlign w:val="bottom"/>
          </w:tcPr>
          <w:p w14:paraId="19A4E398" w14:textId="77777777" w:rsidR="00AD7DAB" w:rsidRDefault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/>
            </w:pPr>
            <w:r>
              <w:rPr>
                <w:rStyle w:val="Bodytext21"/>
              </w:rPr>
              <w:t>Rekapitulace DPH v Kč</w:t>
            </w:r>
          </w:p>
        </w:tc>
        <w:tc>
          <w:tcPr>
            <w:tcW w:w="2602" w:type="dxa"/>
            <w:shd w:val="clear" w:color="auto" w:fill="FFFFFF"/>
          </w:tcPr>
          <w:p w14:paraId="19A4E399" w14:textId="77777777" w:rsidR="00AD7DAB" w:rsidRDefault="00AD7DAB">
            <w:pPr>
              <w:framePr w:w="10368" w:h="3442" w:wrap="none" w:vAnchor="page" w:hAnchor="page" w:x="767" w:y="7117"/>
              <w:rPr>
                <w:sz w:val="10"/>
                <w:szCs w:val="10"/>
              </w:rPr>
            </w:pPr>
          </w:p>
        </w:tc>
        <w:tc>
          <w:tcPr>
            <w:tcW w:w="1565" w:type="dxa"/>
            <w:shd w:val="clear" w:color="auto" w:fill="FFFFFF"/>
          </w:tcPr>
          <w:p w14:paraId="19A4E39A" w14:textId="77777777" w:rsidR="00AD7DAB" w:rsidRDefault="00AD7DAB">
            <w:pPr>
              <w:framePr w:w="10368" w:h="3442" w:wrap="none" w:vAnchor="page" w:hAnchor="page" w:x="767" w:y="7117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14:paraId="19A4E39B" w14:textId="77777777" w:rsidR="00AD7DAB" w:rsidRDefault="00AD7DAB">
            <w:pPr>
              <w:framePr w:w="10368" w:h="3442" w:wrap="none" w:vAnchor="page" w:hAnchor="page" w:x="767" w:y="7117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14:paraId="19A4E39C" w14:textId="77777777" w:rsidR="00AD7DAB" w:rsidRDefault="00AD7DAB">
            <w:pPr>
              <w:framePr w:w="10368" w:h="3442" w:wrap="none" w:vAnchor="page" w:hAnchor="page" w:x="767" w:y="7117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14:paraId="19A4E39D" w14:textId="77777777" w:rsidR="00AD7DAB" w:rsidRDefault="00AD7DAB">
            <w:pPr>
              <w:framePr w:w="10368" w:h="3442" w:wrap="none" w:vAnchor="page" w:hAnchor="page" w:x="767" w:y="7117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19A4E39E" w14:textId="77777777" w:rsidR="00AD7DAB" w:rsidRDefault="00AD7DAB">
            <w:pPr>
              <w:framePr w:w="10368" w:h="3442" w:wrap="none" w:vAnchor="page" w:hAnchor="page" w:x="767" w:y="7117"/>
              <w:rPr>
                <w:sz w:val="10"/>
                <w:szCs w:val="10"/>
              </w:rPr>
            </w:pPr>
          </w:p>
        </w:tc>
      </w:tr>
      <w:tr w:rsidR="00AD7DAB" w14:paraId="19A4E3A7" w14:textId="77777777">
        <w:trPr>
          <w:trHeight w:hRule="exact" w:val="274"/>
        </w:trPr>
        <w:tc>
          <w:tcPr>
            <w:tcW w:w="2184" w:type="dxa"/>
            <w:tcBorders>
              <w:top w:val="single" w:sz="4" w:space="0" w:color="auto"/>
            </w:tcBorders>
            <w:shd w:val="clear" w:color="auto" w:fill="FFFFFF"/>
          </w:tcPr>
          <w:p w14:paraId="19A4E3A0" w14:textId="77777777" w:rsidR="00AD7DAB" w:rsidRDefault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/>
            </w:pPr>
            <w:r>
              <w:rPr>
                <w:rStyle w:val="Bodytext21"/>
              </w:rPr>
              <w:t xml:space="preserve">Základ </w:t>
            </w: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FFFFFF"/>
          </w:tcPr>
          <w:p w14:paraId="19A4E3A1" w14:textId="1B5AF92E" w:rsidR="00AD7DAB" w:rsidRDefault="00DF003A" w:rsidP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79 240,00 DPH </w:t>
            </w: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14:paraId="19A4E3A2" w14:textId="4715D2EB" w:rsidR="00AD7DAB" w:rsidRDefault="00DF003A" w:rsidP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/>
              <w:ind w:right="180"/>
              <w:jc w:val="right"/>
            </w:pPr>
            <w:r>
              <w:rPr>
                <w:rStyle w:val="Bodytext21"/>
              </w:rPr>
              <w:t>16 640,40</w:t>
            </w:r>
          </w:p>
        </w:tc>
        <w:tc>
          <w:tcPr>
            <w:tcW w:w="720" w:type="dxa"/>
            <w:shd w:val="clear" w:color="auto" w:fill="FFFFFF"/>
          </w:tcPr>
          <w:p w14:paraId="19A4E3A3" w14:textId="77777777" w:rsidR="00AD7DAB" w:rsidRDefault="00AD7DAB">
            <w:pPr>
              <w:framePr w:w="10368" w:h="3442" w:wrap="none" w:vAnchor="page" w:hAnchor="page" w:x="767" w:y="7117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14:paraId="19A4E3A4" w14:textId="77777777" w:rsidR="00AD7DAB" w:rsidRDefault="00AD7DAB">
            <w:pPr>
              <w:framePr w:w="10368" w:h="3442" w:wrap="none" w:vAnchor="page" w:hAnchor="page" w:x="767" w:y="7117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14:paraId="19A4E3A5" w14:textId="77777777" w:rsidR="00AD7DAB" w:rsidRDefault="00AD7DAB">
            <w:pPr>
              <w:framePr w:w="10368" w:h="3442" w:wrap="none" w:vAnchor="page" w:hAnchor="page" w:x="767" w:y="7117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19A4E3A6" w14:textId="77777777" w:rsidR="00AD7DAB" w:rsidRDefault="00AD7DAB">
            <w:pPr>
              <w:framePr w:w="10368" w:h="3442" w:wrap="none" w:vAnchor="page" w:hAnchor="page" w:x="767" w:y="7117"/>
              <w:rPr>
                <w:sz w:val="10"/>
                <w:szCs w:val="10"/>
              </w:rPr>
            </w:pPr>
          </w:p>
        </w:tc>
      </w:tr>
      <w:tr w:rsidR="00AD7DAB" w14:paraId="19A4E3AD" w14:textId="77777777">
        <w:trPr>
          <w:trHeight w:hRule="exact" w:val="355"/>
        </w:trPr>
        <w:tc>
          <w:tcPr>
            <w:tcW w:w="2184" w:type="dxa"/>
            <w:tcBorders>
              <w:top w:val="single" w:sz="4" w:space="0" w:color="auto"/>
            </w:tcBorders>
            <w:shd w:val="clear" w:color="auto" w:fill="FFFFFF"/>
          </w:tcPr>
          <w:p w14:paraId="19A4E3A8" w14:textId="77777777" w:rsidR="00AD7DAB" w:rsidRDefault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 w:line="168" w:lineRule="exact"/>
            </w:pPr>
            <w:r>
              <w:rPr>
                <w:rStyle w:val="Bodytext275ptBold"/>
              </w:rPr>
              <w:t>Celkem základ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FFFFFF"/>
          </w:tcPr>
          <w:p w14:paraId="19A4E3A9" w14:textId="77777777" w:rsidR="00AD7DAB" w:rsidRDefault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 w:line="168" w:lineRule="exact"/>
              <w:jc w:val="center"/>
            </w:pPr>
            <w:r>
              <w:rPr>
                <w:rStyle w:val="Bodytext275ptBold"/>
              </w:rPr>
              <w:t>79 240,00 Celkem DPH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14:paraId="19A4E3AA" w14:textId="77777777" w:rsidR="00AD7DAB" w:rsidRDefault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 w:line="168" w:lineRule="exact"/>
              <w:ind w:right="180"/>
              <w:jc w:val="right"/>
            </w:pPr>
            <w:r>
              <w:rPr>
                <w:rStyle w:val="Bodytext275ptBold"/>
              </w:rPr>
              <w:t>16 640,40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4E3AB" w14:textId="77777777" w:rsidR="00AD7DAB" w:rsidRDefault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/>
            </w:pPr>
            <w:r>
              <w:rPr>
                <w:rStyle w:val="Bodytext21"/>
              </w:rPr>
              <w:t>Celkem k úhradě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4E3AC" w14:textId="77777777" w:rsidR="00AD7DAB" w:rsidRDefault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Bold"/>
              </w:rPr>
              <w:t>95 880,00</w:t>
            </w:r>
          </w:p>
        </w:tc>
      </w:tr>
      <w:tr w:rsidR="00AD7DAB" w14:paraId="19A4E3B3" w14:textId="77777777">
        <w:trPr>
          <w:trHeight w:hRule="exact" w:val="322"/>
        </w:trPr>
        <w:tc>
          <w:tcPr>
            <w:tcW w:w="2184" w:type="dxa"/>
            <w:shd w:val="clear" w:color="auto" w:fill="FFFFFF"/>
          </w:tcPr>
          <w:p w14:paraId="19A4E3AE" w14:textId="77777777" w:rsidR="00AD7DAB" w:rsidRDefault="00AD7DAB">
            <w:pPr>
              <w:framePr w:w="10368" w:h="3442" w:wrap="none" w:vAnchor="page" w:hAnchor="page" w:x="767" w:y="7117"/>
              <w:rPr>
                <w:sz w:val="10"/>
                <w:szCs w:val="10"/>
              </w:rPr>
            </w:pPr>
          </w:p>
        </w:tc>
        <w:tc>
          <w:tcPr>
            <w:tcW w:w="2602" w:type="dxa"/>
            <w:shd w:val="clear" w:color="auto" w:fill="FFFFFF"/>
          </w:tcPr>
          <w:p w14:paraId="19A4E3AF" w14:textId="77777777" w:rsidR="00AD7DAB" w:rsidRDefault="00AD7DAB">
            <w:pPr>
              <w:framePr w:w="10368" w:h="3442" w:wrap="none" w:vAnchor="page" w:hAnchor="page" w:x="767" w:y="7117"/>
              <w:rPr>
                <w:sz w:val="10"/>
                <w:szCs w:val="10"/>
              </w:rPr>
            </w:pPr>
          </w:p>
        </w:tc>
        <w:tc>
          <w:tcPr>
            <w:tcW w:w="1565" w:type="dxa"/>
            <w:shd w:val="clear" w:color="auto" w:fill="FFFFFF"/>
          </w:tcPr>
          <w:p w14:paraId="19A4E3B0" w14:textId="77777777" w:rsidR="00AD7DAB" w:rsidRDefault="00AD7DAB">
            <w:pPr>
              <w:framePr w:w="10368" w:h="3442" w:wrap="none" w:vAnchor="page" w:hAnchor="page" w:x="767" w:y="7117"/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4E3B1" w14:textId="77777777" w:rsidR="00AD7DAB" w:rsidRDefault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/>
            </w:pPr>
            <w:r>
              <w:rPr>
                <w:rStyle w:val="Bodytext21"/>
              </w:rPr>
              <w:t>Zálohy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4E3B2" w14:textId="77777777" w:rsidR="00AD7DAB" w:rsidRDefault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Bold"/>
              </w:rPr>
              <w:t>0,00</w:t>
            </w:r>
          </w:p>
        </w:tc>
      </w:tr>
      <w:tr w:rsidR="00AD7DAB" w14:paraId="19A4E3B9" w14:textId="77777777">
        <w:trPr>
          <w:trHeight w:hRule="exact" w:val="442"/>
        </w:trPr>
        <w:tc>
          <w:tcPr>
            <w:tcW w:w="2184" w:type="dxa"/>
            <w:shd w:val="clear" w:color="auto" w:fill="FFFFFF"/>
          </w:tcPr>
          <w:p w14:paraId="19A4E3B4" w14:textId="77777777" w:rsidR="00AD7DAB" w:rsidRDefault="00AD7DAB">
            <w:pPr>
              <w:framePr w:w="10368" w:h="3442" w:wrap="none" w:vAnchor="page" w:hAnchor="page" w:x="767" w:y="7117"/>
              <w:rPr>
                <w:sz w:val="10"/>
                <w:szCs w:val="10"/>
              </w:rPr>
            </w:pPr>
          </w:p>
        </w:tc>
        <w:tc>
          <w:tcPr>
            <w:tcW w:w="2602" w:type="dxa"/>
            <w:shd w:val="clear" w:color="auto" w:fill="FFFFFF"/>
          </w:tcPr>
          <w:p w14:paraId="19A4E3B5" w14:textId="77777777" w:rsidR="00AD7DAB" w:rsidRDefault="00AD7DAB">
            <w:pPr>
              <w:framePr w:w="10368" w:h="3442" w:wrap="none" w:vAnchor="page" w:hAnchor="page" w:x="767" w:y="7117"/>
              <w:rPr>
                <w:sz w:val="10"/>
                <w:szCs w:val="10"/>
              </w:rPr>
            </w:pPr>
          </w:p>
        </w:tc>
        <w:tc>
          <w:tcPr>
            <w:tcW w:w="1565" w:type="dxa"/>
            <w:shd w:val="clear" w:color="auto" w:fill="FFFFFF"/>
          </w:tcPr>
          <w:p w14:paraId="19A4E3B6" w14:textId="77777777" w:rsidR="00AD7DAB" w:rsidRDefault="00AD7DAB">
            <w:pPr>
              <w:framePr w:w="10368" w:h="3442" w:wrap="none" w:vAnchor="page" w:hAnchor="page" w:x="767" w:y="7117"/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4E3B7" w14:textId="77777777" w:rsidR="00AD7DAB" w:rsidRDefault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/>
            </w:pPr>
            <w:r>
              <w:rPr>
                <w:rStyle w:val="Bodytext21"/>
              </w:rPr>
              <w:t>Zbývá uhradit [Kč]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4E3B8" w14:textId="77777777" w:rsidR="00AD7DAB" w:rsidRDefault="00DF003A">
            <w:pPr>
              <w:pStyle w:val="Bodytext20"/>
              <w:framePr w:w="10368" w:h="3442" w:wrap="none" w:vAnchor="page" w:hAnchor="page" w:x="767" w:y="7117"/>
              <w:shd w:val="clear" w:color="auto" w:fill="auto"/>
              <w:spacing w:after="0" w:line="268" w:lineRule="exact"/>
              <w:jc w:val="right"/>
            </w:pPr>
            <w:r>
              <w:rPr>
                <w:rStyle w:val="Bodytext2YuGothic12ptBold"/>
              </w:rPr>
              <w:t>95</w:t>
            </w:r>
            <w:r>
              <w:rPr>
                <w:rStyle w:val="Bodytext2SegoeUI13pt"/>
              </w:rPr>
              <w:t xml:space="preserve"> </w:t>
            </w:r>
            <w:r>
              <w:rPr>
                <w:rStyle w:val="Bodytext2YuGothic12ptBold"/>
              </w:rPr>
              <w:t>880,00</w:t>
            </w:r>
          </w:p>
        </w:tc>
      </w:tr>
    </w:tbl>
    <w:p w14:paraId="19A4E3BD" w14:textId="77777777" w:rsidR="00AD7DAB" w:rsidRDefault="00DF003A">
      <w:pPr>
        <w:pStyle w:val="Bodytext20"/>
        <w:framePr w:w="8832" w:h="399" w:hRule="exact" w:wrap="none" w:vAnchor="page" w:hAnchor="page" w:x="911" w:y="12344"/>
        <w:shd w:val="clear" w:color="auto" w:fill="auto"/>
        <w:spacing w:after="0"/>
        <w:jc w:val="right"/>
      </w:pPr>
      <w:r>
        <w:t>Razítko a podpis</w:t>
      </w:r>
    </w:p>
    <w:p w14:paraId="19A4E3BE" w14:textId="77777777" w:rsidR="00AD7DAB" w:rsidRDefault="00DF003A">
      <w:pPr>
        <w:pStyle w:val="Bodytext20"/>
        <w:framePr w:w="8832" w:h="399" w:hRule="exact" w:wrap="none" w:vAnchor="page" w:hAnchor="page" w:x="911" w:y="12344"/>
        <w:shd w:val="clear" w:color="auto" w:fill="auto"/>
        <w:spacing w:after="0"/>
      </w:pPr>
      <w:r>
        <w:t>V případě sporů týkajících se dodání zboží, budou veškeré záležitosti řešeny před okresním případně krajským soudem v Ostravě.</w:t>
      </w:r>
    </w:p>
    <w:p w14:paraId="19A4E3BF" w14:textId="77777777" w:rsidR="00AD7DAB" w:rsidRDefault="00DF003A">
      <w:pPr>
        <w:pStyle w:val="Bodytext20"/>
        <w:framePr w:wrap="none" w:vAnchor="page" w:hAnchor="page" w:x="4741" w:y="15728"/>
        <w:shd w:val="clear" w:color="auto" w:fill="auto"/>
        <w:spacing w:after="0"/>
      </w:pPr>
      <w:r>
        <w:t xml:space="preserve">Vytištěno systémem ABRA </w:t>
      </w:r>
      <w:proofErr w:type="spellStart"/>
      <w:r>
        <w:t>FlexiBee</w:t>
      </w:r>
      <w:proofErr w:type="spellEnd"/>
      <w:r>
        <w:t>.</w:t>
      </w:r>
    </w:p>
    <w:p w14:paraId="19A4E3C0" w14:textId="77777777" w:rsidR="00AD7DAB" w:rsidRDefault="00DF003A">
      <w:pPr>
        <w:pStyle w:val="Bodytext20"/>
        <w:framePr w:wrap="none" w:vAnchor="page" w:hAnchor="page" w:x="10448" w:y="15747"/>
        <w:shd w:val="clear" w:color="auto" w:fill="auto"/>
        <w:spacing w:after="0"/>
      </w:pPr>
      <w:r>
        <w:t>Stránka 1</w:t>
      </w:r>
    </w:p>
    <w:p w14:paraId="19A4E3C2" w14:textId="77777777" w:rsidR="00AD7DAB" w:rsidRDefault="00AD7DAB">
      <w:pPr>
        <w:rPr>
          <w:sz w:val="2"/>
          <w:szCs w:val="2"/>
        </w:rPr>
      </w:pPr>
    </w:p>
    <w:sectPr w:rsidR="00AD7DA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0BDA1" w14:textId="77777777" w:rsidR="004F07CE" w:rsidRDefault="004F07CE">
      <w:r>
        <w:separator/>
      </w:r>
    </w:p>
  </w:endnote>
  <w:endnote w:type="continuationSeparator" w:id="0">
    <w:p w14:paraId="5DE0558F" w14:textId="77777777" w:rsidR="004F07CE" w:rsidRDefault="004F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8EF1D" w14:textId="77777777" w:rsidR="004F07CE" w:rsidRDefault="004F07CE"/>
  </w:footnote>
  <w:footnote w:type="continuationSeparator" w:id="0">
    <w:p w14:paraId="7B5513F9" w14:textId="77777777" w:rsidR="004F07CE" w:rsidRDefault="004F07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AB"/>
    <w:rsid w:val="003C6139"/>
    <w:rsid w:val="00474716"/>
    <w:rsid w:val="004F07CE"/>
    <w:rsid w:val="00AD7DAB"/>
    <w:rsid w:val="00D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E340"/>
  <w15:docId w15:val="{8DABDB54-58D7-4E9B-B234-4B216CEF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2">
    <w:name w:val="Heading #2_"/>
    <w:basedOn w:val="Standardnpsmoodstavce"/>
    <w:link w:val="Heading20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">
    <w:name w:val="Heading #3_"/>
    <w:basedOn w:val="Standardnpsmoodstavce"/>
    <w:link w:val="Heading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4">
    <w:name w:val="Heading #4_"/>
    <w:basedOn w:val="Standardnpsmoodstavce"/>
    <w:link w:val="Heading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42">
    <w:name w:val="Heading #4 (2)_"/>
    <w:basedOn w:val="Standardnpsmoodstavce"/>
    <w:link w:val="Heading420"/>
    <w:rPr>
      <w:rFonts w:ascii="SimSun-ExtB" w:eastAsia="SimSun-ExtB" w:hAnsi="SimSun-ExtB" w:cs="SimSun-ExtB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21">
    <w:name w:val="Body text (2)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75ptBold">
    <w:name w:val="Body text (2) + 7.5 pt;Bold"/>
    <w:basedOn w:val="Body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8ptBold">
    <w:name w:val="Body text (2) + 8 pt;Bold"/>
    <w:basedOn w:val="Body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SegoeUI105pt">
    <w:name w:val="Body text (2) + Segoe UI;10.5 p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F3BDCC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SegoeUI105pt0">
    <w:name w:val="Body text (2) + Segoe UI;10.5 p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8FB8F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YuGothic12ptBold">
    <w:name w:val="Body text (2) + Yu Gothic;12 pt;Bold"/>
    <w:basedOn w:val="Bodytext2"/>
    <w:rPr>
      <w:rFonts w:ascii="Yu Gothic" w:eastAsia="Yu Gothic" w:hAnsi="Yu Gothic" w:cs="Yu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SegoeUI13pt">
    <w:name w:val="Body text (2) + Segoe UI;13 p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68" w:lineRule="exact"/>
    </w:pPr>
    <w:rPr>
      <w:rFonts w:ascii="Segoe UI" w:eastAsia="Segoe UI" w:hAnsi="Segoe UI" w:cs="Segoe UI"/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40" w:line="156" w:lineRule="exact"/>
    </w:pPr>
    <w:rPr>
      <w:rFonts w:ascii="Trebuchet MS" w:eastAsia="Trebuchet MS" w:hAnsi="Trebuchet MS" w:cs="Trebuchet MS"/>
      <w:sz w:val="14"/>
      <w:szCs w:val="14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40" w:after="140" w:line="246" w:lineRule="exact"/>
      <w:outlineLvl w:val="1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140" w:line="360" w:lineRule="exact"/>
      <w:outlineLvl w:val="2"/>
    </w:pPr>
    <w:rPr>
      <w:rFonts w:ascii="Segoe UI" w:eastAsia="Segoe UI" w:hAnsi="Segoe UI" w:cs="Segoe UI"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16" w:lineRule="exact"/>
    </w:pPr>
    <w:rPr>
      <w:rFonts w:ascii="Trebuchet MS" w:eastAsia="Trebuchet MS" w:hAnsi="Trebuchet MS" w:cs="Trebuchet MS"/>
      <w:b/>
      <w:bCs/>
      <w:sz w:val="15"/>
      <w:szCs w:val="15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line="187" w:lineRule="exact"/>
      <w:outlineLvl w:val="3"/>
    </w:pPr>
    <w:rPr>
      <w:rFonts w:ascii="Segoe UI" w:eastAsia="Segoe UI" w:hAnsi="Segoe UI" w:cs="Segoe UI"/>
      <w:sz w:val="16"/>
      <w:szCs w:val="16"/>
    </w:rPr>
  </w:style>
  <w:style w:type="paragraph" w:customStyle="1" w:styleId="Heading420">
    <w:name w:val="Heading #4 (2)"/>
    <w:basedOn w:val="Normln"/>
    <w:link w:val="Heading42"/>
    <w:pPr>
      <w:shd w:val="clear" w:color="auto" w:fill="FFFFFF"/>
      <w:spacing w:line="156" w:lineRule="exact"/>
      <w:outlineLvl w:val="3"/>
    </w:pPr>
    <w:rPr>
      <w:rFonts w:ascii="SimSun-ExtB" w:eastAsia="SimSun-ExtB" w:hAnsi="SimSun-ExtB" w:cs="SimSun-ExtB"/>
      <w:sz w:val="16"/>
      <w:szCs w:val="1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12" w:lineRule="exact"/>
    </w:pPr>
    <w:rPr>
      <w:rFonts w:ascii="Trebuchet MS" w:eastAsia="Trebuchet MS" w:hAnsi="Trebuchet MS" w:cs="Trebuchet MS"/>
      <w:sz w:val="10"/>
      <w:szCs w:val="1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34" w:lineRule="exact"/>
      <w:jc w:val="right"/>
      <w:outlineLvl w:val="0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F00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1440</Characters>
  <Application>Microsoft Office Word</Application>
  <DocSecurity>0</DocSecurity>
  <Lines>12</Lines>
  <Paragraphs>3</Paragraphs>
  <ScaleCrop>false</ScaleCrop>
  <Company>Hudební divadlo Karlín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2020-12-22T13:28:00Z</dcterms:created>
  <dcterms:modified xsi:type="dcterms:W3CDTF">2021-01-21T21:34:00Z</dcterms:modified>
</cp:coreProperties>
</file>