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4702" w14:textId="77777777" w:rsidR="00CF11B5" w:rsidRDefault="00360D1A">
      <w:pPr>
        <w:pStyle w:val="ZkladntextIMP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Státní statek Jeneč, státní podnik v likvidaci</w:t>
      </w:r>
    </w:p>
    <w:p w14:paraId="4B5EF011" w14:textId="77777777" w:rsidR="00CF11B5" w:rsidRDefault="00360D1A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14:paraId="142C9BF0" w14:textId="77777777" w:rsidR="00CF11B5" w:rsidRDefault="00360D1A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14:paraId="0E66FEE9" w14:textId="77777777" w:rsidR="00CF11B5" w:rsidRDefault="00360D1A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14:paraId="204DF761" w14:textId="77777777" w:rsidR="00CF11B5" w:rsidRDefault="00360D1A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14:paraId="6A1809B2" w14:textId="77777777" w:rsidR="00CF11B5" w:rsidRDefault="00360D1A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>
        <w:rPr>
          <w:b/>
          <w:sz w:val="24"/>
        </w:rPr>
        <w:t>Mgr. Rostislavem Pecháčkem</w:t>
      </w:r>
    </w:p>
    <w:p w14:paraId="3738DA1D" w14:textId="77777777" w:rsidR="00CF11B5" w:rsidRDefault="00360D1A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1B146C52" w14:textId="77777777" w:rsidR="00CF11B5" w:rsidRDefault="00CF11B5">
      <w:pPr>
        <w:widowControl/>
        <w:rPr>
          <w:color w:val="000000"/>
          <w:sz w:val="24"/>
          <w:szCs w:val="24"/>
        </w:rPr>
      </w:pPr>
    </w:p>
    <w:p w14:paraId="798C3AD6" w14:textId="77777777" w:rsidR="00CF11B5" w:rsidRDefault="00360D1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13BA14AA" w14:textId="77777777" w:rsidR="00CF11B5" w:rsidRDefault="00CF11B5">
      <w:pPr>
        <w:widowControl/>
        <w:rPr>
          <w:sz w:val="24"/>
          <w:szCs w:val="24"/>
        </w:rPr>
      </w:pPr>
    </w:p>
    <w:p w14:paraId="64B7670B" w14:textId="07F47F45" w:rsidR="00CF11B5" w:rsidRDefault="007C5D51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 Úlice</w:t>
      </w:r>
    </w:p>
    <w:p w14:paraId="6AF8EE0E" w14:textId="1ACC5146" w:rsidR="00CF11B5" w:rsidRDefault="00360D1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 </w:t>
      </w:r>
      <w:r w:rsidR="007C5D51">
        <w:rPr>
          <w:color w:val="000000"/>
          <w:sz w:val="24"/>
          <w:szCs w:val="24"/>
        </w:rPr>
        <w:t xml:space="preserve">Úlice 50, </w:t>
      </w:r>
      <w:r>
        <w:rPr>
          <w:color w:val="000000"/>
          <w:sz w:val="24"/>
          <w:szCs w:val="24"/>
        </w:rPr>
        <w:t>3</w:t>
      </w:r>
      <w:r w:rsidR="007C5D5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</w:t>
      </w:r>
      <w:r w:rsidR="007C5D51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</w:t>
      </w:r>
      <w:r w:rsidR="007C5D51">
        <w:rPr>
          <w:color w:val="000000"/>
          <w:sz w:val="24"/>
          <w:szCs w:val="24"/>
        </w:rPr>
        <w:t>Město Touškov</w:t>
      </w:r>
    </w:p>
    <w:p w14:paraId="6AD17FDA" w14:textId="14EF5CAA" w:rsidR="00CF11B5" w:rsidRDefault="00360D1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    0025</w:t>
      </w:r>
      <w:r w:rsidR="007C5D51">
        <w:rPr>
          <w:color w:val="000000"/>
          <w:sz w:val="24"/>
          <w:szCs w:val="24"/>
        </w:rPr>
        <w:t>8440</w:t>
      </w:r>
    </w:p>
    <w:p w14:paraId="0222B646" w14:textId="15919D18" w:rsidR="00CF11B5" w:rsidRDefault="00360D1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  <w:r w:rsidR="007C5D51">
        <w:rPr>
          <w:color w:val="000000"/>
          <w:sz w:val="24"/>
          <w:szCs w:val="24"/>
        </w:rPr>
        <w:t>CZ00258440</w:t>
      </w:r>
    </w:p>
    <w:p w14:paraId="08B75A73" w14:textId="3C048570" w:rsidR="00CF11B5" w:rsidRDefault="00360D1A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</w:t>
      </w:r>
      <w:r w:rsidR="007C5D51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starostou </w:t>
      </w:r>
      <w:r>
        <w:rPr>
          <w:b/>
          <w:color w:val="000000"/>
          <w:sz w:val="24"/>
          <w:szCs w:val="24"/>
        </w:rPr>
        <w:t xml:space="preserve"> </w:t>
      </w:r>
      <w:r w:rsidR="007C5D51">
        <w:rPr>
          <w:b/>
          <w:color w:val="000000"/>
          <w:sz w:val="24"/>
          <w:szCs w:val="24"/>
        </w:rPr>
        <w:t>obce Bc. Ondřejem Bacho</w:t>
      </w:r>
    </w:p>
    <w:p w14:paraId="7D159809" w14:textId="77777777" w:rsidR="00CF11B5" w:rsidRDefault="00360D1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14:paraId="40769330" w14:textId="77777777" w:rsidR="00CF11B5" w:rsidRDefault="00CF11B5">
      <w:pPr>
        <w:widowControl/>
        <w:rPr>
          <w:color w:val="000000"/>
          <w:sz w:val="24"/>
          <w:szCs w:val="24"/>
        </w:rPr>
      </w:pPr>
    </w:p>
    <w:p w14:paraId="1FF961CB" w14:textId="77777777" w:rsidR="00CF11B5" w:rsidRDefault="00CF11B5">
      <w:pPr>
        <w:widowControl/>
        <w:rPr>
          <w:color w:val="000000"/>
          <w:sz w:val="24"/>
          <w:szCs w:val="24"/>
        </w:rPr>
      </w:pPr>
    </w:p>
    <w:p w14:paraId="3D297BEB" w14:textId="77777777" w:rsidR="00CF11B5" w:rsidRDefault="00360D1A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7B83B1AC" w14:textId="77777777" w:rsidR="00CF11B5" w:rsidRDefault="00CF11B5">
      <w:pPr>
        <w:pStyle w:val="para"/>
        <w:widowControl/>
      </w:pPr>
    </w:p>
    <w:p w14:paraId="06440262" w14:textId="77777777" w:rsidR="00CF11B5" w:rsidRDefault="00CF11B5">
      <w:pPr>
        <w:pStyle w:val="para"/>
        <w:widowControl/>
      </w:pPr>
    </w:p>
    <w:p w14:paraId="7A1C167B" w14:textId="77777777" w:rsidR="00CF11B5" w:rsidRDefault="00360D1A">
      <w:pPr>
        <w:pStyle w:val="para"/>
        <w:widowControl/>
      </w:pPr>
      <w:r>
        <w:t xml:space="preserve">SMLOUVU O BEZÚPLATNÉM PŘEVODU POZEMKŮ </w:t>
      </w:r>
    </w:p>
    <w:p w14:paraId="22976552" w14:textId="77777777" w:rsidR="00CF11B5" w:rsidRDefault="00CF11B5">
      <w:pPr>
        <w:widowControl/>
        <w:rPr>
          <w:b/>
          <w:bCs/>
          <w:sz w:val="28"/>
          <w:szCs w:val="28"/>
        </w:rPr>
      </w:pPr>
    </w:p>
    <w:p w14:paraId="2516BF5A" w14:textId="2EB90FB8" w:rsidR="00CF11B5" w:rsidRDefault="00360D1A">
      <w:pPr>
        <w:pStyle w:val="para"/>
        <w:widowControl/>
      </w:pPr>
      <w:r>
        <w:t xml:space="preserve">č. </w:t>
      </w:r>
      <w:r w:rsidR="007C5D51">
        <w:t>8</w:t>
      </w:r>
      <w:r>
        <w:t>/950/20/B</w:t>
      </w:r>
    </w:p>
    <w:p w14:paraId="74B79AE3" w14:textId="77777777" w:rsidR="00CF11B5" w:rsidRDefault="00CF11B5">
      <w:pPr>
        <w:pStyle w:val="para"/>
        <w:widowControl/>
      </w:pPr>
    </w:p>
    <w:p w14:paraId="42BDE356" w14:textId="77777777" w:rsidR="00CF11B5" w:rsidRDefault="00CF11B5">
      <w:pPr>
        <w:widowControl/>
        <w:rPr>
          <w:sz w:val="24"/>
          <w:szCs w:val="24"/>
        </w:rPr>
      </w:pPr>
    </w:p>
    <w:p w14:paraId="09C7313D" w14:textId="77777777" w:rsidR="00CF11B5" w:rsidRDefault="00360D1A">
      <w:pPr>
        <w:pStyle w:val="para"/>
        <w:widowControl/>
      </w:pPr>
      <w:r>
        <w:t>I.</w:t>
      </w:r>
    </w:p>
    <w:p w14:paraId="39B8A037" w14:textId="77777777" w:rsidR="00CF11B5" w:rsidRDefault="00360D1A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Převádějící prohlašuje, že má právo hospodařit s majetkem České republiky na základě :</w:t>
      </w:r>
    </w:p>
    <w:p w14:paraId="7AE73A83" w14:textId="77777777" w:rsidR="00CF11B5" w:rsidRDefault="00360D1A">
      <w:pPr>
        <w:jc w:val="both"/>
        <w:rPr>
          <w:sz w:val="24"/>
        </w:rPr>
      </w:pPr>
      <w:r>
        <w:rPr>
          <w:sz w:val="24"/>
          <w:szCs w:val="24"/>
        </w:rPr>
        <w:t xml:space="preserve">Rozhodnutí  č.j. 8241/2006-13020  Ministerstva zemědělství  ze dne  9. 5. 2006   </w:t>
      </w:r>
      <w:r>
        <w:rPr>
          <w:sz w:val="24"/>
        </w:rPr>
        <w:t xml:space="preserve">s nemovitými  </w:t>
      </w:r>
    </w:p>
    <w:p w14:paraId="13BCC04F" w14:textId="77777777" w:rsidR="00CF11B5" w:rsidRDefault="00360D1A">
      <w:pPr>
        <w:jc w:val="both"/>
        <w:rPr>
          <w:sz w:val="24"/>
        </w:rPr>
      </w:pPr>
      <w:r>
        <w:rPr>
          <w:sz w:val="24"/>
        </w:rPr>
        <w:t>věcmi:</w:t>
      </w:r>
    </w:p>
    <w:p w14:paraId="4B2A4EF8" w14:textId="77777777" w:rsidR="00CF11B5" w:rsidRDefault="00CF11B5">
      <w:pPr>
        <w:jc w:val="both"/>
        <w:rPr>
          <w:sz w:val="24"/>
        </w:rPr>
      </w:pPr>
    </w:p>
    <w:p w14:paraId="312469BE" w14:textId="050C8F23" w:rsidR="00CF11B5" w:rsidRDefault="00360D1A">
      <w:pPr>
        <w:jc w:val="both"/>
        <w:rPr>
          <w:sz w:val="24"/>
          <w:szCs w:val="24"/>
        </w:rPr>
      </w:pPr>
      <w:r>
        <w:rPr>
          <w:sz w:val="24"/>
          <w:szCs w:val="24"/>
        </w:rPr>
        <w:t>parc. č. 2</w:t>
      </w:r>
      <w:r w:rsidR="007C5D51">
        <w:rPr>
          <w:sz w:val="24"/>
          <w:szCs w:val="24"/>
        </w:rPr>
        <w:t>524</w:t>
      </w:r>
      <w:r>
        <w:rPr>
          <w:sz w:val="24"/>
          <w:szCs w:val="24"/>
        </w:rPr>
        <w:t>/</w:t>
      </w:r>
      <w:r w:rsidR="007C5D51">
        <w:rPr>
          <w:sz w:val="24"/>
          <w:szCs w:val="24"/>
        </w:rPr>
        <w:t>1</w:t>
      </w:r>
      <w:r>
        <w:rPr>
          <w:sz w:val="24"/>
          <w:szCs w:val="24"/>
        </w:rPr>
        <w:t xml:space="preserve">        výměra     </w:t>
      </w:r>
      <w:r w:rsidR="007C5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134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   druh pozemku: ostatní plocha</w:t>
      </w:r>
    </w:p>
    <w:p w14:paraId="3E08D00D" w14:textId="4DBBA33B" w:rsidR="00CF11B5" w:rsidRDefault="00360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způsob využití pozemku: ostatní komunikace</w:t>
      </w:r>
    </w:p>
    <w:p w14:paraId="732266AD" w14:textId="1C50DD93" w:rsidR="00CF11B5" w:rsidRDefault="00360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parc. č. </w:t>
      </w:r>
      <w:r w:rsidR="007C5D51">
        <w:rPr>
          <w:sz w:val="24"/>
          <w:szCs w:val="24"/>
        </w:rPr>
        <w:t>2524</w:t>
      </w:r>
      <w:r>
        <w:rPr>
          <w:sz w:val="24"/>
          <w:szCs w:val="24"/>
        </w:rPr>
        <w:t>/</w:t>
      </w:r>
      <w:r w:rsidR="007C5D51">
        <w:rPr>
          <w:sz w:val="24"/>
          <w:szCs w:val="24"/>
        </w:rPr>
        <w:t>2</w:t>
      </w:r>
      <w:r>
        <w:rPr>
          <w:sz w:val="24"/>
          <w:szCs w:val="24"/>
        </w:rPr>
        <w:t xml:space="preserve">        výměra             </w:t>
      </w:r>
      <w:r w:rsidR="007C5D51">
        <w:rPr>
          <w:sz w:val="24"/>
          <w:szCs w:val="24"/>
        </w:rPr>
        <w:t>641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    druh pozemku: ostatní plocha</w:t>
      </w:r>
    </w:p>
    <w:p w14:paraId="7074ABD1" w14:textId="3271EEB8" w:rsidR="007C5D51" w:rsidRDefault="00360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způsob využití: ostatní komunikace</w:t>
      </w:r>
    </w:p>
    <w:p w14:paraId="0F50C643" w14:textId="056EC7C6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>parc. č. 2524/3        výměra          5488 m</w:t>
      </w:r>
      <w:r w:rsidRPr="007C5D5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druh pozemku: ostatní plocha</w:t>
      </w:r>
    </w:p>
    <w:p w14:paraId="7B1A6470" w14:textId="57DFCBFA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způsob využití: ostatní komunikace</w:t>
      </w:r>
    </w:p>
    <w:p w14:paraId="1D464AB8" w14:textId="30D65016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>parc. č. 2524/4        výměra            428 m</w:t>
      </w:r>
      <w:r w:rsidRPr="007C5D5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druh pozemku: ostatní plocha</w:t>
      </w:r>
    </w:p>
    <w:p w14:paraId="257737F8" w14:textId="3FA12C6F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způsob využití: ostatní komunikace</w:t>
      </w:r>
    </w:p>
    <w:p w14:paraId="5ADC9A9C" w14:textId="372B7459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>parc. č. 2608           výměra            155 m</w:t>
      </w:r>
      <w:r w:rsidRPr="007C5D5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druh pozemku: ostatní plocha</w:t>
      </w:r>
    </w:p>
    <w:p w14:paraId="5E791A36" w14:textId="12445F4C" w:rsidR="007C5D51" w:rsidRDefault="007C5D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způsob využití: ostatní komunikace</w:t>
      </w:r>
    </w:p>
    <w:p w14:paraId="20B76141" w14:textId="1C23CD40" w:rsidR="00CF11B5" w:rsidRDefault="00360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katastrálním území </w:t>
      </w:r>
      <w:r w:rsidR="00D6562C">
        <w:rPr>
          <w:sz w:val="24"/>
          <w:szCs w:val="24"/>
        </w:rPr>
        <w:t>Úlice</w:t>
      </w:r>
      <w:r w:rsidR="002728D7">
        <w:rPr>
          <w:sz w:val="24"/>
          <w:szCs w:val="24"/>
        </w:rPr>
        <w:t xml:space="preserve"> a obec Úlice</w:t>
      </w:r>
      <w:r>
        <w:rPr>
          <w:sz w:val="24"/>
          <w:szCs w:val="24"/>
        </w:rPr>
        <w:t xml:space="preserve"> na LV </w:t>
      </w:r>
      <w:r w:rsidR="00D6562C">
        <w:rPr>
          <w:sz w:val="24"/>
          <w:szCs w:val="24"/>
        </w:rPr>
        <w:t>21</w:t>
      </w:r>
    </w:p>
    <w:p w14:paraId="361AB5A8" w14:textId="77777777" w:rsidR="00CF11B5" w:rsidRDefault="00360D1A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9B7CCF7" w14:textId="63785603" w:rsidR="00CF11B5" w:rsidRDefault="00360D1A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 xml:space="preserve">Nemovité věci jsou takto zapsány v katastru nemovitostí u Katastrálního úřadu pro Plzeňský kraj, Katastrální pracoviště </w:t>
      </w:r>
      <w:r w:rsidR="007C5D51">
        <w:rPr>
          <w:sz w:val="24"/>
        </w:rPr>
        <w:t>Plzeň - sever</w:t>
      </w:r>
      <w:r>
        <w:rPr>
          <w:sz w:val="24"/>
        </w:rPr>
        <w:t>.</w:t>
      </w:r>
    </w:p>
    <w:p w14:paraId="5B3EFEE3" w14:textId="77777777" w:rsidR="00CF11B5" w:rsidRDefault="00CF11B5">
      <w:pPr>
        <w:pStyle w:val="ZkladntextIMP"/>
        <w:jc w:val="both"/>
        <w:rPr>
          <w:sz w:val="24"/>
        </w:rPr>
      </w:pPr>
    </w:p>
    <w:p w14:paraId="1AC53E88" w14:textId="77777777" w:rsidR="00CF11B5" w:rsidRDefault="00360D1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”nemovitá věc”)</w:t>
      </w:r>
    </w:p>
    <w:p w14:paraId="1BFCA8BF" w14:textId="77777777" w:rsidR="00CF11B5" w:rsidRDefault="00CF11B5">
      <w:pPr>
        <w:widowControl/>
        <w:rPr>
          <w:sz w:val="24"/>
          <w:szCs w:val="24"/>
        </w:rPr>
      </w:pPr>
    </w:p>
    <w:p w14:paraId="46E269D9" w14:textId="77777777" w:rsidR="00CF11B5" w:rsidRDefault="00CF11B5">
      <w:pPr>
        <w:widowControl/>
        <w:rPr>
          <w:sz w:val="24"/>
          <w:szCs w:val="24"/>
        </w:rPr>
      </w:pPr>
    </w:p>
    <w:p w14:paraId="77038817" w14:textId="77777777" w:rsidR="00CF11B5" w:rsidRDefault="00360D1A">
      <w:pPr>
        <w:pStyle w:val="para"/>
        <w:widowControl/>
      </w:pPr>
      <w:r>
        <w:lastRenderedPageBreak/>
        <w:t>II.</w:t>
      </w:r>
    </w:p>
    <w:p w14:paraId="5D88C786" w14:textId="77777777" w:rsidR="00CF11B5" w:rsidRDefault="00360D1A">
      <w:pPr>
        <w:pStyle w:val="vnintext"/>
      </w:pPr>
      <w:r>
        <w:tab/>
        <w:t>Tato smlouva se uzavírá podle § 9 odst. 3) zákona č. 77/1997 Sb., o státním podniku ve  znění pozdějších předpisů (dále jen „zákon“).</w:t>
      </w:r>
    </w:p>
    <w:p w14:paraId="635B528B" w14:textId="77777777" w:rsidR="00CF11B5" w:rsidRDefault="00CF11B5">
      <w:pPr>
        <w:pStyle w:val="vnintext"/>
      </w:pPr>
    </w:p>
    <w:p w14:paraId="417A89CB" w14:textId="7380CC17" w:rsidR="00CF11B5" w:rsidRDefault="00360D1A">
      <w:pPr>
        <w:pStyle w:val="vnintext"/>
      </w:pPr>
      <w:r>
        <w:tab/>
        <w:t>Převod nemovitých věcí je ve veřejném zájmu, neboť se jedná o místní komunikace č. 4</w:t>
      </w:r>
      <w:r w:rsidR="003D77CD">
        <w:t>c</w:t>
      </w:r>
      <w:r>
        <w:t xml:space="preserve"> a </w:t>
      </w:r>
      <w:r w:rsidR="003D77CD">
        <w:t>11c</w:t>
      </w:r>
      <w:r>
        <w:t xml:space="preserve">, které jsou ve vlastnictví </w:t>
      </w:r>
      <w:r w:rsidR="003D77CD">
        <w:t>obce Úlice</w:t>
      </w:r>
      <w:r>
        <w:t xml:space="preserve">. </w:t>
      </w:r>
    </w:p>
    <w:p w14:paraId="15050EC9" w14:textId="77777777" w:rsidR="00CF11B5" w:rsidRDefault="00360D1A">
      <w:pPr>
        <w:pStyle w:val="vnitrniText"/>
        <w:widowControl/>
        <w:rPr>
          <w:color w:val="000000"/>
        </w:rPr>
      </w:pPr>
      <w:r>
        <w:t>.</w:t>
      </w:r>
    </w:p>
    <w:p w14:paraId="7E14E6EB" w14:textId="77777777" w:rsidR="00CF11B5" w:rsidRDefault="00CF11B5">
      <w:pPr>
        <w:pStyle w:val="vnitrniText"/>
        <w:widowControl/>
        <w:rPr>
          <w:color w:val="000000"/>
        </w:rPr>
      </w:pPr>
    </w:p>
    <w:p w14:paraId="02EBC487" w14:textId="77777777" w:rsidR="00CF11B5" w:rsidRDefault="00360D1A">
      <w:pPr>
        <w:pStyle w:val="para"/>
        <w:widowControl/>
      </w:pPr>
      <w:r>
        <w:t>III.</w:t>
      </w:r>
    </w:p>
    <w:p w14:paraId="29DF2BF6" w14:textId="77777777" w:rsidR="00CF11B5" w:rsidRDefault="00360D1A">
      <w:pPr>
        <w:pStyle w:val="vnitrniText"/>
        <w:widowControl/>
      </w:pPr>
      <w:r>
        <w:tab/>
        <w:t>Převádějící touto smlouvou převádí do vlastnictví nabyvatele nemovité věci specifikované v čl. I. této smlouvy a ten ji do svého vlastnictví, ve stavu v jakém se nacházejí ke dni podpisu smlouvy, přejímá. Vlastnické právo k nemovitým věcem přechází na nabyvatele vkladem do katastru nemovitostí na základě této smlouvy.</w:t>
      </w:r>
    </w:p>
    <w:p w14:paraId="71A649B1" w14:textId="77777777" w:rsidR="00CF11B5" w:rsidRDefault="00CF11B5">
      <w:pPr>
        <w:pStyle w:val="vnitrniText"/>
        <w:widowControl/>
      </w:pPr>
    </w:p>
    <w:p w14:paraId="13660D87" w14:textId="77777777" w:rsidR="00CF11B5" w:rsidRDefault="00CF11B5">
      <w:pPr>
        <w:pStyle w:val="vnitrniText"/>
        <w:widowControl/>
      </w:pPr>
    </w:p>
    <w:p w14:paraId="4D21C231" w14:textId="77777777" w:rsidR="00CF11B5" w:rsidRDefault="00360D1A">
      <w:pPr>
        <w:pStyle w:val="para"/>
        <w:widowControl/>
      </w:pPr>
      <w:r>
        <w:t>IV.</w:t>
      </w:r>
    </w:p>
    <w:p w14:paraId="2323BCF3" w14:textId="4C1E00C6" w:rsidR="00CF11B5" w:rsidRDefault="00360D1A">
      <w:pPr>
        <w:pStyle w:val="vnitrniText"/>
        <w:widowControl/>
      </w:pPr>
      <w:r>
        <w:t xml:space="preserve">Převádějící převádí nemovité věci uvedené v čl. I. této smlouvy na nabyvatele bezúplatně a nabyvatel nemovité věci do svého vlastnictví přijímá, ve stavu v jakém se k dnešnímu dni nachází a jak jsou popsány ve znaleckém posudku č. </w:t>
      </w:r>
      <w:r w:rsidR="003D77CD">
        <w:t>3085-29/2020</w:t>
      </w:r>
      <w:r>
        <w:t xml:space="preserve"> ze dne 2</w:t>
      </w:r>
      <w:r w:rsidR="003D77CD">
        <w:t>7</w:t>
      </w:r>
      <w:r>
        <w:t>.</w:t>
      </w:r>
      <w:r w:rsidR="003D77CD">
        <w:t>7</w:t>
      </w:r>
      <w:r>
        <w:t xml:space="preserve">.2020, který vypracoval Ing. </w:t>
      </w:r>
      <w:r w:rsidR="003D77CD">
        <w:t>Pavel Sedláček</w:t>
      </w:r>
      <w:r>
        <w:t xml:space="preserve">, </w:t>
      </w:r>
      <w:r w:rsidR="003D77CD">
        <w:t>Skupova 962</w:t>
      </w:r>
      <w:r>
        <w:t>, 3</w:t>
      </w:r>
      <w:r w:rsidR="003D77CD">
        <w:t>70</w:t>
      </w:r>
      <w:r>
        <w:t xml:space="preserve"> </w:t>
      </w:r>
      <w:r w:rsidR="003D77CD">
        <w:t>27</w:t>
      </w:r>
      <w:r>
        <w:t xml:space="preserve"> </w:t>
      </w:r>
      <w:r w:rsidR="003D77CD">
        <w:t>Vejprnice</w:t>
      </w:r>
      <w:r>
        <w:t xml:space="preserve">. </w:t>
      </w:r>
    </w:p>
    <w:p w14:paraId="2D148661" w14:textId="77777777" w:rsidR="00CF11B5" w:rsidRDefault="00CF11B5">
      <w:pPr>
        <w:widowControl/>
        <w:rPr>
          <w:sz w:val="24"/>
          <w:szCs w:val="24"/>
        </w:rPr>
      </w:pPr>
    </w:p>
    <w:p w14:paraId="0773F163" w14:textId="77777777" w:rsidR="00CF11B5" w:rsidRDefault="00360D1A">
      <w:pPr>
        <w:pStyle w:val="para"/>
        <w:widowControl/>
      </w:pPr>
      <w:r>
        <w:t>V.</w:t>
      </w:r>
    </w:p>
    <w:p w14:paraId="060014A5" w14:textId="77777777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převáděným nemovitým věcem splňuje zákonem stanovené podmínky pro to, aby na něj mohla být podle § 9 odst. 3) zákona č. 77/1997 Sb., o státním podniku v platném znění, převedena.</w:t>
      </w:r>
    </w:p>
    <w:p w14:paraId="4C24C1D3" w14:textId="77777777" w:rsidR="00CF11B5" w:rsidRDefault="00CF11B5">
      <w:pPr>
        <w:widowControl/>
        <w:ind w:firstLine="709"/>
        <w:jc w:val="both"/>
        <w:rPr>
          <w:sz w:val="24"/>
          <w:szCs w:val="24"/>
        </w:rPr>
      </w:pPr>
    </w:p>
    <w:p w14:paraId="392CAB39" w14:textId="77777777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jakéhokoliv závazku nabyvatele uvedeného v tomto odstavci, je nabyvatel povinen uhradit převádějícímu smluvní pokutu ve výši obvyklé ceny jednotlivých nemovitých věcí, ke kterým se porušení závazku vztahuje, a to do 3 dnů od doručení výzvy převádějícího k její úhradě.</w:t>
      </w:r>
    </w:p>
    <w:p w14:paraId="01B16EF2" w14:textId="77777777" w:rsidR="00CF11B5" w:rsidRDefault="00CF11B5">
      <w:pPr>
        <w:pStyle w:val="vnitrniText"/>
        <w:widowControl/>
        <w:ind w:firstLine="0"/>
      </w:pPr>
    </w:p>
    <w:p w14:paraId="0EF9E719" w14:textId="77777777" w:rsidR="00CF11B5" w:rsidRDefault="00CF11B5">
      <w:pPr>
        <w:pStyle w:val="vnitrniText"/>
        <w:widowControl/>
        <w:ind w:firstLine="0"/>
      </w:pPr>
    </w:p>
    <w:p w14:paraId="242371DE" w14:textId="77777777" w:rsidR="00CF11B5" w:rsidRDefault="00360D1A">
      <w:pPr>
        <w:pStyle w:val="para"/>
        <w:widowControl/>
      </w:pPr>
      <w:r>
        <w:t>VI.</w:t>
      </w:r>
    </w:p>
    <w:p w14:paraId="7ED41C93" w14:textId="77777777" w:rsidR="00CF11B5" w:rsidRDefault="00360D1A">
      <w:pPr>
        <w:pStyle w:val="vnitrniText"/>
        <w:widowControl/>
        <w:ind w:firstLine="0"/>
      </w:pPr>
      <w:r>
        <w:tab/>
        <w:t>Smluvní strany se dohodly, že převádějící podá návrh na vklad vlastnického práva na základě této smlouvy u příslušného katastrálního úřadu do 30 dnů ode dne podpisu této smlouvy.</w:t>
      </w:r>
    </w:p>
    <w:p w14:paraId="2A5925D2" w14:textId="77777777" w:rsidR="00CF11B5" w:rsidRDefault="00CF11B5">
      <w:pPr>
        <w:spacing w:line="228" w:lineRule="auto"/>
        <w:jc w:val="both"/>
        <w:rPr>
          <w:sz w:val="24"/>
        </w:rPr>
      </w:pPr>
    </w:p>
    <w:p w14:paraId="390CAADA" w14:textId="77777777" w:rsidR="00CF11B5" w:rsidRDefault="00360D1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smlouvy, a to správní poplatek na povolení vkladu do katastru nemovitostí. Dále se nabyvatel zavazuje uhradit náklady spojené s uzavřením této smlouvy  (znalecký posudek + DPH). Tyto náklady budou hrazeny vystavením daňového dokladu   ( fakturou).</w:t>
      </w:r>
    </w:p>
    <w:p w14:paraId="36034490" w14:textId="77777777" w:rsidR="00CF11B5" w:rsidRDefault="00CF11B5">
      <w:pPr>
        <w:pStyle w:val="vnintext"/>
        <w:ind w:firstLine="0"/>
        <w:rPr>
          <w:bCs/>
          <w:szCs w:val="24"/>
        </w:rPr>
      </w:pPr>
    </w:p>
    <w:p w14:paraId="366A1A36" w14:textId="77777777" w:rsidR="00CF11B5" w:rsidRDefault="00360D1A">
      <w:pPr>
        <w:pStyle w:val="vnintext"/>
        <w:ind w:firstLine="0"/>
      </w:pPr>
      <w:r>
        <w:rPr>
          <w:bCs/>
          <w:szCs w:val="24"/>
        </w:rPr>
        <w:tab/>
        <w:t>Bezúplatný převod pozemků není předmětem daně z nabytí nemovitých věcí.</w:t>
      </w:r>
      <w:r>
        <w:t xml:space="preserve">  </w:t>
      </w:r>
    </w:p>
    <w:p w14:paraId="1F7C518D" w14:textId="77777777" w:rsidR="00CF11B5" w:rsidRDefault="00CF11B5">
      <w:pPr>
        <w:pStyle w:val="vnintext"/>
        <w:ind w:firstLine="0"/>
      </w:pPr>
    </w:p>
    <w:p w14:paraId="7F515015" w14:textId="77777777" w:rsidR="00CF11B5" w:rsidRDefault="00CF11B5">
      <w:pPr>
        <w:widowControl/>
        <w:rPr>
          <w:sz w:val="24"/>
          <w:szCs w:val="24"/>
        </w:rPr>
      </w:pPr>
    </w:p>
    <w:p w14:paraId="6D7A28DE" w14:textId="77777777" w:rsidR="00CF11B5" w:rsidRDefault="00360D1A">
      <w:pPr>
        <w:pStyle w:val="para"/>
        <w:widowControl/>
      </w:pPr>
      <w:r>
        <w:t>VII.</w:t>
      </w:r>
    </w:p>
    <w:p w14:paraId="027EB494" w14:textId="0C5A36D8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prohlašuje, že nabytí nemovitých věcí odsouhlasilo Zastupitelstvo </w:t>
      </w:r>
      <w:r w:rsidR="003D77CD">
        <w:rPr>
          <w:sz w:val="24"/>
          <w:szCs w:val="24"/>
        </w:rPr>
        <w:t>obce Úlice</w:t>
      </w:r>
      <w:r>
        <w:rPr>
          <w:sz w:val="24"/>
          <w:szCs w:val="24"/>
        </w:rPr>
        <w:t xml:space="preserve">, dne </w:t>
      </w:r>
      <w:r w:rsidR="00B53951">
        <w:rPr>
          <w:sz w:val="24"/>
          <w:szCs w:val="24"/>
        </w:rPr>
        <w:t>17.12.2020</w:t>
      </w:r>
      <w:r w:rsidR="003D77CD">
        <w:rPr>
          <w:sz w:val="24"/>
          <w:szCs w:val="24"/>
        </w:rPr>
        <w:t xml:space="preserve">, usnesením č. </w:t>
      </w:r>
      <w:r w:rsidR="00B53951">
        <w:rPr>
          <w:sz w:val="24"/>
          <w:szCs w:val="24"/>
        </w:rPr>
        <w:t>5/14/2020.</w:t>
      </w:r>
    </w:p>
    <w:p w14:paraId="51E242D8" w14:textId="77777777" w:rsidR="00CF11B5" w:rsidRDefault="00CF11B5">
      <w:pPr>
        <w:widowControl/>
        <w:ind w:firstLine="709"/>
        <w:jc w:val="both"/>
        <w:rPr>
          <w:sz w:val="24"/>
          <w:szCs w:val="24"/>
        </w:rPr>
      </w:pPr>
    </w:p>
    <w:p w14:paraId="702B3155" w14:textId="77777777" w:rsidR="00CF11B5" w:rsidRDefault="00CF11B5">
      <w:pPr>
        <w:widowControl/>
        <w:ind w:firstLine="709"/>
        <w:jc w:val="both"/>
        <w:rPr>
          <w:sz w:val="24"/>
          <w:szCs w:val="24"/>
        </w:rPr>
      </w:pPr>
    </w:p>
    <w:p w14:paraId="44108B0E" w14:textId="77777777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14:paraId="49B3779F" w14:textId="77777777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smlouva podléhá uveřejnění za podmínek stanovených zákonem č. 340/2015 Sb., o zvláštních podmínkách účinnosti některých smluv, uveřejňování těchto smluv a o registru smluv převádějící zajistí její uveřejnění v Registru smluv v souladu s tímto právním předpisem.</w:t>
      </w:r>
    </w:p>
    <w:p w14:paraId="0500D8F2" w14:textId="77777777" w:rsidR="00CF11B5" w:rsidRDefault="00CF11B5">
      <w:pPr>
        <w:widowControl/>
        <w:ind w:firstLine="709"/>
        <w:jc w:val="both"/>
        <w:rPr>
          <w:sz w:val="24"/>
          <w:szCs w:val="24"/>
        </w:rPr>
      </w:pPr>
    </w:p>
    <w:p w14:paraId="0C8F68A6" w14:textId="77777777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AE6CA3" w14:textId="77777777" w:rsidR="00CF11B5" w:rsidRDefault="00360D1A">
      <w:pPr>
        <w:widowControl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VIII.</w:t>
      </w:r>
    </w:p>
    <w:p w14:paraId="628A9C3A" w14:textId="464ACB83" w:rsidR="00CF11B5" w:rsidRDefault="00360D1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Stanoviskem Ministerstva zemědělství s bezúplatným převodem ze dne </w:t>
      </w:r>
      <w:r w:rsidR="00B53951">
        <w:rPr>
          <w:sz w:val="24"/>
          <w:szCs w:val="24"/>
        </w:rPr>
        <w:t>3.11.2020</w:t>
      </w:r>
      <w:r>
        <w:rPr>
          <w:sz w:val="24"/>
          <w:szCs w:val="24"/>
        </w:rPr>
        <w:t xml:space="preserve">, č.j. </w:t>
      </w:r>
      <w:r w:rsidR="00B53951">
        <w:rPr>
          <w:sz w:val="24"/>
          <w:szCs w:val="24"/>
        </w:rPr>
        <w:t>51882/2020-MZE-11183</w:t>
      </w:r>
      <w:r>
        <w:rPr>
          <w:sz w:val="24"/>
          <w:szCs w:val="24"/>
        </w:rPr>
        <w:t>.</w:t>
      </w:r>
    </w:p>
    <w:p w14:paraId="7A985660" w14:textId="77777777" w:rsidR="00CF11B5" w:rsidRDefault="00CF11B5">
      <w:pPr>
        <w:pStyle w:val="vnitrniText"/>
        <w:widowControl/>
      </w:pPr>
    </w:p>
    <w:p w14:paraId="4136A400" w14:textId="77777777" w:rsidR="00CF11B5" w:rsidRDefault="00360D1A">
      <w:pPr>
        <w:pStyle w:val="vnitrniText"/>
        <w:widowControl/>
        <w:rPr>
          <w:color w:val="000000"/>
        </w:rPr>
      </w:pPr>
      <w:r>
        <w:tab/>
      </w:r>
    </w:p>
    <w:p w14:paraId="683E690B" w14:textId="77777777" w:rsidR="00CF11B5" w:rsidRDefault="00360D1A">
      <w:pPr>
        <w:pStyle w:val="para"/>
        <w:widowControl/>
      </w:pPr>
      <w:r>
        <w:t>IX.</w:t>
      </w:r>
    </w:p>
    <w:p w14:paraId="3D50AB0E" w14:textId="77777777" w:rsidR="00CF11B5" w:rsidRDefault="00360D1A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 shodně prohlašují, že si tuto smlouvu před jejím podpisem přečetli, že smlouva byla uzavřena po vzájemném projednání podle jejich pravé a svobodné vůle, určitě, vážně a srozumitelně, nikoliv v tísni za nápadně nevýhodných podmínek.</w:t>
      </w:r>
    </w:p>
    <w:p w14:paraId="5ABF0CAE" w14:textId="77777777" w:rsidR="00CF11B5" w:rsidRDefault="00CF11B5">
      <w:pPr>
        <w:pStyle w:val="ZkladntextIMP"/>
        <w:ind w:firstLine="709"/>
        <w:jc w:val="both"/>
        <w:rPr>
          <w:bCs/>
          <w:sz w:val="24"/>
        </w:rPr>
      </w:pPr>
    </w:p>
    <w:p w14:paraId="6E564BD2" w14:textId="77777777" w:rsidR="00CF11B5" w:rsidRDefault="00360D1A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šesti vyhotoveních, každá smluvní strana obdrží dvě vyhotovení, jedno vyhotovení bude předáno zakladateli převádějícího, jedno bude přiloženo k návrhu na vklad vlastnického práva do katastru nemovitostí. Smluvní strany potvrzují autentičnost této smlouvy svým podpisem.</w:t>
      </w:r>
    </w:p>
    <w:p w14:paraId="7FA7A49B" w14:textId="77777777" w:rsidR="00CF11B5" w:rsidRDefault="00CF11B5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5D62CF1C" w14:textId="77777777" w:rsidR="00CF11B5" w:rsidRDefault="00CF11B5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32B0484E" w14:textId="325D952D" w:rsidR="00CF11B5" w:rsidRDefault="00360D1A">
      <w:pPr>
        <w:widowControl/>
        <w:tabs>
          <w:tab w:val="left" w:pos="5103"/>
        </w:tabs>
      </w:pPr>
      <w:r>
        <w:rPr>
          <w:sz w:val="24"/>
          <w:szCs w:val="24"/>
        </w:rPr>
        <w:t xml:space="preserve">V Praze, dne  </w:t>
      </w:r>
      <w:r w:rsidR="00B53951">
        <w:rPr>
          <w:sz w:val="24"/>
          <w:szCs w:val="24"/>
        </w:rPr>
        <w:t>4.1.2021</w:t>
      </w:r>
      <w:r>
        <w:rPr>
          <w:sz w:val="24"/>
          <w:szCs w:val="24"/>
        </w:rPr>
        <w:tab/>
        <w:t>V </w:t>
      </w:r>
      <w:r w:rsidR="00B53951">
        <w:rPr>
          <w:sz w:val="24"/>
          <w:szCs w:val="24"/>
        </w:rPr>
        <w:t xml:space="preserve"> </w:t>
      </w:r>
      <w:r w:rsidR="003D77CD">
        <w:rPr>
          <w:sz w:val="24"/>
          <w:szCs w:val="24"/>
        </w:rPr>
        <w:t>Úlici</w:t>
      </w:r>
      <w:r>
        <w:rPr>
          <w:sz w:val="24"/>
          <w:szCs w:val="24"/>
        </w:rPr>
        <w:t xml:space="preserve"> , dne </w:t>
      </w:r>
      <w:r w:rsidR="00B80207">
        <w:rPr>
          <w:sz w:val="24"/>
          <w:szCs w:val="24"/>
        </w:rPr>
        <w:t>8.1.2021</w:t>
      </w:r>
    </w:p>
    <w:p w14:paraId="2FD297BA" w14:textId="77777777" w:rsidR="00CF11B5" w:rsidRDefault="00CF11B5">
      <w:pPr>
        <w:widowControl/>
      </w:pPr>
    </w:p>
    <w:p w14:paraId="3D1387AC" w14:textId="77777777" w:rsidR="00CF11B5" w:rsidRDefault="00CF11B5">
      <w:pPr>
        <w:widowControl/>
      </w:pPr>
    </w:p>
    <w:p w14:paraId="3148A7CE" w14:textId="77777777" w:rsidR="00CF11B5" w:rsidRDefault="00CF11B5">
      <w:pPr>
        <w:widowControl/>
      </w:pPr>
    </w:p>
    <w:p w14:paraId="4B5A46E7" w14:textId="77777777" w:rsidR="00CF11B5" w:rsidRDefault="00CF11B5">
      <w:pPr>
        <w:widowControl/>
      </w:pPr>
    </w:p>
    <w:p w14:paraId="615EE72E" w14:textId="77777777" w:rsidR="00CF11B5" w:rsidRDefault="00360D1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  <w:t>...................................................</w:t>
      </w:r>
    </w:p>
    <w:p w14:paraId="10D7B2B2" w14:textId="7F65722E" w:rsidR="00CF11B5" w:rsidRDefault="00360D1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Státní statek Jeneč, státní podnik v likvidaci     </w:t>
      </w:r>
      <w:r>
        <w:rPr>
          <w:sz w:val="24"/>
          <w:szCs w:val="24"/>
        </w:rPr>
        <w:tab/>
        <w:t xml:space="preserve">    </w:t>
      </w:r>
      <w:r w:rsidR="003D77C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3D77CD">
        <w:rPr>
          <w:sz w:val="24"/>
          <w:szCs w:val="24"/>
        </w:rPr>
        <w:t>Obec Úlice</w:t>
      </w:r>
    </w:p>
    <w:p w14:paraId="3DEF081E" w14:textId="3ED03725" w:rsidR="00CF11B5" w:rsidRDefault="00360D1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Mgr. Rostislav Pecháček                                      </w:t>
      </w:r>
      <w:r w:rsidR="003D77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D77CD">
        <w:rPr>
          <w:sz w:val="24"/>
          <w:szCs w:val="24"/>
        </w:rPr>
        <w:t xml:space="preserve">  Bc. Ondřej Bacho</w:t>
      </w:r>
    </w:p>
    <w:p w14:paraId="16173C3F" w14:textId="54E04E99" w:rsidR="00CF11B5" w:rsidRDefault="00360D1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     likvidátor podniku                                                </w:t>
      </w:r>
      <w:r w:rsidR="003D77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starosta </w:t>
      </w:r>
      <w:r w:rsidR="003D77CD">
        <w:rPr>
          <w:sz w:val="24"/>
          <w:szCs w:val="24"/>
        </w:rPr>
        <w:t>obce</w:t>
      </w:r>
      <w:r>
        <w:rPr>
          <w:sz w:val="24"/>
          <w:szCs w:val="24"/>
        </w:rPr>
        <w:t xml:space="preserve">                                                                                      </w:t>
      </w:r>
    </w:p>
    <w:p w14:paraId="146EEC18" w14:textId="77777777" w:rsidR="00CF11B5" w:rsidRDefault="00360D1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6418D3" w14:textId="77777777" w:rsidR="00CF11B5" w:rsidRDefault="00CF11B5">
      <w:pPr>
        <w:widowControl/>
        <w:ind w:left="5104" w:hanging="5104"/>
        <w:rPr>
          <w:sz w:val="24"/>
          <w:szCs w:val="24"/>
        </w:rPr>
      </w:pPr>
    </w:p>
    <w:p w14:paraId="61195B20" w14:textId="77777777" w:rsidR="00CF11B5" w:rsidRDefault="00CF11B5">
      <w:pPr>
        <w:widowControl/>
      </w:pPr>
    </w:p>
    <w:p w14:paraId="24C9B9DC" w14:textId="77777777" w:rsidR="00CF11B5" w:rsidRDefault="00CF11B5">
      <w:pPr>
        <w:widowControl/>
      </w:pPr>
    </w:p>
    <w:p w14:paraId="69EC0197" w14:textId="77777777" w:rsidR="00CF11B5" w:rsidRDefault="00CF11B5">
      <w:pPr>
        <w:widowControl/>
        <w:jc w:val="both"/>
        <w:rPr>
          <w:sz w:val="24"/>
          <w:szCs w:val="24"/>
        </w:rPr>
      </w:pPr>
    </w:p>
    <w:p w14:paraId="1E05E170" w14:textId="77777777" w:rsidR="00CF11B5" w:rsidRDefault="00CF11B5">
      <w:pPr>
        <w:jc w:val="both"/>
        <w:rPr>
          <w:sz w:val="24"/>
          <w:szCs w:val="24"/>
        </w:rPr>
      </w:pPr>
    </w:p>
    <w:p w14:paraId="62A64886" w14:textId="77777777" w:rsidR="00CF11B5" w:rsidRDefault="00CF11B5">
      <w:pPr>
        <w:widowControl/>
      </w:pPr>
    </w:p>
    <w:sectPr w:rsidR="00CF11B5">
      <w:headerReference w:type="default" r:id="rId7"/>
      <w:pgSz w:w="11906" w:h="16838"/>
      <w:pgMar w:top="1702" w:right="1304" w:bottom="1276" w:left="1304" w:header="706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DA007" w14:textId="77777777" w:rsidR="005502A8" w:rsidRDefault="005502A8">
      <w:r>
        <w:separator/>
      </w:r>
    </w:p>
  </w:endnote>
  <w:endnote w:type="continuationSeparator" w:id="0">
    <w:p w14:paraId="738F5102" w14:textId="77777777" w:rsidR="005502A8" w:rsidRDefault="0055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86D70" w14:textId="77777777" w:rsidR="005502A8" w:rsidRDefault="005502A8">
      <w:r>
        <w:separator/>
      </w:r>
    </w:p>
  </w:footnote>
  <w:footnote w:type="continuationSeparator" w:id="0">
    <w:p w14:paraId="23ADF619" w14:textId="77777777" w:rsidR="005502A8" w:rsidRDefault="0055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EBA4" w14:textId="77777777" w:rsidR="00CF11B5" w:rsidRDefault="00CF11B5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5"/>
    <w:rsid w:val="001751F3"/>
    <w:rsid w:val="001B6084"/>
    <w:rsid w:val="002728D7"/>
    <w:rsid w:val="00360D1A"/>
    <w:rsid w:val="003D77CD"/>
    <w:rsid w:val="005502A8"/>
    <w:rsid w:val="00556B1D"/>
    <w:rsid w:val="00733240"/>
    <w:rsid w:val="007C5D51"/>
    <w:rsid w:val="007D5A9C"/>
    <w:rsid w:val="00A33C71"/>
    <w:rsid w:val="00B53951"/>
    <w:rsid w:val="00B80207"/>
    <w:rsid w:val="00CF11B5"/>
    <w:rsid w:val="00D6562C"/>
    <w:rsid w:val="00E1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EDEB"/>
  <w15:docId w15:val="{B33E0EBC-6A8B-4549-B4BC-BC48E25F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qFormat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qFormat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qFormat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qFormat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qFormat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qFormat/>
    <w:locked/>
    <w:rPr>
      <w:rFonts w:ascii="Cambria" w:eastAsia="Times New Roman" w:hAnsi="Cambria" w:cs="Times New Roman"/>
    </w:rPr>
  </w:style>
  <w:style w:type="character" w:customStyle="1" w:styleId="ZpatChar">
    <w:name w:val="Zápatí Char"/>
    <w:link w:val="Zpat"/>
    <w:uiPriority w:val="99"/>
    <w:semiHidden/>
    <w:qFormat/>
    <w:locked/>
    <w:rPr>
      <w:rFonts w:cs="Times New Roman"/>
      <w:sz w:val="20"/>
      <w:szCs w:val="20"/>
    </w:rPr>
  </w:style>
  <w:style w:type="character" w:customStyle="1" w:styleId="ZhlavChar">
    <w:name w:val="Záhlaví Char"/>
    <w:link w:val="Zhlav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qFormat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6651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651A2"/>
  </w:style>
  <w:style w:type="character" w:customStyle="1" w:styleId="PedmtkomenteChar">
    <w:name w:val="Předmět komentáře Char"/>
    <w:link w:val="Pedmtkomente"/>
    <w:uiPriority w:val="99"/>
    <w:semiHidden/>
    <w:qFormat/>
    <w:rsid w:val="006651A2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styleId="Normlnodsazen">
    <w:name w:val="Normal Indent"/>
    <w:basedOn w:val="Normln"/>
    <w:uiPriority w:val="99"/>
    <w:qFormat/>
    <w:pPr>
      <w:ind w:left="708"/>
    </w:pPr>
  </w:style>
  <w:style w:type="paragraph" w:customStyle="1" w:styleId="odstavecA">
    <w:name w:val="odstavecA"/>
    <w:basedOn w:val="Normln"/>
    <w:uiPriority w:val="99"/>
    <w:qFormat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qFormat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qFormat/>
    <w:pPr>
      <w:tabs>
        <w:tab w:val="clear" w:pos="-1985"/>
        <w:tab w:val="left" w:pos="426"/>
      </w:tabs>
      <w:ind w:hanging="709"/>
    </w:pPr>
  </w:style>
  <w:style w:type="paragraph" w:customStyle="1" w:styleId="smlouva">
    <w:name w:val="smlouva"/>
    <w:basedOn w:val="Normln"/>
    <w:uiPriority w:val="99"/>
    <w:qFormat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qFormat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qFormat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qFormat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qFormat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qFormat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qFormat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qFormat/>
    <w:rsid w:val="002A6B0C"/>
    <w:pPr>
      <w:widowControl/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qFormat/>
    <w:rsid w:val="00CC5FE0"/>
    <w:pPr>
      <w:widowControl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CD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4CE5-5E8C-4F48-8782-48428AFE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-</cp:lastModifiedBy>
  <cp:revision>10</cp:revision>
  <cp:lastPrinted>2020-09-23T10:47:00Z</cp:lastPrinted>
  <dcterms:created xsi:type="dcterms:W3CDTF">2020-10-02T11:08:00Z</dcterms:created>
  <dcterms:modified xsi:type="dcterms:W3CDTF">2021-01-21T12:28:00Z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