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F74D2" w14:textId="1923A56C" w:rsidR="00BC317E" w:rsidRPr="00794313" w:rsidRDefault="00BC317E" w:rsidP="00CA331A">
      <w:pPr>
        <w:spacing w:after="120" w:line="240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794313">
        <w:rPr>
          <w:rFonts w:ascii="Arial" w:hAnsi="Arial" w:cs="Arial"/>
          <w:b/>
          <w:sz w:val="28"/>
        </w:rPr>
        <w:t xml:space="preserve">Smlouva o </w:t>
      </w:r>
      <w:r w:rsidR="00D75E21" w:rsidRPr="00794313">
        <w:rPr>
          <w:rFonts w:ascii="Arial" w:hAnsi="Arial" w:cs="Arial"/>
          <w:b/>
          <w:sz w:val="28"/>
        </w:rPr>
        <w:t>poskytnutí služeb</w:t>
      </w:r>
    </w:p>
    <w:p w14:paraId="1FB18172" w14:textId="38C08A9F" w:rsidR="00060C9E" w:rsidRPr="00794313" w:rsidRDefault="00794313" w:rsidP="00CA331A">
      <w:pPr>
        <w:spacing w:after="120" w:line="240" w:lineRule="auto"/>
        <w:jc w:val="center"/>
        <w:rPr>
          <w:rFonts w:ascii="Arial" w:hAnsi="Arial" w:cs="Arial"/>
          <w:b/>
          <w:sz w:val="28"/>
        </w:rPr>
      </w:pPr>
      <w:r w:rsidRPr="00794313">
        <w:rPr>
          <w:rFonts w:ascii="Arial" w:hAnsi="Arial" w:cs="Arial"/>
          <w:b/>
          <w:sz w:val="28"/>
        </w:rPr>
        <w:t xml:space="preserve">činnosti koordinátora </w:t>
      </w:r>
      <w:r w:rsidR="00594A50">
        <w:rPr>
          <w:rFonts w:ascii="Arial" w:hAnsi="Arial" w:cs="Arial"/>
          <w:b/>
          <w:sz w:val="28"/>
        </w:rPr>
        <w:t xml:space="preserve">BOZP </w:t>
      </w:r>
      <w:r w:rsidRPr="00794313">
        <w:rPr>
          <w:rFonts w:ascii="Arial" w:hAnsi="Arial" w:cs="Arial"/>
          <w:b/>
          <w:sz w:val="28"/>
        </w:rPr>
        <w:t>v přípravné fázi stavby</w:t>
      </w:r>
    </w:p>
    <w:p w14:paraId="5A571B9B" w14:textId="5CEE72A1" w:rsidR="00321FE4" w:rsidRPr="00FE3247" w:rsidRDefault="00321FE4" w:rsidP="00CA331A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uzavřená v souladu s ust. § 1746 odst. 2 a při adekvátním použití </w:t>
      </w:r>
      <w:r w:rsidR="004C7C10">
        <w:rPr>
          <w:rFonts w:ascii="Arial" w:hAnsi="Arial" w:cs="Arial"/>
        </w:rPr>
        <w:t>§ </w:t>
      </w:r>
      <w:r>
        <w:rPr>
          <w:rFonts w:ascii="Arial" w:hAnsi="Arial" w:cs="Arial"/>
        </w:rPr>
        <w:t>2586 a násl. zákona č.</w:t>
      </w:r>
      <w:r w:rsidR="003D64EF">
        <w:rPr>
          <w:rFonts w:ascii="Arial" w:hAnsi="Arial" w:cs="Arial"/>
        </w:rPr>
        <w:t> </w:t>
      </w:r>
      <w:r>
        <w:rPr>
          <w:rFonts w:ascii="Arial" w:hAnsi="Arial" w:cs="Arial"/>
        </w:rPr>
        <w:t>89/2012 Sb., občanský zákoník, v platném znění (dále též jako „OZ“)</w:t>
      </w:r>
    </w:p>
    <w:p w14:paraId="01C85893" w14:textId="3F9ACDCF" w:rsidR="00794313" w:rsidRDefault="00794313" w:rsidP="00BC317E">
      <w:pPr>
        <w:spacing w:after="0" w:line="240" w:lineRule="auto"/>
        <w:jc w:val="center"/>
        <w:rPr>
          <w:rFonts w:ascii="Arial" w:hAnsi="Arial" w:cs="Arial"/>
          <w:b/>
        </w:rPr>
      </w:pPr>
    </w:p>
    <w:p w14:paraId="30D65724" w14:textId="77777777" w:rsidR="0030344D" w:rsidRPr="00FE3247" w:rsidRDefault="0030344D" w:rsidP="00BC317E">
      <w:pPr>
        <w:spacing w:after="0" w:line="240" w:lineRule="auto"/>
        <w:jc w:val="center"/>
        <w:rPr>
          <w:rFonts w:ascii="Arial" w:hAnsi="Arial" w:cs="Arial"/>
          <w:b/>
        </w:rPr>
      </w:pPr>
    </w:p>
    <w:p w14:paraId="0F881F47" w14:textId="7412C65E" w:rsidR="004E365B" w:rsidRDefault="00FE3247" w:rsidP="00FE324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Smluvní strany</w:t>
      </w:r>
    </w:p>
    <w:p w14:paraId="0F510075" w14:textId="77777777" w:rsidR="00FE3247" w:rsidRPr="00FE3247" w:rsidRDefault="00FE3247" w:rsidP="00FE3247">
      <w:pPr>
        <w:spacing w:after="0" w:line="240" w:lineRule="auto"/>
        <w:jc w:val="center"/>
        <w:rPr>
          <w:rFonts w:ascii="Arial" w:hAnsi="Arial" w:cs="Arial"/>
          <w:b/>
        </w:rPr>
      </w:pPr>
    </w:p>
    <w:p w14:paraId="7424A0DC" w14:textId="583A22B9" w:rsidR="004E365B" w:rsidRPr="00192B95" w:rsidRDefault="00D75E21" w:rsidP="00D75E21">
      <w:pPr>
        <w:pStyle w:val="Odstavecseseznamem"/>
        <w:numPr>
          <w:ilvl w:val="0"/>
          <w:numId w:val="4"/>
        </w:numPr>
        <w:tabs>
          <w:tab w:val="left" w:pos="2552"/>
        </w:tabs>
        <w:spacing w:after="0" w:line="24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Objednatel: </w:t>
      </w:r>
      <w:r>
        <w:rPr>
          <w:rFonts w:ascii="Arial" w:hAnsi="Arial" w:cs="Arial"/>
          <w:b/>
        </w:rPr>
        <w:tab/>
      </w:r>
      <w:r w:rsidR="004E365B" w:rsidRPr="00192B95">
        <w:rPr>
          <w:rFonts w:ascii="Arial" w:hAnsi="Arial" w:cs="Arial"/>
          <w:b/>
        </w:rPr>
        <w:t xml:space="preserve">Statutární město Jihlava </w:t>
      </w:r>
    </w:p>
    <w:p w14:paraId="3C3C0F5C" w14:textId="49530001" w:rsidR="004E365B" w:rsidRPr="00FE3247" w:rsidRDefault="00192B95" w:rsidP="00D75E21">
      <w:pPr>
        <w:tabs>
          <w:tab w:val="left" w:pos="2552"/>
        </w:tabs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 w:rsidR="00D75E21">
        <w:rPr>
          <w:rFonts w:ascii="Arial" w:hAnsi="Arial" w:cs="Arial"/>
        </w:rPr>
        <w:tab/>
      </w:r>
      <w:r w:rsidR="004E365B" w:rsidRPr="00FE3247">
        <w:rPr>
          <w:rFonts w:ascii="Arial" w:hAnsi="Arial" w:cs="Arial"/>
        </w:rPr>
        <w:t>Masarykovo náměstí 97/1, 586 01 Jihlava</w:t>
      </w:r>
    </w:p>
    <w:p w14:paraId="67260493" w14:textId="1033F651" w:rsidR="004E365B" w:rsidRPr="00FE3247" w:rsidRDefault="004E365B" w:rsidP="00D75E21">
      <w:pPr>
        <w:tabs>
          <w:tab w:val="left" w:pos="2552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FE3247">
        <w:rPr>
          <w:rFonts w:ascii="Arial" w:hAnsi="Arial" w:cs="Arial"/>
        </w:rPr>
        <w:t>IČO</w:t>
      </w:r>
      <w:r w:rsidR="00192B95">
        <w:rPr>
          <w:rFonts w:ascii="Arial" w:hAnsi="Arial" w:cs="Arial"/>
        </w:rPr>
        <w:t>:</w:t>
      </w:r>
      <w:r w:rsidRPr="00FE3247">
        <w:rPr>
          <w:rFonts w:ascii="Arial" w:hAnsi="Arial" w:cs="Arial"/>
        </w:rPr>
        <w:t xml:space="preserve"> </w:t>
      </w:r>
      <w:r w:rsidR="00D75E21">
        <w:rPr>
          <w:rFonts w:ascii="Arial" w:hAnsi="Arial" w:cs="Arial"/>
        </w:rPr>
        <w:tab/>
      </w:r>
      <w:r w:rsidRPr="00FE3247">
        <w:rPr>
          <w:rFonts w:ascii="Arial" w:hAnsi="Arial" w:cs="Arial"/>
        </w:rPr>
        <w:t>00286010</w:t>
      </w:r>
    </w:p>
    <w:p w14:paraId="4DEAF1D7" w14:textId="347D2DA2" w:rsidR="00192B95" w:rsidRDefault="004E365B" w:rsidP="00D75E21">
      <w:pPr>
        <w:tabs>
          <w:tab w:val="left" w:pos="2552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FE3247">
        <w:rPr>
          <w:rFonts w:ascii="Arial" w:hAnsi="Arial" w:cs="Arial"/>
        </w:rPr>
        <w:t>Zastoupený</w:t>
      </w:r>
      <w:r w:rsidR="00192B95">
        <w:rPr>
          <w:rFonts w:ascii="Arial" w:hAnsi="Arial" w:cs="Arial"/>
        </w:rPr>
        <w:t xml:space="preserve">: </w:t>
      </w:r>
      <w:r w:rsidR="00D75E21">
        <w:rPr>
          <w:rFonts w:ascii="Arial" w:hAnsi="Arial" w:cs="Arial"/>
        </w:rPr>
        <w:tab/>
      </w:r>
      <w:r w:rsidR="00192B95">
        <w:rPr>
          <w:rFonts w:ascii="Arial" w:hAnsi="Arial" w:cs="Arial"/>
        </w:rPr>
        <w:t>Mgr. Petrem Ryškou, náměstkem primátorky</w:t>
      </w:r>
    </w:p>
    <w:p w14:paraId="333EE049" w14:textId="615C2346" w:rsidR="004E365B" w:rsidRPr="00FE3247" w:rsidRDefault="00192B95" w:rsidP="00D75E21">
      <w:pPr>
        <w:tabs>
          <w:tab w:val="left" w:pos="2552"/>
        </w:tabs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Oprávněna k podpisu:</w:t>
      </w:r>
      <w:r w:rsidR="004E365B" w:rsidRPr="00FE3247">
        <w:rPr>
          <w:rFonts w:ascii="Arial" w:hAnsi="Arial" w:cs="Arial"/>
        </w:rPr>
        <w:t xml:space="preserve"> </w:t>
      </w:r>
      <w:r w:rsidR="00D75E21">
        <w:rPr>
          <w:rFonts w:ascii="Arial" w:hAnsi="Arial" w:cs="Arial"/>
        </w:rPr>
        <w:tab/>
      </w:r>
      <w:r>
        <w:rPr>
          <w:rFonts w:ascii="Arial" w:hAnsi="Arial" w:cs="Arial"/>
        </w:rPr>
        <w:t>Ing. Alena</w:t>
      </w:r>
      <w:r w:rsidR="00C30C02" w:rsidRPr="00FE3247">
        <w:rPr>
          <w:rFonts w:ascii="Arial" w:hAnsi="Arial" w:cs="Arial"/>
        </w:rPr>
        <w:t xml:space="preserve"> Kottov</w:t>
      </w:r>
      <w:r>
        <w:rPr>
          <w:rFonts w:ascii="Arial" w:hAnsi="Arial" w:cs="Arial"/>
        </w:rPr>
        <w:t xml:space="preserve">á, </w:t>
      </w:r>
      <w:r w:rsidR="00C30C02" w:rsidRPr="00FE3247">
        <w:rPr>
          <w:rFonts w:ascii="Arial" w:hAnsi="Arial" w:cs="Arial"/>
        </w:rPr>
        <w:t>vedoucí Odboru rozvoje města</w:t>
      </w:r>
    </w:p>
    <w:p w14:paraId="0E2F130F" w14:textId="18BD5D36" w:rsidR="004E365B" w:rsidRPr="00FE3247" w:rsidRDefault="004E365B" w:rsidP="00192B95">
      <w:pPr>
        <w:spacing w:after="0" w:line="240" w:lineRule="auto"/>
        <w:ind w:left="284"/>
        <w:jc w:val="both"/>
        <w:rPr>
          <w:rFonts w:ascii="Arial" w:hAnsi="Arial" w:cs="Arial"/>
        </w:rPr>
      </w:pPr>
      <w:r w:rsidRPr="00FE3247">
        <w:rPr>
          <w:rFonts w:ascii="Arial" w:hAnsi="Arial" w:cs="Arial"/>
        </w:rPr>
        <w:t>(dále jen „</w:t>
      </w:r>
      <w:r w:rsidR="00351639">
        <w:rPr>
          <w:rFonts w:ascii="Arial" w:hAnsi="Arial" w:cs="Arial"/>
        </w:rPr>
        <w:t>O</w:t>
      </w:r>
      <w:r w:rsidRPr="00FE3247">
        <w:rPr>
          <w:rFonts w:ascii="Arial" w:hAnsi="Arial" w:cs="Arial"/>
        </w:rPr>
        <w:t>bjednatel“)</w:t>
      </w:r>
    </w:p>
    <w:p w14:paraId="3EFAE550" w14:textId="77777777" w:rsidR="004E365B" w:rsidRPr="00FE3247" w:rsidRDefault="004E365B" w:rsidP="004E365B">
      <w:pPr>
        <w:spacing w:after="0" w:line="240" w:lineRule="auto"/>
        <w:jc w:val="both"/>
        <w:rPr>
          <w:rFonts w:ascii="Arial" w:hAnsi="Arial" w:cs="Arial"/>
        </w:rPr>
      </w:pPr>
    </w:p>
    <w:p w14:paraId="3A3C171D" w14:textId="77777777" w:rsidR="004E365B" w:rsidRPr="00FE3247" w:rsidRDefault="00D85DB1" w:rsidP="004E365B">
      <w:pPr>
        <w:spacing w:after="0" w:line="240" w:lineRule="auto"/>
        <w:jc w:val="both"/>
        <w:rPr>
          <w:rFonts w:ascii="Arial" w:hAnsi="Arial" w:cs="Arial"/>
        </w:rPr>
      </w:pPr>
      <w:r w:rsidRPr="00FE3247">
        <w:rPr>
          <w:rFonts w:ascii="Arial" w:hAnsi="Arial" w:cs="Arial"/>
        </w:rPr>
        <w:t>a</w:t>
      </w:r>
    </w:p>
    <w:p w14:paraId="2E4F8057" w14:textId="77777777" w:rsidR="004E365B" w:rsidRPr="00FE3247" w:rsidRDefault="004E365B" w:rsidP="004E365B">
      <w:pPr>
        <w:spacing w:after="0" w:line="240" w:lineRule="auto"/>
        <w:jc w:val="both"/>
        <w:rPr>
          <w:rFonts w:ascii="Arial" w:hAnsi="Arial" w:cs="Arial"/>
        </w:rPr>
      </w:pPr>
    </w:p>
    <w:p w14:paraId="3AFB440D" w14:textId="66CBF542" w:rsidR="004E365B" w:rsidRPr="00D75E21" w:rsidRDefault="00351639" w:rsidP="00D75E21">
      <w:pPr>
        <w:pStyle w:val="Odstavecseseznamem"/>
        <w:numPr>
          <w:ilvl w:val="0"/>
          <w:numId w:val="4"/>
        </w:numPr>
        <w:tabs>
          <w:tab w:val="left" w:pos="2552"/>
        </w:tabs>
        <w:spacing w:after="0" w:line="24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Koordinátor BOZP</w:t>
      </w:r>
      <w:r w:rsidR="00D75E21" w:rsidRPr="00D75E21">
        <w:rPr>
          <w:rFonts w:ascii="Arial" w:hAnsi="Arial" w:cs="Arial"/>
          <w:b/>
        </w:rPr>
        <w:t>:</w:t>
      </w:r>
      <w:r w:rsidR="00D75E21">
        <w:rPr>
          <w:rFonts w:ascii="Arial" w:hAnsi="Arial" w:cs="Arial"/>
          <w:b/>
        </w:rPr>
        <w:tab/>
      </w:r>
      <w:r w:rsidR="0030344D">
        <w:rPr>
          <w:rFonts w:ascii="Arial" w:hAnsi="Arial" w:cs="Arial"/>
          <w:b/>
        </w:rPr>
        <w:t>Ivo Materna</w:t>
      </w:r>
    </w:p>
    <w:p w14:paraId="546E7446" w14:textId="0A4E0905" w:rsidR="004E365B" w:rsidRPr="00FE3247" w:rsidRDefault="004E365B" w:rsidP="00D75E21">
      <w:pPr>
        <w:tabs>
          <w:tab w:val="left" w:pos="2552"/>
        </w:tabs>
        <w:spacing w:after="0" w:line="240" w:lineRule="auto"/>
        <w:jc w:val="both"/>
        <w:rPr>
          <w:rFonts w:ascii="Arial" w:hAnsi="Arial" w:cs="Arial"/>
        </w:rPr>
      </w:pPr>
      <w:r w:rsidRPr="00FE3247">
        <w:rPr>
          <w:rFonts w:ascii="Arial" w:hAnsi="Arial" w:cs="Arial"/>
        </w:rPr>
        <w:t xml:space="preserve">    </w:t>
      </w:r>
      <w:r w:rsidR="00D75E21">
        <w:rPr>
          <w:rFonts w:ascii="Arial" w:hAnsi="Arial" w:cs="Arial"/>
        </w:rPr>
        <w:t>s</w:t>
      </w:r>
      <w:r w:rsidRPr="00FE3247">
        <w:rPr>
          <w:rFonts w:ascii="Arial" w:hAnsi="Arial" w:cs="Arial"/>
        </w:rPr>
        <w:t>e sídlem</w:t>
      </w:r>
      <w:r w:rsidR="00D75E21">
        <w:rPr>
          <w:rFonts w:ascii="Arial" w:hAnsi="Arial" w:cs="Arial"/>
        </w:rPr>
        <w:t>:</w:t>
      </w:r>
      <w:r w:rsidRPr="00FE3247">
        <w:rPr>
          <w:rFonts w:ascii="Arial" w:hAnsi="Arial" w:cs="Arial"/>
        </w:rPr>
        <w:t xml:space="preserve"> </w:t>
      </w:r>
      <w:r w:rsidR="00D75E21">
        <w:rPr>
          <w:rFonts w:ascii="Arial" w:hAnsi="Arial" w:cs="Arial"/>
        </w:rPr>
        <w:tab/>
      </w:r>
      <w:r w:rsidR="0030344D">
        <w:rPr>
          <w:rFonts w:ascii="Arial" w:hAnsi="Arial" w:cs="Arial"/>
        </w:rPr>
        <w:t>Demlova 3605/25, 586 01 Jihlava</w:t>
      </w:r>
    </w:p>
    <w:p w14:paraId="2C6F7B32" w14:textId="546ADAF9" w:rsidR="00D85DB1" w:rsidRPr="00FE3247" w:rsidRDefault="00D85DB1" w:rsidP="00D75E21">
      <w:pPr>
        <w:tabs>
          <w:tab w:val="left" w:pos="2552"/>
        </w:tabs>
        <w:spacing w:after="0" w:line="240" w:lineRule="auto"/>
        <w:jc w:val="both"/>
        <w:rPr>
          <w:rFonts w:ascii="Arial" w:hAnsi="Arial" w:cs="Arial"/>
        </w:rPr>
      </w:pPr>
      <w:r w:rsidRPr="00FE3247">
        <w:rPr>
          <w:rFonts w:ascii="Arial" w:hAnsi="Arial" w:cs="Arial"/>
        </w:rPr>
        <w:t xml:space="preserve">    IČO</w:t>
      </w:r>
      <w:r w:rsidR="00D75E21">
        <w:rPr>
          <w:rFonts w:ascii="Arial" w:hAnsi="Arial" w:cs="Arial"/>
        </w:rPr>
        <w:t>:</w:t>
      </w:r>
      <w:r w:rsidR="00D75E21">
        <w:rPr>
          <w:rFonts w:ascii="Arial" w:hAnsi="Arial" w:cs="Arial"/>
        </w:rPr>
        <w:tab/>
      </w:r>
      <w:r w:rsidR="0030344D">
        <w:rPr>
          <w:rFonts w:ascii="Arial" w:hAnsi="Arial" w:cs="Arial"/>
        </w:rPr>
        <w:t>08694681</w:t>
      </w:r>
    </w:p>
    <w:p w14:paraId="1F3B3BBF" w14:textId="17A81EC2" w:rsidR="00D85DB1" w:rsidRDefault="00D85DB1" w:rsidP="0030344D">
      <w:pPr>
        <w:tabs>
          <w:tab w:val="left" w:pos="2552"/>
        </w:tabs>
        <w:spacing w:after="0" w:line="240" w:lineRule="auto"/>
        <w:jc w:val="both"/>
        <w:rPr>
          <w:rFonts w:ascii="Arial" w:hAnsi="Arial" w:cs="Arial"/>
        </w:rPr>
      </w:pPr>
      <w:r w:rsidRPr="00FE3247">
        <w:rPr>
          <w:rFonts w:ascii="Arial" w:hAnsi="Arial" w:cs="Arial"/>
        </w:rPr>
        <w:t xml:space="preserve">    (dále jen „</w:t>
      </w:r>
      <w:r w:rsidR="00351639">
        <w:rPr>
          <w:rFonts w:ascii="Arial" w:hAnsi="Arial" w:cs="Arial"/>
        </w:rPr>
        <w:t>Koordinátor</w:t>
      </w:r>
      <w:r w:rsidRPr="00FE3247">
        <w:rPr>
          <w:rFonts w:ascii="Arial" w:hAnsi="Arial" w:cs="Arial"/>
        </w:rPr>
        <w:t xml:space="preserve">“) </w:t>
      </w:r>
    </w:p>
    <w:p w14:paraId="54D291E7" w14:textId="2D341B18" w:rsidR="00D75E21" w:rsidRDefault="00D75E21" w:rsidP="004E365B">
      <w:pPr>
        <w:spacing w:after="0" w:line="240" w:lineRule="auto"/>
        <w:jc w:val="both"/>
        <w:rPr>
          <w:rFonts w:ascii="Arial" w:hAnsi="Arial" w:cs="Arial"/>
        </w:rPr>
      </w:pPr>
    </w:p>
    <w:p w14:paraId="430028D5" w14:textId="3820A06B" w:rsidR="00D75E21" w:rsidRPr="00FE3247" w:rsidRDefault="00D75E21" w:rsidP="00D75E21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351639">
        <w:rPr>
          <w:rFonts w:ascii="Arial" w:hAnsi="Arial" w:cs="Arial"/>
        </w:rPr>
        <w:t>Ob</w:t>
      </w:r>
      <w:r>
        <w:rPr>
          <w:rFonts w:ascii="Arial" w:hAnsi="Arial" w:cs="Arial"/>
        </w:rPr>
        <w:t xml:space="preserve">jednatel a </w:t>
      </w:r>
      <w:r w:rsidR="00351639">
        <w:rPr>
          <w:rFonts w:ascii="Arial" w:hAnsi="Arial" w:cs="Arial"/>
        </w:rPr>
        <w:t xml:space="preserve">Koordinátor </w:t>
      </w:r>
      <w:r w:rsidR="00321FE4">
        <w:rPr>
          <w:rFonts w:ascii="Arial" w:hAnsi="Arial" w:cs="Arial"/>
        </w:rPr>
        <w:t>s</w:t>
      </w:r>
      <w:r>
        <w:rPr>
          <w:rFonts w:ascii="Arial" w:hAnsi="Arial" w:cs="Arial"/>
        </w:rPr>
        <w:t>polečně jako „smluvní strany“, jednotlivě jako „smluvní strana“)</w:t>
      </w:r>
    </w:p>
    <w:p w14:paraId="3E6FDDA9" w14:textId="77777777" w:rsidR="00BC317E" w:rsidRPr="00FE3247" w:rsidRDefault="00BC317E">
      <w:pPr>
        <w:spacing w:after="0" w:line="240" w:lineRule="auto"/>
        <w:jc w:val="center"/>
        <w:rPr>
          <w:rFonts w:ascii="Arial" w:hAnsi="Arial" w:cs="Arial"/>
        </w:rPr>
      </w:pPr>
    </w:p>
    <w:p w14:paraId="5C945242" w14:textId="77777777" w:rsidR="0030344D" w:rsidRDefault="0030344D" w:rsidP="00D85DB1">
      <w:pPr>
        <w:spacing w:after="0" w:line="240" w:lineRule="auto"/>
        <w:jc w:val="both"/>
        <w:rPr>
          <w:rFonts w:ascii="Arial" w:hAnsi="Arial" w:cs="Arial"/>
        </w:rPr>
      </w:pPr>
    </w:p>
    <w:p w14:paraId="4A8FE824" w14:textId="1CC2145F" w:rsidR="00C5048A" w:rsidRPr="00FE3247" w:rsidRDefault="00321FE4" w:rsidP="00D85DB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FE3247">
        <w:rPr>
          <w:rFonts w:ascii="Arial" w:hAnsi="Arial" w:cs="Arial"/>
        </w:rPr>
        <w:t xml:space="preserve">zavírají tuto </w:t>
      </w:r>
      <w:r w:rsidR="0076776B">
        <w:rPr>
          <w:rFonts w:ascii="Arial" w:hAnsi="Arial" w:cs="Arial"/>
        </w:rPr>
        <w:t>S</w:t>
      </w:r>
      <w:r w:rsidRPr="00FE3247">
        <w:rPr>
          <w:rFonts w:ascii="Arial" w:hAnsi="Arial" w:cs="Arial"/>
        </w:rPr>
        <w:t xml:space="preserve">mlouvu </w:t>
      </w:r>
      <w:r>
        <w:rPr>
          <w:rFonts w:ascii="Arial" w:hAnsi="Arial" w:cs="Arial"/>
        </w:rPr>
        <w:t xml:space="preserve">o poskytnutí služeb koordinátora BOZP </w:t>
      </w:r>
      <w:r w:rsidRPr="00594A50">
        <w:rPr>
          <w:rFonts w:ascii="Arial" w:hAnsi="Arial" w:cs="Arial"/>
        </w:rPr>
        <w:t>v přípravné fázi stavby</w:t>
      </w:r>
      <w:r>
        <w:rPr>
          <w:rFonts w:ascii="Arial" w:hAnsi="Arial" w:cs="Arial"/>
        </w:rPr>
        <w:t xml:space="preserve"> (dále též jako „Smlouva“)</w:t>
      </w:r>
    </w:p>
    <w:p w14:paraId="0DC99D06" w14:textId="77777777" w:rsidR="00D85DB1" w:rsidRPr="00FE3247" w:rsidRDefault="00D85DB1" w:rsidP="00D85DB1">
      <w:pPr>
        <w:spacing w:after="0" w:line="240" w:lineRule="auto"/>
        <w:jc w:val="both"/>
        <w:rPr>
          <w:rFonts w:ascii="Arial" w:hAnsi="Arial" w:cs="Arial"/>
        </w:rPr>
      </w:pPr>
    </w:p>
    <w:p w14:paraId="0A99B0E5" w14:textId="77777777" w:rsidR="00D85DB1" w:rsidRPr="00FE3247" w:rsidRDefault="00D85DB1" w:rsidP="00D85DB1">
      <w:pPr>
        <w:spacing w:after="0" w:line="240" w:lineRule="auto"/>
        <w:jc w:val="both"/>
        <w:rPr>
          <w:rFonts w:ascii="Arial" w:hAnsi="Arial" w:cs="Arial"/>
        </w:rPr>
      </w:pPr>
    </w:p>
    <w:p w14:paraId="2B744EB4" w14:textId="7ED2996E" w:rsidR="00351639" w:rsidRPr="003051E9" w:rsidRDefault="00351639" w:rsidP="00321FE4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  <w:jc w:val="center"/>
        <w:rPr>
          <w:rFonts w:ascii="Arial" w:hAnsi="Arial" w:cs="Arial"/>
          <w:b/>
        </w:rPr>
      </w:pPr>
      <w:r w:rsidRPr="003051E9">
        <w:rPr>
          <w:rFonts w:ascii="Arial" w:hAnsi="Arial" w:cs="Arial"/>
          <w:b/>
        </w:rPr>
        <w:t>Úvodní ustanovení</w:t>
      </w:r>
    </w:p>
    <w:p w14:paraId="2DB82520" w14:textId="3A09DD1C" w:rsidR="00B57E3E" w:rsidRPr="00B57E3E" w:rsidRDefault="00B57E3E" w:rsidP="00B57E3E">
      <w:pPr>
        <w:pStyle w:val="Odstavecseseznamem"/>
        <w:numPr>
          <w:ilvl w:val="0"/>
          <w:numId w:val="6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konstatují, že tuto Smlouvu uzavírají na základě výsledků zadávacího (výběrového) řízení veřejné zakázky s názvem </w:t>
      </w:r>
      <w:r w:rsidRPr="0030344D">
        <w:rPr>
          <w:rFonts w:ascii="Arial" w:hAnsi="Arial" w:cs="Arial"/>
          <w:b/>
        </w:rPr>
        <w:t>„Horácká multifunkční aréna v</w:t>
      </w:r>
      <w:r w:rsidR="0030344D">
        <w:rPr>
          <w:rFonts w:ascii="Arial" w:hAnsi="Arial" w:cs="Arial"/>
          <w:b/>
        </w:rPr>
        <w:t> </w:t>
      </w:r>
      <w:r w:rsidRPr="0030344D">
        <w:rPr>
          <w:rFonts w:ascii="Arial" w:hAnsi="Arial" w:cs="Arial"/>
          <w:b/>
        </w:rPr>
        <w:t>Jihlavě“</w:t>
      </w:r>
      <w:r>
        <w:rPr>
          <w:rFonts w:ascii="Arial" w:hAnsi="Arial" w:cs="Arial"/>
        </w:rPr>
        <w:t xml:space="preserve"> </w:t>
      </w:r>
      <w:r w:rsidRPr="00B57E3E">
        <w:rPr>
          <w:rFonts w:ascii="Arial" w:hAnsi="Arial" w:cs="Arial"/>
        </w:rPr>
        <w:t>činnost koordinátora BOZP v přípravné fázi stavby</w:t>
      </w:r>
      <w:r>
        <w:rPr>
          <w:rFonts w:ascii="Arial" w:hAnsi="Arial" w:cs="Arial"/>
        </w:rPr>
        <w:t xml:space="preserve"> (dále též jako „veřejná zakázka“).</w:t>
      </w:r>
    </w:p>
    <w:p w14:paraId="705519DA" w14:textId="632F6EBD" w:rsidR="00351639" w:rsidRPr="003051E9" w:rsidRDefault="00321FE4" w:rsidP="00321FE4">
      <w:pPr>
        <w:pStyle w:val="Odstavecseseznamem"/>
        <w:numPr>
          <w:ilvl w:val="0"/>
          <w:numId w:val="6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3051E9">
        <w:rPr>
          <w:rFonts w:ascii="Arial" w:hAnsi="Arial" w:cs="Arial"/>
        </w:rPr>
        <w:t>Koordinátor prohlašuje, že je oprávněn provádět činnost koordinátora bezpečnosti a ochrany zdraví při práci dle zákona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(dále jen „zákon o BOZP“), a dle prováděcích</w:t>
      </w:r>
      <w:r w:rsidR="005147E7" w:rsidRPr="003051E9">
        <w:rPr>
          <w:rFonts w:ascii="Arial" w:hAnsi="Arial" w:cs="Arial"/>
        </w:rPr>
        <w:t xml:space="preserve"> právních</w:t>
      </w:r>
      <w:r w:rsidRPr="003051E9">
        <w:rPr>
          <w:rFonts w:ascii="Arial" w:hAnsi="Arial" w:cs="Arial"/>
        </w:rPr>
        <w:t xml:space="preserve"> předpisů k tomuto zákonu, zejména dle nařízení vlády č. 591/2006 Sb., o bližších minimálních požadavcích na bezpečnost a ochranu zdraví při práci na staveništích (dále jen „nařízení vlády č. 591/2006 Sb.“), jakož i dalších právních předpisů týkajících se bezpečnosti práce a ochrany zdraví při práci.</w:t>
      </w:r>
    </w:p>
    <w:p w14:paraId="3DC116F7" w14:textId="4441F069" w:rsidR="005147E7" w:rsidRPr="003051E9" w:rsidRDefault="005147E7" w:rsidP="005147E7">
      <w:pPr>
        <w:pStyle w:val="Odstavecseseznamem"/>
        <w:numPr>
          <w:ilvl w:val="0"/>
          <w:numId w:val="6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3051E9">
        <w:rPr>
          <w:rFonts w:ascii="Arial" w:hAnsi="Arial" w:cs="Arial"/>
        </w:rPr>
        <w:t>Koordinátor současně prohlašuje, že on sám (je-li fyzickou osobou) a jeho zaměstnanci, kterými případně bude výkon činnosti koordinátora BOZP zabezpečovat, mají odbornou způsobilost pro výkon činnosti koordinátorů BOZP s platným osvědčením v době výkonu činnosti koordinátora BOZP po dobu trvání Smlouvy.</w:t>
      </w:r>
    </w:p>
    <w:p w14:paraId="30B0D32C" w14:textId="4C0E4727" w:rsidR="005147E7" w:rsidRDefault="005147E7" w:rsidP="005147E7">
      <w:pPr>
        <w:pStyle w:val="Odstavecseseznamem"/>
        <w:numPr>
          <w:ilvl w:val="0"/>
          <w:numId w:val="6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3051E9">
        <w:rPr>
          <w:rFonts w:ascii="Arial" w:hAnsi="Arial" w:cs="Arial"/>
        </w:rPr>
        <w:t>Koordinátor prohlašuje, že je schopen zajistit dostatečnou personální i časovou kapacitu k plnění povinností dle Smlouvy, neboť činnosti dle této Smlouvy bude provádět u</w:t>
      </w:r>
      <w:r w:rsidR="009B643C">
        <w:rPr>
          <w:rFonts w:ascii="Arial" w:hAnsi="Arial" w:cs="Arial"/>
        </w:rPr>
        <w:t xml:space="preserve"> dvou </w:t>
      </w:r>
      <w:r w:rsidRPr="003051E9">
        <w:rPr>
          <w:rFonts w:ascii="Arial" w:hAnsi="Arial" w:cs="Arial"/>
        </w:rPr>
        <w:lastRenderedPageBreak/>
        <w:t>v této Smlouvě uvedených staveb</w:t>
      </w:r>
      <w:r w:rsidR="009B643C">
        <w:rPr>
          <w:rFonts w:ascii="Arial" w:hAnsi="Arial" w:cs="Arial"/>
        </w:rPr>
        <w:t xml:space="preserve"> a projektových dokumentacích, vše specifikováno touto Smlouvou</w:t>
      </w:r>
      <w:r w:rsidRPr="003051E9">
        <w:rPr>
          <w:rFonts w:ascii="Arial" w:hAnsi="Arial" w:cs="Arial"/>
        </w:rPr>
        <w:t xml:space="preserve">. </w:t>
      </w:r>
    </w:p>
    <w:p w14:paraId="76C385B0" w14:textId="6BFF4720" w:rsidR="003D27BC" w:rsidRDefault="003D27BC" w:rsidP="005147E7">
      <w:pPr>
        <w:pStyle w:val="Odstavecseseznamem"/>
        <w:numPr>
          <w:ilvl w:val="0"/>
          <w:numId w:val="6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Koordinátor současně prohlašuje, že jsou mu známy technické a technologické postupy stanovené touto Smlouvou a je seznámen s</w:t>
      </w:r>
      <w:r w:rsidR="00D7578C">
        <w:rPr>
          <w:rFonts w:ascii="Arial" w:hAnsi="Arial" w:cs="Arial"/>
        </w:rPr>
        <w:t> </w:t>
      </w:r>
      <w:r>
        <w:rPr>
          <w:rFonts w:ascii="Arial" w:hAnsi="Arial" w:cs="Arial"/>
        </w:rPr>
        <w:t>pravidly</w:t>
      </w:r>
      <w:r w:rsidR="00D7578C">
        <w:rPr>
          <w:rFonts w:ascii="Arial" w:hAnsi="Arial" w:cs="Arial"/>
        </w:rPr>
        <w:t xml:space="preserve"> používání</w:t>
      </w:r>
      <w:r>
        <w:rPr>
          <w:rFonts w:ascii="Arial" w:hAnsi="Arial" w:cs="Arial"/>
        </w:rPr>
        <w:t xml:space="preserve"> sdíleného úložiště uvedenými v této Smlouvě</w:t>
      </w:r>
      <w:r w:rsidR="009F5474">
        <w:rPr>
          <w:rFonts w:ascii="Arial" w:hAnsi="Arial" w:cs="Arial"/>
        </w:rPr>
        <w:t xml:space="preserve"> a s prostředky k jeho využití.</w:t>
      </w:r>
    </w:p>
    <w:p w14:paraId="2B1A581F" w14:textId="77777777" w:rsidR="00063A9C" w:rsidRPr="003051E9" w:rsidRDefault="00063A9C" w:rsidP="00063A9C">
      <w:pPr>
        <w:pStyle w:val="Odstavecseseznamem"/>
        <w:spacing w:after="120" w:line="240" w:lineRule="auto"/>
        <w:ind w:left="567"/>
        <w:contextualSpacing w:val="0"/>
        <w:jc w:val="both"/>
        <w:rPr>
          <w:rFonts w:ascii="Arial" w:hAnsi="Arial" w:cs="Arial"/>
        </w:rPr>
      </w:pPr>
    </w:p>
    <w:p w14:paraId="45240022" w14:textId="4B12CDF7" w:rsidR="00D85DB1" w:rsidRPr="003051E9" w:rsidRDefault="00D85DB1" w:rsidP="00063A9C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  <w:jc w:val="center"/>
        <w:rPr>
          <w:rFonts w:ascii="Arial" w:hAnsi="Arial" w:cs="Arial"/>
          <w:b/>
        </w:rPr>
      </w:pPr>
      <w:r w:rsidRPr="003051E9">
        <w:rPr>
          <w:rFonts w:ascii="Arial" w:hAnsi="Arial" w:cs="Arial"/>
          <w:b/>
        </w:rPr>
        <w:t xml:space="preserve">Předmět </w:t>
      </w:r>
      <w:r w:rsidR="0037122B" w:rsidRPr="003051E9">
        <w:rPr>
          <w:rFonts w:ascii="Arial" w:hAnsi="Arial" w:cs="Arial"/>
          <w:b/>
        </w:rPr>
        <w:t>Smlouvy</w:t>
      </w:r>
    </w:p>
    <w:p w14:paraId="43481D3A" w14:textId="4810775D" w:rsidR="005147E7" w:rsidRPr="003051E9" w:rsidRDefault="005147E7" w:rsidP="00D75F38">
      <w:pPr>
        <w:pStyle w:val="Default"/>
        <w:numPr>
          <w:ilvl w:val="0"/>
          <w:numId w:val="7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051E9">
        <w:rPr>
          <w:rFonts w:ascii="Arial" w:hAnsi="Arial" w:cs="Arial"/>
          <w:sz w:val="22"/>
          <w:szCs w:val="22"/>
        </w:rPr>
        <w:t xml:space="preserve">Koordinátor se zavazuje, že pro </w:t>
      </w:r>
      <w:r w:rsidR="00380D1A" w:rsidRPr="003051E9">
        <w:rPr>
          <w:rFonts w:ascii="Arial" w:hAnsi="Arial" w:cs="Arial"/>
          <w:sz w:val="22"/>
          <w:szCs w:val="22"/>
        </w:rPr>
        <w:t>Objednatele provede</w:t>
      </w:r>
      <w:r w:rsidRPr="003051E9">
        <w:rPr>
          <w:rFonts w:ascii="Arial" w:hAnsi="Arial" w:cs="Arial"/>
          <w:b/>
          <w:bCs/>
          <w:sz w:val="22"/>
          <w:szCs w:val="22"/>
        </w:rPr>
        <w:t xml:space="preserve"> </w:t>
      </w:r>
      <w:r w:rsidR="00A9343D">
        <w:rPr>
          <w:rFonts w:ascii="Arial" w:hAnsi="Arial" w:cs="Arial"/>
          <w:b/>
          <w:bCs/>
          <w:sz w:val="22"/>
          <w:szCs w:val="22"/>
        </w:rPr>
        <w:t xml:space="preserve">Předmět Smlouvy spočívající v </w:t>
      </w:r>
      <w:r w:rsidRPr="003051E9">
        <w:rPr>
          <w:rFonts w:ascii="Arial" w:hAnsi="Arial" w:cs="Arial"/>
          <w:b/>
          <w:bCs/>
          <w:sz w:val="22"/>
          <w:szCs w:val="22"/>
        </w:rPr>
        <w:t>činnost</w:t>
      </w:r>
      <w:r w:rsidR="00380D1A" w:rsidRPr="003051E9">
        <w:rPr>
          <w:rFonts w:ascii="Arial" w:hAnsi="Arial" w:cs="Arial"/>
          <w:b/>
          <w:bCs/>
          <w:sz w:val="22"/>
          <w:szCs w:val="22"/>
        </w:rPr>
        <w:t>i</w:t>
      </w:r>
      <w:r w:rsidRPr="003051E9">
        <w:rPr>
          <w:rFonts w:ascii="Arial" w:hAnsi="Arial" w:cs="Arial"/>
          <w:b/>
          <w:bCs/>
          <w:sz w:val="22"/>
          <w:szCs w:val="22"/>
        </w:rPr>
        <w:t xml:space="preserve"> koordinátora BOZP</w:t>
      </w:r>
      <w:r w:rsidR="00D7578C">
        <w:rPr>
          <w:rFonts w:ascii="Arial" w:hAnsi="Arial" w:cs="Arial"/>
          <w:b/>
          <w:bCs/>
          <w:sz w:val="22"/>
          <w:szCs w:val="22"/>
        </w:rPr>
        <w:t xml:space="preserve"> v přípravné fázi staveb specifikovaných touto Smlouvou</w:t>
      </w:r>
      <w:r w:rsidRPr="003051E9">
        <w:rPr>
          <w:rFonts w:ascii="Arial" w:hAnsi="Arial" w:cs="Arial"/>
          <w:sz w:val="22"/>
          <w:szCs w:val="22"/>
        </w:rPr>
        <w:t>, zejména dle ustanovení zákona o BOZP a nařízení vlády č. 591/2006 Sb.</w:t>
      </w:r>
      <w:r w:rsidR="00C01427">
        <w:rPr>
          <w:rFonts w:ascii="Arial" w:hAnsi="Arial" w:cs="Arial"/>
          <w:sz w:val="22"/>
          <w:szCs w:val="22"/>
        </w:rPr>
        <w:t xml:space="preserve"> a dalšími právními předpisy s touto problematikou souvisejícími</w:t>
      </w:r>
      <w:r w:rsidRPr="003051E9">
        <w:rPr>
          <w:rFonts w:ascii="Arial" w:hAnsi="Arial" w:cs="Arial"/>
          <w:sz w:val="22"/>
          <w:szCs w:val="22"/>
        </w:rPr>
        <w:t xml:space="preserve">, </w:t>
      </w:r>
      <w:r w:rsidR="00C01427">
        <w:rPr>
          <w:rFonts w:ascii="Arial" w:hAnsi="Arial" w:cs="Arial"/>
          <w:sz w:val="22"/>
          <w:szCs w:val="22"/>
        </w:rPr>
        <w:t xml:space="preserve">a to vše </w:t>
      </w:r>
      <w:r w:rsidRPr="003051E9">
        <w:rPr>
          <w:rFonts w:ascii="Arial" w:hAnsi="Arial" w:cs="Arial"/>
          <w:b/>
          <w:bCs/>
          <w:sz w:val="22"/>
          <w:szCs w:val="22"/>
        </w:rPr>
        <w:t>v přípravné fázi staveb</w:t>
      </w:r>
      <w:r w:rsidR="00380D1A" w:rsidRPr="003051E9">
        <w:rPr>
          <w:rFonts w:ascii="Arial" w:hAnsi="Arial" w:cs="Arial"/>
          <w:b/>
          <w:bCs/>
          <w:sz w:val="22"/>
          <w:szCs w:val="22"/>
        </w:rPr>
        <w:t xml:space="preserve"> specifikovaných touto Smlouvou</w:t>
      </w:r>
      <w:r w:rsidR="00A9343D">
        <w:rPr>
          <w:rFonts w:ascii="Arial" w:hAnsi="Arial" w:cs="Arial"/>
          <w:b/>
          <w:bCs/>
          <w:sz w:val="22"/>
          <w:szCs w:val="22"/>
        </w:rPr>
        <w:t xml:space="preserve">, a to vše ve vztahu k níže touto Smlouvou specifikovaným stavbám a projektovým dokumentacím </w:t>
      </w:r>
      <w:r w:rsidR="004C7C10" w:rsidRPr="003051E9">
        <w:rPr>
          <w:rFonts w:ascii="Arial" w:hAnsi="Arial" w:cs="Arial"/>
          <w:bCs/>
          <w:sz w:val="22"/>
          <w:szCs w:val="22"/>
        </w:rPr>
        <w:t>(dále též jako „Předmět Smlouvy“)</w:t>
      </w:r>
      <w:r w:rsidR="00D75F38" w:rsidRPr="003051E9">
        <w:rPr>
          <w:rFonts w:ascii="Arial" w:hAnsi="Arial" w:cs="Arial"/>
          <w:bCs/>
          <w:sz w:val="22"/>
          <w:szCs w:val="22"/>
        </w:rPr>
        <w:t>.</w:t>
      </w:r>
      <w:r w:rsidR="00B57E3E">
        <w:rPr>
          <w:rFonts w:ascii="Arial" w:hAnsi="Arial" w:cs="Arial"/>
          <w:bCs/>
          <w:sz w:val="22"/>
          <w:szCs w:val="22"/>
        </w:rPr>
        <w:t xml:space="preserve"> Předmět Smlouvy je pak rozdělen do dvou samostatných částí, a to pro stavbu 1 </w:t>
      </w:r>
      <w:r w:rsidR="0076776B">
        <w:rPr>
          <w:rFonts w:ascii="Arial" w:hAnsi="Arial" w:cs="Arial"/>
          <w:bCs/>
          <w:sz w:val="22"/>
          <w:szCs w:val="22"/>
        </w:rPr>
        <w:t>společně</w:t>
      </w:r>
      <w:r w:rsidR="009B643C">
        <w:rPr>
          <w:rFonts w:ascii="Arial" w:hAnsi="Arial" w:cs="Arial"/>
          <w:bCs/>
          <w:sz w:val="22"/>
          <w:szCs w:val="22"/>
        </w:rPr>
        <w:t xml:space="preserve"> </w:t>
      </w:r>
      <w:r w:rsidR="0076776B">
        <w:rPr>
          <w:rFonts w:ascii="Arial" w:hAnsi="Arial" w:cs="Arial"/>
          <w:bCs/>
          <w:sz w:val="22"/>
          <w:szCs w:val="22"/>
        </w:rPr>
        <w:t xml:space="preserve">s </w:t>
      </w:r>
      <w:r w:rsidR="009B643C">
        <w:rPr>
          <w:rFonts w:ascii="Arial" w:hAnsi="Arial" w:cs="Arial"/>
          <w:bCs/>
          <w:sz w:val="22"/>
          <w:szCs w:val="22"/>
        </w:rPr>
        <w:t xml:space="preserve">PD stavby 1 </w:t>
      </w:r>
      <w:r w:rsidR="00B57E3E">
        <w:rPr>
          <w:rFonts w:ascii="Arial" w:hAnsi="Arial" w:cs="Arial"/>
          <w:bCs/>
          <w:sz w:val="22"/>
          <w:szCs w:val="22"/>
        </w:rPr>
        <w:t xml:space="preserve">a stavbu 2 </w:t>
      </w:r>
      <w:r w:rsidR="0076776B">
        <w:rPr>
          <w:rFonts w:ascii="Arial" w:hAnsi="Arial" w:cs="Arial"/>
          <w:bCs/>
          <w:sz w:val="22"/>
          <w:szCs w:val="22"/>
        </w:rPr>
        <w:t>společně s</w:t>
      </w:r>
      <w:r w:rsidR="009B643C">
        <w:rPr>
          <w:rFonts w:ascii="Arial" w:hAnsi="Arial" w:cs="Arial"/>
          <w:bCs/>
          <w:sz w:val="22"/>
          <w:szCs w:val="22"/>
        </w:rPr>
        <w:t xml:space="preserve"> PD stavby 2 </w:t>
      </w:r>
      <w:r w:rsidR="00B57E3E">
        <w:rPr>
          <w:rFonts w:ascii="Arial" w:hAnsi="Arial" w:cs="Arial"/>
          <w:bCs/>
          <w:sz w:val="22"/>
          <w:szCs w:val="22"/>
        </w:rPr>
        <w:t>tak, jak jsou specifikovány níže touto Smlouvou.</w:t>
      </w:r>
    </w:p>
    <w:p w14:paraId="4C36BE8F" w14:textId="715EC463" w:rsidR="00380D1A" w:rsidRPr="003051E9" w:rsidRDefault="00380D1A" w:rsidP="00380D1A">
      <w:pPr>
        <w:pStyle w:val="Default"/>
        <w:numPr>
          <w:ilvl w:val="0"/>
          <w:numId w:val="7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051E9">
        <w:rPr>
          <w:rFonts w:ascii="Arial" w:hAnsi="Arial" w:cs="Arial"/>
          <w:sz w:val="22"/>
          <w:szCs w:val="22"/>
        </w:rPr>
        <w:t>Stavby</w:t>
      </w:r>
      <w:r w:rsidR="009B643C">
        <w:rPr>
          <w:rFonts w:ascii="Arial" w:hAnsi="Arial" w:cs="Arial"/>
          <w:sz w:val="22"/>
          <w:szCs w:val="22"/>
        </w:rPr>
        <w:t xml:space="preserve"> a projektové dokumentace</w:t>
      </w:r>
      <w:r w:rsidRPr="003051E9">
        <w:rPr>
          <w:rFonts w:ascii="Arial" w:hAnsi="Arial" w:cs="Arial"/>
          <w:sz w:val="22"/>
          <w:szCs w:val="22"/>
        </w:rPr>
        <w:t xml:space="preserve">, u kterých Koordinátor BOZP provede </w:t>
      </w:r>
      <w:r w:rsidR="0065487C">
        <w:rPr>
          <w:rFonts w:ascii="Arial" w:hAnsi="Arial" w:cs="Arial"/>
          <w:sz w:val="22"/>
          <w:szCs w:val="22"/>
        </w:rPr>
        <w:t>Předmět</w:t>
      </w:r>
      <w:r w:rsidRPr="003051E9">
        <w:rPr>
          <w:rFonts w:ascii="Arial" w:hAnsi="Arial" w:cs="Arial"/>
          <w:sz w:val="22"/>
          <w:szCs w:val="22"/>
        </w:rPr>
        <w:t xml:space="preserve"> Smlouvy, jsou vymezeny těmito </w:t>
      </w:r>
      <w:r w:rsidR="00984E21" w:rsidRPr="003051E9">
        <w:rPr>
          <w:rFonts w:ascii="Arial" w:hAnsi="Arial" w:cs="Arial"/>
          <w:sz w:val="22"/>
          <w:szCs w:val="22"/>
        </w:rPr>
        <w:t>dokumenty</w:t>
      </w:r>
      <w:r w:rsidRPr="003051E9">
        <w:rPr>
          <w:rFonts w:ascii="Arial" w:hAnsi="Arial" w:cs="Arial"/>
          <w:sz w:val="22"/>
          <w:szCs w:val="22"/>
        </w:rPr>
        <w:t>:</w:t>
      </w:r>
    </w:p>
    <w:p w14:paraId="30CE4705" w14:textId="602C5A54" w:rsidR="00380D1A" w:rsidRPr="003051E9" w:rsidRDefault="00D75F38" w:rsidP="00380D1A">
      <w:pPr>
        <w:pStyle w:val="Default"/>
        <w:numPr>
          <w:ilvl w:val="1"/>
          <w:numId w:val="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051E9">
        <w:rPr>
          <w:rFonts w:ascii="Arial" w:hAnsi="Arial" w:cs="Arial"/>
          <w:sz w:val="22"/>
          <w:szCs w:val="22"/>
        </w:rPr>
        <w:t>stavba HMA (dále též jako „</w:t>
      </w:r>
      <w:r w:rsidR="00B57E3E">
        <w:rPr>
          <w:rFonts w:ascii="Arial" w:hAnsi="Arial" w:cs="Arial"/>
          <w:sz w:val="22"/>
          <w:szCs w:val="22"/>
        </w:rPr>
        <w:t>stavba 1</w:t>
      </w:r>
      <w:r w:rsidRPr="003051E9">
        <w:rPr>
          <w:rFonts w:ascii="Arial" w:hAnsi="Arial" w:cs="Arial"/>
          <w:sz w:val="22"/>
          <w:szCs w:val="22"/>
        </w:rPr>
        <w:t>“) vymezena projektovou dokumentací</w:t>
      </w:r>
      <w:r w:rsidR="00380D1A" w:rsidRPr="003051E9">
        <w:rPr>
          <w:rFonts w:ascii="Arial" w:hAnsi="Arial" w:cs="Arial"/>
          <w:sz w:val="22"/>
          <w:szCs w:val="22"/>
        </w:rPr>
        <w:t xml:space="preserve"> ve stupni pro územní rozhodnutí na stavbu „Horácká multifunkční aréna v Jihlavě“ (dále též jako „</w:t>
      </w:r>
      <w:r w:rsidR="00984E21" w:rsidRPr="003051E9">
        <w:rPr>
          <w:rFonts w:ascii="Arial" w:hAnsi="Arial" w:cs="Arial"/>
          <w:sz w:val="22"/>
          <w:szCs w:val="22"/>
        </w:rPr>
        <w:t>PD stavby</w:t>
      </w:r>
      <w:r w:rsidR="00380D1A" w:rsidRPr="003051E9">
        <w:rPr>
          <w:rFonts w:ascii="Arial" w:hAnsi="Arial" w:cs="Arial"/>
          <w:sz w:val="22"/>
          <w:szCs w:val="22"/>
        </w:rPr>
        <w:t xml:space="preserve"> </w:t>
      </w:r>
      <w:r w:rsidR="00B57E3E">
        <w:rPr>
          <w:rFonts w:ascii="Arial" w:hAnsi="Arial" w:cs="Arial"/>
          <w:sz w:val="22"/>
          <w:szCs w:val="22"/>
        </w:rPr>
        <w:t>1</w:t>
      </w:r>
      <w:r w:rsidR="00380D1A" w:rsidRPr="003051E9">
        <w:rPr>
          <w:rFonts w:ascii="Arial" w:hAnsi="Arial" w:cs="Arial"/>
          <w:sz w:val="22"/>
          <w:szCs w:val="22"/>
        </w:rPr>
        <w:t>“);</w:t>
      </w:r>
    </w:p>
    <w:p w14:paraId="0B772DAA" w14:textId="7FC5C0DF" w:rsidR="00380D1A" w:rsidRPr="003051E9" w:rsidRDefault="00B57E3E" w:rsidP="00380D1A">
      <w:pPr>
        <w:pStyle w:val="Default"/>
        <w:numPr>
          <w:ilvl w:val="1"/>
          <w:numId w:val="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stavba zimáčku (dále též jako „stavba 2</w:t>
      </w:r>
      <w:r w:rsidR="00D75F38" w:rsidRPr="003051E9">
        <w:rPr>
          <w:rFonts w:ascii="Arial" w:hAnsi="Arial" w:cs="Arial"/>
          <w:sz w:val="22"/>
          <w:szCs w:val="22"/>
        </w:rPr>
        <w:t>“) vymezená r</w:t>
      </w:r>
      <w:r w:rsidR="00380D1A" w:rsidRPr="003051E9">
        <w:rPr>
          <w:rFonts w:ascii="Arial" w:hAnsi="Arial" w:cs="Arial"/>
          <w:sz w:val="22"/>
          <w:szCs w:val="22"/>
        </w:rPr>
        <w:t>ozpracovan</w:t>
      </w:r>
      <w:r w:rsidR="00D75F38" w:rsidRPr="003051E9">
        <w:rPr>
          <w:rFonts w:ascii="Arial" w:hAnsi="Arial" w:cs="Arial"/>
          <w:sz w:val="22"/>
          <w:szCs w:val="22"/>
        </w:rPr>
        <w:t>ou</w:t>
      </w:r>
      <w:r w:rsidR="00380D1A" w:rsidRPr="003051E9">
        <w:rPr>
          <w:rFonts w:ascii="Arial" w:hAnsi="Arial" w:cs="Arial"/>
          <w:sz w:val="22"/>
          <w:szCs w:val="22"/>
        </w:rPr>
        <w:t xml:space="preserve"> projektov</w:t>
      </w:r>
      <w:r w:rsidR="00D75F38" w:rsidRPr="003051E9">
        <w:rPr>
          <w:rFonts w:ascii="Arial" w:hAnsi="Arial" w:cs="Arial"/>
          <w:sz w:val="22"/>
          <w:szCs w:val="22"/>
        </w:rPr>
        <w:t>ou</w:t>
      </w:r>
      <w:r w:rsidR="00380D1A" w:rsidRPr="003051E9">
        <w:rPr>
          <w:rFonts w:ascii="Arial" w:hAnsi="Arial" w:cs="Arial"/>
          <w:sz w:val="22"/>
          <w:szCs w:val="22"/>
        </w:rPr>
        <w:t xml:space="preserve"> dokumentac</w:t>
      </w:r>
      <w:r w:rsidR="00D75F38" w:rsidRPr="003051E9">
        <w:rPr>
          <w:rFonts w:ascii="Arial" w:hAnsi="Arial" w:cs="Arial"/>
          <w:sz w:val="22"/>
          <w:szCs w:val="22"/>
        </w:rPr>
        <w:t>í</w:t>
      </w:r>
      <w:r w:rsidR="00380D1A" w:rsidRPr="003051E9">
        <w:rPr>
          <w:rFonts w:ascii="Arial" w:hAnsi="Arial" w:cs="Arial"/>
          <w:sz w:val="22"/>
          <w:szCs w:val="22"/>
        </w:rPr>
        <w:t xml:space="preserve"> ve stupni pro stavební povolení na stavbu „Veřejné sportoviště pro lední sporty v ul. Tyršova, Jihlava – vybudování dočasného zázemí v suterénu objektu“ (dále též jako „</w:t>
      </w:r>
      <w:r w:rsidR="00984E21" w:rsidRPr="003051E9">
        <w:rPr>
          <w:rFonts w:ascii="Arial" w:hAnsi="Arial" w:cs="Arial"/>
          <w:sz w:val="22"/>
          <w:szCs w:val="22"/>
        </w:rPr>
        <w:t>PD stavby</w:t>
      </w:r>
      <w:r w:rsidR="00380D1A" w:rsidRPr="003051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="00380D1A" w:rsidRPr="003051E9">
        <w:rPr>
          <w:rFonts w:ascii="Arial" w:hAnsi="Arial" w:cs="Arial"/>
          <w:sz w:val="22"/>
          <w:szCs w:val="22"/>
        </w:rPr>
        <w:t>“);</w:t>
      </w:r>
    </w:p>
    <w:p w14:paraId="5CEE9EA6" w14:textId="1CD0B6B0" w:rsidR="00380D1A" w:rsidRPr="003051E9" w:rsidRDefault="00380D1A" w:rsidP="00380D1A">
      <w:pPr>
        <w:pStyle w:val="Default"/>
        <w:spacing w:after="120"/>
        <w:ind w:left="1440"/>
        <w:jc w:val="both"/>
        <w:rPr>
          <w:rFonts w:ascii="Arial" w:hAnsi="Arial" w:cs="Arial"/>
          <w:sz w:val="22"/>
          <w:szCs w:val="22"/>
        </w:rPr>
      </w:pPr>
      <w:r w:rsidRPr="003051E9">
        <w:rPr>
          <w:rFonts w:ascii="Arial" w:hAnsi="Arial" w:cs="Arial"/>
          <w:sz w:val="22"/>
          <w:szCs w:val="22"/>
        </w:rPr>
        <w:t>obě vypracované společností AED project, a.s., IČO: 61508594, se sídlem Pod</w:t>
      </w:r>
      <w:r w:rsidR="00D32ECD">
        <w:rPr>
          <w:rFonts w:ascii="Arial" w:hAnsi="Arial" w:cs="Arial"/>
          <w:sz w:val="22"/>
          <w:szCs w:val="22"/>
        </w:rPr>
        <w:t> </w:t>
      </w:r>
      <w:r w:rsidRPr="003051E9">
        <w:rPr>
          <w:rFonts w:ascii="Arial" w:hAnsi="Arial" w:cs="Arial"/>
          <w:sz w:val="22"/>
          <w:szCs w:val="22"/>
        </w:rPr>
        <w:t>Radnicí 1235/2A, 150 00 Praha 5</w:t>
      </w:r>
      <w:r w:rsidR="00BC27AC">
        <w:rPr>
          <w:rFonts w:ascii="Arial" w:hAnsi="Arial" w:cs="Arial"/>
          <w:sz w:val="22"/>
          <w:szCs w:val="22"/>
        </w:rPr>
        <w:t xml:space="preserve"> (dále též jako „</w:t>
      </w:r>
      <w:r w:rsidR="00A92478">
        <w:rPr>
          <w:rFonts w:ascii="Arial" w:hAnsi="Arial" w:cs="Arial"/>
          <w:sz w:val="22"/>
          <w:szCs w:val="22"/>
        </w:rPr>
        <w:t>Z</w:t>
      </w:r>
      <w:r w:rsidR="00BC27AC">
        <w:rPr>
          <w:rFonts w:ascii="Arial" w:hAnsi="Arial" w:cs="Arial"/>
          <w:sz w:val="22"/>
          <w:szCs w:val="22"/>
        </w:rPr>
        <w:t>pracovatel PD“)</w:t>
      </w:r>
      <w:r w:rsidR="00984E21" w:rsidRPr="003051E9">
        <w:rPr>
          <w:rFonts w:ascii="Arial" w:hAnsi="Arial" w:cs="Arial"/>
          <w:sz w:val="22"/>
          <w:szCs w:val="22"/>
        </w:rPr>
        <w:t>.</w:t>
      </w:r>
    </w:p>
    <w:p w14:paraId="7E9C9D41" w14:textId="61197277" w:rsidR="00D75F38" w:rsidRPr="003051E9" w:rsidRDefault="00D75F38" w:rsidP="00380D1A">
      <w:pPr>
        <w:pStyle w:val="Default"/>
        <w:spacing w:after="120"/>
        <w:ind w:left="1440"/>
        <w:jc w:val="both"/>
        <w:rPr>
          <w:rFonts w:ascii="Arial" w:hAnsi="Arial" w:cs="Arial"/>
          <w:sz w:val="22"/>
          <w:szCs w:val="22"/>
        </w:rPr>
      </w:pPr>
      <w:r w:rsidRPr="003051E9">
        <w:rPr>
          <w:rFonts w:ascii="Arial" w:hAnsi="Arial" w:cs="Arial"/>
          <w:sz w:val="22"/>
          <w:szCs w:val="22"/>
        </w:rPr>
        <w:t xml:space="preserve">Pro účely této Smlouvy se stavba </w:t>
      </w:r>
      <w:r w:rsidR="00B57E3E">
        <w:rPr>
          <w:rFonts w:ascii="Arial" w:hAnsi="Arial" w:cs="Arial"/>
          <w:sz w:val="22"/>
          <w:szCs w:val="22"/>
        </w:rPr>
        <w:t xml:space="preserve">1 </w:t>
      </w:r>
      <w:r w:rsidRPr="003051E9">
        <w:rPr>
          <w:rFonts w:ascii="Arial" w:hAnsi="Arial" w:cs="Arial"/>
          <w:sz w:val="22"/>
          <w:szCs w:val="22"/>
        </w:rPr>
        <w:t xml:space="preserve">a stavba </w:t>
      </w:r>
      <w:r w:rsidR="00B57E3E">
        <w:rPr>
          <w:rFonts w:ascii="Arial" w:hAnsi="Arial" w:cs="Arial"/>
          <w:sz w:val="22"/>
          <w:szCs w:val="22"/>
        </w:rPr>
        <w:t>2</w:t>
      </w:r>
      <w:r w:rsidRPr="003051E9">
        <w:rPr>
          <w:rFonts w:ascii="Arial" w:hAnsi="Arial" w:cs="Arial"/>
          <w:sz w:val="22"/>
          <w:szCs w:val="22"/>
        </w:rPr>
        <w:t xml:space="preserve"> označují společně jako „st</w:t>
      </w:r>
      <w:r w:rsidR="00B57E3E">
        <w:rPr>
          <w:rFonts w:ascii="Arial" w:hAnsi="Arial" w:cs="Arial"/>
          <w:sz w:val="22"/>
          <w:szCs w:val="22"/>
        </w:rPr>
        <w:t>avby“, jednotlivě jako „stavba“.</w:t>
      </w:r>
      <w:r w:rsidR="00D7578C">
        <w:rPr>
          <w:rFonts w:ascii="Arial" w:hAnsi="Arial" w:cs="Arial"/>
          <w:sz w:val="22"/>
          <w:szCs w:val="22"/>
        </w:rPr>
        <w:t xml:space="preserve"> PD stavby 1 a PD stavby 2 se pro účely této Smlouvy označují jako „projektové dokumentace“, jednotlivě jako „projektová dokumentace“.</w:t>
      </w:r>
    </w:p>
    <w:p w14:paraId="2BB8C58A" w14:textId="68F23779" w:rsidR="00984E21" w:rsidRPr="003051E9" w:rsidRDefault="004C7C10" w:rsidP="00984E21">
      <w:pPr>
        <w:pStyle w:val="Default"/>
        <w:numPr>
          <w:ilvl w:val="0"/>
          <w:numId w:val="7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051E9">
        <w:rPr>
          <w:rFonts w:ascii="Arial" w:hAnsi="Arial" w:cs="Arial"/>
          <w:sz w:val="22"/>
          <w:szCs w:val="22"/>
        </w:rPr>
        <w:t>Předmět Smlouvy provede Koordinátor separátně pro obě</w:t>
      </w:r>
      <w:r w:rsidR="00D75F38" w:rsidRPr="003051E9">
        <w:rPr>
          <w:rFonts w:ascii="Arial" w:hAnsi="Arial" w:cs="Arial"/>
          <w:sz w:val="22"/>
          <w:szCs w:val="22"/>
        </w:rPr>
        <w:t xml:space="preserve"> stavby </w:t>
      </w:r>
      <w:r w:rsidR="00D7578C">
        <w:rPr>
          <w:rFonts w:ascii="Arial" w:hAnsi="Arial" w:cs="Arial"/>
          <w:sz w:val="22"/>
          <w:szCs w:val="22"/>
        </w:rPr>
        <w:t xml:space="preserve">a obě projektové dokumentace </w:t>
      </w:r>
      <w:r w:rsidR="00D75F38" w:rsidRPr="003051E9">
        <w:rPr>
          <w:rFonts w:ascii="Arial" w:hAnsi="Arial" w:cs="Arial"/>
          <w:sz w:val="22"/>
          <w:szCs w:val="22"/>
        </w:rPr>
        <w:t>zvlášť s tím, že vešker</w:t>
      </w:r>
      <w:r w:rsidR="0065487C">
        <w:rPr>
          <w:rFonts w:ascii="Arial" w:hAnsi="Arial" w:cs="Arial"/>
          <w:sz w:val="22"/>
          <w:szCs w:val="22"/>
        </w:rPr>
        <w:t xml:space="preserve">é písemné zprávy, informace a </w:t>
      </w:r>
      <w:r w:rsidR="00D75F38" w:rsidRPr="003051E9">
        <w:rPr>
          <w:rFonts w:ascii="Arial" w:hAnsi="Arial" w:cs="Arial"/>
          <w:sz w:val="22"/>
          <w:szCs w:val="22"/>
        </w:rPr>
        <w:t>dokumentaci ke</w:t>
      </w:r>
      <w:r w:rsidR="00DC5C03">
        <w:rPr>
          <w:rFonts w:ascii="Arial" w:hAnsi="Arial" w:cs="Arial"/>
          <w:sz w:val="22"/>
          <w:szCs w:val="22"/>
        </w:rPr>
        <w:t> </w:t>
      </w:r>
      <w:r w:rsidR="00D75F38" w:rsidRPr="003051E9">
        <w:rPr>
          <w:rFonts w:ascii="Arial" w:hAnsi="Arial" w:cs="Arial"/>
          <w:sz w:val="22"/>
          <w:szCs w:val="22"/>
        </w:rPr>
        <w:t xml:space="preserve">stavbám </w:t>
      </w:r>
      <w:r w:rsidR="00D7578C">
        <w:rPr>
          <w:rFonts w:ascii="Arial" w:hAnsi="Arial" w:cs="Arial"/>
          <w:sz w:val="22"/>
          <w:szCs w:val="22"/>
        </w:rPr>
        <w:t xml:space="preserve">a projektovým dokumentacím </w:t>
      </w:r>
      <w:r w:rsidR="00D75F38" w:rsidRPr="003051E9">
        <w:rPr>
          <w:rFonts w:ascii="Arial" w:hAnsi="Arial" w:cs="Arial"/>
          <w:sz w:val="22"/>
          <w:szCs w:val="22"/>
        </w:rPr>
        <w:t>vytvořen</w:t>
      </w:r>
      <w:r w:rsidR="00D7578C">
        <w:rPr>
          <w:rFonts w:ascii="Arial" w:hAnsi="Arial" w:cs="Arial"/>
          <w:sz w:val="22"/>
          <w:szCs w:val="22"/>
        </w:rPr>
        <w:t>é</w:t>
      </w:r>
      <w:r w:rsidR="00D75F38" w:rsidRPr="003051E9">
        <w:rPr>
          <w:rFonts w:ascii="Arial" w:hAnsi="Arial" w:cs="Arial"/>
          <w:sz w:val="22"/>
          <w:szCs w:val="22"/>
        </w:rPr>
        <w:t xml:space="preserve"> na základě této Smlouvy a v jejím souladu protokolárně předá objednateli a současně nahraje (uploaduje) na sdílené úložiště určené Objednatelem, a to v souladu s pokyny Objednatele</w:t>
      </w:r>
      <w:r w:rsidR="009B643C">
        <w:rPr>
          <w:rFonts w:ascii="Arial" w:hAnsi="Arial" w:cs="Arial"/>
          <w:sz w:val="22"/>
          <w:szCs w:val="22"/>
        </w:rPr>
        <w:t xml:space="preserve"> a touto Smlouvou</w:t>
      </w:r>
      <w:r w:rsidR="00D75F38" w:rsidRPr="003051E9">
        <w:rPr>
          <w:rFonts w:ascii="Arial" w:hAnsi="Arial" w:cs="Arial"/>
          <w:sz w:val="22"/>
          <w:szCs w:val="22"/>
        </w:rPr>
        <w:t xml:space="preserve">. Přihlašovací údaje a další informace </w:t>
      </w:r>
      <w:r w:rsidR="00D7578C">
        <w:rPr>
          <w:rFonts w:ascii="Arial" w:hAnsi="Arial" w:cs="Arial"/>
          <w:sz w:val="22"/>
          <w:szCs w:val="22"/>
        </w:rPr>
        <w:t xml:space="preserve">ke sdílenému úložišti </w:t>
      </w:r>
      <w:r w:rsidR="00D75F38" w:rsidRPr="003051E9">
        <w:rPr>
          <w:rFonts w:ascii="Arial" w:hAnsi="Arial" w:cs="Arial"/>
          <w:sz w:val="22"/>
          <w:szCs w:val="22"/>
        </w:rPr>
        <w:t>poskytne Objednatel Koordinátorovi po nabytí účinnosti této Smlouvy.</w:t>
      </w:r>
    </w:p>
    <w:p w14:paraId="3A561E6C" w14:textId="564652B5" w:rsidR="003051E9" w:rsidRPr="003051E9" w:rsidRDefault="003051E9" w:rsidP="00984E21">
      <w:pPr>
        <w:pStyle w:val="Default"/>
        <w:numPr>
          <w:ilvl w:val="0"/>
          <w:numId w:val="7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051E9">
        <w:rPr>
          <w:rFonts w:ascii="Arial" w:hAnsi="Arial" w:cs="Arial"/>
          <w:sz w:val="22"/>
          <w:szCs w:val="22"/>
        </w:rPr>
        <w:t>Součástí Předmětu Smlouvy je zejména nikoliv však výlučně:</w:t>
      </w:r>
    </w:p>
    <w:p w14:paraId="62DFC863" w14:textId="6A04BB1F" w:rsidR="003051E9" w:rsidRDefault="003051E9" w:rsidP="003051E9">
      <w:pPr>
        <w:pStyle w:val="Default"/>
        <w:numPr>
          <w:ilvl w:val="1"/>
          <w:numId w:val="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051E9">
        <w:rPr>
          <w:rFonts w:ascii="Arial" w:hAnsi="Arial" w:cs="Arial"/>
          <w:sz w:val="22"/>
          <w:szCs w:val="22"/>
        </w:rPr>
        <w:t>splnění veškerých povinností vyplývajících ze zákona o BOZP a nařízení vlády č. 591/2006 Sb.</w:t>
      </w:r>
      <w:r w:rsidR="00A9343D">
        <w:rPr>
          <w:rFonts w:ascii="Arial" w:hAnsi="Arial" w:cs="Arial"/>
          <w:sz w:val="22"/>
          <w:szCs w:val="22"/>
        </w:rPr>
        <w:t xml:space="preserve"> a dalších souvisejících právních předpisů</w:t>
      </w:r>
      <w:r>
        <w:rPr>
          <w:rFonts w:ascii="Arial" w:hAnsi="Arial" w:cs="Arial"/>
          <w:sz w:val="22"/>
          <w:szCs w:val="22"/>
        </w:rPr>
        <w:t>,</w:t>
      </w:r>
    </w:p>
    <w:p w14:paraId="443823F8" w14:textId="6ECC0FD3" w:rsidR="003051E9" w:rsidRDefault="003051E9" w:rsidP="003051E9">
      <w:pPr>
        <w:pStyle w:val="Default"/>
        <w:numPr>
          <w:ilvl w:val="1"/>
          <w:numId w:val="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zpracování plánů BOZP a </w:t>
      </w:r>
      <w:r w:rsidR="00A9343D">
        <w:rPr>
          <w:rFonts w:ascii="Arial" w:hAnsi="Arial" w:cs="Arial"/>
          <w:sz w:val="22"/>
          <w:szCs w:val="22"/>
        </w:rPr>
        <w:t>dalších nutných a potřebných dokumentů</w:t>
      </w:r>
      <w:r>
        <w:rPr>
          <w:rFonts w:ascii="Arial" w:hAnsi="Arial" w:cs="Arial"/>
          <w:sz w:val="22"/>
          <w:szCs w:val="22"/>
        </w:rPr>
        <w:t>,</w:t>
      </w:r>
    </w:p>
    <w:p w14:paraId="1964ED21" w14:textId="1EC7E7F8" w:rsidR="003051E9" w:rsidRDefault="003051E9" w:rsidP="003051E9">
      <w:pPr>
        <w:pStyle w:val="Default"/>
        <w:numPr>
          <w:ilvl w:val="1"/>
          <w:numId w:val="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provedení dalších potřebných úkonů a provedení a předání veškerých dalších potřebných informací a dokumentů </w:t>
      </w:r>
      <w:r w:rsidR="00D7578C">
        <w:rPr>
          <w:rFonts w:ascii="Arial" w:hAnsi="Arial" w:cs="Arial"/>
          <w:sz w:val="22"/>
          <w:szCs w:val="22"/>
        </w:rPr>
        <w:t xml:space="preserve">k projektovým dokumentacím a stavbám vše v rozsahu této Smlouvy </w:t>
      </w:r>
      <w:r>
        <w:rPr>
          <w:rFonts w:ascii="Arial" w:hAnsi="Arial" w:cs="Arial"/>
          <w:sz w:val="22"/>
          <w:szCs w:val="22"/>
        </w:rPr>
        <w:t>Objednateli a Objednatelem určeným osobám,</w:t>
      </w:r>
    </w:p>
    <w:p w14:paraId="29A93CC2" w14:textId="5E04216F" w:rsidR="003051E9" w:rsidRDefault="003051E9" w:rsidP="003051E9">
      <w:pPr>
        <w:pStyle w:val="Default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, a to vše vztahující se ke stavbám v jejich přípravné fázi</w:t>
      </w:r>
      <w:r w:rsidR="009B643C">
        <w:rPr>
          <w:rFonts w:ascii="Arial" w:hAnsi="Arial" w:cs="Arial"/>
          <w:sz w:val="22"/>
          <w:szCs w:val="22"/>
        </w:rPr>
        <w:t xml:space="preserve"> a projektovým dokumentacím</w:t>
      </w:r>
      <w:r>
        <w:rPr>
          <w:rFonts w:ascii="Arial" w:hAnsi="Arial" w:cs="Arial"/>
          <w:sz w:val="22"/>
          <w:szCs w:val="22"/>
        </w:rPr>
        <w:t>.</w:t>
      </w:r>
    </w:p>
    <w:p w14:paraId="6E128627" w14:textId="35673141" w:rsidR="00C507C9" w:rsidRDefault="00BC27AC" w:rsidP="00BC27AC">
      <w:pPr>
        <w:pStyle w:val="Default"/>
        <w:numPr>
          <w:ilvl w:val="0"/>
          <w:numId w:val="7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Veškeré výstupy Předmětu Smlouvy </w:t>
      </w:r>
      <w:r w:rsidR="00C507C9">
        <w:rPr>
          <w:rFonts w:ascii="Arial" w:hAnsi="Arial" w:cs="Arial"/>
          <w:sz w:val="22"/>
          <w:szCs w:val="22"/>
        </w:rPr>
        <w:t xml:space="preserve">ve smyslu písemných zpráv, informací a dokumentů </w:t>
      </w:r>
      <w:r w:rsidR="00A92478">
        <w:rPr>
          <w:rFonts w:ascii="Arial" w:hAnsi="Arial" w:cs="Arial"/>
          <w:sz w:val="22"/>
          <w:szCs w:val="22"/>
        </w:rPr>
        <w:t xml:space="preserve">(společně jako „dokumenty“ či „výstupy“) </w:t>
      </w:r>
      <w:r>
        <w:rPr>
          <w:rFonts w:ascii="Arial" w:hAnsi="Arial" w:cs="Arial"/>
          <w:sz w:val="22"/>
          <w:szCs w:val="22"/>
        </w:rPr>
        <w:t>provede Koordinátor</w:t>
      </w:r>
      <w:r w:rsidR="00C507C9">
        <w:rPr>
          <w:rFonts w:ascii="Arial" w:hAnsi="Arial" w:cs="Arial"/>
          <w:sz w:val="22"/>
          <w:szCs w:val="22"/>
        </w:rPr>
        <w:t>, a to pro každou ze staveb</w:t>
      </w:r>
      <w:r w:rsidR="009B643C">
        <w:rPr>
          <w:rFonts w:ascii="Arial" w:hAnsi="Arial" w:cs="Arial"/>
          <w:sz w:val="22"/>
          <w:szCs w:val="22"/>
        </w:rPr>
        <w:t xml:space="preserve"> a projektových dokumentací</w:t>
      </w:r>
      <w:r w:rsidR="00C507C9">
        <w:rPr>
          <w:rFonts w:ascii="Arial" w:hAnsi="Arial" w:cs="Arial"/>
          <w:sz w:val="22"/>
          <w:szCs w:val="22"/>
        </w:rPr>
        <w:t xml:space="preserve"> zvlášť</w:t>
      </w:r>
      <w:r w:rsidR="00600409">
        <w:rPr>
          <w:rFonts w:ascii="Arial" w:hAnsi="Arial" w:cs="Arial"/>
          <w:sz w:val="22"/>
          <w:szCs w:val="22"/>
        </w:rPr>
        <w:t>, tedy pro každou z částí Předmětu Smlouvy</w:t>
      </w:r>
      <w:r w:rsidR="00C507C9">
        <w:rPr>
          <w:rFonts w:ascii="Arial" w:hAnsi="Arial" w:cs="Arial"/>
          <w:sz w:val="22"/>
          <w:szCs w:val="22"/>
        </w:rPr>
        <w:t>, vše pak v rozsahu a souladu s touto Smlouvou</w:t>
      </w:r>
      <w:r>
        <w:rPr>
          <w:rFonts w:ascii="Arial" w:hAnsi="Arial" w:cs="Arial"/>
          <w:sz w:val="22"/>
          <w:szCs w:val="22"/>
        </w:rPr>
        <w:t xml:space="preserve"> </w:t>
      </w:r>
      <w:r w:rsidR="00C507C9">
        <w:rPr>
          <w:rFonts w:ascii="Arial" w:hAnsi="Arial" w:cs="Arial"/>
          <w:sz w:val="22"/>
          <w:szCs w:val="22"/>
        </w:rPr>
        <w:t>tak, že je dokončí a předá Objednateli vždy:</w:t>
      </w:r>
    </w:p>
    <w:p w14:paraId="1616DBCB" w14:textId="3DE92396" w:rsidR="00BC27AC" w:rsidRDefault="00C507C9" w:rsidP="00C507C9">
      <w:pPr>
        <w:pStyle w:val="Default"/>
        <w:numPr>
          <w:ilvl w:val="0"/>
          <w:numId w:val="9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nejméně ve 2 listinných vyhotovení;</w:t>
      </w:r>
    </w:p>
    <w:p w14:paraId="7937E27D" w14:textId="663E84A5" w:rsidR="00C507C9" w:rsidRDefault="00C507C9" w:rsidP="00C507C9">
      <w:pPr>
        <w:pStyle w:val="Default"/>
        <w:numPr>
          <w:ilvl w:val="0"/>
          <w:numId w:val="9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nejméně v 1 vyhotovení digitálně na CD, DVD či jiném nosiči digitálních informací, a to jednak vždy v otevřeném formátu (tj. např. .doc. docx, .xlsx, .dwg či jiný otevřený formát, a to vždy adekvátní ke konkrétním informací či v jiném formátu dle požadavků objednatele) a současně ve formátu uzavřeném (tj. např. .pdf či v jiném formátu dle požadavků objednatele);</w:t>
      </w:r>
    </w:p>
    <w:p w14:paraId="07739D83" w14:textId="618FA462" w:rsidR="00C507C9" w:rsidRPr="003051E9" w:rsidRDefault="00C507C9" w:rsidP="00C507C9">
      <w:pPr>
        <w:pStyle w:val="Default"/>
        <w:numPr>
          <w:ilvl w:val="0"/>
          <w:numId w:val="9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současně veškeré výstupy nahraje (uploaduje) na </w:t>
      </w:r>
      <w:r w:rsidR="001F58B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bjednatelem určené sdílené úložiště</w:t>
      </w:r>
      <w:r w:rsidR="003D27BC">
        <w:rPr>
          <w:rFonts w:ascii="Arial" w:hAnsi="Arial" w:cs="Arial"/>
          <w:sz w:val="22"/>
          <w:szCs w:val="22"/>
        </w:rPr>
        <w:t xml:space="preserve"> CDE (dále též jako „sdílené úložiště“)</w:t>
      </w:r>
      <w:r>
        <w:rPr>
          <w:rFonts w:ascii="Arial" w:hAnsi="Arial" w:cs="Arial"/>
          <w:sz w:val="22"/>
          <w:szCs w:val="22"/>
        </w:rPr>
        <w:t xml:space="preserve">, a to dle požadavků a pokynů </w:t>
      </w:r>
      <w:r w:rsidR="001F58B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bjednatele.</w:t>
      </w:r>
    </w:p>
    <w:p w14:paraId="4CDE52BE" w14:textId="2C195719" w:rsidR="00D75F38" w:rsidRDefault="00D75F38" w:rsidP="00984E21">
      <w:pPr>
        <w:pStyle w:val="Default"/>
        <w:numPr>
          <w:ilvl w:val="0"/>
          <w:numId w:val="7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051E9">
        <w:rPr>
          <w:rFonts w:ascii="Arial" w:hAnsi="Arial" w:cs="Arial"/>
          <w:sz w:val="22"/>
          <w:szCs w:val="22"/>
        </w:rPr>
        <w:t xml:space="preserve">Objednatel se oproti tomu zavazuje uhradit Koordinátorovi za provedený Předmět Smlouvy </w:t>
      </w:r>
      <w:r w:rsidR="006B7EF3">
        <w:rPr>
          <w:rFonts w:ascii="Arial" w:hAnsi="Arial" w:cs="Arial"/>
          <w:sz w:val="22"/>
          <w:szCs w:val="22"/>
        </w:rPr>
        <w:t xml:space="preserve">či jeho provedenou část </w:t>
      </w:r>
      <w:r w:rsidRPr="003051E9">
        <w:rPr>
          <w:rFonts w:ascii="Arial" w:hAnsi="Arial" w:cs="Arial"/>
          <w:sz w:val="22"/>
          <w:szCs w:val="22"/>
        </w:rPr>
        <w:t xml:space="preserve">cenu Předmětu Smlouvy </w:t>
      </w:r>
      <w:r w:rsidR="006B7EF3">
        <w:rPr>
          <w:rFonts w:ascii="Arial" w:hAnsi="Arial" w:cs="Arial"/>
          <w:sz w:val="22"/>
          <w:szCs w:val="22"/>
        </w:rPr>
        <w:t>či jeho provedené části vše tak, jak je uvedeno</w:t>
      </w:r>
      <w:r w:rsidRPr="003051E9">
        <w:rPr>
          <w:rFonts w:ascii="Arial" w:hAnsi="Arial" w:cs="Arial"/>
          <w:sz w:val="22"/>
          <w:szCs w:val="22"/>
        </w:rPr>
        <w:t xml:space="preserve"> v této Smlouvě.</w:t>
      </w:r>
    </w:p>
    <w:p w14:paraId="715E28DD" w14:textId="77777777" w:rsidR="00F80309" w:rsidRDefault="00F80309" w:rsidP="00F80309">
      <w:pPr>
        <w:pStyle w:val="Default"/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66239554" w14:textId="5A19EE49" w:rsidR="00F80309" w:rsidRDefault="00F80309" w:rsidP="00063A9C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  <w:jc w:val="center"/>
        <w:rPr>
          <w:rFonts w:ascii="Arial" w:hAnsi="Arial" w:cs="Arial"/>
          <w:b/>
        </w:rPr>
      </w:pPr>
      <w:r w:rsidRPr="00F80309">
        <w:rPr>
          <w:rFonts w:ascii="Arial" w:hAnsi="Arial" w:cs="Arial"/>
          <w:b/>
        </w:rPr>
        <w:t>Lhůty</w:t>
      </w:r>
      <w:r w:rsidR="00785602">
        <w:rPr>
          <w:rFonts w:ascii="Arial" w:hAnsi="Arial" w:cs="Arial"/>
          <w:b/>
        </w:rPr>
        <w:t xml:space="preserve"> a místo</w:t>
      </w:r>
      <w:r w:rsidRPr="00F80309">
        <w:rPr>
          <w:rFonts w:ascii="Arial" w:hAnsi="Arial" w:cs="Arial"/>
          <w:b/>
        </w:rPr>
        <w:t xml:space="preserve"> plnění</w:t>
      </w:r>
    </w:p>
    <w:p w14:paraId="41D88D21" w14:textId="6E935637" w:rsidR="00F80309" w:rsidRPr="00C857FC" w:rsidRDefault="00F80309" w:rsidP="00C857FC">
      <w:pPr>
        <w:pStyle w:val="Odstavecseseznamem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C857FC">
        <w:rPr>
          <w:rFonts w:ascii="Arial" w:hAnsi="Arial" w:cs="Arial"/>
        </w:rPr>
        <w:t>Koordinátor provede Předmět Smlouvy v následujících lhůtách</w:t>
      </w:r>
      <w:r w:rsidR="00C857FC">
        <w:rPr>
          <w:rFonts w:ascii="Arial" w:hAnsi="Arial" w:cs="Arial"/>
        </w:rPr>
        <w:t xml:space="preserve"> plnění</w:t>
      </w:r>
      <w:r w:rsidRPr="00C857FC">
        <w:rPr>
          <w:rFonts w:ascii="Arial" w:hAnsi="Arial" w:cs="Arial"/>
        </w:rPr>
        <w:t>:</w:t>
      </w:r>
    </w:p>
    <w:p w14:paraId="4A7C3864" w14:textId="22C95F9C" w:rsidR="00C857FC" w:rsidRDefault="00B57E3E" w:rsidP="00C857FC">
      <w:pPr>
        <w:pStyle w:val="Odstavecseseznamem"/>
        <w:numPr>
          <w:ilvl w:val="1"/>
          <w:numId w:val="8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Část Předmětu Smlouvy </w:t>
      </w:r>
      <w:r w:rsidR="00F80309" w:rsidRPr="00C857FC">
        <w:rPr>
          <w:rFonts w:ascii="Arial" w:hAnsi="Arial" w:cs="Arial"/>
        </w:rPr>
        <w:t xml:space="preserve">pro stavbu </w:t>
      </w:r>
      <w:r>
        <w:rPr>
          <w:rFonts w:ascii="Arial" w:hAnsi="Arial" w:cs="Arial"/>
        </w:rPr>
        <w:t>1</w:t>
      </w:r>
      <w:r w:rsidR="00F80309" w:rsidRPr="00C857FC">
        <w:rPr>
          <w:rFonts w:ascii="Arial" w:hAnsi="Arial" w:cs="Arial"/>
        </w:rPr>
        <w:t xml:space="preserve"> </w:t>
      </w:r>
      <w:r w:rsidR="009B643C">
        <w:rPr>
          <w:rFonts w:ascii="Arial" w:hAnsi="Arial" w:cs="Arial"/>
        </w:rPr>
        <w:t>a PD stavby 1:</w:t>
      </w:r>
    </w:p>
    <w:p w14:paraId="5B3CA8D2" w14:textId="5AAF523C" w:rsidR="00F80309" w:rsidRDefault="00F80309" w:rsidP="00C857FC">
      <w:pPr>
        <w:pStyle w:val="Odstavecseseznamem"/>
        <w:spacing w:after="120" w:line="240" w:lineRule="auto"/>
        <w:ind w:left="3924" w:firstLine="324"/>
        <w:contextualSpacing w:val="0"/>
        <w:jc w:val="both"/>
        <w:rPr>
          <w:rFonts w:ascii="Arial" w:hAnsi="Arial" w:cs="Arial"/>
        </w:rPr>
      </w:pPr>
      <w:r w:rsidRPr="00C857FC">
        <w:rPr>
          <w:rFonts w:ascii="Arial" w:hAnsi="Arial" w:cs="Arial"/>
        </w:rPr>
        <w:t xml:space="preserve">do </w:t>
      </w:r>
      <w:r w:rsidR="00B57E3E">
        <w:rPr>
          <w:rFonts w:ascii="Arial" w:hAnsi="Arial" w:cs="Arial"/>
        </w:rPr>
        <w:t>31. 3. 2021</w:t>
      </w:r>
    </w:p>
    <w:p w14:paraId="44267CB7" w14:textId="5B253FD8" w:rsidR="00C857FC" w:rsidRPr="00C857FC" w:rsidRDefault="00C857FC" w:rsidP="00B57E3E">
      <w:pPr>
        <w:pStyle w:val="Odstavecseseznamem"/>
        <w:spacing w:after="120" w:line="240" w:lineRule="auto"/>
        <w:ind w:left="4248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(dále též jako </w:t>
      </w:r>
      <w:r w:rsidR="00B57E3E">
        <w:rPr>
          <w:rFonts w:ascii="Arial" w:hAnsi="Arial" w:cs="Arial"/>
        </w:rPr>
        <w:t>„lhůta plnění části Předmětu Smlouvy pro stavbu 1“</w:t>
      </w:r>
      <w:r>
        <w:rPr>
          <w:rFonts w:ascii="Arial" w:hAnsi="Arial" w:cs="Arial"/>
        </w:rPr>
        <w:t>)</w:t>
      </w:r>
    </w:p>
    <w:p w14:paraId="111B7F0B" w14:textId="5730D489" w:rsidR="00C857FC" w:rsidRDefault="00B57E3E" w:rsidP="00C857FC">
      <w:pPr>
        <w:pStyle w:val="Odstavecseseznamem"/>
        <w:numPr>
          <w:ilvl w:val="1"/>
          <w:numId w:val="8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Část Předmětu Smlouvy </w:t>
      </w:r>
      <w:r w:rsidR="00F80309" w:rsidRPr="00C857FC">
        <w:rPr>
          <w:rFonts w:ascii="Arial" w:hAnsi="Arial" w:cs="Arial"/>
        </w:rPr>
        <w:t xml:space="preserve">pro stavbu </w:t>
      </w:r>
      <w:r>
        <w:rPr>
          <w:rFonts w:ascii="Arial" w:hAnsi="Arial" w:cs="Arial"/>
        </w:rPr>
        <w:t>2</w:t>
      </w:r>
      <w:r w:rsidR="00F80309" w:rsidRPr="00C857FC">
        <w:rPr>
          <w:rFonts w:ascii="Arial" w:hAnsi="Arial" w:cs="Arial"/>
        </w:rPr>
        <w:t xml:space="preserve"> </w:t>
      </w:r>
      <w:r w:rsidR="009B643C">
        <w:rPr>
          <w:rFonts w:ascii="Arial" w:hAnsi="Arial" w:cs="Arial"/>
        </w:rPr>
        <w:t>a PD stavby 2:</w:t>
      </w:r>
    </w:p>
    <w:p w14:paraId="16DAA74C" w14:textId="1556923E" w:rsidR="00F80309" w:rsidRDefault="00F80309" w:rsidP="00C857FC">
      <w:pPr>
        <w:pStyle w:val="Odstavecseseznamem"/>
        <w:spacing w:after="120" w:line="240" w:lineRule="auto"/>
        <w:ind w:left="3924" w:firstLine="324"/>
        <w:contextualSpacing w:val="0"/>
        <w:jc w:val="both"/>
        <w:rPr>
          <w:rFonts w:ascii="Arial" w:hAnsi="Arial" w:cs="Arial"/>
        </w:rPr>
      </w:pPr>
      <w:r w:rsidRPr="00C857FC">
        <w:rPr>
          <w:rFonts w:ascii="Arial" w:hAnsi="Arial" w:cs="Arial"/>
        </w:rPr>
        <w:t xml:space="preserve">do </w:t>
      </w:r>
      <w:r w:rsidR="00B57E3E">
        <w:rPr>
          <w:rFonts w:ascii="Arial" w:hAnsi="Arial" w:cs="Arial"/>
        </w:rPr>
        <w:t>31. 3. 2021</w:t>
      </w:r>
    </w:p>
    <w:p w14:paraId="192B2590" w14:textId="66100279" w:rsidR="00C857FC" w:rsidRDefault="00C857FC" w:rsidP="00B57E3E">
      <w:pPr>
        <w:pStyle w:val="Odstavecseseznamem"/>
        <w:spacing w:after="120" w:line="240" w:lineRule="auto"/>
        <w:ind w:left="4248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(dále též jako „lhůta plnění </w:t>
      </w:r>
      <w:r w:rsidR="00B57E3E">
        <w:rPr>
          <w:rFonts w:ascii="Arial" w:hAnsi="Arial" w:cs="Arial"/>
        </w:rPr>
        <w:t>části Předmětu Smlouvy pro stavbu 2</w:t>
      </w:r>
      <w:r>
        <w:rPr>
          <w:rFonts w:ascii="Arial" w:hAnsi="Arial" w:cs="Arial"/>
        </w:rPr>
        <w:t>“)</w:t>
      </w:r>
    </w:p>
    <w:p w14:paraId="059D34A7" w14:textId="46AC6354" w:rsidR="00C857FC" w:rsidRDefault="00B57E3E" w:rsidP="00C857FC">
      <w:pPr>
        <w:pStyle w:val="Odstavecseseznamem"/>
        <w:spacing w:after="120" w:line="240" w:lineRule="auto"/>
        <w:ind w:left="184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lhůta plnění části Předmětu Smlouvy pro stavbu 1</w:t>
      </w:r>
      <w:r w:rsidR="00C857FC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lhůta plnění části Předmětu Smlouvy pro stavbu 2 jsou </w:t>
      </w:r>
      <w:r w:rsidR="00C857FC">
        <w:rPr>
          <w:rFonts w:ascii="Arial" w:hAnsi="Arial" w:cs="Arial"/>
        </w:rPr>
        <w:t>společně</w:t>
      </w:r>
      <w:r w:rsidR="00B02989">
        <w:rPr>
          <w:rFonts w:ascii="Arial" w:hAnsi="Arial" w:cs="Arial"/>
        </w:rPr>
        <w:t xml:space="preserve"> i samostatně</w:t>
      </w:r>
      <w:r w:rsidR="00C857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označovány </w:t>
      </w:r>
      <w:r w:rsidR="00B02989">
        <w:rPr>
          <w:rFonts w:ascii="Arial" w:hAnsi="Arial" w:cs="Arial"/>
        </w:rPr>
        <w:t xml:space="preserve">jako </w:t>
      </w:r>
      <w:r w:rsidR="00C857FC">
        <w:rPr>
          <w:rFonts w:ascii="Arial" w:hAnsi="Arial" w:cs="Arial"/>
        </w:rPr>
        <w:t>„lhůta plnění“.</w:t>
      </w:r>
    </w:p>
    <w:p w14:paraId="52FCDA5B" w14:textId="0EEA4EA4" w:rsidR="00B57E3E" w:rsidRPr="00C857FC" w:rsidRDefault="00B57E3E" w:rsidP="00B57E3E">
      <w:pPr>
        <w:pStyle w:val="Odstavecseseznamem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Neprovede-li Koordinátor Předmět Smlouvy či jeho část ve lhůtě plnění, dostává se Koordinátor do prodlení.</w:t>
      </w:r>
    </w:p>
    <w:p w14:paraId="74AF0454" w14:textId="36EB3AE4" w:rsidR="009F5ADE" w:rsidRDefault="00785602" w:rsidP="00C857FC">
      <w:pPr>
        <w:pStyle w:val="Odstavecseseznamem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785602">
        <w:rPr>
          <w:rFonts w:ascii="Arial" w:hAnsi="Arial" w:cs="Arial"/>
        </w:rPr>
        <w:t xml:space="preserve">Lhůta plnění </w:t>
      </w:r>
      <w:r w:rsidR="00B225FB">
        <w:rPr>
          <w:rFonts w:ascii="Arial" w:hAnsi="Arial" w:cs="Arial"/>
        </w:rPr>
        <w:t>se prodlužují</w:t>
      </w:r>
      <w:r w:rsidRPr="00785602">
        <w:rPr>
          <w:rFonts w:ascii="Arial" w:hAnsi="Arial" w:cs="Arial"/>
        </w:rPr>
        <w:t xml:space="preserve"> o dobu</w:t>
      </w:r>
      <w:r w:rsidR="009F5ADE">
        <w:rPr>
          <w:rFonts w:ascii="Arial" w:hAnsi="Arial" w:cs="Arial"/>
        </w:rPr>
        <w:t>:</w:t>
      </w:r>
    </w:p>
    <w:p w14:paraId="350B1B9A" w14:textId="7A805F72" w:rsidR="009F5ADE" w:rsidRDefault="00785602" w:rsidP="009F5ADE">
      <w:pPr>
        <w:pStyle w:val="Odstavecseseznamem"/>
        <w:numPr>
          <w:ilvl w:val="1"/>
          <w:numId w:val="8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785602">
        <w:rPr>
          <w:rFonts w:ascii="Arial" w:hAnsi="Arial" w:cs="Arial"/>
        </w:rPr>
        <w:t xml:space="preserve">kdy byl </w:t>
      </w:r>
      <w:r w:rsidR="00624B05">
        <w:rPr>
          <w:rFonts w:ascii="Arial" w:hAnsi="Arial" w:cs="Arial"/>
        </w:rPr>
        <w:t>O</w:t>
      </w:r>
      <w:r w:rsidRPr="00785602">
        <w:rPr>
          <w:rFonts w:ascii="Arial" w:hAnsi="Arial" w:cs="Arial"/>
        </w:rPr>
        <w:t xml:space="preserve">bjednatel či </w:t>
      </w:r>
      <w:r w:rsidR="00624B05">
        <w:rPr>
          <w:rFonts w:ascii="Arial" w:hAnsi="Arial" w:cs="Arial"/>
        </w:rPr>
        <w:t>Z</w:t>
      </w:r>
      <w:r w:rsidRPr="00785602">
        <w:rPr>
          <w:rFonts w:ascii="Arial" w:hAnsi="Arial" w:cs="Arial"/>
        </w:rPr>
        <w:t xml:space="preserve">pracovatel </w:t>
      </w:r>
      <w:r w:rsidR="00BC27AC">
        <w:rPr>
          <w:rFonts w:ascii="Arial" w:hAnsi="Arial" w:cs="Arial"/>
        </w:rPr>
        <w:t xml:space="preserve">PD </w:t>
      </w:r>
      <w:r w:rsidRPr="00785602">
        <w:rPr>
          <w:rFonts w:ascii="Arial" w:hAnsi="Arial" w:cs="Arial"/>
        </w:rPr>
        <w:t>v prodlení s poskytnutím součinnosti dle této Smlouvy</w:t>
      </w:r>
      <w:r w:rsidR="009F5ADE">
        <w:rPr>
          <w:rFonts w:ascii="Arial" w:hAnsi="Arial" w:cs="Arial"/>
        </w:rPr>
        <w:t>;</w:t>
      </w:r>
    </w:p>
    <w:p w14:paraId="33395E85" w14:textId="5ACA9905" w:rsidR="00F80309" w:rsidRDefault="009F5ADE" w:rsidP="009F5ADE">
      <w:pPr>
        <w:pStyle w:val="Odstavecseseznamem"/>
        <w:numPr>
          <w:ilvl w:val="1"/>
          <w:numId w:val="8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dobu pozastavení Předmětu Smlouvy </w:t>
      </w:r>
      <w:r w:rsidR="00F92BFC">
        <w:rPr>
          <w:rFonts w:ascii="Arial" w:hAnsi="Arial" w:cs="Arial"/>
        </w:rPr>
        <w:t xml:space="preserve">či jeho části </w:t>
      </w:r>
      <w:r>
        <w:rPr>
          <w:rFonts w:ascii="Arial" w:hAnsi="Arial" w:cs="Arial"/>
        </w:rPr>
        <w:t>ze strany Objednatele</w:t>
      </w:r>
      <w:r w:rsidR="00785602" w:rsidRPr="00785602">
        <w:rPr>
          <w:rFonts w:ascii="Arial" w:hAnsi="Arial" w:cs="Arial"/>
        </w:rPr>
        <w:t>.</w:t>
      </w:r>
    </w:p>
    <w:p w14:paraId="09A67ACC" w14:textId="037E687F" w:rsidR="00B57E3E" w:rsidRPr="00B57E3E" w:rsidRDefault="00B57E3E" w:rsidP="00B57E3E">
      <w:pPr>
        <w:pStyle w:val="Odstavecseseznamem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Jakékoliv prodloužení lhůty plnění bude smluvními stranami řešeno písemným dodatkem uzavřeným v souladu s touto Smlouvou.</w:t>
      </w:r>
    </w:p>
    <w:p w14:paraId="708D726D" w14:textId="2D64FD93" w:rsidR="00785602" w:rsidRDefault="00785602" w:rsidP="00C857FC">
      <w:pPr>
        <w:pStyle w:val="Odstavecseseznamem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Místem plnění je území statutárního města Jihlavy.</w:t>
      </w:r>
    </w:p>
    <w:p w14:paraId="1660AE85" w14:textId="49B9F5A2" w:rsidR="00BC27AC" w:rsidRDefault="00BC27AC" w:rsidP="00BC27AC">
      <w:pPr>
        <w:spacing w:after="120" w:line="240" w:lineRule="auto"/>
        <w:jc w:val="both"/>
        <w:rPr>
          <w:rFonts w:ascii="Arial" w:hAnsi="Arial" w:cs="Arial"/>
        </w:rPr>
      </w:pPr>
    </w:p>
    <w:p w14:paraId="7E111819" w14:textId="41CE3C63" w:rsidR="00D92E0F" w:rsidRDefault="00D92E0F" w:rsidP="00BC27AC">
      <w:pPr>
        <w:spacing w:after="120" w:line="240" w:lineRule="auto"/>
        <w:jc w:val="both"/>
        <w:rPr>
          <w:rFonts w:ascii="Arial" w:hAnsi="Arial" w:cs="Arial"/>
        </w:rPr>
      </w:pPr>
    </w:p>
    <w:p w14:paraId="1FEF7896" w14:textId="77777777" w:rsidR="00D92E0F" w:rsidRDefault="00D92E0F" w:rsidP="00BC27AC">
      <w:pPr>
        <w:spacing w:after="120" w:line="240" w:lineRule="auto"/>
        <w:jc w:val="both"/>
        <w:rPr>
          <w:rFonts w:ascii="Arial" w:hAnsi="Arial" w:cs="Arial"/>
        </w:rPr>
      </w:pPr>
    </w:p>
    <w:p w14:paraId="25773103" w14:textId="49D87E06" w:rsidR="004C0F87" w:rsidRPr="00B57E3E" w:rsidRDefault="004C0F87" w:rsidP="004C0F87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  <w:jc w:val="center"/>
        <w:rPr>
          <w:rFonts w:ascii="Arial" w:hAnsi="Arial" w:cs="Arial"/>
          <w:b/>
        </w:rPr>
      </w:pPr>
      <w:r w:rsidRPr="00B57E3E">
        <w:rPr>
          <w:rFonts w:ascii="Arial" w:hAnsi="Arial" w:cs="Arial"/>
          <w:b/>
        </w:rPr>
        <w:lastRenderedPageBreak/>
        <w:t>Cena Předmětu Smlouvy</w:t>
      </w:r>
    </w:p>
    <w:p w14:paraId="11677AA2" w14:textId="08FF3F5C" w:rsidR="004C0F87" w:rsidRDefault="004C0F87" w:rsidP="00AF6539">
      <w:pPr>
        <w:pStyle w:val="Odstavecseseznamem"/>
        <w:numPr>
          <w:ilvl w:val="0"/>
          <w:numId w:val="10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Cena Předmětu Smlouvy je stanovena na základě nabídky Koordinátora, kterou podal do zadávacího (výběrového) řízení veřejné zakázky.</w:t>
      </w:r>
    </w:p>
    <w:p w14:paraId="35C88A66" w14:textId="2E7BF29F" w:rsidR="00B57E3E" w:rsidRDefault="00B57E3E" w:rsidP="00AF6539">
      <w:pPr>
        <w:pStyle w:val="Odstavecseseznamem"/>
        <w:numPr>
          <w:ilvl w:val="0"/>
          <w:numId w:val="10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Cena Předmětu Smlouvy je následující:</w:t>
      </w:r>
    </w:p>
    <w:p w14:paraId="074C61CE" w14:textId="54585D11" w:rsidR="004C0F87" w:rsidRDefault="00EF3B0A" w:rsidP="00AF6539">
      <w:pPr>
        <w:spacing w:after="12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Cena č</w:t>
      </w:r>
      <w:r w:rsidR="00B57E3E">
        <w:rPr>
          <w:rFonts w:ascii="Arial" w:hAnsi="Arial" w:cs="Arial"/>
        </w:rPr>
        <w:t>ást</w:t>
      </w:r>
      <w:r>
        <w:rPr>
          <w:rFonts w:ascii="Arial" w:hAnsi="Arial" w:cs="Arial"/>
        </w:rPr>
        <w:t>i</w:t>
      </w:r>
      <w:r w:rsidR="00B57E3E">
        <w:rPr>
          <w:rFonts w:ascii="Arial" w:hAnsi="Arial" w:cs="Arial"/>
        </w:rPr>
        <w:t xml:space="preserve"> </w:t>
      </w:r>
      <w:r w:rsidR="004C0F87">
        <w:rPr>
          <w:rFonts w:ascii="Arial" w:hAnsi="Arial" w:cs="Arial"/>
        </w:rPr>
        <w:t xml:space="preserve">Předmět Smlouvy </w:t>
      </w:r>
      <w:r w:rsidR="00B57E3E">
        <w:rPr>
          <w:rFonts w:ascii="Arial" w:hAnsi="Arial" w:cs="Arial"/>
        </w:rPr>
        <w:t>pro stavbu 1</w:t>
      </w:r>
      <w:r w:rsidR="004C0F87">
        <w:rPr>
          <w:rFonts w:ascii="Arial" w:hAnsi="Arial" w:cs="Arial"/>
        </w:rPr>
        <w:t xml:space="preserve"> </w:t>
      </w:r>
      <w:r w:rsidR="004C0F87">
        <w:rPr>
          <w:rFonts w:ascii="Arial" w:hAnsi="Arial" w:cs="Arial"/>
        </w:rPr>
        <w:tab/>
      </w:r>
      <w:r w:rsidR="004C0F87">
        <w:rPr>
          <w:rFonts w:ascii="Arial" w:hAnsi="Arial" w:cs="Arial"/>
        </w:rPr>
        <w:tab/>
      </w:r>
      <w:r w:rsidR="00AB2A76">
        <w:rPr>
          <w:rFonts w:ascii="Arial" w:hAnsi="Arial" w:cs="Arial"/>
        </w:rPr>
        <w:t xml:space="preserve">47 000,- </w:t>
      </w:r>
      <w:r w:rsidR="004C0F87">
        <w:rPr>
          <w:rFonts w:ascii="Arial" w:hAnsi="Arial" w:cs="Arial"/>
        </w:rPr>
        <w:t xml:space="preserve"> Kč bez DPH</w:t>
      </w:r>
    </w:p>
    <w:p w14:paraId="2027914B" w14:textId="6C8EA4A6" w:rsidR="004C0F87" w:rsidRDefault="00EF3B0A" w:rsidP="00AF6539">
      <w:pPr>
        <w:spacing w:after="12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části </w:t>
      </w:r>
      <w:r w:rsidR="00B57E3E">
        <w:rPr>
          <w:rFonts w:ascii="Arial" w:hAnsi="Arial" w:cs="Arial"/>
        </w:rPr>
        <w:t>Předmět Smlouvy pro stavbu 2</w:t>
      </w:r>
      <w:r w:rsidR="004C0F87">
        <w:rPr>
          <w:rFonts w:ascii="Arial" w:hAnsi="Arial" w:cs="Arial"/>
        </w:rPr>
        <w:tab/>
      </w:r>
      <w:r w:rsidR="004C0F87">
        <w:rPr>
          <w:rFonts w:ascii="Arial" w:hAnsi="Arial" w:cs="Arial"/>
        </w:rPr>
        <w:tab/>
      </w:r>
      <w:r w:rsidR="00AB2A76">
        <w:rPr>
          <w:rFonts w:ascii="Arial" w:hAnsi="Arial" w:cs="Arial"/>
        </w:rPr>
        <w:t xml:space="preserve">20 000,- </w:t>
      </w:r>
      <w:r w:rsidR="004C0F87">
        <w:rPr>
          <w:rFonts w:ascii="Arial" w:hAnsi="Arial" w:cs="Arial"/>
        </w:rPr>
        <w:t xml:space="preserve"> Kč bez DPH</w:t>
      </w:r>
    </w:p>
    <w:p w14:paraId="0D59F3DB" w14:textId="77777777" w:rsidR="004C0F87" w:rsidRDefault="004C0F87" w:rsidP="00AF6539">
      <w:pPr>
        <w:spacing w:after="120" w:line="240" w:lineRule="auto"/>
        <w:ind w:left="567"/>
        <w:jc w:val="both"/>
        <w:rPr>
          <w:rFonts w:ascii="Arial" w:hAnsi="Arial" w:cs="Arial"/>
        </w:rPr>
      </w:pPr>
    </w:p>
    <w:p w14:paraId="7C97AFB3" w14:textId="4544DDDB" w:rsidR="004C0F87" w:rsidRDefault="004C0F87" w:rsidP="00AF6539">
      <w:pPr>
        <w:spacing w:after="120" w:line="240" w:lineRule="auto"/>
        <w:ind w:left="567"/>
        <w:jc w:val="both"/>
        <w:rPr>
          <w:rFonts w:ascii="Arial" w:hAnsi="Arial" w:cs="Arial"/>
          <w:u w:val="single"/>
        </w:rPr>
      </w:pPr>
      <w:r w:rsidRPr="004C0F87">
        <w:rPr>
          <w:rFonts w:ascii="Arial" w:hAnsi="Arial" w:cs="Arial"/>
          <w:u w:val="single"/>
        </w:rPr>
        <w:t xml:space="preserve">Cena Předmětu Smlouvy celkem </w:t>
      </w:r>
      <w:r w:rsidRPr="004C0F87">
        <w:rPr>
          <w:rFonts w:ascii="Arial" w:hAnsi="Arial" w:cs="Arial"/>
          <w:u w:val="single"/>
        </w:rPr>
        <w:tab/>
      </w:r>
      <w:r w:rsidRPr="004C0F87">
        <w:rPr>
          <w:rFonts w:ascii="Arial" w:hAnsi="Arial" w:cs="Arial"/>
          <w:u w:val="single"/>
        </w:rPr>
        <w:tab/>
      </w:r>
      <w:r w:rsidRPr="004C0F87">
        <w:rPr>
          <w:rFonts w:ascii="Arial" w:hAnsi="Arial" w:cs="Arial"/>
          <w:u w:val="single"/>
        </w:rPr>
        <w:tab/>
      </w:r>
      <w:r w:rsidR="00AB2A76">
        <w:rPr>
          <w:rFonts w:ascii="Arial" w:hAnsi="Arial" w:cs="Arial"/>
          <w:u w:val="single"/>
        </w:rPr>
        <w:t xml:space="preserve">67 000,- </w:t>
      </w:r>
      <w:r w:rsidRPr="004C0F87">
        <w:rPr>
          <w:rFonts w:ascii="Arial" w:hAnsi="Arial" w:cs="Arial"/>
          <w:u w:val="single"/>
        </w:rPr>
        <w:t xml:space="preserve"> Kč bez DPH</w:t>
      </w:r>
    </w:p>
    <w:p w14:paraId="7DFFEE1A" w14:textId="77777777" w:rsidR="00AB2A76" w:rsidRDefault="00AB2A76" w:rsidP="00AF6539">
      <w:pPr>
        <w:spacing w:after="120" w:line="240" w:lineRule="auto"/>
        <w:ind w:left="567"/>
        <w:jc w:val="both"/>
        <w:rPr>
          <w:rFonts w:ascii="Arial" w:hAnsi="Arial" w:cs="Arial"/>
          <w:u w:val="single"/>
        </w:rPr>
      </w:pPr>
    </w:p>
    <w:p w14:paraId="59D985FC" w14:textId="33D45E95" w:rsidR="00AF6539" w:rsidRDefault="00AF6539" w:rsidP="00AF6539">
      <w:pPr>
        <w:pStyle w:val="Odstavecseseznamem"/>
        <w:numPr>
          <w:ilvl w:val="0"/>
          <w:numId w:val="10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AF6539">
        <w:rPr>
          <w:rFonts w:ascii="Arial" w:hAnsi="Arial" w:cs="Arial"/>
        </w:rPr>
        <w:t xml:space="preserve">K Ceně Předmětu Smlouvy bude účtována daň z přidané hodnoty (dále též jako „DPH“), a to v souladu se zákonem č. 235/2004 Sb., o DPH, v platném znění, ke dni povinnosti přiznat daň. </w:t>
      </w:r>
    </w:p>
    <w:p w14:paraId="753D3FBC" w14:textId="77777777" w:rsidR="00AF6539" w:rsidRPr="00AF6539" w:rsidRDefault="00AF6539" w:rsidP="00AF6539">
      <w:pPr>
        <w:pStyle w:val="Odstavecseseznamem"/>
        <w:spacing w:after="120" w:line="240" w:lineRule="auto"/>
        <w:ind w:left="567"/>
        <w:contextualSpacing w:val="0"/>
        <w:jc w:val="both"/>
        <w:rPr>
          <w:rFonts w:ascii="Arial" w:hAnsi="Arial" w:cs="Arial"/>
        </w:rPr>
      </w:pPr>
    </w:p>
    <w:p w14:paraId="5E75A6BF" w14:textId="711F53AA" w:rsidR="004C0F87" w:rsidRPr="00AF6539" w:rsidRDefault="0065487C" w:rsidP="005A5473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  <w:jc w:val="center"/>
        <w:rPr>
          <w:rFonts w:ascii="Arial" w:hAnsi="Arial" w:cs="Arial"/>
          <w:b/>
        </w:rPr>
      </w:pPr>
      <w:r w:rsidRPr="00AF6539">
        <w:rPr>
          <w:rFonts w:ascii="Arial" w:hAnsi="Arial" w:cs="Arial"/>
          <w:b/>
        </w:rPr>
        <w:t>Platební podmínky</w:t>
      </w:r>
    </w:p>
    <w:p w14:paraId="18229911" w14:textId="28049ADB" w:rsidR="00C621A3" w:rsidRPr="00C621A3" w:rsidRDefault="00D21FA8" w:rsidP="00C621A3">
      <w:pPr>
        <w:pStyle w:val="Odstavecseseznamem"/>
        <w:numPr>
          <w:ilvl w:val="0"/>
          <w:numId w:val="11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C621A3">
        <w:rPr>
          <w:rFonts w:ascii="Arial" w:hAnsi="Arial" w:cs="Arial"/>
        </w:rPr>
        <w:t>Veškeré platby za řádně provedený Předmět Smlouvy či jeho části v členění dle této Smlouvy bud</w:t>
      </w:r>
      <w:r w:rsidR="00F92BFC">
        <w:rPr>
          <w:rFonts w:ascii="Arial" w:hAnsi="Arial" w:cs="Arial"/>
        </w:rPr>
        <w:t>ou</w:t>
      </w:r>
      <w:r w:rsidRPr="00C621A3">
        <w:rPr>
          <w:rFonts w:ascii="Arial" w:hAnsi="Arial" w:cs="Arial"/>
        </w:rPr>
        <w:t xml:space="preserve"> probíhat na základě faktur</w:t>
      </w:r>
      <w:r w:rsidR="002A757E">
        <w:rPr>
          <w:rFonts w:ascii="Arial" w:hAnsi="Arial" w:cs="Arial"/>
        </w:rPr>
        <w:t xml:space="preserve"> – daňových dokladů</w:t>
      </w:r>
      <w:r w:rsidRPr="00C621A3">
        <w:rPr>
          <w:rFonts w:ascii="Arial" w:hAnsi="Arial" w:cs="Arial"/>
        </w:rPr>
        <w:t xml:space="preserve"> vystavených a doručených Objednateli vše v souladu s touto Smlouvou.</w:t>
      </w:r>
      <w:r w:rsidR="00C621A3" w:rsidRPr="00C621A3">
        <w:rPr>
          <w:rFonts w:ascii="Arial" w:hAnsi="Arial" w:cs="Arial"/>
        </w:rPr>
        <w:t xml:space="preserve"> Objednatel nebude poskytovat žádné zálohy na provedení </w:t>
      </w:r>
      <w:r w:rsidR="00C621A3">
        <w:rPr>
          <w:rFonts w:ascii="Arial" w:hAnsi="Arial" w:cs="Arial"/>
        </w:rPr>
        <w:t>Předmětu Smlouvy ani jeho části</w:t>
      </w:r>
      <w:r w:rsidR="00187FB8">
        <w:rPr>
          <w:rFonts w:ascii="Arial" w:hAnsi="Arial" w:cs="Arial"/>
        </w:rPr>
        <w:t xml:space="preserve"> v členění dle této Smlouvy</w:t>
      </w:r>
      <w:r w:rsidR="00C621A3" w:rsidRPr="00C621A3">
        <w:rPr>
          <w:rFonts w:ascii="Arial" w:hAnsi="Arial" w:cs="Arial"/>
        </w:rPr>
        <w:t>.</w:t>
      </w:r>
    </w:p>
    <w:p w14:paraId="2380FCF5" w14:textId="77FBA8EC" w:rsidR="00D21FA8" w:rsidRPr="00D21FA8" w:rsidRDefault="00D21FA8" w:rsidP="00D21FA8">
      <w:pPr>
        <w:pStyle w:val="Odstavecseseznamem"/>
        <w:numPr>
          <w:ilvl w:val="0"/>
          <w:numId w:val="11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Koordinátorovi</w:t>
      </w:r>
      <w:r w:rsidRPr="00D21FA8">
        <w:rPr>
          <w:rFonts w:ascii="Arial" w:hAnsi="Arial" w:cs="Arial"/>
        </w:rPr>
        <w:t xml:space="preserve"> vzniká právo na vystavení faktury – daňového dokladu po řádném provedení </w:t>
      </w:r>
      <w:r>
        <w:rPr>
          <w:rFonts w:ascii="Arial" w:hAnsi="Arial" w:cs="Arial"/>
        </w:rPr>
        <w:t>Předmětu Smlouvy či jeho části v členění dle této Smlouvy</w:t>
      </w:r>
      <w:r w:rsidRPr="00D21FA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Předmět Smlouvy či jeho část je provedena</w:t>
      </w:r>
      <w:r w:rsidRPr="00D21FA8">
        <w:rPr>
          <w:rFonts w:ascii="Arial" w:hAnsi="Arial" w:cs="Arial"/>
        </w:rPr>
        <w:t>, je-li dokončen</w:t>
      </w:r>
      <w:r>
        <w:rPr>
          <w:rFonts w:ascii="Arial" w:hAnsi="Arial" w:cs="Arial"/>
        </w:rPr>
        <w:t>a</w:t>
      </w:r>
      <w:r w:rsidRPr="00D21FA8">
        <w:rPr>
          <w:rFonts w:ascii="Arial" w:hAnsi="Arial" w:cs="Arial"/>
        </w:rPr>
        <w:t xml:space="preserve"> a předán</w:t>
      </w:r>
      <w:r>
        <w:rPr>
          <w:rFonts w:ascii="Arial" w:hAnsi="Arial" w:cs="Arial"/>
        </w:rPr>
        <w:t>a</w:t>
      </w:r>
      <w:r w:rsidR="00F70B7A">
        <w:rPr>
          <w:rFonts w:ascii="Arial" w:hAnsi="Arial" w:cs="Arial"/>
        </w:rPr>
        <w:t xml:space="preserve"> způsobem</w:t>
      </w:r>
      <w:r w:rsidR="001428B3">
        <w:rPr>
          <w:rFonts w:ascii="Arial" w:hAnsi="Arial" w:cs="Arial"/>
        </w:rPr>
        <w:t>, formátech</w:t>
      </w:r>
      <w:r w:rsidR="00F70B7A">
        <w:rPr>
          <w:rFonts w:ascii="Arial" w:hAnsi="Arial" w:cs="Arial"/>
        </w:rPr>
        <w:t xml:space="preserve"> a v počtech vyhotovení</w:t>
      </w:r>
      <w:r w:rsidRPr="00D21FA8">
        <w:rPr>
          <w:rFonts w:ascii="Arial" w:hAnsi="Arial" w:cs="Arial"/>
        </w:rPr>
        <w:t>, a to na základě oboustranně odsouhlaseného předávacího protokolu</w:t>
      </w:r>
      <w:r w:rsidR="00F70B7A">
        <w:rPr>
          <w:rFonts w:ascii="Arial" w:hAnsi="Arial" w:cs="Arial"/>
        </w:rPr>
        <w:t xml:space="preserve"> a vždy v souladu s touto Smlouvou</w:t>
      </w:r>
      <w:r w:rsidRPr="00D21FA8">
        <w:rPr>
          <w:rFonts w:ascii="Arial" w:hAnsi="Arial" w:cs="Arial"/>
        </w:rPr>
        <w:t xml:space="preserve">. </w:t>
      </w:r>
    </w:p>
    <w:p w14:paraId="2675053E" w14:textId="1C4F38BE" w:rsidR="00D21FA8" w:rsidRPr="00D21FA8" w:rsidRDefault="00D21FA8" w:rsidP="00D21FA8">
      <w:pPr>
        <w:pStyle w:val="Odstavecseseznamem"/>
        <w:numPr>
          <w:ilvl w:val="0"/>
          <w:numId w:val="11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D21FA8">
        <w:rPr>
          <w:rFonts w:ascii="Arial" w:hAnsi="Arial" w:cs="Arial"/>
        </w:rPr>
        <w:t xml:space="preserve">Veškeré na základě této </w:t>
      </w:r>
      <w:r>
        <w:rPr>
          <w:rFonts w:ascii="Arial" w:hAnsi="Arial" w:cs="Arial"/>
        </w:rPr>
        <w:t>S</w:t>
      </w:r>
      <w:r w:rsidRPr="00D21FA8">
        <w:rPr>
          <w:rFonts w:ascii="Arial" w:hAnsi="Arial" w:cs="Arial"/>
        </w:rPr>
        <w:t xml:space="preserve">mlouvy </w:t>
      </w:r>
      <w:r>
        <w:rPr>
          <w:rFonts w:ascii="Arial" w:hAnsi="Arial" w:cs="Arial"/>
        </w:rPr>
        <w:t xml:space="preserve">Koordinátorem </w:t>
      </w:r>
      <w:r w:rsidRPr="00D21FA8">
        <w:rPr>
          <w:rFonts w:ascii="Arial" w:hAnsi="Arial" w:cs="Arial"/>
        </w:rPr>
        <w:t>vystavené faktury – daňové doklady musí obsahovat veškeré náležitosti zákona č. 235/2004 Sb., o dani z přidané hodnoty a zákona č. 563/1991 Sb., o účetnictví, vše v platném zně</w:t>
      </w:r>
      <w:r>
        <w:rPr>
          <w:rFonts w:ascii="Arial" w:hAnsi="Arial" w:cs="Arial"/>
        </w:rPr>
        <w:t xml:space="preserve">ní, a dále musí obsahovat název Veřejné zakázky </w:t>
      </w:r>
      <w:r w:rsidRPr="00D21FA8">
        <w:rPr>
          <w:rFonts w:ascii="Arial" w:hAnsi="Arial" w:cs="Arial"/>
        </w:rPr>
        <w:t xml:space="preserve">a číslo </w:t>
      </w:r>
      <w:r>
        <w:rPr>
          <w:rFonts w:ascii="Arial" w:hAnsi="Arial" w:cs="Arial"/>
        </w:rPr>
        <w:t>této S</w:t>
      </w:r>
      <w:r w:rsidRPr="00D21FA8">
        <w:rPr>
          <w:rFonts w:ascii="Arial" w:hAnsi="Arial" w:cs="Arial"/>
        </w:rPr>
        <w:t xml:space="preserve">mlouvy doplněné </w:t>
      </w:r>
      <w:r>
        <w:rPr>
          <w:rFonts w:ascii="Arial" w:hAnsi="Arial" w:cs="Arial"/>
        </w:rPr>
        <w:t>O</w:t>
      </w:r>
      <w:r w:rsidRPr="00D21FA8">
        <w:rPr>
          <w:rFonts w:ascii="Arial" w:hAnsi="Arial" w:cs="Arial"/>
        </w:rPr>
        <w:t xml:space="preserve">bjednatelem, bude-li </w:t>
      </w:r>
      <w:r>
        <w:rPr>
          <w:rFonts w:ascii="Arial" w:hAnsi="Arial" w:cs="Arial"/>
        </w:rPr>
        <w:t>této S</w:t>
      </w:r>
      <w:r w:rsidRPr="00D21FA8">
        <w:rPr>
          <w:rFonts w:ascii="Arial" w:hAnsi="Arial" w:cs="Arial"/>
        </w:rPr>
        <w:t xml:space="preserve">mlouvě toto číslo </w:t>
      </w:r>
      <w:r>
        <w:rPr>
          <w:rFonts w:ascii="Arial" w:hAnsi="Arial" w:cs="Arial"/>
        </w:rPr>
        <w:t>O</w:t>
      </w:r>
      <w:r w:rsidRPr="00D21FA8">
        <w:rPr>
          <w:rFonts w:ascii="Arial" w:hAnsi="Arial" w:cs="Arial"/>
        </w:rPr>
        <w:t>bjednatelem přiděleno.</w:t>
      </w:r>
    </w:p>
    <w:p w14:paraId="7256E4E0" w14:textId="4E262557" w:rsidR="00D21FA8" w:rsidRPr="00C17B6D" w:rsidRDefault="00D21FA8" w:rsidP="00C17B6D">
      <w:pPr>
        <w:pStyle w:val="Odstavecseseznamem"/>
        <w:numPr>
          <w:ilvl w:val="0"/>
          <w:numId w:val="11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D21FA8">
        <w:rPr>
          <w:rFonts w:ascii="Arial" w:hAnsi="Arial" w:cs="Arial"/>
        </w:rPr>
        <w:t xml:space="preserve">Splatnost veškerých faktur – daňových dokladů je do 30 kalendářních dnů ode dne prokazatelného doručení příslušné faktury – daňového dokladu </w:t>
      </w:r>
      <w:r>
        <w:rPr>
          <w:rFonts w:ascii="Arial" w:hAnsi="Arial" w:cs="Arial"/>
        </w:rPr>
        <w:t>O</w:t>
      </w:r>
      <w:r w:rsidRPr="00D21FA8">
        <w:rPr>
          <w:rFonts w:ascii="Arial" w:hAnsi="Arial" w:cs="Arial"/>
        </w:rPr>
        <w:t xml:space="preserve">bjednateli. Přednostní způsob doručování faktur-daňových dokladů </w:t>
      </w:r>
      <w:r>
        <w:rPr>
          <w:rFonts w:ascii="Arial" w:hAnsi="Arial" w:cs="Arial"/>
        </w:rPr>
        <w:t>O</w:t>
      </w:r>
      <w:r w:rsidRPr="00D21FA8">
        <w:rPr>
          <w:rFonts w:ascii="Arial" w:hAnsi="Arial" w:cs="Arial"/>
        </w:rPr>
        <w:t>bjednateli je elektronicky, a to do datové schránky objednatele (jw5bxb4) nebo na e-mail: epodatelna@jihlava-city.cz, nejlépe se zaručeným elektro</w:t>
      </w:r>
      <w:r w:rsidR="00C17B6D">
        <w:rPr>
          <w:rFonts w:ascii="Arial" w:hAnsi="Arial" w:cs="Arial"/>
        </w:rPr>
        <w:t xml:space="preserve">nickým podpisem. Daňový doklad – </w:t>
      </w:r>
      <w:r w:rsidRPr="00C17B6D">
        <w:rPr>
          <w:rFonts w:ascii="Arial" w:hAnsi="Arial" w:cs="Arial"/>
        </w:rPr>
        <w:t xml:space="preserve"> faktura se považuje za řádně a včas zaplacený, bude-li poslední den této lhůty oprávněně účtovaná částka odepsána z účtu Objednatele ve prospěch účtu Koordinátora uvedeného na konkrétní faktuře – daňovém dokladu. </w:t>
      </w:r>
    </w:p>
    <w:p w14:paraId="0A975EEA" w14:textId="6D75627D" w:rsidR="00D21FA8" w:rsidRPr="00D21FA8" w:rsidRDefault="00D21FA8" w:rsidP="00D21FA8">
      <w:pPr>
        <w:pStyle w:val="Odstavecseseznamem"/>
        <w:numPr>
          <w:ilvl w:val="0"/>
          <w:numId w:val="11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D21FA8">
        <w:rPr>
          <w:rFonts w:ascii="Arial" w:hAnsi="Arial" w:cs="Arial"/>
        </w:rPr>
        <w:t xml:space="preserve">Nebude-li jakákoliv faktura – daňový doklad obsahovat náležitosti dle příslušných právních předpisů a této </w:t>
      </w:r>
      <w:r>
        <w:rPr>
          <w:rFonts w:ascii="Arial" w:hAnsi="Arial" w:cs="Arial"/>
        </w:rPr>
        <w:t>Smlouvy, je O</w:t>
      </w:r>
      <w:r w:rsidRPr="00D21FA8">
        <w:rPr>
          <w:rFonts w:ascii="Arial" w:hAnsi="Arial" w:cs="Arial"/>
        </w:rPr>
        <w:t xml:space="preserve">bjednatel oprávněn ve lhůtě splatnosti tuto vrátit </w:t>
      </w:r>
      <w:r>
        <w:rPr>
          <w:rFonts w:ascii="Arial" w:hAnsi="Arial" w:cs="Arial"/>
        </w:rPr>
        <w:t>Koordinátorovi</w:t>
      </w:r>
      <w:r w:rsidRPr="00D21FA8">
        <w:rPr>
          <w:rFonts w:ascii="Arial" w:hAnsi="Arial" w:cs="Arial"/>
        </w:rPr>
        <w:t xml:space="preserve"> a lhůta splatnosti této faktury – daňového dokladu se přerušuje. Nová lhůta splatnosti počíná běžet ode dne prokazatelného doručení opravené nebo nové faktury – daňového dokladu obsahující veškeré uvedené náležitosti </w:t>
      </w:r>
      <w:r>
        <w:rPr>
          <w:rFonts w:ascii="Arial" w:hAnsi="Arial" w:cs="Arial"/>
        </w:rPr>
        <w:t>O</w:t>
      </w:r>
      <w:r w:rsidRPr="00D21FA8">
        <w:rPr>
          <w:rFonts w:ascii="Arial" w:hAnsi="Arial" w:cs="Arial"/>
        </w:rPr>
        <w:t>bjednateli.</w:t>
      </w:r>
    </w:p>
    <w:p w14:paraId="6C20DC18" w14:textId="34EC0C11" w:rsidR="00D21FA8" w:rsidRPr="00D21FA8" w:rsidRDefault="00D21FA8" w:rsidP="00D21FA8">
      <w:pPr>
        <w:pStyle w:val="Odstavecseseznamem"/>
        <w:numPr>
          <w:ilvl w:val="0"/>
          <w:numId w:val="11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D21FA8">
        <w:rPr>
          <w:rFonts w:ascii="Arial" w:hAnsi="Arial" w:cs="Arial"/>
        </w:rPr>
        <w:t xml:space="preserve">Objednatel provede kontrolu, zda </w:t>
      </w:r>
      <w:r>
        <w:rPr>
          <w:rFonts w:ascii="Arial" w:hAnsi="Arial" w:cs="Arial"/>
        </w:rPr>
        <w:t>Koordinátor</w:t>
      </w:r>
      <w:r w:rsidRPr="00D21FA8">
        <w:rPr>
          <w:rFonts w:ascii="Arial" w:hAnsi="Arial" w:cs="Arial"/>
        </w:rPr>
        <w:t xml:space="preserve"> je či není evidován jako nespolehlivý plátce DPH ve smyslu ustanovení § 106a zákona č. 235/2004 Sb., o dani z přidané hodnoty, v platném znění (dále též jako „zákon o DPH“), a že číslo bankovního účtu </w:t>
      </w:r>
      <w:r>
        <w:rPr>
          <w:rFonts w:ascii="Arial" w:hAnsi="Arial" w:cs="Arial"/>
        </w:rPr>
        <w:t>Koordinátora</w:t>
      </w:r>
      <w:r w:rsidRPr="00D21FA8">
        <w:rPr>
          <w:rFonts w:ascii="Arial" w:hAnsi="Arial" w:cs="Arial"/>
        </w:rPr>
        <w:t xml:space="preserve"> uvedené na faktuře – daňovém dokladu je zveřejněno správcem daně podle § 96 zákona o DPH.  V případě, že ke dni uskutečnění zdanitelného plnění bude </w:t>
      </w:r>
      <w:r w:rsidRPr="00D21FA8">
        <w:rPr>
          <w:rFonts w:ascii="Arial" w:hAnsi="Arial" w:cs="Arial"/>
        </w:rPr>
        <w:lastRenderedPageBreak/>
        <w:t xml:space="preserve">v příslušném systému správce daně </w:t>
      </w:r>
      <w:r>
        <w:rPr>
          <w:rFonts w:ascii="Arial" w:hAnsi="Arial" w:cs="Arial"/>
        </w:rPr>
        <w:t>Koordinátor</w:t>
      </w:r>
      <w:r w:rsidRPr="00D21FA8">
        <w:rPr>
          <w:rFonts w:ascii="Arial" w:hAnsi="Arial" w:cs="Arial"/>
        </w:rPr>
        <w:t xml:space="preserve"> uveden jako nespolehlivý plátce, nebo číslo bankovního účtu není zveřejněno dle předchozí věty, je </w:t>
      </w:r>
      <w:r>
        <w:rPr>
          <w:rFonts w:ascii="Arial" w:hAnsi="Arial" w:cs="Arial"/>
        </w:rPr>
        <w:t>O</w:t>
      </w:r>
      <w:r w:rsidRPr="00D21FA8">
        <w:rPr>
          <w:rFonts w:ascii="Arial" w:hAnsi="Arial" w:cs="Arial"/>
        </w:rPr>
        <w:t xml:space="preserve">bjednatel oprávněn provést úhradu daňového dokladu do výše bez DPH. </w:t>
      </w:r>
    </w:p>
    <w:p w14:paraId="43A8818D" w14:textId="35D80D58" w:rsidR="00D21FA8" w:rsidRPr="00D21FA8" w:rsidRDefault="00D21FA8" w:rsidP="00D21FA8">
      <w:pPr>
        <w:pStyle w:val="Odstavecseseznamem"/>
        <w:spacing w:after="120" w:line="240" w:lineRule="auto"/>
        <w:ind w:left="567"/>
        <w:contextualSpacing w:val="0"/>
        <w:jc w:val="both"/>
        <w:rPr>
          <w:rFonts w:ascii="Arial" w:hAnsi="Arial" w:cs="Arial"/>
        </w:rPr>
      </w:pPr>
      <w:r w:rsidRPr="00D21FA8">
        <w:rPr>
          <w:rFonts w:ascii="Arial" w:hAnsi="Arial" w:cs="Arial"/>
        </w:rPr>
        <w:t xml:space="preserve">Částka rovnající se DPH bude </w:t>
      </w:r>
      <w:r>
        <w:rPr>
          <w:rFonts w:ascii="Arial" w:hAnsi="Arial" w:cs="Arial"/>
        </w:rPr>
        <w:t>O</w:t>
      </w:r>
      <w:r w:rsidRPr="00D21FA8">
        <w:rPr>
          <w:rFonts w:ascii="Arial" w:hAnsi="Arial" w:cs="Arial"/>
        </w:rPr>
        <w:t xml:space="preserve">bjednatelem přímo poukázána na účet správce daně podle § 109a zákona o DPH, aniž je </w:t>
      </w:r>
      <w:r>
        <w:rPr>
          <w:rFonts w:ascii="Arial" w:hAnsi="Arial" w:cs="Arial"/>
        </w:rPr>
        <w:t>Koordinátor</w:t>
      </w:r>
      <w:r w:rsidRPr="00D21FA8">
        <w:rPr>
          <w:rFonts w:ascii="Arial" w:hAnsi="Arial" w:cs="Arial"/>
        </w:rPr>
        <w:t xml:space="preserve"> oprávněn účtovat jakékoliv smluvní sankce z tohoto postupu vyplývající. Smluvní strany prohlašují, v případě plnění částky DPH příslušnému finančnímu úřadu, tedy správci daně, je uhrazena tato část </w:t>
      </w:r>
      <w:r>
        <w:rPr>
          <w:rFonts w:ascii="Arial" w:hAnsi="Arial" w:cs="Arial"/>
        </w:rPr>
        <w:t xml:space="preserve">Předmětu Smlouvy </w:t>
      </w:r>
      <w:r w:rsidRPr="00D21FA8">
        <w:rPr>
          <w:rFonts w:ascii="Arial" w:hAnsi="Arial" w:cs="Arial"/>
        </w:rPr>
        <w:t xml:space="preserve">ve výši takto </w:t>
      </w:r>
      <w:r>
        <w:rPr>
          <w:rFonts w:ascii="Arial" w:hAnsi="Arial" w:cs="Arial"/>
        </w:rPr>
        <w:t>O</w:t>
      </w:r>
      <w:r w:rsidRPr="00D21FA8">
        <w:rPr>
          <w:rFonts w:ascii="Arial" w:hAnsi="Arial" w:cs="Arial"/>
        </w:rPr>
        <w:t>bjednatelem uhrazené výše DPH.</w:t>
      </w:r>
    </w:p>
    <w:p w14:paraId="327EC960" w14:textId="15AA4C50" w:rsidR="00D21FA8" w:rsidRPr="00D21FA8" w:rsidRDefault="00D21FA8" w:rsidP="00D21FA8">
      <w:pPr>
        <w:pStyle w:val="Odstavecseseznamem"/>
        <w:spacing w:after="120" w:line="240" w:lineRule="auto"/>
        <w:ind w:left="567"/>
        <w:contextualSpacing w:val="0"/>
        <w:jc w:val="both"/>
        <w:rPr>
          <w:rFonts w:ascii="Arial" w:hAnsi="Arial" w:cs="Arial"/>
        </w:rPr>
      </w:pPr>
      <w:r w:rsidRPr="00D21FA8">
        <w:rPr>
          <w:rFonts w:ascii="Arial" w:hAnsi="Arial" w:cs="Arial"/>
        </w:rPr>
        <w:t xml:space="preserve">Pokud </w:t>
      </w:r>
      <w:r w:rsidR="008672B1">
        <w:rPr>
          <w:rFonts w:ascii="Arial" w:hAnsi="Arial" w:cs="Arial"/>
        </w:rPr>
        <w:t>Koordinátor</w:t>
      </w:r>
      <w:r w:rsidRPr="00D21FA8">
        <w:rPr>
          <w:rFonts w:ascii="Arial" w:hAnsi="Arial" w:cs="Arial"/>
        </w:rPr>
        <w:t xml:space="preserve"> na příslušné faktuře – daňovém dokladu uvede bankovní účet nezveřejněný správcem daně či bude </w:t>
      </w:r>
      <w:r w:rsidR="008672B1">
        <w:rPr>
          <w:rFonts w:ascii="Arial" w:hAnsi="Arial" w:cs="Arial"/>
        </w:rPr>
        <w:t>Koordinátor</w:t>
      </w:r>
      <w:r w:rsidRPr="00D21FA8">
        <w:rPr>
          <w:rFonts w:ascii="Arial" w:hAnsi="Arial" w:cs="Arial"/>
        </w:rPr>
        <w:t xml:space="preserve"> uveden jako nespolehlivý plátce daně a </w:t>
      </w:r>
      <w:r w:rsidR="008672B1">
        <w:rPr>
          <w:rFonts w:ascii="Arial" w:hAnsi="Arial" w:cs="Arial"/>
        </w:rPr>
        <w:t>O</w:t>
      </w:r>
      <w:r w:rsidRPr="00D21FA8">
        <w:rPr>
          <w:rFonts w:ascii="Arial" w:hAnsi="Arial" w:cs="Arial"/>
        </w:rPr>
        <w:t xml:space="preserve">bjednatel již na takto uvedený bankovní účet provedl úhradu, je </w:t>
      </w:r>
      <w:r w:rsidR="008672B1">
        <w:rPr>
          <w:rFonts w:ascii="Arial" w:hAnsi="Arial" w:cs="Arial"/>
        </w:rPr>
        <w:t xml:space="preserve">Koordinátor </w:t>
      </w:r>
      <w:r w:rsidRPr="00D21FA8">
        <w:rPr>
          <w:rFonts w:ascii="Arial" w:hAnsi="Arial" w:cs="Arial"/>
        </w:rPr>
        <w:t xml:space="preserve">povinen nahradit </w:t>
      </w:r>
      <w:r w:rsidR="008672B1">
        <w:rPr>
          <w:rFonts w:ascii="Arial" w:hAnsi="Arial" w:cs="Arial"/>
        </w:rPr>
        <w:t>O</w:t>
      </w:r>
      <w:r w:rsidRPr="00D21FA8">
        <w:rPr>
          <w:rFonts w:ascii="Arial" w:hAnsi="Arial" w:cs="Arial"/>
        </w:rPr>
        <w:t>bjednateli škodu, která mu z tohoto důvodu vznikla.</w:t>
      </w:r>
    </w:p>
    <w:p w14:paraId="450048D5" w14:textId="46F26DA7" w:rsidR="00D21FA8" w:rsidRPr="00D21FA8" w:rsidRDefault="00CA14D7" w:rsidP="00D21FA8">
      <w:pPr>
        <w:pStyle w:val="Odstavecseseznamem"/>
        <w:numPr>
          <w:ilvl w:val="0"/>
          <w:numId w:val="11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Koordinátor</w:t>
      </w:r>
      <w:r w:rsidR="00D21FA8" w:rsidRPr="00D21FA8">
        <w:rPr>
          <w:rFonts w:ascii="Arial" w:hAnsi="Arial" w:cs="Arial"/>
        </w:rPr>
        <w:t xml:space="preserve"> odpovídá za posouzení plnění z hlediska § 92a a návazně za vystavení daňového dokladu – faktury s náležitostmi podle § 29 zákona o DPH. </w:t>
      </w:r>
      <w:r>
        <w:rPr>
          <w:rFonts w:ascii="Arial" w:hAnsi="Arial" w:cs="Arial"/>
        </w:rPr>
        <w:t xml:space="preserve">Koordinátor </w:t>
      </w:r>
      <w:r w:rsidR="00D21FA8" w:rsidRPr="00D21FA8">
        <w:rPr>
          <w:rFonts w:ascii="Arial" w:hAnsi="Arial" w:cs="Arial"/>
        </w:rPr>
        <w:t xml:space="preserve">je povinen nahradit </w:t>
      </w:r>
      <w:r>
        <w:rPr>
          <w:rFonts w:ascii="Arial" w:hAnsi="Arial" w:cs="Arial"/>
        </w:rPr>
        <w:t>O</w:t>
      </w:r>
      <w:r w:rsidR="00D21FA8" w:rsidRPr="00D21FA8">
        <w:rPr>
          <w:rFonts w:ascii="Arial" w:hAnsi="Arial" w:cs="Arial"/>
        </w:rPr>
        <w:t xml:space="preserve">bjednateli škodu, která vznikne v důsledku nedodržení podmínek těchto ustanovení </w:t>
      </w:r>
      <w:r>
        <w:rPr>
          <w:rFonts w:ascii="Arial" w:hAnsi="Arial" w:cs="Arial"/>
        </w:rPr>
        <w:t>Koordinátorem</w:t>
      </w:r>
      <w:r w:rsidR="00D21FA8" w:rsidRPr="00D21FA8">
        <w:rPr>
          <w:rFonts w:ascii="Arial" w:hAnsi="Arial" w:cs="Arial"/>
        </w:rPr>
        <w:t>.</w:t>
      </w:r>
    </w:p>
    <w:p w14:paraId="36F6EEDE" w14:textId="3C717189" w:rsidR="00D21FA8" w:rsidRPr="00D21FA8" w:rsidRDefault="00D21FA8" w:rsidP="00D21FA8">
      <w:pPr>
        <w:pStyle w:val="Odstavecseseznamem"/>
        <w:numPr>
          <w:ilvl w:val="0"/>
          <w:numId w:val="11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D21FA8">
        <w:rPr>
          <w:rFonts w:ascii="Arial" w:hAnsi="Arial" w:cs="Arial"/>
        </w:rPr>
        <w:t xml:space="preserve">Postoupení peněžitých pohledávek </w:t>
      </w:r>
      <w:r w:rsidR="0079002B">
        <w:rPr>
          <w:rFonts w:ascii="Arial" w:hAnsi="Arial" w:cs="Arial"/>
        </w:rPr>
        <w:t>Koordinátore</w:t>
      </w:r>
      <w:r w:rsidRPr="00D21FA8">
        <w:rPr>
          <w:rFonts w:ascii="Arial" w:hAnsi="Arial" w:cs="Arial"/>
        </w:rPr>
        <w:t xml:space="preserve"> za </w:t>
      </w:r>
      <w:r w:rsidR="0079002B">
        <w:rPr>
          <w:rFonts w:ascii="Arial" w:hAnsi="Arial" w:cs="Arial"/>
        </w:rPr>
        <w:t>O</w:t>
      </w:r>
      <w:r w:rsidRPr="00D21FA8">
        <w:rPr>
          <w:rFonts w:ascii="Arial" w:hAnsi="Arial" w:cs="Arial"/>
        </w:rPr>
        <w:t xml:space="preserve">bjednatelem, vzniklých v souvislosti s touto </w:t>
      </w:r>
      <w:r w:rsidR="0079002B">
        <w:rPr>
          <w:rFonts w:ascii="Arial" w:hAnsi="Arial" w:cs="Arial"/>
        </w:rPr>
        <w:t>S</w:t>
      </w:r>
      <w:r w:rsidRPr="00D21FA8">
        <w:rPr>
          <w:rFonts w:ascii="Arial" w:hAnsi="Arial" w:cs="Arial"/>
        </w:rPr>
        <w:t xml:space="preserve">mlouvou třetí osobě je nepřípustné bez předchozího písemného souhlasu </w:t>
      </w:r>
      <w:r w:rsidR="0079002B">
        <w:rPr>
          <w:rFonts w:ascii="Arial" w:hAnsi="Arial" w:cs="Arial"/>
        </w:rPr>
        <w:t>O</w:t>
      </w:r>
      <w:r w:rsidRPr="00D21FA8">
        <w:rPr>
          <w:rFonts w:ascii="Arial" w:hAnsi="Arial" w:cs="Arial"/>
        </w:rPr>
        <w:t xml:space="preserve">bjednatele. </w:t>
      </w:r>
    </w:p>
    <w:p w14:paraId="3A368C2C" w14:textId="0DF05B81" w:rsidR="00D21FA8" w:rsidRPr="00D21FA8" w:rsidRDefault="00C621A3" w:rsidP="00D21FA8">
      <w:pPr>
        <w:pStyle w:val="Odstavecseseznamem"/>
        <w:numPr>
          <w:ilvl w:val="0"/>
          <w:numId w:val="11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Koordinátor</w:t>
      </w:r>
      <w:r w:rsidR="00D21FA8" w:rsidRPr="00D21FA8">
        <w:rPr>
          <w:rFonts w:ascii="Arial" w:hAnsi="Arial" w:cs="Arial"/>
        </w:rPr>
        <w:t xml:space="preserve"> prohlašuje, že nebude požadovat placení zálohy ani přiměřenou část odměny v průběhu provádění </w:t>
      </w:r>
      <w:r w:rsidR="006813CF">
        <w:rPr>
          <w:rFonts w:ascii="Arial" w:hAnsi="Arial" w:cs="Arial"/>
        </w:rPr>
        <w:t xml:space="preserve">Předmětu Smlouvy </w:t>
      </w:r>
      <w:r w:rsidR="00D21FA8" w:rsidRPr="00D21FA8">
        <w:rPr>
          <w:rFonts w:ascii="Arial" w:hAnsi="Arial" w:cs="Arial"/>
        </w:rPr>
        <w:t xml:space="preserve">ve smyslu § 2611 OZ. </w:t>
      </w:r>
    </w:p>
    <w:p w14:paraId="15BAD40B" w14:textId="3C0ABF0B" w:rsidR="00B57E3E" w:rsidRDefault="00B57E3E" w:rsidP="00D21FA8">
      <w:pPr>
        <w:spacing w:after="120" w:line="240" w:lineRule="auto"/>
        <w:rPr>
          <w:rFonts w:ascii="Arial" w:hAnsi="Arial" w:cs="Arial"/>
        </w:rPr>
      </w:pPr>
    </w:p>
    <w:p w14:paraId="554CEAD8" w14:textId="1F87306F" w:rsidR="00063A9C" w:rsidRPr="001B7F65" w:rsidRDefault="00747C68" w:rsidP="00063A9C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Práva a p</w:t>
      </w:r>
      <w:r w:rsidR="00063A9C" w:rsidRPr="001B7F65">
        <w:rPr>
          <w:rFonts w:ascii="Arial" w:hAnsi="Arial" w:cs="Arial"/>
          <w:b/>
        </w:rPr>
        <w:t>ovinnosti Koordinátora</w:t>
      </w:r>
    </w:p>
    <w:p w14:paraId="245940B3" w14:textId="1C1CFDFD" w:rsidR="00063A9C" w:rsidRDefault="00063A9C" w:rsidP="00C778CC">
      <w:pPr>
        <w:pStyle w:val="Odstavecseseznamem"/>
        <w:numPr>
          <w:ilvl w:val="0"/>
          <w:numId w:val="13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C778CC">
        <w:rPr>
          <w:rFonts w:ascii="Arial" w:hAnsi="Arial" w:cs="Arial"/>
        </w:rPr>
        <w:t>Koordinátor se zavazuje zejména k </w:t>
      </w:r>
      <w:r w:rsidR="00C778CC">
        <w:rPr>
          <w:rFonts w:ascii="Arial" w:hAnsi="Arial" w:cs="Arial"/>
        </w:rPr>
        <w:t>provedení</w:t>
      </w:r>
      <w:r w:rsidRPr="00C778CC">
        <w:rPr>
          <w:rFonts w:ascii="Arial" w:hAnsi="Arial" w:cs="Arial"/>
        </w:rPr>
        <w:t xml:space="preserve"> Předmět</w:t>
      </w:r>
      <w:r w:rsidR="00C778CC">
        <w:rPr>
          <w:rFonts w:ascii="Arial" w:hAnsi="Arial" w:cs="Arial"/>
        </w:rPr>
        <w:t>u</w:t>
      </w:r>
      <w:r w:rsidRPr="00C778CC">
        <w:rPr>
          <w:rFonts w:ascii="Arial" w:hAnsi="Arial" w:cs="Arial"/>
        </w:rPr>
        <w:t xml:space="preserve"> Smlouvy v rozsahu jeho členění řádně a vč</w:t>
      </w:r>
      <w:r w:rsidR="00C778CC">
        <w:rPr>
          <w:rFonts w:ascii="Arial" w:hAnsi="Arial" w:cs="Arial"/>
        </w:rPr>
        <w:t>asně v souladu s touto Smlouvou a při jeho provádění postupovat vždy s odbornou péčí.</w:t>
      </w:r>
    </w:p>
    <w:p w14:paraId="2CA5B65F" w14:textId="3AB6EA1D" w:rsidR="00C778CC" w:rsidRPr="00C778CC" w:rsidRDefault="00C778CC" w:rsidP="00C778CC">
      <w:pPr>
        <w:pStyle w:val="Odstavecseseznamem"/>
        <w:numPr>
          <w:ilvl w:val="0"/>
          <w:numId w:val="13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Současně se Koordinátor zavazuje k těmto dalším povinnostem</w:t>
      </w:r>
      <w:r w:rsidR="005356AC">
        <w:rPr>
          <w:rFonts w:ascii="Arial" w:hAnsi="Arial" w:cs="Arial"/>
        </w:rPr>
        <w:t xml:space="preserve"> (dále též jako „další povinnosti“)</w:t>
      </w:r>
      <w:r>
        <w:rPr>
          <w:rFonts w:ascii="Arial" w:hAnsi="Arial" w:cs="Arial"/>
        </w:rPr>
        <w:t>:</w:t>
      </w:r>
    </w:p>
    <w:p w14:paraId="06989677" w14:textId="77777777" w:rsidR="00063A9C" w:rsidRDefault="00063A9C" w:rsidP="00063A9C">
      <w:pPr>
        <w:pStyle w:val="Odstavecseseznamem"/>
        <w:numPr>
          <w:ilvl w:val="1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zachovávat mlčenlivost o veškerých skutečnostech, o kterých se v průběhu plnění Předmětu Smlouvy dozví;</w:t>
      </w:r>
    </w:p>
    <w:p w14:paraId="6C4017A6" w14:textId="77777777" w:rsidR="00063A9C" w:rsidRDefault="00063A9C" w:rsidP="00063A9C">
      <w:pPr>
        <w:pStyle w:val="Odstavecseseznamem"/>
        <w:numPr>
          <w:ilvl w:val="1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 toliko potřebnou součinnost Zpracovateli PD, Objednateli a Objednatelem určeným osobám;</w:t>
      </w:r>
    </w:p>
    <w:p w14:paraId="531EBD43" w14:textId="58943E66" w:rsidR="00063A9C" w:rsidRDefault="00063A9C" w:rsidP="00063A9C">
      <w:pPr>
        <w:pStyle w:val="Odstavecseseznamem"/>
        <w:numPr>
          <w:ilvl w:val="1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účastnit se výrobních výborů či jiných setkání s</w:t>
      </w:r>
      <w:r w:rsidR="00216C8D">
        <w:rPr>
          <w:rFonts w:ascii="Arial" w:hAnsi="Arial" w:cs="Arial"/>
        </w:rPr>
        <w:t> </w:t>
      </w:r>
      <w:r>
        <w:rPr>
          <w:rFonts w:ascii="Arial" w:hAnsi="Arial" w:cs="Arial"/>
        </w:rPr>
        <w:t>Objednatelem</w:t>
      </w:r>
      <w:r w:rsidR="00216C8D">
        <w:rPr>
          <w:rFonts w:ascii="Arial" w:hAnsi="Arial" w:cs="Arial"/>
        </w:rPr>
        <w:t xml:space="preserve"> a Objednatelem určených osob</w:t>
      </w:r>
      <w:r w:rsidR="00EF3B0A">
        <w:rPr>
          <w:rFonts w:ascii="Arial" w:hAnsi="Arial" w:cs="Arial"/>
        </w:rPr>
        <w:t>;</w:t>
      </w:r>
    </w:p>
    <w:p w14:paraId="2FB8AC42" w14:textId="60B395B4" w:rsidR="00AF6539" w:rsidRDefault="00EF3B0A" w:rsidP="00063A9C">
      <w:pPr>
        <w:pStyle w:val="Odstavecseseznamem"/>
        <w:numPr>
          <w:ilvl w:val="1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výstupů a reakcí dotčených orgánů správy veřejné </w:t>
      </w:r>
      <w:r w:rsidR="00C778CC">
        <w:rPr>
          <w:rFonts w:ascii="Arial" w:hAnsi="Arial" w:cs="Arial"/>
        </w:rPr>
        <w:t>a jiných subjektů, které budou posuzovat Předmět Smlouvy</w:t>
      </w:r>
      <w:r w:rsidR="00216C8D">
        <w:rPr>
          <w:rFonts w:ascii="Arial" w:hAnsi="Arial" w:cs="Arial"/>
        </w:rPr>
        <w:t xml:space="preserve"> a jeho části</w:t>
      </w:r>
      <w:r w:rsidR="00C778CC">
        <w:rPr>
          <w:rFonts w:ascii="Arial" w:hAnsi="Arial" w:cs="Arial"/>
        </w:rPr>
        <w:t xml:space="preserve"> v rámci správních a jiných úkonů, je </w:t>
      </w:r>
      <w:r w:rsidR="00216C8D">
        <w:rPr>
          <w:rFonts w:ascii="Arial" w:hAnsi="Arial" w:cs="Arial"/>
        </w:rPr>
        <w:t xml:space="preserve">Koordinátor </w:t>
      </w:r>
      <w:r w:rsidR="00C778CC">
        <w:rPr>
          <w:rFonts w:ascii="Arial" w:hAnsi="Arial" w:cs="Arial"/>
        </w:rPr>
        <w:t xml:space="preserve">povinen </w:t>
      </w:r>
      <w:r>
        <w:rPr>
          <w:rFonts w:ascii="Arial" w:hAnsi="Arial" w:cs="Arial"/>
        </w:rPr>
        <w:t xml:space="preserve">zapracovat </w:t>
      </w:r>
      <w:r w:rsidR="00C778CC">
        <w:rPr>
          <w:rFonts w:ascii="Arial" w:hAnsi="Arial" w:cs="Arial"/>
        </w:rPr>
        <w:t xml:space="preserve">tyto </w:t>
      </w:r>
      <w:r>
        <w:rPr>
          <w:rFonts w:ascii="Arial" w:hAnsi="Arial" w:cs="Arial"/>
        </w:rPr>
        <w:t>jejich připomínky a takto upravený Předmět Smlouvy či jeho část v členění dle této Smlouvy</w:t>
      </w:r>
      <w:r w:rsidR="00C778CC">
        <w:rPr>
          <w:rFonts w:ascii="Arial" w:hAnsi="Arial" w:cs="Arial"/>
        </w:rPr>
        <w:t xml:space="preserve"> protokolárně</w:t>
      </w:r>
      <w:r>
        <w:rPr>
          <w:rFonts w:ascii="Arial" w:hAnsi="Arial" w:cs="Arial"/>
        </w:rPr>
        <w:t xml:space="preserve"> předat Objednateli v Objednatelem požadovaných </w:t>
      </w:r>
      <w:r w:rsidR="00C778CC">
        <w:rPr>
          <w:rFonts w:ascii="Arial" w:hAnsi="Arial" w:cs="Arial"/>
        </w:rPr>
        <w:t xml:space="preserve">lhůtách, </w:t>
      </w:r>
      <w:r>
        <w:rPr>
          <w:rFonts w:ascii="Arial" w:hAnsi="Arial" w:cs="Arial"/>
        </w:rPr>
        <w:t>formátech a počtu vyhotovení</w:t>
      </w:r>
      <w:r w:rsidR="00AF6539">
        <w:rPr>
          <w:rFonts w:ascii="Arial" w:hAnsi="Arial" w:cs="Arial"/>
        </w:rPr>
        <w:t>;</w:t>
      </w:r>
    </w:p>
    <w:p w14:paraId="37ABF1CC" w14:textId="66EB7166" w:rsidR="005356AC" w:rsidRDefault="00B91878" w:rsidP="00063A9C">
      <w:pPr>
        <w:pStyle w:val="Odstavecseseznamem"/>
        <w:numPr>
          <w:ilvl w:val="1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řídit se </w:t>
      </w:r>
      <w:r w:rsidR="005356AC">
        <w:rPr>
          <w:rFonts w:ascii="Arial" w:hAnsi="Arial" w:cs="Arial"/>
        </w:rPr>
        <w:t>dodržet</w:t>
      </w:r>
      <w:r>
        <w:rPr>
          <w:rFonts w:ascii="Arial" w:hAnsi="Arial" w:cs="Arial"/>
        </w:rPr>
        <w:t xml:space="preserve"> a </w:t>
      </w:r>
      <w:r w:rsidR="005356AC">
        <w:rPr>
          <w:rFonts w:ascii="Arial" w:hAnsi="Arial" w:cs="Arial"/>
        </w:rPr>
        <w:t xml:space="preserve">zabezpečit </w:t>
      </w:r>
      <w:r>
        <w:rPr>
          <w:rFonts w:ascii="Arial" w:hAnsi="Arial" w:cs="Arial"/>
        </w:rPr>
        <w:t>dodržení zásad a pravidel</w:t>
      </w:r>
      <w:r w:rsidR="005356AC">
        <w:rPr>
          <w:rFonts w:ascii="Arial" w:hAnsi="Arial" w:cs="Arial"/>
        </w:rPr>
        <w:t xml:space="preserve"> ochrany osobních údajů uvedených </w:t>
      </w:r>
      <w:r>
        <w:rPr>
          <w:rFonts w:ascii="Arial" w:hAnsi="Arial" w:cs="Arial"/>
        </w:rPr>
        <w:t>v čl. X. této Smlouvy</w:t>
      </w:r>
      <w:r w:rsidR="005356AC">
        <w:rPr>
          <w:rFonts w:ascii="Arial" w:hAnsi="Arial" w:cs="Arial"/>
        </w:rPr>
        <w:t>;</w:t>
      </w:r>
    </w:p>
    <w:p w14:paraId="35928B31" w14:textId="2B877D43" w:rsidR="00EF3B0A" w:rsidRDefault="00AF6539" w:rsidP="00063A9C">
      <w:pPr>
        <w:pStyle w:val="Odstavecseseznamem"/>
        <w:numPr>
          <w:ilvl w:val="1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uzavřít s</w:t>
      </w:r>
      <w:r w:rsidR="005356AC">
        <w:rPr>
          <w:rFonts w:ascii="Arial" w:hAnsi="Arial" w:cs="Arial"/>
        </w:rPr>
        <w:t> </w:t>
      </w:r>
      <w:r>
        <w:rPr>
          <w:rFonts w:ascii="Arial" w:hAnsi="Arial" w:cs="Arial"/>
        </w:rPr>
        <w:t>Objednatelem</w:t>
      </w:r>
      <w:r w:rsidR="005356AC">
        <w:rPr>
          <w:rFonts w:ascii="Arial" w:hAnsi="Arial" w:cs="Arial"/>
        </w:rPr>
        <w:t>, a to na základě výzvy Objednatele,</w:t>
      </w:r>
      <w:r>
        <w:rPr>
          <w:rFonts w:ascii="Arial" w:hAnsi="Arial" w:cs="Arial"/>
        </w:rPr>
        <w:t xml:space="preserve"> dodatek k této Smlouvě či založit jiný smluvní závazkový vztahu vedle této Smlouvy, a to za předpokladu nutnosti dalších úprav Předmětu Smlouvy</w:t>
      </w:r>
      <w:r w:rsidRPr="00AF6539">
        <w:rPr>
          <w:rFonts w:ascii="Arial" w:hAnsi="Arial" w:cs="Arial"/>
        </w:rPr>
        <w:t xml:space="preserve">, a to nad rámec povinností </w:t>
      </w:r>
      <w:r>
        <w:rPr>
          <w:rFonts w:ascii="Arial" w:hAnsi="Arial" w:cs="Arial"/>
        </w:rPr>
        <w:t>a potřebnosti k provedení úprav</w:t>
      </w:r>
      <w:r w:rsidR="00216C8D">
        <w:rPr>
          <w:rFonts w:ascii="Arial" w:hAnsi="Arial" w:cs="Arial"/>
        </w:rPr>
        <w:t xml:space="preserve"> Předmětu Smlouvy a jeho částí vše jak uvedeno </w:t>
      </w:r>
      <w:r w:rsidRPr="00AF6539">
        <w:rPr>
          <w:rFonts w:ascii="Arial" w:hAnsi="Arial" w:cs="Arial"/>
        </w:rPr>
        <w:t>výše</w:t>
      </w:r>
      <w:r w:rsidR="00216C8D">
        <w:rPr>
          <w:rFonts w:ascii="Arial" w:hAnsi="Arial" w:cs="Arial"/>
        </w:rPr>
        <w:t xml:space="preserve"> v tomto ustanovení</w:t>
      </w:r>
      <w:r w:rsidR="00EF3B0A">
        <w:rPr>
          <w:rFonts w:ascii="Arial" w:hAnsi="Arial" w:cs="Arial"/>
        </w:rPr>
        <w:t>.</w:t>
      </w:r>
    </w:p>
    <w:p w14:paraId="37747DD6" w14:textId="66FB23C8" w:rsidR="00AF6539" w:rsidRDefault="00EF3B0A" w:rsidP="00EF3B0A">
      <w:pPr>
        <w:pStyle w:val="Odstavecseseznamem"/>
        <w:numPr>
          <w:ilvl w:val="0"/>
          <w:numId w:val="13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Náklady na splnění veškerých povinností </w:t>
      </w:r>
      <w:r w:rsidR="00747C68">
        <w:rPr>
          <w:rFonts w:ascii="Arial" w:hAnsi="Arial" w:cs="Arial"/>
        </w:rPr>
        <w:t>Koordinátora</w:t>
      </w:r>
      <w:r>
        <w:rPr>
          <w:rFonts w:ascii="Arial" w:hAnsi="Arial" w:cs="Arial"/>
        </w:rPr>
        <w:t xml:space="preserve"> uvedené </w:t>
      </w:r>
      <w:r w:rsidR="00C17B6D">
        <w:rPr>
          <w:rFonts w:ascii="Arial" w:hAnsi="Arial" w:cs="Arial"/>
        </w:rPr>
        <w:t>v této Smlouvě j</w:t>
      </w:r>
      <w:r>
        <w:rPr>
          <w:rFonts w:ascii="Arial" w:hAnsi="Arial" w:cs="Arial"/>
        </w:rPr>
        <w:t>sou již obsaženy v ceně Předmětu Smlouvy</w:t>
      </w:r>
      <w:r w:rsidR="00AF6539">
        <w:rPr>
          <w:rFonts w:ascii="Arial" w:hAnsi="Arial" w:cs="Arial"/>
        </w:rPr>
        <w:t xml:space="preserve">. </w:t>
      </w:r>
    </w:p>
    <w:p w14:paraId="4781A28F" w14:textId="4404D3D2" w:rsidR="00747C68" w:rsidRDefault="00747C68" w:rsidP="00EF3B0A">
      <w:pPr>
        <w:pStyle w:val="Odstavecseseznamem"/>
        <w:numPr>
          <w:ilvl w:val="0"/>
          <w:numId w:val="13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Koordinátor je oprávněn požadovat po Objednateli potřebnou součinnost k řádnému provedení Předmětu Smlouvy.</w:t>
      </w:r>
    </w:p>
    <w:p w14:paraId="1E82941C" w14:textId="516A295E" w:rsidR="00C5048A" w:rsidRDefault="00C5048A" w:rsidP="003E6EEE">
      <w:pPr>
        <w:spacing w:after="0" w:line="240" w:lineRule="auto"/>
        <w:jc w:val="both"/>
        <w:rPr>
          <w:rFonts w:ascii="Arial" w:hAnsi="Arial" w:cs="Arial"/>
        </w:rPr>
      </w:pPr>
    </w:p>
    <w:p w14:paraId="512FB7C8" w14:textId="77777777" w:rsidR="00747C68" w:rsidRPr="00FE3247" w:rsidRDefault="00747C68" w:rsidP="003E6EEE">
      <w:pPr>
        <w:spacing w:after="0" w:line="240" w:lineRule="auto"/>
        <w:jc w:val="both"/>
        <w:rPr>
          <w:rFonts w:ascii="Arial" w:hAnsi="Arial" w:cs="Arial"/>
        </w:rPr>
      </w:pPr>
    </w:p>
    <w:p w14:paraId="1278B62A" w14:textId="009E892F" w:rsidR="00E55F5C" w:rsidRPr="00FE3247" w:rsidRDefault="0027441C" w:rsidP="003D27BC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Práva a p</w:t>
      </w:r>
      <w:r w:rsidR="00E55F5C" w:rsidRPr="00FE3247">
        <w:rPr>
          <w:rFonts w:ascii="Arial" w:hAnsi="Arial" w:cs="Arial"/>
          <w:b/>
        </w:rPr>
        <w:t xml:space="preserve">ovinnosti </w:t>
      </w:r>
      <w:r w:rsidR="00A92478">
        <w:rPr>
          <w:rFonts w:ascii="Arial" w:hAnsi="Arial" w:cs="Arial"/>
          <w:b/>
        </w:rPr>
        <w:t>O</w:t>
      </w:r>
      <w:r w:rsidR="00E55F5C" w:rsidRPr="00FE3247">
        <w:rPr>
          <w:rFonts w:ascii="Arial" w:hAnsi="Arial" w:cs="Arial"/>
          <w:b/>
        </w:rPr>
        <w:t>bjednatele</w:t>
      </w:r>
    </w:p>
    <w:p w14:paraId="2C9A61F4" w14:textId="71E4DA86" w:rsidR="003E6EEE" w:rsidRPr="003D27BC" w:rsidRDefault="00983960" w:rsidP="003D27BC">
      <w:pPr>
        <w:pStyle w:val="Odstavecseseznamem"/>
        <w:numPr>
          <w:ilvl w:val="0"/>
          <w:numId w:val="15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3D27BC">
        <w:rPr>
          <w:rFonts w:ascii="Arial" w:hAnsi="Arial" w:cs="Arial"/>
        </w:rPr>
        <w:t xml:space="preserve">Objednatel se zavazuje předat </w:t>
      </w:r>
      <w:r w:rsidR="00974070" w:rsidRPr="003D27BC">
        <w:rPr>
          <w:rFonts w:ascii="Arial" w:hAnsi="Arial" w:cs="Arial"/>
        </w:rPr>
        <w:t xml:space="preserve">Koordinátorovi </w:t>
      </w:r>
      <w:r w:rsidRPr="003D27BC">
        <w:rPr>
          <w:rFonts w:ascii="Arial" w:hAnsi="Arial" w:cs="Arial"/>
        </w:rPr>
        <w:t xml:space="preserve">veškeré podklady nezbytné pro </w:t>
      </w:r>
      <w:r w:rsidR="00AB11F2" w:rsidRPr="003D27BC">
        <w:rPr>
          <w:rFonts w:ascii="Arial" w:hAnsi="Arial" w:cs="Arial"/>
        </w:rPr>
        <w:t xml:space="preserve">provedení </w:t>
      </w:r>
      <w:r w:rsidR="00624B05" w:rsidRPr="003D27BC">
        <w:rPr>
          <w:rFonts w:ascii="Arial" w:hAnsi="Arial" w:cs="Arial"/>
        </w:rPr>
        <w:t>Předmětu</w:t>
      </w:r>
      <w:r w:rsidR="00AB11F2" w:rsidRPr="003D27BC">
        <w:rPr>
          <w:rFonts w:ascii="Arial" w:hAnsi="Arial" w:cs="Arial"/>
        </w:rPr>
        <w:t xml:space="preserve"> Smlouvy</w:t>
      </w:r>
      <w:r w:rsidRPr="003D27BC">
        <w:rPr>
          <w:rFonts w:ascii="Arial" w:hAnsi="Arial" w:cs="Arial"/>
        </w:rPr>
        <w:t xml:space="preserve"> nejpozději při podpisu této </w:t>
      </w:r>
      <w:r w:rsidR="00AB11F2" w:rsidRPr="003D27BC">
        <w:rPr>
          <w:rFonts w:ascii="Arial" w:hAnsi="Arial" w:cs="Arial"/>
        </w:rPr>
        <w:t>S</w:t>
      </w:r>
      <w:r w:rsidRPr="003D27BC">
        <w:rPr>
          <w:rFonts w:ascii="Arial" w:hAnsi="Arial" w:cs="Arial"/>
        </w:rPr>
        <w:t xml:space="preserve">mlouvy. </w:t>
      </w:r>
    </w:p>
    <w:p w14:paraId="062A5B01" w14:textId="6B49F42B" w:rsidR="00624B05" w:rsidRDefault="00624B05" w:rsidP="003D27BC">
      <w:pPr>
        <w:pStyle w:val="Odstavecseseznamem"/>
        <w:numPr>
          <w:ilvl w:val="0"/>
          <w:numId w:val="15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se zavazuje poskytnout veškerou potřebnou součinnost pro řádné a včasné provedení Předmětu Smlouvy a k této součinnosti zavázat i Zpracovatele PD.</w:t>
      </w:r>
    </w:p>
    <w:p w14:paraId="009E9A08" w14:textId="7300F0F5" w:rsidR="00624B05" w:rsidRDefault="00624B05" w:rsidP="003D27BC">
      <w:pPr>
        <w:pStyle w:val="Odstavecseseznamem"/>
        <w:numPr>
          <w:ilvl w:val="0"/>
          <w:numId w:val="15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Součinnost</w:t>
      </w:r>
      <w:r w:rsidR="00A92478">
        <w:rPr>
          <w:rFonts w:ascii="Arial" w:hAnsi="Arial" w:cs="Arial"/>
        </w:rPr>
        <w:t xml:space="preserve"> dle předchozího odstavce spočívá v tom, že se jak Objednatel, tak Zpracovatel PD mají povinnost vyjádřit se k podkladům, informacím a podnětům Koordinátora vyjádřit nejpozději do 7 kalendářních dnů ode dne, kdy byli Koordinátorem k této součinnosti vyzváni.</w:t>
      </w:r>
    </w:p>
    <w:p w14:paraId="0628CAE3" w14:textId="370993B9" w:rsidR="00A92478" w:rsidRDefault="00A92478" w:rsidP="003D27BC">
      <w:pPr>
        <w:pStyle w:val="Odstavecseseznamem"/>
        <w:numPr>
          <w:ilvl w:val="0"/>
          <w:numId w:val="15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se zavazuje poskytnout Koordinátorovi přístupy na sdílené úložiště k řádnému </w:t>
      </w:r>
      <w:r w:rsidR="00C17B6D">
        <w:rPr>
          <w:rFonts w:ascii="Arial" w:hAnsi="Arial" w:cs="Arial"/>
        </w:rPr>
        <w:t>provádění</w:t>
      </w:r>
      <w:r>
        <w:rPr>
          <w:rFonts w:ascii="Arial" w:hAnsi="Arial" w:cs="Arial"/>
        </w:rPr>
        <w:t xml:space="preserve"> Předmětu Smlouvy</w:t>
      </w:r>
      <w:r w:rsidR="00C17B6D">
        <w:rPr>
          <w:rFonts w:ascii="Arial" w:hAnsi="Arial" w:cs="Arial"/>
        </w:rPr>
        <w:t xml:space="preserve"> a jeho částí</w:t>
      </w:r>
      <w:r>
        <w:rPr>
          <w:rFonts w:ascii="Arial" w:hAnsi="Arial" w:cs="Arial"/>
        </w:rPr>
        <w:t>.</w:t>
      </w:r>
    </w:p>
    <w:p w14:paraId="06E88B3F" w14:textId="6D383D16" w:rsidR="006E57CC" w:rsidRDefault="006E57CC" w:rsidP="003D27BC">
      <w:pPr>
        <w:pStyle w:val="Odstavecseseznamem"/>
        <w:numPr>
          <w:ilvl w:val="0"/>
          <w:numId w:val="15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je oprávněn kdykoliv pozastavit provádění Předmětu Smlouvy či jeho části, a to písemným oznámením Koordinátorovi.</w:t>
      </w:r>
    </w:p>
    <w:p w14:paraId="32B6E925" w14:textId="77777777" w:rsidR="00C5048A" w:rsidRPr="00FE3247" w:rsidRDefault="00C5048A" w:rsidP="003E6EEE">
      <w:pPr>
        <w:spacing w:after="0" w:line="240" w:lineRule="auto"/>
        <w:jc w:val="both"/>
        <w:rPr>
          <w:rFonts w:ascii="Arial" w:hAnsi="Arial" w:cs="Arial"/>
        </w:rPr>
      </w:pPr>
    </w:p>
    <w:p w14:paraId="2E1AEC89" w14:textId="77777777" w:rsidR="00C5048A" w:rsidRPr="00FE3247" w:rsidRDefault="00C5048A" w:rsidP="003E6EEE">
      <w:pPr>
        <w:spacing w:after="0" w:line="240" w:lineRule="auto"/>
        <w:jc w:val="both"/>
        <w:rPr>
          <w:rFonts w:ascii="Arial" w:hAnsi="Arial" w:cs="Arial"/>
        </w:rPr>
      </w:pPr>
    </w:p>
    <w:p w14:paraId="05C1E29D" w14:textId="63588591" w:rsidR="00247B7F" w:rsidRDefault="005A5473" w:rsidP="005A5473">
      <w:pPr>
        <w:pStyle w:val="Odstavecseseznamem"/>
        <w:numPr>
          <w:ilvl w:val="0"/>
          <w:numId w:val="1"/>
        </w:numPr>
        <w:spacing w:after="120" w:line="240" w:lineRule="auto"/>
        <w:ind w:left="714" w:hanging="430"/>
        <w:contextualSpacing w:val="0"/>
        <w:jc w:val="center"/>
        <w:rPr>
          <w:rFonts w:ascii="Arial" w:hAnsi="Arial" w:cs="Arial"/>
          <w:b/>
        </w:rPr>
      </w:pPr>
      <w:r w:rsidRPr="005A5473">
        <w:rPr>
          <w:rFonts w:ascii="Arial" w:hAnsi="Arial" w:cs="Arial"/>
          <w:b/>
        </w:rPr>
        <w:t>Sankční ujednání</w:t>
      </w:r>
    </w:p>
    <w:p w14:paraId="5608F2C7" w14:textId="0B3ABC49" w:rsidR="005A5473" w:rsidRPr="005356AC" w:rsidRDefault="005A5473" w:rsidP="005356AC">
      <w:pPr>
        <w:pStyle w:val="Odstavecseseznamem"/>
        <w:numPr>
          <w:ilvl w:val="0"/>
          <w:numId w:val="16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5356AC">
        <w:rPr>
          <w:rFonts w:ascii="Arial" w:hAnsi="Arial" w:cs="Arial"/>
        </w:rPr>
        <w:t>Smluvní strany se dohodly na sa</w:t>
      </w:r>
      <w:r w:rsidR="00C778CC" w:rsidRPr="005356AC">
        <w:rPr>
          <w:rFonts w:ascii="Arial" w:hAnsi="Arial" w:cs="Arial"/>
        </w:rPr>
        <w:t>nkcích uvedených v tomto ustanovení.</w:t>
      </w:r>
    </w:p>
    <w:p w14:paraId="786A9226" w14:textId="086F7A38" w:rsidR="00C778CC" w:rsidRPr="005356AC" w:rsidRDefault="00376B8A" w:rsidP="005356AC">
      <w:pPr>
        <w:pStyle w:val="Odstavecseseznamem"/>
        <w:numPr>
          <w:ilvl w:val="0"/>
          <w:numId w:val="16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Koordinátor</w:t>
      </w:r>
      <w:r w:rsidR="00C778CC" w:rsidRPr="005356AC">
        <w:rPr>
          <w:rFonts w:ascii="Arial" w:hAnsi="Arial" w:cs="Arial"/>
        </w:rPr>
        <w:t xml:space="preserve"> je povinen uhradit </w:t>
      </w:r>
      <w:r w:rsidR="00FB35C6">
        <w:rPr>
          <w:rFonts w:ascii="Arial" w:hAnsi="Arial" w:cs="Arial"/>
        </w:rPr>
        <w:t>O</w:t>
      </w:r>
      <w:r w:rsidR="00C778CC" w:rsidRPr="005356AC">
        <w:rPr>
          <w:rFonts w:ascii="Arial" w:hAnsi="Arial" w:cs="Arial"/>
        </w:rPr>
        <w:t>bjednateli následující smluvní pokuty:</w:t>
      </w:r>
    </w:p>
    <w:p w14:paraId="5E042956" w14:textId="5B31BFDB" w:rsidR="00C778CC" w:rsidRPr="005356AC" w:rsidRDefault="00C778CC" w:rsidP="005356AC">
      <w:pPr>
        <w:pStyle w:val="Odstavecseseznamem"/>
        <w:numPr>
          <w:ilvl w:val="1"/>
          <w:numId w:val="16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5356AC">
        <w:rPr>
          <w:rFonts w:ascii="Arial" w:hAnsi="Arial" w:cs="Arial"/>
        </w:rPr>
        <w:t>za případ prodlení se provedením kterékoliv části Předmětu Smlouvy uhradí Koordinátor Objednateli smluvní pokutu ve výši 0,1% z ceny konkrétní části Předmětu Smlouvy za každý byť započatý den prodlení;</w:t>
      </w:r>
    </w:p>
    <w:p w14:paraId="1E9A1824" w14:textId="708B81C6" w:rsidR="00C778CC" w:rsidRDefault="00C778CC" w:rsidP="005356AC">
      <w:pPr>
        <w:pStyle w:val="Odstavecseseznamem"/>
        <w:numPr>
          <w:ilvl w:val="1"/>
          <w:numId w:val="16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5356AC">
        <w:rPr>
          <w:rFonts w:ascii="Arial" w:hAnsi="Arial" w:cs="Arial"/>
        </w:rPr>
        <w:t xml:space="preserve">za porušení </w:t>
      </w:r>
      <w:r w:rsidR="005356AC" w:rsidRPr="005356AC">
        <w:rPr>
          <w:rFonts w:ascii="Arial" w:hAnsi="Arial" w:cs="Arial"/>
        </w:rPr>
        <w:t>dalších povinností uvedených v čl. 6. odst. 6.2. se</w:t>
      </w:r>
      <w:r w:rsidR="00662E45">
        <w:rPr>
          <w:rFonts w:ascii="Arial" w:hAnsi="Arial" w:cs="Arial"/>
        </w:rPr>
        <w:t xml:space="preserve"> Koordinátor</w:t>
      </w:r>
      <w:r w:rsidR="005356AC" w:rsidRPr="005356AC">
        <w:rPr>
          <w:rFonts w:ascii="Arial" w:hAnsi="Arial" w:cs="Arial"/>
        </w:rPr>
        <w:t xml:space="preserve"> zavazuje uhradit </w:t>
      </w:r>
      <w:r w:rsidR="00495662">
        <w:rPr>
          <w:rFonts w:ascii="Arial" w:hAnsi="Arial" w:cs="Arial"/>
        </w:rPr>
        <w:t xml:space="preserve">Objednateli </w:t>
      </w:r>
      <w:r w:rsidR="005356AC" w:rsidRPr="005356AC">
        <w:rPr>
          <w:rFonts w:ascii="Arial" w:hAnsi="Arial" w:cs="Arial"/>
        </w:rPr>
        <w:t xml:space="preserve">smluvní pokutu ve výši 500,- za každé porušení kterékoliv povinnosti </w:t>
      </w:r>
      <w:r w:rsidR="00AF7805">
        <w:rPr>
          <w:rFonts w:ascii="Arial" w:hAnsi="Arial" w:cs="Arial"/>
        </w:rPr>
        <w:t>jednotlivě</w:t>
      </w:r>
      <w:r w:rsidR="005356AC" w:rsidRPr="005356AC">
        <w:rPr>
          <w:rFonts w:ascii="Arial" w:hAnsi="Arial" w:cs="Arial"/>
        </w:rPr>
        <w:t>.</w:t>
      </w:r>
    </w:p>
    <w:p w14:paraId="435106F9" w14:textId="30B874F8" w:rsidR="00692C5F" w:rsidRDefault="00692C5F" w:rsidP="00692C5F">
      <w:pPr>
        <w:pStyle w:val="Odstavecseseznamem"/>
        <w:numPr>
          <w:ilvl w:val="0"/>
          <w:numId w:val="16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se zavazuje při prodlení s úhradu kterékoliv řádně Koordinátorem vystavené a doručené faktury uhradit zákonný úrok z prodlení.</w:t>
      </w:r>
    </w:p>
    <w:p w14:paraId="24AE008D" w14:textId="0F8FBFAD" w:rsidR="00D63073" w:rsidRDefault="00D63073" w:rsidP="00415BA7">
      <w:pPr>
        <w:pStyle w:val="Odstavecseseznamem"/>
        <w:numPr>
          <w:ilvl w:val="0"/>
          <w:numId w:val="16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Splatnost veškerých smluvních pokut je sjednána do 30 kalendářních dnů ode dne písemné výzvy oprávněné smluvní strany.</w:t>
      </w:r>
    </w:p>
    <w:p w14:paraId="2C84AC31" w14:textId="2F24751F" w:rsidR="005A5473" w:rsidRDefault="00415BA7" w:rsidP="00415BA7">
      <w:pPr>
        <w:pStyle w:val="Odstavecseseznamem"/>
        <w:numPr>
          <w:ilvl w:val="0"/>
          <w:numId w:val="16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415BA7">
        <w:rPr>
          <w:rFonts w:ascii="Arial" w:hAnsi="Arial" w:cs="Arial"/>
        </w:rPr>
        <w:t xml:space="preserve">Zaplacením jakékoliv smluvní pokuty dle této </w:t>
      </w:r>
      <w:r>
        <w:rPr>
          <w:rFonts w:ascii="Arial" w:hAnsi="Arial" w:cs="Arial"/>
        </w:rPr>
        <w:t>S</w:t>
      </w:r>
      <w:r w:rsidRPr="00415BA7">
        <w:rPr>
          <w:rFonts w:ascii="Arial" w:hAnsi="Arial" w:cs="Arial"/>
        </w:rPr>
        <w:t xml:space="preserve">mlouvy není dotčeno ani omezeno právo na náhradu škody. Smluvní strany v této souvislosti vylučují aplikaci ust. § 2050 </w:t>
      </w:r>
      <w:r>
        <w:rPr>
          <w:rFonts w:ascii="Arial" w:hAnsi="Arial" w:cs="Arial"/>
        </w:rPr>
        <w:t>OZ.</w:t>
      </w:r>
    </w:p>
    <w:p w14:paraId="2AD9B898" w14:textId="255A2506" w:rsidR="00CA331A" w:rsidRDefault="00CA331A" w:rsidP="00CA331A">
      <w:pPr>
        <w:spacing w:after="120" w:line="240" w:lineRule="auto"/>
        <w:jc w:val="both"/>
        <w:rPr>
          <w:rFonts w:ascii="Arial" w:hAnsi="Arial" w:cs="Arial"/>
        </w:rPr>
      </w:pPr>
    </w:p>
    <w:p w14:paraId="0E4B22F0" w14:textId="44C61D44" w:rsidR="00CA331A" w:rsidRDefault="00CA331A" w:rsidP="00CA331A">
      <w:pPr>
        <w:pStyle w:val="Odstavecseseznamem"/>
        <w:numPr>
          <w:ilvl w:val="0"/>
          <w:numId w:val="1"/>
        </w:numPr>
        <w:spacing w:after="120" w:line="240" w:lineRule="auto"/>
        <w:ind w:left="714" w:hanging="430"/>
        <w:contextualSpacing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Přechod vlastnického práva</w:t>
      </w:r>
      <w:r w:rsidR="006E57CC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l</w:t>
      </w:r>
      <w:r w:rsidRPr="00CA331A">
        <w:rPr>
          <w:rFonts w:ascii="Arial" w:hAnsi="Arial" w:cs="Arial"/>
          <w:b/>
        </w:rPr>
        <w:t>icenční ujednání</w:t>
      </w:r>
      <w:r w:rsidR="006E57CC">
        <w:rPr>
          <w:rFonts w:ascii="Arial" w:hAnsi="Arial" w:cs="Arial"/>
          <w:b/>
        </w:rPr>
        <w:t xml:space="preserve"> a záruka za jakost</w:t>
      </w:r>
    </w:p>
    <w:p w14:paraId="3327487E" w14:textId="423EC366" w:rsidR="00CA331A" w:rsidRDefault="00CA331A" w:rsidP="00CA331A">
      <w:pPr>
        <w:pStyle w:val="Odstavecseseznamem"/>
        <w:numPr>
          <w:ilvl w:val="0"/>
          <w:numId w:val="20"/>
        </w:numPr>
        <w:spacing w:after="120" w:line="240" w:lineRule="auto"/>
        <w:ind w:left="567" w:hanging="567"/>
        <w:contextualSpacing w:val="0"/>
        <w:jc w:val="both"/>
        <w:rPr>
          <w:rFonts w:ascii="Arial" w:hAnsi="Arial"/>
        </w:rPr>
      </w:pPr>
      <w:r w:rsidRPr="00CA331A">
        <w:rPr>
          <w:rFonts w:ascii="Arial" w:hAnsi="Arial"/>
        </w:rPr>
        <w:t>Vlastnictví, jakož i nebezpečí škody, k Předmětu Smlouvy</w:t>
      </w:r>
      <w:r w:rsidR="00600409">
        <w:rPr>
          <w:rFonts w:ascii="Arial" w:hAnsi="Arial"/>
        </w:rPr>
        <w:t>, jeho částem</w:t>
      </w:r>
      <w:r w:rsidRPr="00CA331A">
        <w:rPr>
          <w:rFonts w:ascii="Arial" w:hAnsi="Arial"/>
        </w:rPr>
        <w:t xml:space="preserve"> a dokumentům přechází na Objednatele protokolárním předáním a převzetím Předmětu Smlouvy</w:t>
      </w:r>
      <w:r w:rsidR="00600409">
        <w:rPr>
          <w:rFonts w:ascii="Arial" w:hAnsi="Arial"/>
        </w:rPr>
        <w:t xml:space="preserve">, jeho částí </w:t>
      </w:r>
      <w:r w:rsidRPr="00CA331A">
        <w:rPr>
          <w:rFonts w:ascii="Arial" w:hAnsi="Arial"/>
        </w:rPr>
        <w:t>a dokumen</w:t>
      </w:r>
      <w:r w:rsidR="00FC74FE">
        <w:rPr>
          <w:rFonts w:ascii="Arial" w:hAnsi="Arial"/>
        </w:rPr>
        <w:t xml:space="preserve">tům </w:t>
      </w:r>
      <w:r w:rsidR="00600409">
        <w:rPr>
          <w:rFonts w:ascii="Arial" w:hAnsi="Arial"/>
        </w:rPr>
        <w:t xml:space="preserve">vše </w:t>
      </w:r>
      <w:r w:rsidR="00FC74FE">
        <w:rPr>
          <w:rFonts w:ascii="Arial" w:hAnsi="Arial"/>
        </w:rPr>
        <w:t>v členění dle této Smlouvy.</w:t>
      </w:r>
    </w:p>
    <w:p w14:paraId="024D2742" w14:textId="5D2EEBE9" w:rsidR="00CC7A13" w:rsidRPr="00CA331A" w:rsidRDefault="00CC7A13" w:rsidP="00CA331A">
      <w:pPr>
        <w:pStyle w:val="Odstavecseseznamem"/>
        <w:numPr>
          <w:ilvl w:val="0"/>
          <w:numId w:val="20"/>
        </w:numPr>
        <w:spacing w:after="120" w:line="240" w:lineRule="auto"/>
        <w:ind w:left="567" w:hanging="567"/>
        <w:contextualSpacing w:val="0"/>
        <w:jc w:val="both"/>
        <w:rPr>
          <w:rFonts w:ascii="Arial" w:hAnsi="Arial"/>
        </w:rPr>
      </w:pPr>
      <w:r>
        <w:rPr>
          <w:rFonts w:ascii="Arial" w:hAnsi="Arial"/>
        </w:rPr>
        <w:t>Předmět Smlouvy</w:t>
      </w:r>
      <w:r w:rsidR="00600409">
        <w:rPr>
          <w:rFonts w:ascii="Arial" w:hAnsi="Arial"/>
        </w:rPr>
        <w:t>, jeho části</w:t>
      </w:r>
      <w:r>
        <w:rPr>
          <w:rFonts w:ascii="Arial" w:hAnsi="Arial"/>
        </w:rPr>
        <w:t xml:space="preserve"> a dokumenty budou</w:t>
      </w:r>
      <w:r w:rsidR="00600409">
        <w:rPr>
          <w:rFonts w:ascii="Arial" w:hAnsi="Arial"/>
        </w:rPr>
        <w:t xml:space="preserve"> Objednateli protokolárně</w:t>
      </w:r>
      <w:r>
        <w:rPr>
          <w:rFonts w:ascii="Arial" w:hAnsi="Arial"/>
        </w:rPr>
        <w:t xml:space="preserve"> předány v listinné podobě</w:t>
      </w:r>
      <w:r w:rsidR="006E57CC">
        <w:rPr>
          <w:rFonts w:ascii="Arial" w:hAnsi="Arial"/>
        </w:rPr>
        <w:t xml:space="preserve"> a v podobě digitální na CD, DVD či jiném nosiči digitálních informací</w:t>
      </w:r>
      <w:r>
        <w:rPr>
          <w:rFonts w:ascii="Arial" w:hAnsi="Arial"/>
        </w:rPr>
        <w:t xml:space="preserve"> a současně budou tyto nahrány (u</w:t>
      </w:r>
      <w:r w:rsidR="00F0779E">
        <w:rPr>
          <w:rFonts w:ascii="Arial" w:hAnsi="Arial"/>
        </w:rPr>
        <w:t>p</w:t>
      </w:r>
      <w:r>
        <w:rPr>
          <w:rFonts w:ascii="Arial" w:hAnsi="Arial"/>
        </w:rPr>
        <w:t>loadovány) na sdílené úložiště</w:t>
      </w:r>
      <w:r w:rsidR="00EC7AF9">
        <w:rPr>
          <w:rFonts w:ascii="Arial" w:hAnsi="Arial"/>
        </w:rPr>
        <w:t xml:space="preserve"> vše v souladu s touto Smlouvou</w:t>
      </w:r>
      <w:r>
        <w:rPr>
          <w:rFonts w:ascii="Arial" w:hAnsi="Arial"/>
        </w:rPr>
        <w:t xml:space="preserve">. Předmět Smlouvy </w:t>
      </w:r>
      <w:r w:rsidR="00600409">
        <w:rPr>
          <w:rFonts w:ascii="Arial" w:hAnsi="Arial"/>
        </w:rPr>
        <w:t>či</w:t>
      </w:r>
      <w:r>
        <w:rPr>
          <w:rFonts w:ascii="Arial" w:hAnsi="Arial"/>
        </w:rPr>
        <w:t xml:space="preserve"> jeho část</w:t>
      </w:r>
      <w:r w:rsidR="00600409">
        <w:rPr>
          <w:rFonts w:ascii="Arial" w:hAnsi="Arial"/>
        </w:rPr>
        <w:t xml:space="preserve"> v členění dle této Smlouvy</w:t>
      </w:r>
      <w:r>
        <w:rPr>
          <w:rFonts w:ascii="Arial" w:hAnsi="Arial"/>
        </w:rPr>
        <w:t xml:space="preserve"> je provedena </w:t>
      </w:r>
      <w:r>
        <w:rPr>
          <w:rFonts w:ascii="Arial" w:hAnsi="Arial"/>
        </w:rPr>
        <w:lastRenderedPageBreak/>
        <w:t xml:space="preserve">okamžikem splnění </w:t>
      </w:r>
      <w:r w:rsidR="006329F3">
        <w:rPr>
          <w:rFonts w:ascii="Arial" w:hAnsi="Arial"/>
        </w:rPr>
        <w:t>všech</w:t>
      </w:r>
      <w:r>
        <w:rPr>
          <w:rFonts w:ascii="Arial" w:hAnsi="Arial"/>
        </w:rPr>
        <w:t xml:space="preserve"> podmínek </w:t>
      </w:r>
      <w:r w:rsidR="00600409">
        <w:rPr>
          <w:rFonts w:ascii="Arial" w:hAnsi="Arial"/>
        </w:rPr>
        <w:t xml:space="preserve">uvedených v předchozí větě </w:t>
      </w:r>
      <w:r>
        <w:rPr>
          <w:rFonts w:ascii="Arial" w:hAnsi="Arial"/>
        </w:rPr>
        <w:t>k</w:t>
      </w:r>
      <w:r w:rsidR="006329F3">
        <w:rPr>
          <w:rFonts w:ascii="Arial" w:hAnsi="Arial"/>
        </w:rPr>
        <w:t>umulativně, a to v den</w:t>
      </w:r>
      <w:r w:rsidR="00600409">
        <w:rPr>
          <w:rFonts w:ascii="Arial" w:hAnsi="Arial"/>
        </w:rPr>
        <w:t xml:space="preserve"> kdy došlo ke splnění poslední z nich</w:t>
      </w:r>
      <w:r>
        <w:rPr>
          <w:rFonts w:ascii="Arial" w:hAnsi="Arial"/>
        </w:rPr>
        <w:t>.</w:t>
      </w:r>
    </w:p>
    <w:p w14:paraId="27738716" w14:textId="76C76D4B" w:rsidR="00B91878" w:rsidRDefault="00CA331A" w:rsidP="00CA331A">
      <w:pPr>
        <w:pStyle w:val="Odstavecseseznamem"/>
        <w:numPr>
          <w:ilvl w:val="0"/>
          <w:numId w:val="20"/>
        </w:numPr>
        <w:spacing w:after="120" w:line="240" w:lineRule="auto"/>
        <w:ind w:left="567" w:hanging="567"/>
        <w:contextualSpacing w:val="0"/>
        <w:jc w:val="both"/>
        <w:rPr>
          <w:rFonts w:ascii="Arial" w:hAnsi="Arial"/>
        </w:rPr>
      </w:pPr>
      <w:r w:rsidRPr="00CD58E0">
        <w:rPr>
          <w:rFonts w:ascii="Arial" w:hAnsi="Arial"/>
        </w:rPr>
        <w:t xml:space="preserve">Současně s </w:t>
      </w:r>
      <w:r w:rsidR="006E57CC">
        <w:rPr>
          <w:rFonts w:ascii="Arial" w:hAnsi="Arial"/>
        </w:rPr>
        <w:t>pře</w:t>
      </w:r>
      <w:r>
        <w:rPr>
          <w:rFonts w:ascii="Arial" w:hAnsi="Arial"/>
        </w:rPr>
        <w:t>chodem</w:t>
      </w:r>
      <w:r w:rsidRPr="00CD58E0">
        <w:rPr>
          <w:rFonts w:ascii="Arial" w:hAnsi="Arial"/>
        </w:rPr>
        <w:t xml:space="preserve"> vlastnického práva k </w:t>
      </w:r>
      <w:r>
        <w:rPr>
          <w:rFonts w:ascii="Arial" w:hAnsi="Arial"/>
        </w:rPr>
        <w:t>P</w:t>
      </w:r>
      <w:r w:rsidRPr="00CD58E0">
        <w:rPr>
          <w:rFonts w:ascii="Arial" w:hAnsi="Arial"/>
        </w:rPr>
        <w:t xml:space="preserve">ředmětu </w:t>
      </w:r>
      <w:r>
        <w:rPr>
          <w:rFonts w:ascii="Arial" w:hAnsi="Arial"/>
        </w:rPr>
        <w:t>Smlouvy</w:t>
      </w:r>
      <w:r w:rsidR="00575EEE">
        <w:rPr>
          <w:rFonts w:ascii="Arial" w:hAnsi="Arial"/>
        </w:rPr>
        <w:t>, jeho částem</w:t>
      </w:r>
      <w:r>
        <w:rPr>
          <w:rFonts w:ascii="Arial" w:hAnsi="Arial"/>
        </w:rPr>
        <w:t xml:space="preserve"> a dokumentům </w:t>
      </w:r>
      <w:r w:rsidRPr="00CD58E0">
        <w:rPr>
          <w:rFonts w:ascii="Arial" w:hAnsi="Arial"/>
        </w:rPr>
        <w:t xml:space="preserve">poskytuje </w:t>
      </w:r>
      <w:r>
        <w:rPr>
          <w:rFonts w:ascii="Arial" w:hAnsi="Arial"/>
        </w:rPr>
        <w:t>Koordinátor</w:t>
      </w:r>
      <w:r w:rsidRPr="00CD58E0">
        <w:rPr>
          <w:rFonts w:ascii="Arial" w:hAnsi="Arial"/>
        </w:rPr>
        <w:t xml:space="preserve"> </w:t>
      </w:r>
      <w:r>
        <w:rPr>
          <w:rFonts w:ascii="Arial" w:hAnsi="Arial"/>
        </w:rPr>
        <w:t>O</w:t>
      </w:r>
      <w:r w:rsidRPr="00CD58E0">
        <w:rPr>
          <w:rFonts w:ascii="Arial" w:hAnsi="Arial"/>
        </w:rPr>
        <w:t xml:space="preserve">bjednateli výhradní licenci k použití </w:t>
      </w:r>
      <w:r>
        <w:rPr>
          <w:rFonts w:ascii="Arial" w:hAnsi="Arial"/>
        </w:rPr>
        <w:t>Předmětu Smlouvy</w:t>
      </w:r>
      <w:r w:rsidR="00575EEE">
        <w:rPr>
          <w:rFonts w:ascii="Arial" w:hAnsi="Arial"/>
        </w:rPr>
        <w:t>, jeho částem</w:t>
      </w:r>
      <w:r>
        <w:rPr>
          <w:rFonts w:ascii="Arial" w:hAnsi="Arial"/>
        </w:rPr>
        <w:t xml:space="preserve"> a dokumentům</w:t>
      </w:r>
      <w:r w:rsidRPr="00CD58E0">
        <w:rPr>
          <w:rFonts w:ascii="Arial" w:hAnsi="Arial"/>
        </w:rPr>
        <w:t xml:space="preserve">, která je časově a místně neomezená. Objednatel takto tuto licenci není povinen využít. </w:t>
      </w:r>
      <w:r>
        <w:rPr>
          <w:rFonts w:ascii="Arial" w:hAnsi="Arial"/>
        </w:rPr>
        <w:t xml:space="preserve">Koordinátor </w:t>
      </w:r>
      <w:r w:rsidRPr="00CD58E0">
        <w:rPr>
          <w:rFonts w:ascii="Arial" w:hAnsi="Arial"/>
        </w:rPr>
        <w:t xml:space="preserve">v rámci takto poskytnuté licence poskytuje </w:t>
      </w:r>
      <w:r>
        <w:rPr>
          <w:rFonts w:ascii="Arial" w:hAnsi="Arial"/>
        </w:rPr>
        <w:t>O</w:t>
      </w:r>
      <w:r w:rsidRPr="00CD58E0">
        <w:rPr>
          <w:rFonts w:ascii="Arial" w:hAnsi="Arial"/>
        </w:rPr>
        <w:t xml:space="preserve">bjednateli právo </w:t>
      </w:r>
      <w:r>
        <w:rPr>
          <w:rFonts w:ascii="Arial" w:hAnsi="Arial"/>
        </w:rPr>
        <w:t>Předmět Smlouvy</w:t>
      </w:r>
      <w:r w:rsidR="00575EEE">
        <w:rPr>
          <w:rFonts w:ascii="Arial" w:hAnsi="Arial"/>
        </w:rPr>
        <w:t>, jeho části</w:t>
      </w:r>
      <w:r>
        <w:rPr>
          <w:rFonts w:ascii="Arial" w:hAnsi="Arial"/>
        </w:rPr>
        <w:t xml:space="preserve"> a dokumenty použít jakýmkoliv způsobem a k </w:t>
      </w:r>
      <w:r w:rsidRPr="00CD58E0">
        <w:rPr>
          <w:rFonts w:ascii="Arial" w:hAnsi="Arial"/>
        </w:rPr>
        <w:t xml:space="preserve">jakýmkoliv účelům, který je smluvním stranám znám. </w:t>
      </w:r>
      <w:r>
        <w:rPr>
          <w:rFonts w:ascii="Arial" w:hAnsi="Arial"/>
        </w:rPr>
        <w:t>Koordinátor</w:t>
      </w:r>
      <w:r w:rsidRPr="00CD58E0">
        <w:rPr>
          <w:rFonts w:ascii="Arial" w:hAnsi="Arial"/>
        </w:rPr>
        <w:t xml:space="preserve"> umožňuje </w:t>
      </w:r>
      <w:r>
        <w:rPr>
          <w:rFonts w:ascii="Arial" w:hAnsi="Arial"/>
        </w:rPr>
        <w:t>O</w:t>
      </w:r>
      <w:r w:rsidRPr="00CD58E0">
        <w:rPr>
          <w:rFonts w:ascii="Arial" w:hAnsi="Arial"/>
        </w:rPr>
        <w:t xml:space="preserve">bjednateli </w:t>
      </w:r>
      <w:r>
        <w:rPr>
          <w:rFonts w:ascii="Arial" w:hAnsi="Arial"/>
        </w:rPr>
        <w:t>Předmět Smlouvy</w:t>
      </w:r>
      <w:r w:rsidR="00575EEE">
        <w:rPr>
          <w:rFonts w:ascii="Arial" w:hAnsi="Arial"/>
        </w:rPr>
        <w:t>, jeho části</w:t>
      </w:r>
      <w:r>
        <w:rPr>
          <w:rFonts w:ascii="Arial" w:hAnsi="Arial"/>
        </w:rPr>
        <w:t xml:space="preserve"> a dokumenty</w:t>
      </w:r>
      <w:r w:rsidRPr="00CD58E0">
        <w:rPr>
          <w:rFonts w:ascii="Arial" w:hAnsi="Arial"/>
        </w:rPr>
        <w:t xml:space="preserve"> jakýmkoliv</w:t>
      </w:r>
      <w:r>
        <w:rPr>
          <w:rFonts w:ascii="Arial" w:hAnsi="Arial"/>
        </w:rPr>
        <w:t xml:space="preserve"> způsobem množit, rozšiřovat je</w:t>
      </w:r>
      <w:r w:rsidRPr="00CD58E0">
        <w:rPr>
          <w:rFonts w:ascii="Arial" w:hAnsi="Arial"/>
        </w:rPr>
        <w:t xml:space="preserve"> a poskytnout podlicenci jakýmkoliv třetím osobám, které uzná za vhodné. Objednatel je oprávněn </w:t>
      </w:r>
      <w:r>
        <w:rPr>
          <w:rFonts w:ascii="Arial" w:hAnsi="Arial"/>
        </w:rPr>
        <w:t>Předmět Smlouvy</w:t>
      </w:r>
      <w:r w:rsidR="00575EEE">
        <w:rPr>
          <w:rFonts w:ascii="Arial" w:hAnsi="Arial"/>
        </w:rPr>
        <w:t>, jeho části</w:t>
      </w:r>
      <w:r>
        <w:rPr>
          <w:rFonts w:ascii="Arial" w:hAnsi="Arial"/>
        </w:rPr>
        <w:t xml:space="preserve"> a dokumenty dle svého uvážení spojovat s </w:t>
      </w:r>
      <w:r w:rsidRPr="00CD58E0">
        <w:rPr>
          <w:rFonts w:ascii="Arial" w:hAnsi="Arial"/>
        </w:rPr>
        <w:t>dílem jiným, upravovat jej a měnit tak, jak sám uzná za vhodné.</w:t>
      </w:r>
    </w:p>
    <w:p w14:paraId="2EFECD4B" w14:textId="21906E5D" w:rsidR="006E57CC" w:rsidRDefault="006E57CC" w:rsidP="00CA331A">
      <w:pPr>
        <w:pStyle w:val="Odstavecseseznamem"/>
        <w:numPr>
          <w:ilvl w:val="0"/>
          <w:numId w:val="20"/>
        </w:numPr>
        <w:spacing w:after="120" w:line="240" w:lineRule="auto"/>
        <w:ind w:left="567" w:hanging="567"/>
        <w:contextualSpacing w:val="0"/>
        <w:jc w:val="both"/>
        <w:rPr>
          <w:rFonts w:ascii="Arial" w:hAnsi="Arial"/>
        </w:rPr>
      </w:pPr>
      <w:r>
        <w:rPr>
          <w:rFonts w:ascii="Arial" w:hAnsi="Arial"/>
        </w:rPr>
        <w:t>Koordinátor poskytuje Objednateli záruku za jakost Předmětu Smlouvy</w:t>
      </w:r>
      <w:r w:rsidR="00575EEE">
        <w:rPr>
          <w:rFonts w:ascii="Arial" w:hAnsi="Arial"/>
        </w:rPr>
        <w:t xml:space="preserve"> a jeho části</w:t>
      </w:r>
      <w:r>
        <w:rPr>
          <w:rFonts w:ascii="Arial" w:hAnsi="Arial"/>
        </w:rPr>
        <w:t>, a to po dobu 24 měsíců. Záruční doba počíná běžet ode dne provedení</w:t>
      </w:r>
      <w:r w:rsidR="00575EEE">
        <w:rPr>
          <w:rFonts w:ascii="Arial" w:hAnsi="Arial"/>
        </w:rPr>
        <w:t xml:space="preserve"> kompletního a úplného</w:t>
      </w:r>
      <w:r>
        <w:rPr>
          <w:rFonts w:ascii="Arial" w:hAnsi="Arial"/>
        </w:rPr>
        <w:t xml:space="preserve"> Předmětu Smlouvy</w:t>
      </w:r>
      <w:r w:rsidR="00575EEE">
        <w:rPr>
          <w:rFonts w:ascii="Arial" w:hAnsi="Arial"/>
        </w:rPr>
        <w:t xml:space="preserve"> ve všech jeho částech dle této Smlouvy</w:t>
      </w:r>
      <w:r>
        <w:rPr>
          <w:rFonts w:ascii="Arial" w:hAnsi="Arial"/>
        </w:rPr>
        <w:t>.</w:t>
      </w:r>
    </w:p>
    <w:p w14:paraId="6B115F58" w14:textId="4163A9BD" w:rsidR="00CA331A" w:rsidRPr="00CD58E0" w:rsidRDefault="00CA331A" w:rsidP="00B91878">
      <w:pPr>
        <w:pStyle w:val="Odstavecseseznamem"/>
        <w:spacing w:after="120" w:line="240" w:lineRule="auto"/>
        <w:ind w:left="567"/>
        <w:contextualSpacing w:val="0"/>
        <w:jc w:val="both"/>
        <w:rPr>
          <w:rFonts w:ascii="Arial" w:hAnsi="Arial"/>
        </w:rPr>
      </w:pPr>
      <w:r w:rsidRPr="00CD58E0">
        <w:rPr>
          <w:rFonts w:ascii="Arial" w:hAnsi="Arial"/>
        </w:rPr>
        <w:t xml:space="preserve"> </w:t>
      </w:r>
    </w:p>
    <w:p w14:paraId="151C8FB2" w14:textId="4D7B8137" w:rsidR="00CA331A" w:rsidRDefault="00B91878" w:rsidP="00B91878">
      <w:pPr>
        <w:pStyle w:val="Odstavecseseznamem"/>
        <w:numPr>
          <w:ilvl w:val="0"/>
          <w:numId w:val="1"/>
        </w:numPr>
        <w:spacing w:after="120" w:line="240" w:lineRule="auto"/>
        <w:ind w:left="714" w:hanging="430"/>
        <w:contextualSpacing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Ochrana osobních údajů</w:t>
      </w:r>
    </w:p>
    <w:p w14:paraId="2F293D5C" w14:textId="3BAABDC3" w:rsidR="00B91878" w:rsidRPr="00B91878" w:rsidRDefault="00B91878" w:rsidP="00B91878">
      <w:pPr>
        <w:pStyle w:val="Odstavecseseznamem"/>
        <w:numPr>
          <w:ilvl w:val="0"/>
          <w:numId w:val="21"/>
        </w:numPr>
        <w:spacing w:after="120" w:line="240" w:lineRule="auto"/>
        <w:ind w:left="567" w:hanging="567"/>
        <w:contextualSpacing w:val="0"/>
        <w:jc w:val="both"/>
        <w:rPr>
          <w:rFonts w:ascii="Arial" w:hAnsi="Arial"/>
        </w:rPr>
      </w:pPr>
      <w:r>
        <w:rPr>
          <w:rFonts w:ascii="Arial" w:hAnsi="Arial"/>
        </w:rPr>
        <w:t>Koordinátor</w:t>
      </w:r>
      <w:r w:rsidRPr="00B91878">
        <w:rPr>
          <w:rFonts w:ascii="Arial" w:hAnsi="Arial"/>
        </w:rPr>
        <w:t xml:space="preserve"> se pro případ, že v průběhu plnění </w:t>
      </w:r>
      <w:r>
        <w:rPr>
          <w:rFonts w:ascii="Arial" w:hAnsi="Arial"/>
        </w:rPr>
        <w:t>P</w:t>
      </w:r>
      <w:r w:rsidRPr="00B91878">
        <w:rPr>
          <w:rFonts w:ascii="Arial" w:hAnsi="Arial"/>
        </w:rPr>
        <w:t xml:space="preserve">ředmětu </w:t>
      </w:r>
      <w:r>
        <w:rPr>
          <w:rFonts w:ascii="Arial" w:hAnsi="Arial"/>
        </w:rPr>
        <w:t>S</w:t>
      </w:r>
      <w:r w:rsidRPr="00B91878">
        <w:rPr>
          <w:rFonts w:ascii="Arial" w:hAnsi="Arial"/>
        </w:rPr>
        <w:t xml:space="preserve">mlouvy získá osobní údaje některého subjektu údajů, zavazuje ihned přijmout opatření k jejich ochraně a nakládat s nimi v souladu s Nařízením Evropského parlamentu a Rady (EU) 2016/679 o ochraně fyzických osob v souvislosti se zpracováním osobních údajů a o volném pohybu těchto údajů a o zrušení směrnice 95/46/ES (obecné nařízení o ochraně osobních údajů) a </w:t>
      </w:r>
      <w:r w:rsidR="00575EEE">
        <w:rPr>
          <w:rFonts w:ascii="Arial" w:hAnsi="Arial"/>
        </w:rPr>
        <w:t xml:space="preserve">v souladu </w:t>
      </w:r>
      <w:r w:rsidRPr="00B91878">
        <w:rPr>
          <w:rFonts w:ascii="Arial" w:hAnsi="Arial"/>
        </w:rPr>
        <w:t>se zákonem č. 110/2019 Sb., o zpracování osobních údajů</w:t>
      </w:r>
      <w:r w:rsidR="007149BE">
        <w:rPr>
          <w:rFonts w:ascii="Arial" w:hAnsi="Arial"/>
        </w:rPr>
        <w:t>, vše v platném znění</w:t>
      </w:r>
      <w:r w:rsidRPr="00B91878">
        <w:rPr>
          <w:rFonts w:ascii="Arial" w:hAnsi="Arial"/>
        </w:rPr>
        <w:t xml:space="preserve">. </w:t>
      </w:r>
    </w:p>
    <w:p w14:paraId="5C23B362" w14:textId="067EDF51" w:rsidR="00B91878" w:rsidRPr="00B91878" w:rsidRDefault="00B91878" w:rsidP="00B91878">
      <w:pPr>
        <w:pStyle w:val="Odstavecseseznamem"/>
        <w:numPr>
          <w:ilvl w:val="0"/>
          <w:numId w:val="21"/>
        </w:numPr>
        <w:spacing w:after="120" w:line="240" w:lineRule="auto"/>
        <w:ind w:left="567" w:hanging="567"/>
        <w:contextualSpacing w:val="0"/>
        <w:jc w:val="both"/>
        <w:rPr>
          <w:rFonts w:ascii="Arial" w:hAnsi="Arial"/>
        </w:rPr>
      </w:pPr>
      <w:r>
        <w:rPr>
          <w:rFonts w:ascii="Arial" w:hAnsi="Arial"/>
        </w:rPr>
        <w:t>Koordinátor</w:t>
      </w:r>
      <w:r w:rsidRPr="00B91878">
        <w:rPr>
          <w:rFonts w:ascii="Arial" w:hAnsi="Arial"/>
        </w:rPr>
        <w:t xml:space="preserve"> není oprávněn zpracovávat osobní údaje za jiným účelem, než je účel, pro který byly shromážděny, nebo předávat údaje třetím osobám. Povinnost </w:t>
      </w:r>
      <w:r>
        <w:rPr>
          <w:rFonts w:ascii="Arial" w:hAnsi="Arial"/>
        </w:rPr>
        <w:t>Koordinátora</w:t>
      </w:r>
      <w:r w:rsidRPr="00B91878">
        <w:rPr>
          <w:rFonts w:ascii="Arial" w:hAnsi="Arial"/>
        </w:rPr>
        <w:t xml:space="preserve"> dodržovat zásady ochrany osobních údajů, zejména pak mlčenlivost, trvá i po provedení</w:t>
      </w:r>
      <w:r>
        <w:rPr>
          <w:rFonts w:ascii="Arial" w:hAnsi="Arial"/>
        </w:rPr>
        <w:t xml:space="preserve"> P</w:t>
      </w:r>
      <w:r w:rsidRPr="00B91878">
        <w:rPr>
          <w:rFonts w:ascii="Arial" w:hAnsi="Arial"/>
        </w:rPr>
        <w:t xml:space="preserve">ředmětu </w:t>
      </w:r>
      <w:r>
        <w:rPr>
          <w:rFonts w:ascii="Arial" w:hAnsi="Arial"/>
        </w:rPr>
        <w:t>S</w:t>
      </w:r>
      <w:r w:rsidRPr="00B91878">
        <w:rPr>
          <w:rFonts w:ascii="Arial" w:hAnsi="Arial"/>
        </w:rPr>
        <w:t xml:space="preserve">mlouvy. </w:t>
      </w:r>
    </w:p>
    <w:p w14:paraId="60A5A2F2" w14:textId="1947C8BE" w:rsidR="00B91878" w:rsidRDefault="00B91878" w:rsidP="00B91878">
      <w:pPr>
        <w:pStyle w:val="Odstavecseseznamem"/>
        <w:numPr>
          <w:ilvl w:val="0"/>
          <w:numId w:val="21"/>
        </w:numPr>
        <w:spacing w:after="120" w:line="240" w:lineRule="auto"/>
        <w:ind w:left="567" w:hanging="567"/>
        <w:contextualSpacing w:val="0"/>
        <w:jc w:val="both"/>
        <w:rPr>
          <w:rFonts w:ascii="Arial" w:hAnsi="Arial"/>
        </w:rPr>
      </w:pPr>
      <w:r w:rsidRPr="00B91878">
        <w:rPr>
          <w:rFonts w:ascii="Arial" w:hAnsi="Arial"/>
        </w:rPr>
        <w:t xml:space="preserve">S porušením zásad ochrany osobních údajů ze strany </w:t>
      </w:r>
      <w:r>
        <w:rPr>
          <w:rFonts w:ascii="Arial" w:hAnsi="Arial"/>
        </w:rPr>
        <w:t xml:space="preserve">Koordinátor </w:t>
      </w:r>
      <w:r w:rsidRPr="00B91878">
        <w:rPr>
          <w:rFonts w:ascii="Arial" w:hAnsi="Arial"/>
        </w:rPr>
        <w:t xml:space="preserve">jsou spojeny příslušné právní následky.  </w:t>
      </w:r>
    </w:p>
    <w:p w14:paraId="71ECDC5D" w14:textId="77777777" w:rsidR="00600409" w:rsidRPr="00B91878" w:rsidRDefault="00600409" w:rsidP="00600409">
      <w:pPr>
        <w:pStyle w:val="Odstavecseseznamem"/>
        <w:spacing w:after="120" w:line="240" w:lineRule="auto"/>
        <w:ind w:left="567"/>
        <w:contextualSpacing w:val="0"/>
        <w:jc w:val="both"/>
        <w:rPr>
          <w:rFonts w:ascii="Arial" w:hAnsi="Arial"/>
        </w:rPr>
      </w:pPr>
    </w:p>
    <w:p w14:paraId="7A1F5FBF" w14:textId="1D2F9AEF" w:rsidR="00247B7F" w:rsidRPr="00600409" w:rsidRDefault="00600409" w:rsidP="00600409">
      <w:pPr>
        <w:pStyle w:val="Odstavecseseznamem"/>
        <w:numPr>
          <w:ilvl w:val="0"/>
          <w:numId w:val="1"/>
        </w:numPr>
        <w:spacing w:after="120" w:line="240" w:lineRule="auto"/>
        <w:ind w:left="714" w:hanging="430"/>
        <w:contextualSpacing w:val="0"/>
        <w:jc w:val="center"/>
        <w:rPr>
          <w:rFonts w:ascii="Arial" w:hAnsi="Arial" w:cs="Arial"/>
          <w:b/>
        </w:rPr>
      </w:pPr>
      <w:r w:rsidRPr="00600409">
        <w:rPr>
          <w:rFonts w:ascii="Arial" w:hAnsi="Arial" w:cs="Arial"/>
          <w:b/>
        </w:rPr>
        <w:t>Komunikace smluvních stran</w:t>
      </w:r>
    </w:p>
    <w:p w14:paraId="465784D6" w14:textId="1A4A0000" w:rsidR="00600409" w:rsidRDefault="00600409" w:rsidP="00600409">
      <w:pPr>
        <w:pStyle w:val="Odstavecseseznamem"/>
        <w:numPr>
          <w:ilvl w:val="0"/>
          <w:numId w:val="23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budou pro komunikaci technických záležitostí vztahujících se k Předmětu Smlouvy komunikovat prostřednictvím e-mailových schránek kontaktních osob obou smluvních stran, které si předají při podpisu této Smlouvy.</w:t>
      </w:r>
      <w:r w:rsidR="00AF20BA">
        <w:rPr>
          <w:rFonts w:ascii="Arial" w:hAnsi="Arial" w:cs="Arial"/>
        </w:rPr>
        <w:t xml:space="preserve"> Tato forma komunikace je určená taktéž pro právo Objednatele pozastavit provádění Předmětu Smlouvy či jeho části dle této Smlouvy.</w:t>
      </w:r>
    </w:p>
    <w:p w14:paraId="5D41D402" w14:textId="7D346CFC" w:rsidR="00600409" w:rsidRPr="00600409" w:rsidRDefault="00600409" w:rsidP="00600409">
      <w:pPr>
        <w:pStyle w:val="Odstavecseseznamem"/>
        <w:numPr>
          <w:ilvl w:val="0"/>
          <w:numId w:val="23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ostatních případech budou smluvní strany komunikovat prostřednictvím datových schránek či při využití poskytovatele poštovních služeb.</w:t>
      </w:r>
    </w:p>
    <w:p w14:paraId="2DB80803" w14:textId="77777777" w:rsidR="00600409" w:rsidRPr="00600409" w:rsidRDefault="00600409" w:rsidP="00600409">
      <w:pPr>
        <w:spacing w:after="120" w:line="240" w:lineRule="auto"/>
        <w:jc w:val="center"/>
        <w:rPr>
          <w:rFonts w:ascii="Arial" w:hAnsi="Arial" w:cs="Arial"/>
        </w:rPr>
      </w:pPr>
    </w:p>
    <w:p w14:paraId="20A923DD" w14:textId="7B7680B1" w:rsidR="00247B7F" w:rsidRPr="00FE3247" w:rsidRDefault="00180A6D" w:rsidP="00B91878">
      <w:pPr>
        <w:pStyle w:val="Odstavecseseznamem"/>
        <w:numPr>
          <w:ilvl w:val="0"/>
          <w:numId w:val="1"/>
        </w:numPr>
        <w:spacing w:after="120" w:line="240" w:lineRule="auto"/>
        <w:ind w:left="714" w:hanging="430"/>
        <w:contextualSpacing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Předčasné ukončení Smlouvy, z</w:t>
      </w:r>
      <w:r w:rsidR="00247B7F" w:rsidRPr="00FE3247">
        <w:rPr>
          <w:rFonts w:ascii="Arial" w:hAnsi="Arial" w:cs="Arial"/>
          <w:b/>
        </w:rPr>
        <w:t>ávěrečná ujednání</w:t>
      </w:r>
    </w:p>
    <w:p w14:paraId="14460887" w14:textId="05CC2680" w:rsidR="00180A6D" w:rsidRDefault="00180A6D" w:rsidP="00651100">
      <w:pPr>
        <w:pStyle w:val="Odstavecseseznamem"/>
        <w:numPr>
          <w:ilvl w:val="0"/>
          <w:numId w:val="22"/>
        </w:numPr>
        <w:spacing w:after="120" w:line="240" w:lineRule="auto"/>
        <w:ind w:left="567" w:hanging="567"/>
        <w:contextualSpacing w:val="0"/>
        <w:jc w:val="both"/>
        <w:rPr>
          <w:rFonts w:ascii="Arial" w:hAnsi="Arial"/>
        </w:rPr>
      </w:pPr>
      <w:r>
        <w:rPr>
          <w:rFonts w:ascii="Arial" w:hAnsi="Arial"/>
        </w:rPr>
        <w:t>Předčasně lze tuto Smlouvu ukončit následujícími způsoby:</w:t>
      </w:r>
    </w:p>
    <w:p w14:paraId="03ED9DB2" w14:textId="2A7777E1" w:rsidR="00180A6D" w:rsidRDefault="00575EEE" w:rsidP="00180A6D">
      <w:pPr>
        <w:pStyle w:val="Odstavecseseznamem"/>
        <w:numPr>
          <w:ilvl w:val="1"/>
          <w:numId w:val="22"/>
        </w:numPr>
        <w:spacing w:after="120" w:line="240" w:lineRule="auto"/>
        <w:contextualSpacing w:val="0"/>
        <w:jc w:val="both"/>
        <w:rPr>
          <w:rFonts w:ascii="Arial" w:hAnsi="Arial"/>
        </w:rPr>
      </w:pPr>
      <w:r>
        <w:rPr>
          <w:rFonts w:ascii="Arial" w:hAnsi="Arial"/>
        </w:rPr>
        <w:t xml:space="preserve">písemnou </w:t>
      </w:r>
      <w:r w:rsidR="00180A6D">
        <w:rPr>
          <w:rFonts w:ascii="Arial" w:hAnsi="Arial"/>
        </w:rPr>
        <w:t>dohodou;</w:t>
      </w:r>
    </w:p>
    <w:p w14:paraId="4A550460" w14:textId="4FD459E0" w:rsidR="00180A6D" w:rsidRDefault="00180A6D" w:rsidP="00180A6D">
      <w:pPr>
        <w:pStyle w:val="Odstavecseseznamem"/>
        <w:numPr>
          <w:ilvl w:val="1"/>
          <w:numId w:val="22"/>
        </w:numPr>
        <w:spacing w:after="120" w:line="240" w:lineRule="auto"/>
        <w:contextualSpacing w:val="0"/>
        <w:jc w:val="both"/>
        <w:rPr>
          <w:rFonts w:ascii="Arial" w:hAnsi="Arial"/>
        </w:rPr>
      </w:pPr>
      <w:r>
        <w:rPr>
          <w:rFonts w:ascii="Arial" w:hAnsi="Arial"/>
        </w:rPr>
        <w:t>písemným odstoupením z důvodů uvedených v OZ.</w:t>
      </w:r>
    </w:p>
    <w:p w14:paraId="6D803892" w14:textId="07D1BCD6" w:rsidR="00247B7F" w:rsidRPr="00651100" w:rsidRDefault="00330FC2" w:rsidP="00651100">
      <w:pPr>
        <w:pStyle w:val="Odstavecseseznamem"/>
        <w:numPr>
          <w:ilvl w:val="0"/>
          <w:numId w:val="22"/>
        </w:numPr>
        <w:spacing w:after="120" w:line="240" w:lineRule="auto"/>
        <w:ind w:left="567" w:hanging="567"/>
        <w:contextualSpacing w:val="0"/>
        <w:jc w:val="both"/>
        <w:rPr>
          <w:rFonts w:ascii="Arial" w:hAnsi="Arial"/>
        </w:rPr>
      </w:pPr>
      <w:r w:rsidRPr="00651100">
        <w:rPr>
          <w:rFonts w:ascii="Arial" w:hAnsi="Arial"/>
        </w:rPr>
        <w:t xml:space="preserve">Smluvní strany se dohodly, že změnu této </w:t>
      </w:r>
      <w:r w:rsidR="004A647E" w:rsidRPr="00651100">
        <w:rPr>
          <w:rFonts w:ascii="Arial" w:hAnsi="Arial"/>
        </w:rPr>
        <w:t xml:space="preserve">Smlouvy </w:t>
      </w:r>
      <w:r w:rsidRPr="00651100">
        <w:rPr>
          <w:rFonts w:ascii="Arial" w:hAnsi="Arial"/>
        </w:rPr>
        <w:t xml:space="preserve">lze provést jen písemným dodatkem ke </w:t>
      </w:r>
      <w:r w:rsidR="004A647E" w:rsidRPr="00651100">
        <w:rPr>
          <w:rFonts w:ascii="Arial" w:hAnsi="Arial"/>
        </w:rPr>
        <w:t>Smlouvě</w:t>
      </w:r>
      <w:r w:rsidRPr="00651100">
        <w:rPr>
          <w:rFonts w:ascii="Arial" w:hAnsi="Arial"/>
        </w:rPr>
        <w:t>.</w:t>
      </w:r>
    </w:p>
    <w:p w14:paraId="0E629A54" w14:textId="676510A9" w:rsidR="00330FC2" w:rsidRPr="00651100" w:rsidRDefault="00330FC2" w:rsidP="00651100">
      <w:pPr>
        <w:pStyle w:val="Odstavecseseznamem"/>
        <w:numPr>
          <w:ilvl w:val="0"/>
          <w:numId w:val="22"/>
        </w:numPr>
        <w:spacing w:after="120" w:line="240" w:lineRule="auto"/>
        <w:ind w:left="567" w:hanging="567"/>
        <w:contextualSpacing w:val="0"/>
        <w:jc w:val="both"/>
        <w:rPr>
          <w:rFonts w:ascii="Arial" w:hAnsi="Arial"/>
        </w:rPr>
      </w:pPr>
      <w:r w:rsidRPr="00651100">
        <w:rPr>
          <w:rFonts w:ascii="Arial" w:hAnsi="Arial"/>
        </w:rPr>
        <w:lastRenderedPageBreak/>
        <w:t xml:space="preserve">Tato </w:t>
      </w:r>
      <w:r w:rsidR="004A647E" w:rsidRPr="00651100">
        <w:rPr>
          <w:rFonts w:ascii="Arial" w:hAnsi="Arial"/>
        </w:rPr>
        <w:t xml:space="preserve">Smlouva </w:t>
      </w:r>
      <w:r w:rsidRPr="00651100">
        <w:rPr>
          <w:rFonts w:ascii="Arial" w:hAnsi="Arial"/>
        </w:rPr>
        <w:t xml:space="preserve">se řídí příslušnými ustanoveními </w:t>
      </w:r>
      <w:r w:rsidR="009D18F6">
        <w:rPr>
          <w:rFonts w:ascii="Arial" w:hAnsi="Arial"/>
        </w:rPr>
        <w:t>OZ</w:t>
      </w:r>
      <w:r w:rsidRPr="00651100">
        <w:rPr>
          <w:rFonts w:ascii="Arial" w:hAnsi="Arial"/>
        </w:rPr>
        <w:t xml:space="preserve">. </w:t>
      </w:r>
    </w:p>
    <w:p w14:paraId="2F8F2561" w14:textId="3B6943D5" w:rsidR="00330FC2" w:rsidRPr="00651100" w:rsidRDefault="00330FC2" w:rsidP="00651100">
      <w:pPr>
        <w:pStyle w:val="Odstavecseseznamem"/>
        <w:numPr>
          <w:ilvl w:val="0"/>
          <w:numId w:val="22"/>
        </w:numPr>
        <w:spacing w:after="120" w:line="240" w:lineRule="auto"/>
        <w:ind w:left="567" w:hanging="567"/>
        <w:contextualSpacing w:val="0"/>
        <w:jc w:val="both"/>
        <w:rPr>
          <w:rFonts w:ascii="Arial" w:hAnsi="Arial"/>
        </w:rPr>
      </w:pPr>
      <w:r w:rsidRPr="00651100">
        <w:rPr>
          <w:rFonts w:ascii="Arial" w:hAnsi="Arial"/>
        </w:rPr>
        <w:t xml:space="preserve">Tato </w:t>
      </w:r>
      <w:r w:rsidR="004A647E" w:rsidRPr="00651100">
        <w:rPr>
          <w:rFonts w:ascii="Arial" w:hAnsi="Arial"/>
        </w:rPr>
        <w:t xml:space="preserve">Smlouva </w:t>
      </w:r>
      <w:r w:rsidRPr="00651100">
        <w:rPr>
          <w:rFonts w:ascii="Arial" w:hAnsi="Arial"/>
        </w:rPr>
        <w:t xml:space="preserve">je vyhotovena ve třech stejnopisech, z nichž </w:t>
      </w:r>
      <w:r w:rsidR="00677D62">
        <w:rPr>
          <w:rFonts w:ascii="Arial" w:hAnsi="Arial"/>
        </w:rPr>
        <w:t>O</w:t>
      </w:r>
      <w:r w:rsidRPr="00651100">
        <w:rPr>
          <w:rFonts w:ascii="Arial" w:hAnsi="Arial"/>
        </w:rPr>
        <w:t xml:space="preserve">bjednatel obdrží dva stejnopisy a </w:t>
      </w:r>
      <w:r w:rsidR="00677D62">
        <w:rPr>
          <w:rFonts w:ascii="Arial" w:hAnsi="Arial"/>
        </w:rPr>
        <w:t xml:space="preserve">Koordinátor </w:t>
      </w:r>
      <w:r w:rsidRPr="00651100">
        <w:rPr>
          <w:rFonts w:ascii="Arial" w:hAnsi="Arial"/>
        </w:rPr>
        <w:t xml:space="preserve">jeden stejnopis. </w:t>
      </w:r>
    </w:p>
    <w:p w14:paraId="25305787" w14:textId="27C79812" w:rsidR="00152DE3" w:rsidRPr="00651100" w:rsidRDefault="00B91878" w:rsidP="00651100">
      <w:pPr>
        <w:pStyle w:val="Odstavecseseznamem"/>
        <w:numPr>
          <w:ilvl w:val="0"/>
          <w:numId w:val="22"/>
        </w:numPr>
        <w:spacing w:after="120" w:line="240" w:lineRule="auto"/>
        <w:ind w:left="567" w:hanging="567"/>
        <w:contextualSpacing w:val="0"/>
        <w:jc w:val="both"/>
        <w:rPr>
          <w:rFonts w:ascii="Arial" w:hAnsi="Arial"/>
        </w:rPr>
      </w:pPr>
      <w:r w:rsidRPr="00651100">
        <w:rPr>
          <w:rFonts w:ascii="Arial" w:hAnsi="Arial"/>
        </w:rPr>
        <w:t>Tato</w:t>
      </w:r>
      <w:r w:rsidR="00152DE3" w:rsidRPr="00651100">
        <w:rPr>
          <w:rFonts w:ascii="Arial" w:hAnsi="Arial"/>
        </w:rPr>
        <w:t xml:space="preserve"> Smlouva</w:t>
      </w:r>
      <w:r w:rsidRPr="00651100">
        <w:rPr>
          <w:rFonts w:ascii="Arial" w:hAnsi="Arial"/>
        </w:rPr>
        <w:t xml:space="preserve"> bude uveřejněna </w:t>
      </w:r>
      <w:r w:rsidR="00152DE3" w:rsidRPr="00651100">
        <w:rPr>
          <w:rFonts w:ascii="Arial" w:hAnsi="Arial"/>
        </w:rPr>
        <w:t xml:space="preserve">dle zákona č. 340/2015 Sb., o registru smluv, v platném znění (dále též jako „zákon o registru smluv“), souhlasí smluvní strany s uveřejněním této Smlouvy a všech jejich budoucích dodatků. Uveřejnění této </w:t>
      </w:r>
      <w:r w:rsidR="009D18F6">
        <w:rPr>
          <w:rFonts w:ascii="Arial" w:hAnsi="Arial"/>
        </w:rPr>
        <w:t>S</w:t>
      </w:r>
      <w:r w:rsidR="00152DE3" w:rsidRPr="00651100">
        <w:rPr>
          <w:rFonts w:ascii="Arial" w:hAnsi="Arial"/>
        </w:rPr>
        <w:t xml:space="preserve">mlouvy v souladu se zákonem o registru smluv pak zajistí </w:t>
      </w:r>
      <w:r w:rsidR="00677D62">
        <w:rPr>
          <w:rFonts w:ascii="Arial" w:hAnsi="Arial"/>
        </w:rPr>
        <w:t>Objednatel</w:t>
      </w:r>
      <w:r w:rsidR="00152DE3" w:rsidRPr="00651100">
        <w:rPr>
          <w:rFonts w:ascii="Arial" w:hAnsi="Arial"/>
        </w:rPr>
        <w:t>.</w:t>
      </w:r>
    </w:p>
    <w:p w14:paraId="2663BBF0" w14:textId="16721491" w:rsidR="00152DE3" w:rsidRPr="00651100" w:rsidRDefault="00152DE3" w:rsidP="00651100">
      <w:pPr>
        <w:pStyle w:val="Odstavecseseznamem"/>
        <w:numPr>
          <w:ilvl w:val="0"/>
          <w:numId w:val="22"/>
        </w:numPr>
        <w:spacing w:after="120" w:line="240" w:lineRule="auto"/>
        <w:ind w:left="567" w:hanging="567"/>
        <w:contextualSpacing w:val="0"/>
        <w:jc w:val="both"/>
        <w:rPr>
          <w:rFonts w:ascii="Arial" w:hAnsi="Arial"/>
        </w:rPr>
      </w:pPr>
      <w:r w:rsidRPr="00651100">
        <w:rPr>
          <w:rFonts w:ascii="Arial" w:hAnsi="Arial"/>
        </w:rPr>
        <w:t>Platnost této Smlouvy nastává dnem její</w:t>
      </w:r>
      <w:r w:rsidR="007019DD">
        <w:rPr>
          <w:rFonts w:ascii="Arial" w:hAnsi="Arial"/>
        </w:rPr>
        <w:t>ho podpisu</w:t>
      </w:r>
      <w:r w:rsidRPr="00651100">
        <w:rPr>
          <w:rFonts w:ascii="Arial" w:hAnsi="Arial"/>
        </w:rPr>
        <w:t xml:space="preserve"> poslední </w:t>
      </w:r>
      <w:r w:rsidR="007019DD">
        <w:rPr>
          <w:rFonts w:ascii="Arial" w:hAnsi="Arial"/>
        </w:rPr>
        <w:t xml:space="preserve">ze </w:t>
      </w:r>
      <w:r w:rsidRPr="00651100">
        <w:rPr>
          <w:rFonts w:ascii="Arial" w:hAnsi="Arial"/>
        </w:rPr>
        <w:t>smluvní</w:t>
      </w:r>
      <w:r w:rsidR="007019DD">
        <w:rPr>
          <w:rFonts w:ascii="Arial" w:hAnsi="Arial"/>
        </w:rPr>
        <w:t xml:space="preserve">ch stran. Účinnosti tato Smlouva nabývá </w:t>
      </w:r>
      <w:r w:rsidRPr="00651100">
        <w:rPr>
          <w:rFonts w:ascii="Arial" w:hAnsi="Arial"/>
        </w:rPr>
        <w:t xml:space="preserve"> dnem </w:t>
      </w:r>
      <w:r w:rsidR="007019DD">
        <w:rPr>
          <w:rFonts w:ascii="Arial" w:hAnsi="Arial"/>
        </w:rPr>
        <w:t xml:space="preserve">jejího </w:t>
      </w:r>
      <w:r w:rsidRPr="00651100">
        <w:rPr>
          <w:rFonts w:ascii="Arial" w:hAnsi="Arial"/>
        </w:rPr>
        <w:t>zveřejnění v registru smluv v souladu se zákonem o registru smluv</w:t>
      </w:r>
      <w:r w:rsidR="007019DD">
        <w:rPr>
          <w:rFonts w:ascii="Arial" w:hAnsi="Arial"/>
        </w:rPr>
        <w:t>.</w:t>
      </w:r>
    </w:p>
    <w:p w14:paraId="70EDFB1B" w14:textId="6A7DE325" w:rsidR="00330FC2" w:rsidRPr="00651100" w:rsidRDefault="00152DE3" w:rsidP="00651100">
      <w:pPr>
        <w:pStyle w:val="Odstavecseseznamem"/>
        <w:numPr>
          <w:ilvl w:val="0"/>
          <w:numId w:val="22"/>
        </w:numPr>
        <w:spacing w:after="120" w:line="240" w:lineRule="auto"/>
        <w:ind w:left="567" w:hanging="567"/>
        <w:contextualSpacing w:val="0"/>
        <w:jc w:val="both"/>
        <w:rPr>
          <w:rFonts w:ascii="Arial" w:hAnsi="Arial"/>
        </w:rPr>
      </w:pPr>
      <w:r w:rsidRPr="00651100">
        <w:rPr>
          <w:rFonts w:ascii="Arial" w:hAnsi="Arial"/>
        </w:rPr>
        <w:t>V případě vzniku sporů z této Smlouvy vyplývající, které smluvní strany nevyřešily vzájemnou dohodou, se smluvní strany dohodly, že místně příslušným soudem je k</w:t>
      </w:r>
      <w:r w:rsidR="00575EEE">
        <w:rPr>
          <w:rFonts w:ascii="Arial" w:hAnsi="Arial"/>
        </w:rPr>
        <w:t> </w:t>
      </w:r>
      <w:r w:rsidRPr="00651100">
        <w:rPr>
          <w:rFonts w:ascii="Arial" w:hAnsi="Arial"/>
        </w:rPr>
        <w:t xml:space="preserve">řešení těchto sporů soud </w:t>
      </w:r>
      <w:r w:rsidR="009D18F6">
        <w:rPr>
          <w:rFonts w:ascii="Arial" w:hAnsi="Arial"/>
        </w:rPr>
        <w:t>O</w:t>
      </w:r>
      <w:r w:rsidRPr="00651100">
        <w:rPr>
          <w:rFonts w:ascii="Arial" w:hAnsi="Arial"/>
        </w:rPr>
        <w:t>bjednatele, a to v souladu s ust. § 89a zákona č. 99/1963 Sb., občanský soudní řád, v platném znění.</w:t>
      </w:r>
    </w:p>
    <w:p w14:paraId="24A5A750" w14:textId="48313137" w:rsidR="00170A33" w:rsidRPr="00170A33" w:rsidRDefault="00170A33" w:rsidP="00170A33">
      <w:pPr>
        <w:pStyle w:val="Odstavecseseznamem"/>
        <w:numPr>
          <w:ilvl w:val="0"/>
          <w:numId w:val="22"/>
        </w:numPr>
        <w:spacing w:after="120" w:line="240" w:lineRule="auto"/>
        <w:ind w:left="567" w:hanging="567"/>
        <w:contextualSpacing w:val="0"/>
        <w:jc w:val="both"/>
        <w:rPr>
          <w:rFonts w:ascii="Arial" w:hAnsi="Arial"/>
        </w:rPr>
      </w:pPr>
      <w:r>
        <w:rPr>
          <w:rFonts w:ascii="Arial" w:hAnsi="Arial"/>
        </w:rPr>
        <w:t>V případě, že O</w:t>
      </w:r>
      <w:r w:rsidRPr="00170A33">
        <w:rPr>
          <w:rFonts w:ascii="Arial" w:hAnsi="Arial"/>
        </w:rPr>
        <w:t xml:space="preserve">bjednateli vznikne z jakéhokoliv ujednání dle této </w:t>
      </w:r>
      <w:r>
        <w:rPr>
          <w:rFonts w:ascii="Arial" w:hAnsi="Arial"/>
        </w:rPr>
        <w:t>S</w:t>
      </w:r>
      <w:r w:rsidRPr="00170A33">
        <w:rPr>
          <w:rFonts w:ascii="Arial" w:hAnsi="Arial"/>
        </w:rPr>
        <w:t xml:space="preserve">mlouvy nárok na smluvní pokutu, náhradu škody nebo jinou majetkovou sankci vůči </w:t>
      </w:r>
      <w:r>
        <w:rPr>
          <w:rFonts w:ascii="Arial" w:hAnsi="Arial"/>
        </w:rPr>
        <w:t>Koordinátorovi</w:t>
      </w:r>
      <w:r w:rsidRPr="00170A33">
        <w:rPr>
          <w:rFonts w:ascii="Arial" w:hAnsi="Arial"/>
        </w:rPr>
        <w:t xml:space="preserve">, je </w:t>
      </w:r>
      <w:r>
        <w:rPr>
          <w:rFonts w:ascii="Arial" w:hAnsi="Arial"/>
        </w:rPr>
        <w:t>O</w:t>
      </w:r>
      <w:r w:rsidRPr="00170A33">
        <w:rPr>
          <w:rFonts w:ascii="Arial" w:hAnsi="Arial"/>
        </w:rPr>
        <w:t xml:space="preserve">bjednatel oprávněn započíst tuto svou pohledávku vůči kterékoliv pohledávce </w:t>
      </w:r>
      <w:r w:rsidR="000A0DED">
        <w:rPr>
          <w:rFonts w:ascii="Arial" w:hAnsi="Arial"/>
        </w:rPr>
        <w:t>Koordinátora</w:t>
      </w:r>
      <w:r w:rsidRPr="00170A33">
        <w:rPr>
          <w:rFonts w:ascii="Arial" w:hAnsi="Arial"/>
        </w:rPr>
        <w:t xml:space="preserve">, a to i nesplatné. </w:t>
      </w:r>
    </w:p>
    <w:p w14:paraId="02107432" w14:textId="4AF7398B" w:rsidR="00170A33" w:rsidRPr="00170A33" w:rsidRDefault="00170A33" w:rsidP="00170A33">
      <w:pPr>
        <w:pStyle w:val="Odstavecseseznamem"/>
        <w:numPr>
          <w:ilvl w:val="0"/>
          <w:numId w:val="22"/>
        </w:numPr>
        <w:spacing w:after="120" w:line="240" w:lineRule="auto"/>
        <w:ind w:left="567" w:hanging="567"/>
        <w:contextualSpacing w:val="0"/>
        <w:jc w:val="both"/>
        <w:rPr>
          <w:rFonts w:ascii="Arial" w:hAnsi="Arial"/>
        </w:rPr>
      </w:pPr>
      <w:r w:rsidRPr="00170A33">
        <w:rPr>
          <w:rFonts w:ascii="Arial" w:hAnsi="Arial"/>
        </w:rPr>
        <w:t xml:space="preserve">V případě, že závazek provést </w:t>
      </w:r>
      <w:r w:rsidR="000A0DED">
        <w:rPr>
          <w:rFonts w:ascii="Arial" w:hAnsi="Arial"/>
        </w:rPr>
        <w:t>Předmět Smlouvy</w:t>
      </w:r>
      <w:r w:rsidRPr="00170A33">
        <w:rPr>
          <w:rFonts w:ascii="Arial" w:hAnsi="Arial"/>
        </w:rPr>
        <w:t xml:space="preserve"> zanikne před řádným </w:t>
      </w:r>
      <w:r w:rsidR="000A0DED">
        <w:rPr>
          <w:rFonts w:ascii="Arial" w:hAnsi="Arial"/>
        </w:rPr>
        <w:t>provedením</w:t>
      </w:r>
      <w:r w:rsidRPr="00170A33">
        <w:rPr>
          <w:rFonts w:ascii="Arial" w:hAnsi="Arial"/>
        </w:rPr>
        <w:t xml:space="preserve">, nezanikají nároky na smluvní pokuty či náhradu škody, pokud vznikly dřívějším porušením povinností. Zánik závazku jeho pozdním plněním neznamená zánik nároku na smluvní pokutu z prodlení s plněním či plnění ze záruky </w:t>
      </w:r>
      <w:r w:rsidR="000A0DED">
        <w:rPr>
          <w:rFonts w:ascii="Arial" w:hAnsi="Arial"/>
        </w:rPr>
        <w:t>za jakost</w:t>
      </w:r>
      <w:r w:rsidRPr="00170A33">
        <w:rPr>
          <w:rFonts w:ascii="Arial" w:hAnsi="Arial"/>
        </w:rPr>
        <w:t>.</w:t>
      </w:r>
    </w:p>
    <w:p w14:paraId="18D12CDD" w14:textId="7C16F2FC" w:rsidR="00415BA7" w:rsidRPr="00651100" w:rsidRDefault="00415BA7" w:rsidP="00651100">
      <w:pPr>
        <w:pStyle w:val="Odstavecseseznamem"/>
        <w:numPr>
          <w:ilvl w:val="0"/>
          <w:numId w:val="22"/>
        </w:numPr>
        <w:spacing w:after="120" w:line="240" w:lineRule="auto"/>
        <w:ind w:left="567" w:hanging="567"/>
        <w:contextualSpacing w:val="0"/>
        <w:jc w:val="both"/>
        <w:rPr>
          <w:rFonts w:ascii="Arial" w:hAnsi="Arial"/>
        </w:rPr>
      </w:pPr>
      <w:r w:rsidRPr="00651100">
        <w:rPr>
          <w:rFonts w:ascii="Arial" w:hAnsi="Arial"/>
        </w:rPr>
        <w:t xml:space="preserve">V souladu s ust. § 630 odst. 1 </w:t>
      </w:r>
      <w:r w:rsidR="00651100">
        <w:rPr>
          <w:rFonts w:ascii="Arial" w:hAnsi="Arial"/>
        </w:rPr>
        <w:t>OZ</w:t>
      </w:r>
      <w:r w:rsidRPr="00651100">
        <w:rPr>
          <w:rFonts w:ascii="Arial" w:hAnsi="Arial"/>
        </w:rPr>
        <w:t xml:space="preserve"> si smluvní strany sjednávají promlčecí lhůtu ve vztahu k veškerým právům a povinnostem přímo či odvozeně souvisejících s touto smlouvou v délce 15 let ode dne, kdy počala promlčecí lhůta plynout.</w:t>
      </w:r>
    </w:p>
    <w:p w14:paraId="3AE2443D" w14:textId="77777777" w:rsidR="00330FC2" w:rsidRPr="00FE3247" w:rsidRDefault="00330FC2" w:rsidP="00247B7F">
      <w:pPr>
        <w:spacing w:after="0" w:line="240" w:lineRule="auto"/>
        <w:jc w:val="both"/>
        <w:rPr>
          <w:rFonts w:ascii="Arial" w:hAnsi="Arial" w:cs="Arial"/>
        </w:rPr>
      </w:pPr>
    </w:p>
    <w:p w14:paraId="4652B439" w14:textId="77777777" w:rsidR="00AB2A76" w:rsidRDefault="00AB2A76" w:rsidP="004A647E">
      <w:pPr>
        <w:spacing w:after="0" w:line="240" w:lineRule="auto"/>
        <w:jc w:val="both"/>
        <w:rPr>
          <w:rFonts w:ascii="Arial" w:hAnsi="Arial" w:cs="Arial"/>
        </w:rPr>
      </w:pPr>
    </w:p>
    <w:p w14:paraId="1560B5C0" w14:textId="0ABFE945" w:rsidR="004A647E" w:rsidRPr="00FE3247" w:rsidRDefault="00330FC2" w:rsidP="004A647E">
      <w:pPr>
        <w:spacing w:after="0" w:line="240" w:lineRule="auto"/>
        <w:jc w:val="both"/>
        <w:rPr>
          <w:rFonts w:ascii="Arial" w:hAnsi="Arial" w:cs="Arial"/>
        </w:rPr>
      </w:pPr>
      <w:r w:rsidRPr="00FE3247">
        <w:rPr>
          <w:rFonts w:ascii="Arial" w:hAnsi="Arial" w:cs="Arial"/>
        </w:rPr>
        <w:t xml:space="preserve">V Jihlavě dne </w:t>
      </w:r>
      <w:r w:rsidR="00600409">
        <w:rPr>
          <w:rFonts w:ascii="Arial" w:hAnsi="Arial" w:cs="Arial"/>
        </w:rPr>
        <w:tab/>
      </w:r>
      <w:r w:rsidR="00AB2A76">
        <w:rPr>
          <w:rFonts w:ascii="Arial" w:hAnsi="Arial" w:cs="Arial"/>
        </w:rPr>
        <w:t>23. 12. 2020</w:t>
      </w:r>
      <w:r w:rsidR="00600409">
        <w:rPr>
          <w:rFonts w:ascii="Arial" w:hAnsi="Arial" w:cs="Arial"/>
        </w:rPr>
        <w:tab/>
      </w:r>
      <w:r w:rsidR="00600409">
        <w:rPr>
          <w:rFonts w:ascii="Arial" w:hAnsi="Arial" w:cs="Arial"/>
        </w:rPr>
        <w:tab/>
      </w:r>
      <w:r w:rsidR="00600409">
        <w:rPr>
          <w:rFonts w:ascii="Arial" w:hAnsi="Arial" w:cs="Arial"/>
        </w:rPr>
        <w:tab/>
      </w:r>
      <w:r w:rsidR="00600409">
        <w:rPr>
          <w:rFonts w:ascii="Arial" w:hAnsi="Arial" w:cs="Arial"/>
        </w:rPr>
        <w:tab/>
      </w:r>
      <w:r w:rsidR="00600409">
        <w:rPr>
          <w:rFonts w:ascii="Arial" w:hAnsi="Arial" w:cs="Arial"/>
        </w:rPr>
        <w:tab/>
      </w:r>
      <w:r w:rsidR="00600409">
        <w:rPr>
          <w:rFonts w:ascii="Arial" w:hAnsi="Arial" w:cs="Arial"/>
        </w:rPr>
        <w:tab/>
      </w:r>
      <w:r w:rsidR="004A647E" w:rsidRPr="00FE3247">
        <w:rPr>
          <w:rFonts w:ascii="Arial" w:hAnsi="Arial" w:cs="Arial"/>
        </w:rPr>
        <w:t>V </w:t>
      </w:r>
      <w:r w:rsidR="00AB2A76">
        <w:rPr>
          <w:rFonts w:ascii="Arial" w:hAnsi="Arial" w:cs="Arial"/>
        </w:rPr>
        <w:t>Jihlavě</w:t>
      </w:r>
      <w:r w:rsidR="004A647E" w:rsidRPr="00FE3247">
        <w:rPr>
          <w:rFonts w:ascii="Arial" w:hAnsi="Arial" w:cs="Arial"/>
        </w:rPr>
        <w:t xml:space="preserve"> dne</w:t>
      </w:r>
      <w:r w:rsidR="007E0B91">
        <w:rPr>
          <w:rFonts w:ascii="Arial" w:hAnsi="Arial" w:cs="Arial"/>
        </w:rPr>
        <w:t xml:space="preserve"> </w:t>
      </w:r>
      <w:r w:rsidR="00AB2A76">
        <w:rPr>
          <w:rFonts w:ascii="Arial" w:hAnsi="Arial" w:cs="Arial"/>
        </w:rPr>
        <w:t>23. 12. 2020</w:t>
      </w:r>
    </w:p>
    <w:p w14:paraId="3A293535" w14:textId="3BAAD09F" w:rsidR="004A647E" w:rsidRDefault="004A647E" w:rsidP="004A647E">
      <w:pPr>
        <w:spacing w:after="0" w:line="240" w:lineRule="auto"/>
        <w:jc w:val="both"/>
        <w:rPr>
          <w:rFonts w:ascii="Arial" w:hAnsi="Arial" w:cs="Arial"/>
        </w:rPr>
      </w:pPr>
    </w:p>
    <w:p w14:paraId="23123237" w14:textId="36705ACC" w:rsidR="00600409" w:rsidRDefault="00600409" w:rsidP="004A647E">
      <w:pPr>
        <w:spacing w:after="0" w:line="240" w:lineRule="auto"/>
        <w:jc w:val="both"/>
        <w:rPr>
          <w:rFonts w:ascii="Arial" w:hAnsi="Arial" w:cs="Arial"/>
        </w:rPr>
      </w:pPr>
    </w:p>
    <w:p w14:paraId="0F5814CF" w14:textId="5FDAFAC1" w:rsidR="00600409" w:rsidRDefault="00600409" w:rsidP="004A647E">
      <w:pPr>
        <w:spacing w:after="0" w:line="240" w:lineRule="auto"/>
        <w:jc w:val="both"/>
        <w:rPr>
          <w:rFonts w:ascii="Arial" w:hAnsi="Arial" w:cs="Arial"/>
        </w:rPr>
      </w:pPr>
    </w:p>
    <w:p w14:paraId="6ED2BAB7" w14:textId="63BCD573" w:rsidR="00E64C39" w:rsidRDefault="00E64C39" w:rsidP="004A647E">
      <w:pPr>
        <w:spacing w:after="0" w:line="240" w:lineRule="auto"/>
        <w:jc w:val="both"/>
        <w:rPr>
          <w:rFonts w:ascii="Arial" w:hAnsi="Arial" w:cs="Arial"/>
        </w:rPr>
      </w:pPr>
    </w:p>
    <w:p w14:paraId="5E5577BD" w14:textId="5D9D29BA" w:rsidR="00AB2A76" w:rsidRDefault="00AB2A76" w:rsidP="004A647E">
      <w:pPr>
        <w:spacing w:after="0" w:line="240" w:lineRule="auto"/>
        <w:jc w:val="both"/>
        <w:rPr>
          <w:rFonts w:ascii="Arial" w:hAnsi="Arial" w:cs="Arial"/>
        </w:rPr>
      </w:pPr>
    </w:p>
    <w:p w14:paraId="7156A261" w14:textId="3D97D5D1" w:rsidR="00AB2A76" w:rsidRDefault="00AB2A76" w:rsidP="004A647E">
      <w:pPr>
        <w:spacing w:after="0" w:line="240" w:lineRule="auto"/>
        <w:jc w:val="both"/>
        <w:rPr>
          <w:rFonts w:ascii="Arial" w:hAnsi="Arial" w:cs="Arial"/>
        </w:rPr>
      </w:pPr>
    </w:p>
    <w:p w14:paraId="04F29383" w14:textId="77777777" w:rsidR="00AB2A76" w:rsidRDefault="00AB2A76" w:rsidP="004A647E">
      <w:pPr>
        <w:spacing w:after="0" w:line="240" w:lineRule="auto"/>
        <w:jc w:val="both"/>
        <w:rPr>
          <w:rFonts w:ascii="Arial" w:hAnsi="Arial" w:cs="Arial"/>
        </w:rPr>
      </w:pPr>
    </w:p>
    <w:p w14:paraId="06E801AD" w14:textId="4007C242" w:rsidR="00600409" w:rsidRDefault="00600409" w:rsidP="006004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</w:t>
      </w:r>
      <w:r w:rsidR="007E0B91">
        <w:rPr>
          <w:rFonts w:ascii="Arial" w:hAnsi="Arial" w:cs="Arial"/>
        </w:rPr>
        <w:t>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</w:t>
      </w:r>
      <w:r w:rsidR="007E0B91">
        <w:rPr>
          <w:rFonts w:ascii="Arial" w:hAnsi="Arial" w:cs="Arial"/>
        </w:rPr>
        <w:t>……..</w:t>
      </w:r>
    </w:p>
    <w:p w14:paraId="2BAE85DC" w14:textId="1087907C" w:rsidR="00600409" w:rsidRDefault="005D7518" w:rsidP="004A647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z</w:t>
      </w:r>
      <w:r w:rsidR="00600409">
        <w:rPr>
          <w:rFonts w:ascii="Arial" w:hAnsi="Arial" w:cs="Arial"/>
        </w:rPr>
        <w:t>a Objednatele</w:t>
      </w:r>
      <w:r w:rsidR="00600409">
        <w:rPr>
          <w:rFonts w:ascii="Arial" w:hAnsi="Arial" w:cs="Arial"/>
        </w:rPr>
        <w:tab/>
      </w:r>
      <w:r w:rsidR="00600409">
        <w:rPr>
          <w:rFonts w:ascii="Arial" w:hAnsi="Arial" w:cs="Arial"/>
        </w:rPr>
        <w:tab/>
      </w:r>
      <w:r w:rsidR="00600409">
        <w:rPr>
          <w:rFonts w:ascii="Arial" w:hAnsi="Arial" w:cs="Arial"/>
        </w:rPr>
        <w:tab/>
      </w:r>
      <w:r w:rsidR="00600409">
        <w:rPr>
          <w:rFonts w:ascii="Arial" w:hAnsi="Arial" w:cs="Arial"/>
        </w:rPr>
        <w:tab/>
      </w:r>
      <w:r w:rsidR="00600409">
        <w:rPr>
          <w:rFonts w:ascii="Arial" w:hAnsi="Arial" w:cs="Arial"/>
        </w:rPr>
        <w:tab/>
      </w:r>
      <w:r w:rsidR="00600409">
        <w:rPr>
          <w:rFonts w:ascii="Arial" w:hAnsi="Arial" w:cs="Arial"/>
        </w:rPr>
        <w:tab/>
      </w:r>
      <w:r w:rsidR="0060040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z</w:t>
      </w:r>
      <w:r w:rsidR="00600409">
        <w:rPr>
          <w:rFonts w:ascii="Arial" w:hAnsi="Arial" w:cs="Arial"/>
        </w:rPr>
        <w:t>a Koordinátora</w:t>
      </w:r>
      <w:r w:rsidR="00600409">
        <w:rPr>
          <w:rFonts w:ascii="Arial" w:hAnsi="Arial" w:cs="Arial"/>
        </w:rPr>
        <w:tab/>
      </w:r>
    </w:p>
    <w:p w14:paraId="597ACEDF" w14:textId="77777777" w:rsidR="00600409" w:rsidRPr="00FE3247" w:rsidRDefault="00600409" w:rsidP="004A647E">
      <w:pPr>
        <w:spacing w:after="0" w:line="240" w:lineRule="auto"/>
        <w:jc w:val="both"/>
        <w:rPr>
          <w:rFonts w:ascii="Arial" w:hAnsi="Arial" w:cs="Arial"/>
        </w:rPr>
      </w:pPr>
    </w:p>
    <w:sectPr w:rsidR="00600409" w:rsidRPr="00FE3247" w:rsidSect="004170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6F064" w14:textId="77777777" w:rsidR="003D3F04" w:rsidRDefault="003D3F04" w:rsidP="001B7F65">
      <w:pPr>
        <w:spacing w:after="0" w:line="240" w:lineRule="auto"/>
      </w:pPr>
      <w:r>
        <w:separator/>
      </w:r>
    </w:p>
  </w:endnote>
  <w:endnote w:type="continuationSeparator" w:id="0">
    <w:p w14:paraId="69BCE353" w14:textId="77777777" w:rsidR="003D3F04" w:rsidRDefault="003D3F04" w:rsidP="001B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634854942"/>
      <w:docPartObj>
        <w:docPartGallery w:val="Page Numbers (Bottom of Page)"/>
        <w:docPartUnique/>
      </w:docPartObj>
    </w:sdtPr>
    <w:sdtEndPr/>
    <w:sdtContent>
      <w:p w14:paraId="24CA6CDD" w14:textId="5C0D8EBA" w:rsidR="00CA331A" w:rsidRPr="001B7F65" w:rsidRDefault="00CA331A">
        <w:pPr>
          <w:pStyle w:val="Zpat"/>
          <w:jc w:val="center"/>
          <w:rPr>
            <w:rFonts w:ascii="Arial" w:hAnsi="Arial" w:cs="Arial"/>
          </w:rPr>
        </w:pPr>
        <w:r w:rsidRPr="001B7F65">
          <w:rPr>
            <w:rFonts w:ascii="Arial" w:hAnsi="Arial" w:cs="Arial"/>
          </w:rPr>
          <w:fldChar w:fldCharType="begin"/>
        </w:r>
        <w:r w:rsidRPr="001B7F65">
          <w:rPr>
            <w:rFonts w:ascii="Arial" w:hAnsi="Arial" w:cs="Arial"/>
          </w:rPr>
          <w:instrText>PAGE   \* MERGEFORMAT</w:instrText>
        </w:r>
        <w:r w:rsidRPr="001B7F65">
          <w:rPr>
            <w:rFonts w:ascii="Arial" w:hAnsi="Arial" w:cs="Arial"/>
          </w:rPr>
          <w:fldChar w:fldCharType="separate"/>
        </w:r>
        <w:r w:rsidR="00B94787">
          <w:rPr>
            <w:rFonts w:ascii="Arial" w:hAnsi="Arial" w:cs="Arial"/>
            <w:noProof/>
          </w:rPr>
          <w:t>1</w:t>
        </w:r>
        <w:r w:rsidRPr="001B7F65">
          <w:rPr>
            <w:rFonts w:ascii="Arial" w:hAnsi="Arial" w:cs="Arial"/>
          </w:rPr>
          <w:fldChar w:fldCharType="end"/>
        </w:r>
      </w:p>
    </w:sdtContent>
  </w:sdt>
  <w:p w14:paraId="3FEC790F" w14:textId="77777777" w:rsidR="00CA331A" w:rsidRDefault="00CA33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4966A" w14:textId="77777777" w:rsidR="003D3F04" w:rsidRDefault="003D3F04" w:rsidP="001B7F65">
      <w:pPr>
        <w:spacing w:after="0" w:line="240" w:lineRule="auto"/>
      </w:pPr>
      <w:r>
        <w:separator/>
      </w:r>
    </w:p>
  </w:footnote>
  <w:footnote w:type="continuationSeparator" w:id="0">
    <w:p w14:paraId="77759E87" w14:textId="77777777" w:rsidR="003D3F04" w:rsidRDefault="003D3F04" w:rsidP="001B7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E2557" w14:textId="60242320" w:rsidR="0030344D" w:rsidRDefault="0030344D" w:rsidP="0030344D">
    <w:pPr>
      <w:pStyle w:val="Zhlav"/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</w:p>
  <w:p w14:paraId="434B6215" w14:textId="77777777" w:rsidR="0030344D" w:rsidRPr="00BC71DB" w:rsidRDefault="0030344D" w:rsidP="0030344D">
    <w:pPr>
      <w:pStyle w:val="Zhlav"/>
      <w:rPr>
        <w:rFonts w:ascii="Arial" w:hAnsi="Arial" w:cs="Arial"/>
        <w:sz w:val="16"/>
      </w:rPr>
    </w:pPr>
    <w:r>
      <w:tab/>
    </w:r>
    <w:r>
      <w:tab/>
    </w:r>
    <w:r>
      <w:rPr>
        <w:rFonts w:ascii="Arial" w:hAnsi="Arial" w:cs="Arial"/>
        <w:sz w:val="16"/>
      </w:rPr>
      <w:t>„</w:t>
    </w:r>
    <w:r w:rsidRPr="00BC71DB">
      <w:rPr>
        <w:rFonts w:ascii="Arial" w:hAnsi="Arial" w:cs="Arial"/>
        <w:sz w:val="16"/>
      </w:rPr>
      <w:t>Horácká multifunkční aréna v Jihlavě“</w:t>
    </w:r>
  </w:p>
  <w:p w14:paraId="3DFE93A0" w14:textId="77777777" w:rsidR="0030344D" w:rsidRPr="00BC71DB" w:rsidRDefault="0030344D" w:rsidP="0030344D">
    <w:pPr>
      <w:pStyle w:val="Zhlav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Pr="00BC71DB">
      <w:rPr>
        <w:rFonts w:ascii="Arial" w:hAnsi="Arial" w:cs="Arial"/>
        <w:sz w:val="16"/>
      </w:rPr>
      <w:t>činnost koordinátora BOZP v přípravné fázi stavby</w:t>
    </w:r>
  </w:p>
  <w:p w14:paraId="1180207D" w14:textId="77777777" w:rsidR="0030344D" w:rsidRDefault="003034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1B6"/>
    <w:multiLevelType w:val="hybridMultilevel"/>
    <w:tmpl w:val="5D7CEAB8"/>
    <w:lvl w:ilvl="0" w:tplc="49A8326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14293"/>
    <w:multiLevelType w:val="hybridMultilevel"/>
    <w:tmpl w:val="18E420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C609C"/>
    <w:multiLevelType w:val="multilevel"/>
    <w:tmpl w:val="D806DEC8"/>
    <w:lvl w:ilvl="0">
      <w:start w:val="1"/>
      <w:numFmt w:val="upperRoman"/>
      <w:lvlText w:val="%1."/>
      <w:lvlJc w:val="left"/>
      <w:pPr>
        <w:ind w:left="4188" w:hanging="360"/>
      </w:pPr>
      <w:rPr>
        <w:rFonts w:hint="default"/>
        <w:b/>
        <w:sz w:val="22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41479A"/>
    <w:multiLevelType w:val="multilevel"/>
    <w:tmpl w:val="D806DEC8"/>
    <w:lvl w:ilvl="0">
      <w:start w:val="1"/>
      <w:numFmt w:val="upperRoman"/>
      <w:lvlText w:val="%1."/>
      <w:lvlJc w:val="left"/>
      <w:pPr>
        <w:ind w:left="4188" w:hanging="360"/>
      </w:pPr>
      <w:rPr>
        <w:rFonts w:hint="default"/>
        <w:b/>
        <w:sz w:val="22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16629C"/>
    <w:multiLevelType w:val="hybridMultilevel"/>
    <w:tmpl w:val="75580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77EBB"/>
    <w:multiLevelType w:val="hybridMultilevel"/>
    <w:tmpl w:val="B75A9CA6"/>
    <w:lvl w:ilvl="0" w:tplc="9AE4BCE8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D1F13"/>
    <w:multiLevelType w:val="multilevel"/>
    <w:tmpl w:val="C6203166"/>
    <w:lvl w:ilvl="0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lvlText w:val="13.%2."/>
      <w:lvlJc w:val="left"/>
      <w:pPr>
        <w:ind w:left="7237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cs="Times New Roman" w:hint="default"/>
      </w:rPr>
    </w:lvl>
  </w:abstractNum>
  <w:abstractNum w:abstractNumId="7" w15:restartNumberingAfterBreak="0">
    <w:nsid w:val="2D705351"/>
    <w:multiLevelType w:val="hybridMultilevel"/>
    <w:tmpl w:val="DE62ECBE"/>
    <w:lvl w:ilvl="0" w:tplc="EFC27E26">
      <w:numFmt w:val="bullet"/>
      <w:lvlText w:val="-"/>
      <w:lvlJc w:val="left"/>
      <w:pPr>
        <w:ind w:left="248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312E7308"/>
    <w:multiLevelType w:val="hybridMultilevel"/>
    <w:tmpl w:val="4DB203E0"/>
    <w:lvl w:ilvl="0" w:tplc="E47E6FA2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93393"/>
    <w:multiLevelType w:val="hybridMultilevel"/>
    <w:tmpl w:val="35568A7A"/>
    <w:lvl w:ilvl="0" w:tplc="EA6E07BE">
      <w:start w:val="1"/>
      <w:numFmt w:val="decimal"/>
      <w:lvlText w:val="1.%1."/>
      <w:lvlJc w:val="left"/>
      <w:pPr>
        <w:ind w:left="720" w:hanging="360"/>
      </w:pPr>
      <w:rPr>
        <w:rFonts w:hAnsi="Arial Unicode MS" w:hint="default"/>
        <w:b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C6D79"/>
    <w:multiLevelType w:val="hybridMultilevel"/>
    <w:tmpl w:val="DB329968"/>
    <w:lvl w:ilvl="0" w:tplc="ABFA16A8">
      <w:start w:val="1"/>
      <w:numFmt w:val="decimal"/>
      <w:lvlText w:val="3.%1."/>
      <w:lvlJc w:val="left"/>
      <w:pPr>
        <w:ind w:left="108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7B56CB"/>
    <w:multiLevelType w:val="hybridMultilevel"/>
    <w:tmpl w:val="AF46BA3A"/>
    <w:lvl w:ilvl="0" w:tplc="15E09F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F0AA2"/>
    <w:multiLevelType w:val="singleLevel"/>
    <w:tmpl w:val="4B36EA98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</w:lvl>
  </w:abstractNum>
  <w:abstractNum w:abstractNumId="13" w15:restartNumberingAfterBreak="0">
    <w:nsid w:val="43D200B1"/>
    <w:multiLevelType w:val="hybridMultilevel"/>
    <w:tmpl w:val="DA905356"/>
    <w:lvl w:ilvl="0" w:tplc="7C40109E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D638D"/>
    <w:multiLevelType w:val="hybridMultilevel"/>
    <w:tmpl w:val="11F4251C"/>
    <w:lvl w:ilvl="0" w:tplc="1E1EB20C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53D5F"/>
    <w:multiLevelType w:val="hybridMultilevel"/>
    <w:tmpl w:val="C6C87D46"/>
    <w:lvl w:ilvl="0" w:tplc="D0D65F98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A3CEF"/>
    <w:multiLevelType w:val="multilevel"/>
    <w:tmpl w:val="B174215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3773215"/>
    <w:multiLevelType w:val="hybridMultilevel"/>
    <w:tmpl w:val="BADE6FEC"/>
    <w:lvl w:ilvl="0" w:tplc="60B223C6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52D0C"/>
    <w:multiLevelType w:val="hybridMultilevel"/>
    <w:tmpl w:val="C310E8B0"/>
    <w:lvl w:ilvl="0" w:tplc="9192F294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F0CA2"/>
    <w:multiLevelType w:val="hybridMultilevel"/>
    <w:tmpl w:val="743A4D4E"/>
    <w:lvl w:ilvl="0" w:tplc="654C9BF4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C125D"/>
    <w:multiLevelType w:val="hybridMultilevel"/>
    <w:tmpl w:val="D82CC28C"/>
    <w:lvl w:ilvl="0" w:tplc="019C01F8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B0FBA"/>
    <w:multiLevelType w:val="multilevel"/>
    <w:tmpl w:val="B174215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67008F5"/>
    <w:multiLevelType w:val="hybridMultilevel"/>
    <w:tmpl w:val="7AE8B322"/>
    <w:lvl w:ilvl="0" w:tplc="C656436A">
      <w:start w:val="1"/>
      <w:numFmt w:val="decimal"/>
      <w:lvlText w:val="2.%1."/>
      <w:lvlJc w:val="left"/>
      <w:pPr>
        <w:ind w:left="720" w:hanging="360"/>
      </w:pPr>
      <w:rPr>
        <w:rFonts w:hAnsi="Arial Unicode MS" w:hint="default"/>
        <w:b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B30119"/>
    <w:multiLevelType w:val="hybridMultilevel"/>
    <w:tmpl w:val="C838BDCC"/>
    <w:lvl w:ilvl="0" w:tplc="A6FCB75C">
      <w:start w:val="1"/>
      <w:numFmt w:val="decimal"/>
      <w:lvlText w:val="2.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4"/>
  </w:num>
  <w:num w:numId="5">
    <w:abstractNumId w:val="23"/>
  </w:num>
  <w:num w:numId="6">
    <w:abstractNumId w:val="9"/>
  </w:num>
  <w:num w:numId="7">
    <w:abstractNumId w:val="22"/>
  </w:num>
  <w:num w:numId="8">
    <w:abstractNumId w:val="10"/>
  </w:num>
  <w:num w:numId="9">
    <w:abstractNumId w:val="7"/>
  </w:num>
  <w:num w:numId="10">
    <w:abstractNumId w:val="17"/>
  </w:num>
  <w:num w:numId="11">
    <w:abstractNumId w:val="8"/>
  </w:num>
  <w:num w:numId="12">
    <w:abstractNumId w:val="21"/>
  </w:num>
  <w:num w:numId="13">
    <w:abstractNumId w:val="18"/>
  </w:num>
  <w:num w:numId="14">
    <w:abstractNumId w:val="2"/>
  </w:num>
  <w:num w:numId="15">
    <w:abstractNumId w:val="14"/>
  </w:num>
  <w:num w:numId="16">
    <w:abstractNumId w:val="13"/>
  </w:num>
  <w:num w:numId="17">
    <w:abstractNumId w:val="0"/>
  </w:num>
  <w:num w:numId="18">
    <w:abstractNumId w:val="16"/>
  </w:num>
  <w:num w:numId="19">
    <w:abstractNumId w:val="12"/>
    <w:lvlOverride w:ilvl="0">
      <w:startOverride w:val="1"/>
    </w:lvlOverride>
  </w:num>
  <w:num w:numId="20">
    <w:abstractNumId w:val="15"/>
  </w:num>
  <w:num w:numId="21">
    <w:abstractNumId w:val="20"/>
  </w:num>
  <w:num w:numId="22">
    <w:abstractNumId w:val="19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7E"/>
    <w:rsid w:val="00060C9E"/>
    <w:rsid w:val="00063A9C"/>
    <w:rsid w:val="000A0DED"/>
    <w:rsid w:val="001428B3"/>
    <w:rsid w:val="00152DE3"/>
    <w:rsid w:val="00170A33"/>
    <w:rsid w:val="00180A6D"/>
    <w:rsid w:val="00187FB8"/>
    <w:rsid w:val="00192B95"/>
    <w:rsid w:val="001B7848"/>
    <w:rsid w:val="001B7F65"/>
    <w:rsid w:val="001E503B"/>
    <w:rsid w:val="001F58B5"/>
    <w:rsid w:val="00216C8D"/>
    <w:rsid w:val="00247B7F"/>
    <w:rsid w:val="00270E13"/>
    <w:rsid w:val="0027441C"/>
    <w:rsid w:val="00296536"/>
    <w:rsid w:val="00297AA0"/>
    <w:rsid w:val="002A757E"/>
    <w:rsid w:val="002C67A6"/>
    <w:rsid w:val="002F1136"/>
    <w:rsid w:val="0030344D"/>
    <w:rsid w:val="003051E9"/>
    <w:rsid w:val="003108E0"/>
    <w:rsid w:val="00321FE4"/>
    <w:rsid w:val="00330FC2"/>
    <w:rsid w:val="00351639"/>
    <w:rsid w:val="0037122B"/>
    <w:rsid w:val="00376B8A"/>
    <w:rsid w:val="00380D1A"/>
    <w:rsid w:val="003B61E3"/>
    <w:rsid w:val="003D27BC"/>
    <w:rsid w:val="003D3F04"/>
    <w:rsid w:val="003D64EF"/>
    <w:rsid w:val="003D6D1F"/>
    <w:rsid w:val="003E6EEE"/>
    <w:rsid w:val="00407BD5"/>
    <w:rsid w:val="00414341"/>
    <w:rsid w:val="00415BA7"/>
    <w:rsid w:val="0041701F"/>
    <w:rsid w:val="00420C89"/>
    <w:rsid w:val="00444530"/>
    <w:rsid w:val="00495662"/>
    <w:rsid w:val="004A4BCC"/>
    <w:rsid w:val="004A647E"/>
    <w:rsid w:val="004C0F87"/>
    <w:rsid w:val="004C7C10"/>
    <w:rsid w:val="004E365B"/>
    <w:rsid w:val="00511551"/>
    <w:rsid w:val="0051185E"/>
    <w:rsid w:val="005147E7"/>
    <w:rsid w:val="005216B0"/>
    <w:rsid w:val="005356AC"/>
    <w:rsid w:val="00555340"/>
    <w:rsid w:val="00575EEE"/>
    <w:rsid w:val="00594A50"/>
    <w:rsid w:val="005A5473"/>
    <w:rsid w:val="005B266C"/>
    <w:rsid w:val="005D7518"/>
    <w:rsid w:val="00600409"/>
    <w:rsid w:val="00610A53"/>
    <w:rsid w:val="00624B05"/>
    <w:rsid w:val="006329F3"/>
    <w:rsid w:val="00651100"/>
    <w:rsid w:val="0065487C"/>
    <w:rsid w:val="00662E45"/>
    <w:rsid w:val="00677D62"/>
    <w:rsid w:val="006813CF"/>
    <w:rsid w:val="00692C5F"/>
    <w:rsid w:val="006B7EF3"/>
    <w:rsid w:val="006E57CC"/>
    <w:rsid w:val="007019DD"/>
    <w:rsid w:val="007149BE"/>
    <w:rsid w:val="00747C68"/>
    <w:rsid w:val="007525D2"/>
    <w:rsid w:val="00752772"/>
    <w:rsid w:val="0076776B"/>
    <w:rsid w:val="00785602"/>
    <w:rsid w:val="0079002B"/>
    <w:rsid w:val="00794313"/>
    <w:rsid w:val="007A44B4"/>
    <w:rsid w:val="007B32C1"/>
    <w:rsid w:val="007E0B91"/>
    <w:rsid w:val="008151A2"/>
    <w:rsid w:val="0084763A"/>
    <w:rsid w:val="008672B1"/>
    <w:rsid w:val="00892988"/>
    <w:rsid w:val="008C15F7"/>
    <w:rsid w:val="00906144"/>
    <w:rsid w:val="00974070"/>
    <w:rsid w:val="00983960"/>
    <w:rsid w:val="00984E21"/>
    <w:rsid w:val="009B643C"/>
    <w:rsid w:val="009D18F6"/>
    <w:rsid w:val="009F5474"/>
    <w:rsid w:val="009F5ADE"/>
    <w:rsid w:val="00A67858"/>
    <w:rsid w:val="00A92478"/>
    <w:rsid w:val="00A9343D"/>
    <w:rsid w:val="00AB11F2"/>
    <w:rsid w:val="00AB2A76"/>
    <w:rsid w:val="00AD2414"/>
    <w:rsid w:val="00AF20BA"/>
    <w:rsid w:val="00AF6539"/>
    <w:rsid w:val="00AF7805"/>
    <w:rsid w:val="00B02989"/>
    <w:rsid w:val="00B225FB"/>
    <w:rsid w:val="00B57E3E"/>
    <w:rsid w:val="00B91878"/>
    <w:rsid w:val="00B94787"/>
    <w:rsid w:val="00BC27AC"/>
    <w:rsid w:val="00BC317E"/>
    <w:rsid w:val="00C01427"/>
    <w:rsid w:val="00C102DF"/>
    <w:rsid w:val="00C17B6D"/>
    <w:rsid w:val="00C239C4"/>
    <w:rsid w:val="00C30C02"/>
    <w:rsid w:val="00C5048A"/>
    <w:rsid w:val="00C507C9"/>
    <w:rsid w:val="00C621A3"/>
    <w:rsid w:val="00C778CC"/>
    <w:rsid w:val="00C857FC"/>
    <w:rsid w:val="00CA14D7"/>
    <w:rsid w:val="00CA331A"/>
    <w:rsid w:val="00CC7A13"/>
    <w:rsid w:val="00D21FA8"/>
    <w:rsid w:val="00D32ECD"/>
    <w:rsid w:val="00D463EF"/>
    <w:rsid w:val="00D63073"/>
    <w:rsid w:val="00D7578C"/>
    <w:rsid w:val="00D75E21"/>
    <w:rsid w:val="00D75F38"/>
    <w:rsid w:val="00D810DA"/>
    <w:rsid w:val="00D85DB1"/>
    <w:rsid w:val="00D92E0F"/>
    <w:rsid w:val="00DC5C03"/>
    <w:rsid w:val="00E06520"/>
    <w:rsid w:val="00E55F5C"/>
    <w:rsid w:val="00E64C39"/>
    <w:rsid w:val="00E70B17"/>
    <w:rsid w:val="00EC10CE"/>
    <w:rsid w:val="00EC7AF9"/>
    <w:rsid w:val="00ED5217"/>
    <w:rsid w:val="00EF3B0A"/>
    <w:rsid w:val="00F0779E"/>
    <w:rsid w:val="00F70B7A"/>
    <w:rsid w:val="00F7485B"/>
    <w:rsid w:val="00F80309"/>
    <w:rsid w:val="00F92BFC"/>
    <w:rsid w:val="00FB35C6"/>
    <w:rsid w:val="00FB6891"/>
    <w:rsid w:val="00FC74FE"/>
    <w:rsid w:val="00FE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FD6E2"/>
  <w15:docId w15:val="{325FB974-168C-4153-A504-2C13400F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365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20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0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0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0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0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C8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7485B"/>
    <w:rPr>
      <w:color w:val="0000FF" w:themeColor="hyperlink"/>
      <w:u w:val="single"/>
    </w:rPr>
  </w:style>
  <w:style w:type="paragraph" w:customStyle="1" w:styleId="Default">
    <w:name w:val="Default"/>
    <w:rsid w:val="005147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B7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7F65"/>
  </w:style>
  <w:style w:type="paragraph" w:styleId="Zpat">
    <w:name w:val="footer"/>
    <w:basedOn w:val="Normln"/>
    <w:link w:val="ZpatChar"/>
    <w:uiPriority w:val="99"/>
    <w:unhideWhenUsed/>
    <w:rsid w:val="001B7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7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3040</Words>
  <Characters>17940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POSPÍCHALOVÁ Hana JUDr.</dc:creator>
  <cp:lastModifiedBy>KOUBA Libor Bc.</cp:lastModifiedBy>
  <cp:revision>2</cp:revision>
  <cp:lastPrinted>2020-12-18T11:40:00Z</cp:lastPrinted>
  <dcterms:created xsi:type="dcterms:W3CDTF">2021-01-20T09:20:00Z</dcterms:created>
  <dcterms:modified xsi:type="dcterms:W3CDTF">2021-01-20T09:20:00Z</dcterms:modified>
</cp:coreProperties>
</file>