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DD51A" w14:textId="77777777" w:rsidR="00925AA6" w:rsidRDefault="00925AA6" w:rsidP="007869B3">
      <w:pPr>
        <w:spacing w:before="60" w:after="60" w:line="276" w:lineRule="auto"/>
        <w:jc w:val="center"/>
        <w:outlineLvl w:val="0"/>
        <w:rPr>
          <w:rFonts w:ascii="Calibri" w:hAnsi="Calibri" w:cs="Calibri"/>
          <w:b/>
          <w:sz w:val="28"/>
        </w:rPr>
      </w:pPr>
      <w:bookmarkStart w:id="0" w:name="_GoBack"/>
      <w:bookmarkEnd w:id="0"/>
      <w:r w:rsidRPr="00755F88">
        <w:rPr>
          <w:rFonts w:ascii="Calibri" w:hAnsi="Calibri" w:cs="Calibri"/>
          <w:b/>
          <w:sz w:val="28"/>
        </w:rPr>
        <w:t xml:space="preserve"> S M L O U V A   O   D Í L O </w:t>
      </w:r>
    </w:p>
    <w:p w14:paraId="1D850397" w14:textId="44FAAD15" w:rsidR="00925AA6" w:rsidRPr="008A1291" w:rsidRDefault="00925AA6" w:rsidP="007869B3">
      <w:pPr>
        <w:spacing w:before="60" w:after="60" w:line="276" w:lineRule="auto"/>
        <w:jc w:val="center"/>
        <w:outlineLvl w:val="0"/>
        <w:rPr>
          <w:rFonts w:ascii="Calibri" w:hAnsi="Calibri" w:cs="Calibri"/>
        </w:rPr>
      </w:pPr>
      <w:r w:rsidRPr="008A1291">
        <w:rPr>
          <w:rFonts w:ascii="Calibri" w:hAnsi="Calibri" w:cs="Calibri"/>
        </w:rPr>
        <w:t xml:space="preserve">Č.j. </w:t>
      </w:r>
      <w:r w:rsidR="009B4DE2" w:rsidRPr="009B4DE2">
        <w:rPr>
          <w:rFonts w:ascii="Calibri" w:hAnsi="Calibri" w:cs="Calibri"/>
        </w:rPr>
        <w:t>NPU-450/1923/2021</w:t>
      </w:r>
    </w:p>
    <w:p w14:paraId="12E773BA" w14:textId="77777777" w:rsidR="00925AA6" w:rsidRPr="008A1291" w:rsidRDefault="00925AA6" w:rsidP="007869B3">
      <w:pPr>
        <w:spacing w:before="60" w:after="60" w:line="276" w:lineRule="auto"/>
        <w:jc w:val="center"/>
        <w:outlineLvl w:val="0"/>
        <w:rPr>
          <w:rFonts w:ascii="Calibri" w:hAnsi="Calibri" w:cs="Calibri"/>
        </w:rPr>
      </w:pPr>
      <w:r w:rsidRPr="008A1291">
        <w:rPr>
          <w:rFonts w:ascii="Calibri" w:hAnsi="Calibri" w:cs="Calibri"/>
        </w:rPr>
        <w:t>Číslo krycího listu: KLVZ/NPU-450/95/2020</w:t>
      </w:r>
    </w:p>
    <w:p w14:paraId="544F5F11" w14:textId="77777777" w:rsidR="00925AA6" w:rsidRPr="00755F88" w:rsidRDefault="00925AA6" w:rsidP="00C91EE4">
      <w:pPr>
        <w:pStyle w:val="Zkladntext"/>
        <w:spacing w:line="240" w:lineRule="atLeast"/>
        <w:ind w:right="68"/>
        <w:rPr>
          <w:rFonts w:ascii="Calibri" w:hAnsi="Calibri" w:cs="Calibri"/>
        </w:rPr>
      </w:pPr>
    </w:p>
    <w:p w14:paraId="03FEE75F" w14:textId="77777777" w:rsidR="00925AA6" w:rsidRPr="00755F88" w:rsidRDefault="00925AA6" w:rsidP="00AB16BE">
      <w:pPr>
        <w:pStyle w:val="Zkladntext"/>
        <w:spacing w:line="240" w:lineRule="atLeast"/>
        <w:ind w:right="68"/>
        <w:jc w:val="center"/>
        <w:rPr>
          <w:rFonts w:ascii="Calibri" w:hAnsi="Calibri" w:cs="Calibri"/>
        </w:rPr>
      </w:pPr>
      <w:r w:rsidRPr="00755F88">
        <w:rPr>
          <w:rFonts w:ascii="Calibri" w:hAnsi="Calibri" w:cs="Calibri"/>
        </w:rPr>
        <w:t>Dále jen „smlouva“</w:t>
      </w:r>
    </w:p>
    <w:p w14:paraId="64FED2F8" w14:textId="77777777" w:rsidR="00925AA6" w:rsidRPr="00755F88" w:rsidRDefault="00925AA6" w:rsidP="00AB16BE">
      <w:pPr>
        <w:pStyle w:val="Zkladntext"/>
        <w:spacing w:line="240" w:lineRule="atLeast"/>
        <w:ind w:right="68"/>
        <w:jc w:val="center"/>
        <w:rPr>
          <w:rFonts w:ascii="Calibri" w:hAnsi="Calibri" w:cs="Calibri"/>
        </w:rPr>
      </w:pPr>
    </w:p>
    <w:p w14:paraId="1EF05B6C" w14:textId="77777777" w:rsidR="00925AA6" w:rsidRPr="00755F88" w:rsidRDefault="00925AA6" w:rsidP="007869B3">
      <w:pPr>
        <w:pStyle w:val="Zkladntext"/>
        <w:spacing w:line="240" w:lineRule="atLeast"/>
        <w:ind w:right="68"/>
        <w:jc w:val="center"/>
        <w:rPr>
          <w:rFonts w:ascii="Calibri" w:hAnsi="Calibri" w:cs="Calibri"/>
        </w:rPr>
      </w:pPr>
      <w:r w:rsidRPr="00755F88">
        <w:rPr>
          <w:rFonts w:ascii="Calibri" w:hAnsi="Calibri" w:cs="Calibri"/>
        </w:rPr>
        <w:t xml:space="preserve">uzavřená ve smyslu § 2586 a násl. zákona č. 89/2012 Sb., občanského zákoníku, ve znění pozdějších předpisů (dále jen „ObčZ“) </w:t>
      </w:r>
    </w:p>
    <w:p w14:paraId="05F00439" w14:textId="77777777" w:rsidR="00925AA6" w:rsidRPr="00755F88" w:rsidRDefault="00925AA6" w:rsidP="007869B3">
      <w:pPr>
        <w:pStyle w:val="Zkladntext"/>
        <w:spacing w:line="240" w:lineRule="atLeast"/>
        <w:ind w:right="68"/>
        <w:jc w:val="center"/>
        <w:rPr>
          <w:rFonts w:ascii="Calibri" w:hAnsi="Calibri" w:cs="Calibri"/>
        </w:rPr>
      </w:pPr>
    </w:p>
    <w:p w14:paraId="63DEA4D8" w14:textId="77777777" w:rsidR="00925AA6" w:rsidRPr="00755F88" w:rsidRDefault="00925AA6" w:rsidP="007869B3">
      <w:pPr>
        <w:pStyle w:val="Nzev"/>
        <w:pBdr>
          <w:top w:val="none" w:sz="0" w:space="0" w:color="auto"/>
          <w:left w:val="none" w:sz="0" w:space="0" w:color="auto"/>
          <w:bottom w:val="none" w:sz="0" w:space="0" w:color="auto"/>
          <w:right w:val="none" w:sz="0" w:space="0" w:color="auto"/>
        </w:pBdr>
        <w:shd w:val="clear" w:color="auto" w:fill="auto"/>
        <w:spacing w:before="240" w:line="276" w:lineRule="auto"/>
        <w:rPr>
          <w:rFonts w:ascii="Calibri" w:hAnsi="Calibri" w:cs="Calibri"/>
          <w:sz w:val="24"/>
        </w:rPr>
      </w:pPr>
      <w:r w:rsidRPr="00755F88">
        <w:rPr>
          <w:rFonts w:ascii="Calibri" w:hAnsi="Calibri" w:cs="Calibri"/>
          <w:sz w:val="24"/>
        </w:rPr>
        <w:t>Smluvní strany</w:t>
      </w:r>
    </w:p>
    <w:p w14:paraId="6F66DDC3" w14:textId="77777777" w:rsidR="00925AA6" w:rsidRPr="00755F88" w:rsidRDefault="00925AA6" w:rsidP="00C91EE4">
      <w:pPr>
        <w:pStyle w:val="Zkladntext"/>
        <w:spacing w:line="240" w:lineRule="atLeast"/>
        <w:ind w:right="68"/>
        <w:rPr>
          <w:rFonts w:ascii="Calibri" w:hAnsi="Calibri" w:cs="Calibri"/>
        </w:rPr>
      </w:pPr>
    </w:p>
    <w:p w14:paraId="5856863D" w14:textId="77777777" w:rsidR="00925AA6" w:rsidRPr="00F26998" w:rsidRDefault="00925AA6" w:rsidP="000B2534">
      <w:pPr>
        <w:pStyle w:val="Zkladntext21"/>
        <w:rPr>
          <w:rFonts w:ascii="Calibri" w:hAnsi="Calibri" w:cs="Calibri"/>
          <w:b/>
          <w:bCs/>
          <w:sz w:val="20"/>
          <w:szCs w:val="20"/>
        </w:rPr>
      </w:pPr>
      <w:r w:rsidRPr="00F26998">
        <w:rPr>
          <w:rFonts w:ascii="Calibri" w:hAnsi="Calibri" w:cs="Calibri"/>
          <w:b/>
          <w:sz w:val="20"/>
          <w:szCs w:val="20"/>
        </w:rPr>
        <w:t>Objednatel</w:t>
      </w:r>
      <w:r w:rsidRPr="00F26998">
        <w:rPr>
          <w:rFonts w:ascii="Calibri" w:hAnsi="Calibri" w:cs="Calibri"/>
          <w:sz w:val="20"/>
          <w:szCs w:val="20"/>
        </w:rPr>
        <w:t>:</w:t>
      </w:r>
      <w:r w:rsidRPr="00F26998">
        <w:rPr>
          <w:rFonts w:ascii="Calibri" w:hAnsi="Calibri" w:cs="Calibri"/>
          <w:sz w:val="20"/>
          <w:szCs w:val="20"/>
        </w:rPr>
        <w:tab/>
      </w:r>
      <w:r w:rsidRPr="00F26998">
        <w:rPr>
          <w:rFonts w:ascii="Calibri" w:hAnsi="Calibri" w:cs="Calibri"/>
          <w:b/>
          <w:bCs/>
          <w:sz w:val="20"/>
          <w:szCs w:val="20"/>
        </w:rPr>
        <w:t>Národní památkový ústav, státní příspěvková organizace</w:t>
      </w:r>
    </w:p>
    <w:p w14:paraId="0A68AA81" w14:textId="77777777" w:rsidR="00925AA6" w:rsidRPr="00F26998" w:rsidRDefault="00925AA6" w:rsidP="000B2534">
      <w:pPr>
        <w:pStyle w:val="Zkladntext21"/>
        <w:ind w:left="1418"/>
        <w:rPr>
          <w:rFonts w:ascii="Calibri" w:hAnsi="Calibri" w:cs="Calibri"/>
          <w:sz w:val="20"/>
          <w:szCs w:val="20"/>
        </w:rPr>
      </w:pPr>
      <w:r w:rsidRPr="00F26998">
        <w:rPr>
          <w:rFonts w:ascii="Calibri" w:hAnsi="Calibri" w:cs="Calibri"/>
          <w:sz w:val="20"/>
          <w:szCs w:val="20"/>
        </w:rPr>
        <w:t>IČ</w:t>
      </w:r>
      <w:r>
        <w:rPr>
          <w:rFonts w:ascii="Calibri" w:hAnsi="Calibri" w:cs="Calibri"/>
          <w:sz w:val="20"/>
          <w:szCs w:val="20"/>
        </w:rPr>
        <w:t>O</w:t>
      </w:r>
      <w:r w:rsidRPr="00F26998">
        <w:rPr>
          <w:rFonts w:ascii="Calibri" w:hAnsi="Calibri" w:cs="Calibri"/>
          <w:sz w:val="20"/>
          <w:szCs w:val="20"/>
        </w:rPr>
        <w:t>: 75032333, DIČ: CZ75032333</w:t>
      </w:r>
    </w:p>
    <w:p w14:paraId="6C61D042" w14:textId="77777777" w:rsidR="00925AA6" w:rsidRPr="00F26998" w:rsidRDefault="00925AA6" w:rsidP="000B2534">
      <w:pPr>
        <w:pStyle w:val="Zkladntext21"/>
        <w:ind w:left="1418"/>
        <w:rPr>
          <w:rFonts w:ascii="Calibri" w:hAnsi="Calibri" w:cs="Calibri"/>
          <w:sz w:val="20"/>
          <w:szCs w:val="20"/>
        </w:rPr>
      </w:pPr>
      <w:r w:rsidRPr="00F26998">
        <w:rPr>
          <w:rFonts w:ascii="Calibri" w:hAnsi="Calibri" w:cs="Calibri"/>
          <w:sz w:val="20"/>
          <w:szCs w:val="20"/>
        </w:rPr>
        <w:t>se sídlem Valdštejnské náměstí  162/3, 118 01  Praha 1 - Malá Strana</w:t>
      </w:r>
    </w:p>
    <w:p w14:paraId="7F7F530F" w14:textId="77777777" w:rsidR="00925AA6" w:rsidRPr="00F26998" w:rsidRDefault="00925AA6" w:rsidP="000B2534">
      <w:pPr>
        <w:pStyle w:val="Zkladntext21"/>
        <w:ind w:left="1418"/>
        <w:rPr>
          <w:rFonts w:ascii="Calibri" w:hAnsi="Calibri" w:cs="Calibri"/>
          <w:b/>
          <w:bCs/>
          <w:sz w:val="20"/>
          <w:szCs w:val="20"/>
        </w:rPr>
      </w:pPr>
      <w:r w:rsidRPr="00F26998">
        <w:rPr>
          <w:rFonts w:ascii="Calibri" w:hAnsi="Calibri" w:cs="Calibri"/>
          <w:sz w:val="20"/>
          <w:szCs w:val="20"/>
        </w:rPr>
        <w:t xml:space="preserve">jednající </w:t>
      </w:r>
      <w:r w:rsidRPr="00582E59">
        <w:rPr>
          <w:rFonts w:ascii="Calibri" w:hAnsi="Calibri" w:cs="Calibri"/>
          <w:b/>
          <w:bCs/>
          <w:sz w:val="20"/>
          <w:szCs w:val="20"/>
        </w:rPr>
        <w:t xml:space="preserve">Ing. </w:t>
      </w:r>
      <w:r>
        <w:rPr>
          <w:rFonts w:ascii="Calibri" w:hAnsi="Calibri" w:cs="Calibri"/>
          <w:b/>
          <w:bCs/>
          <w:sz w:val="20"/>
          <w:szCs w:val="20"/>
        </w:rPr>
        <w:t xml:space="preserve">Petrem Šubíkem, ředitelem </w:t>
      </w:r>
      <w:r w:rsidRPr="00F26998">
        <w:rPr>
          <w:rFonts w:ascii="Calibri" w:hAnsi="Calibri" w:cs="Calibri"/>
          <w:b/>
          <w:bCs/>
          <w:sz w:val="20"/>
          <w:szCs w:val="20"/>
        </w:rPr>
        <w:t>Územní památkov</w:t>
      </w:r>
      <w:r>
        <w:rPr>
          <w:rFonts w:ascii="Calibri" w:hAnsi="Calibri" w:cs="Calibri"/>
          <w:b/>
          <w:bCs/>
          <w:sz w:val="20"/>
          <w:szCs w:val="20"/>
        </w:rPr>
        <w:t>é</w:t>
      </w:r>
      <w:r w:rsidRPr="00F26998">
        <w:rPr>
          <w:rFonts w:ascii="Calibri" w:hAnsi="Calibri" w:cs="Calibri"/>
          <w:b/>
          <w:bCs/>
          <w:sz w:val="20"/>
          <w:szCs w:val="20"/>
        </w:rPr>
        <w:t xml:space="preserve"> správ</w:t>
      </w:r>
      <w:r>
        <w:rPr>
          <w:rFonts w:ascii="Calibri" w:hAnsi="Calibri" w:cs="Calibri"/>
          <w:b/>
          <w:bCs/>
          <w:sz w:val="20"/>
          <w:szCs w:val="20"/>
        </w:rPr>
        <w:t>y</w:t>
      </w:r>
      <w:r w:rsidRPr="00F26998">
        <w:rPr>
          <w:rFonts w:ascii="Calibri" w:hAnsi="Calibri" w:cs="Calibri"/>
          <w:b/>
          <w:bCs/>
          <w:sz w:val="20"/>
          <w:szCs w:val="20"/>
        </w:rPr>
        <w:t xml:space="preserve"> v Kroměříži</w:t>
      </w:r>
    </w:p>
    <w:p w14:paraId="52A2539E" w14:textId="77777777" w:rsidR="00925AA6" w:rsidRPr="00582E59" w:rsidRDefault="00925AA6" w:rsidP="000B2534">
      <w:pPr>
        <w:pStyle w:val="Zkladntext21"/>
        <w:ind w:left="1418"/>
        <w:rPr>
          <w:rFonts w:ascii="Calibri" w:hAnsi="Calibri" w:cs="Calibri"/>
          <w:b/>
          <w:bCs/>
          <w:sz w:val="20"/>
          <w:szCs w:val="20"/>
        </w:rPr>
      </w:pPr>
      <w:r>
        <w:rPr>
          <w:rFonts w:ascii="Calibri" w:hAnsi="Calibri" w:cs="Calibri"/>
          <w:b/>
          <w:bCs/>
          <w:sz w:val="20"/>
          <w:szCs w:val="20"/>
        </w:rPr>
        <w:t>adresa NPÚ, ÚPS v Kroměříži:</w:t>
      </w:r>
      <w:r w:rsidRPr="00582E59">
        <w:rPr>
          <w:rFonts w:ascii="Calibri" w:hAnsi="Calibri" w:cs="Calibri"/>
          <w:b/>
          <w:bCs/>
          <w:sz w:val="20"/>
          <w:szCs w:val="20"/>
        </w:rPr>
        <w:t xml:space="preserve"> Sněmovní nám. 1, 767 01  Kroměříž</w:t>
      </w:r>
    </w:p>
    <w:p w14:paraId="386EC744" w14:textId="1EA335A9" w:rsidR="00925AA6" w:rsidRPr="00582E59" w:rsidRDefault="00925AA6" w:rsidP="000B2534">
      <w:pPr>
        <w:tabs>
          <w:tab w:val="left" w:pos="1980"/>
        </w:tabs>
        <w:ind w:left="1418"/>
        <w:outlineLvl w:val="0"/>
        <w:rPr>
          <w:rFonts w:ascii="Calibri" w:hAnsi="Calibri"/>
          <w:b/>
          <w:bCs/>
        </w:rPr>
      </w:pPr>
      <w:r w:rsidRPr="00582E59">
        <w:rPr>
          <w:rFonts w:ascii="Calibri" w:hAnsi="Calibri"/>
          <w:b/>
          <w:bCs/>
        </w:rPr>
        <w:t xml:space="preserve">zástupce pro věcná jednání: </w:t>
      </w:r>
      <w:r w:rsidR="00AC64E5">
        <w:rPr>
          <w:rFonts w:ascii="Calibri" w:hAnsi="Calibri" w:cs="Arial"/>
          <w:b/>
          <w:bCs/>
        </w:rPr>
        <w:t>xxxxxxxxxx</w:t>
      </w:r>
      <w:r w:rsidRPr="00582E59">
        <w:rPr>
          <w:rFonts w:ascii="Calibri" w:hAnsi="Calibri" w:cs="Arial"/>
          <w:b/>
        </w:rPr>
        <w:t xml:space="preserve"> Státního </w:t>
      </w:r>
      <w:r>
        <w:rPr>
          <w:rFonts w:ascii="Calibri" w:hAnsi="Calibri" w:cs="Arial"/>
          <w:b/>
        </w:rPr>
        <w:t>zámku Uherčice</w:t>
      </w:r>
      <w:r w:rsidRPr="00582E59">
        <w:rPr>
          <w:rFonts w:ascii="Calibri" w:hAnsi="Calibri"/>
          <w:b/>
          <w:bCs/>
        </w:rPr>
        <w:t>, se sídlem</w:t>
      </w:r>
      <w:r>
        <w:rPr>
          <w:rFonts w:ascii="Calibri" w:hAnsi="Calibri"/>
          <w:b/>
          <w:bCs/>
        </w:rPr>
        <w:t xml:space="preserve">: </w:t>
      </w:r>
      <w:r>
        <w:rPr>
          <w:rFonts w:ascii="Calibri" w:hAnsi="Calibri"/>
        </w:rPr>
        <w:t>671 07 Uherčice čp.1</w:t>
      </w:r>
    </w:p>
    <w:p w14:paraId="0CDF40A4" w14:textId="10AB4D94" w:rsidR="00925AA6" w:rsidRDefault="00925AA6" w:rsidP="000B2534">
      <w:pPr>
        <w:tabs>
          <w:tab w:val="left" w:pos="1980"/>
        </w:tabs>
        <w:ind w:left="1418"/>
        <w:outlineLvl w:val="0"/>
        <w:rPr>
          <w:rFonts w:ascii="Calibri" w:hAnsi="Calibri"/>
          <w:b/>
          <w:bCs/>
        </w:rPr>
      </w:pPr>
      <w:r w:rsidRPr="00582E59">
        <w:rPr>
          <w:rFonts w:ascii="Calibri" w:hAnsi="Calibri"/>
          <w:b/>
          <w:bCs/>
        </w:rPr>
        <w:t xml:space="preserve">zástupce pro věci technické </w:t>
      </w:r>
      <w:r>
        <w:rPr>
          <w:rFonts w:ascii="Calibri" w:hAnsi="Calibri"/>
          <w:b/>
          <w:bCs/>
        </w:rPr>
        <w:t xml:space="preserve"> </w:t>
      </w:r>
      <w:r w:rsidR="00AC64E5">
        <w:rPr>
          <w:rFonts w:ascii="Calibri" w:hAnsi="Calibri"/>
          <w:b/>
          <w:bCs/>
        </w:rPr>
        <w:t>xxxxxxx</w:t>
      </w:r>
      <w:r>
        <w:rPr>
          <w:rFonts w:ascii="Calibri" w:hAnsi="Calibri"/>
          <w:b/>
          <w:bCs/>
        </w:rPr>
        <w:t xml:space="preserve">, tel. </w:t>
      </w:r>
      <w:r w:rsidR="00AC64E5">
        <w:rPr>
          <w:rFonts w:ascii="Calibri" w:hAnsi="Calibri"/>
          <w:b/>
          <w:bCs/>
        </w:rPr>
        <w:t>xxxxxxxxx</w:t>
      </w:r>
      <w:r>
        <w:rPr>
          <w:rFonts w:ascii="Calibri" w:hAnsi="Calibri"/>
          <w:b/>
          <w:bCs/>
        </w:rPr>
        <w:t xml:space="preserve">, e-mail: </w:t>
      </w:r>
      <w:r w:rsidR="00AC64E5">
        <w:rPr>
          <w:rFonts w:ascii="Calibri" w:hAnsi="Calibri"/>
          <w:b/>
          <w:bCs/>
        </w:rPr>
        <w:t>xxxxxxxxx</w:t>
      </w:r>
    </w:p>
    <w:p w14:paraId="6BBF8B3F" w14:textId="148613C1" w:rsidR="00925AA6" w:rsidRPr="00582E59" w:rsidRDefault="00925AA6" w:rsidP="000B2534">
      <w:pPr>
        <w:tabs>
          <w:tab w:val="left" w:pos="1980"/>
        </w:tabs>
        <w:ind w:left="1418"/>
        <w:outlineLvl w:val="0"/>
        <w:rPr>
          <w:rFonts w:ascii="Calibri" w:hAnsi="Calibri"/>
          <w:b/>
          <w:bCs/>
        </w:rPr>
      </w:pPr>
      <w:r>
        <w:rPr>
          <w:rFonts w:ascii="Calibri" w:hAnsi="Calibri"/>
          <w:b/>
          <w:bCs/>
        </w:rPr>
        <w:t xml:space="preserve">zástupce objednatele – technik bezpečnosti práce – </w:t>
      </w:r>
      <w:r w:rsidR="00AC64E5">
        <w:rPr>
          <w:rFonts w:ascii="Calibri" w:hAnsi="Calibri"/>
          <w:b/>
          <w:bCs/>
        </w:rPr>
        <w:t>xxxxxxxxxxx</w:t>
      </w:r>
    </w:p>
    <w:p w14:paraId="43AF19F8" w14:textId="77777777" w:rsidR="00925AA6" w:rsidRPr="00582E59" w:rsidRDefault="00925AA6" w:rsidP="000B2534">
      <w:pPr>
        <w:tabs>
          <w:tab w:val="left" w:pos="1985"/>
        </w:tabs>
        <w:ind w:left="1418"/>
        <w:outlineLvl w:val="0"/>
        <w:rPr>
          <w:rFonts w:ascii="Calibri" w:hAnsi="Calibri"/>
        </w:rPr>
      </w:pPr>
      <w:r w:rsidRPr="00582E59">
        <w:rPr>
          <w:rFonts w:ascii="Calibri" w:hAnsi="Calibri"/>
        </w:rPr>
        <w:t>Bankovní spojení: Česká národní banka, č.ú. 59636011/0710 (pro příjem dotace)</w:t>
      </w:r>
    </w:p>
    <w:p w14:paraId="2F8423B9" w14:textId="77777777" w:rsidR="00925AA6" w:rsidRPr="00582E59" w:rsidRDefault="00925AA6" w:rsidP="000B2534">
      <w:pPr>
        <w:tabs>
          <w:tab w:val="left" w:pos="1980"/>
        </w:tabs>
        <w:ind w:left="1418"/>
        <w:outlineLvl w:val="0"/>
        <w:rPr>
          <w:rFonts w:ascii="Calibri" w:hAnsi="Calibri"/>
        </w:rPr>
      </w:pPr>
      <w:r w:rsidRPr="00582E59">
        <w:rPr>
          <w:rFonts w:ascii="Calibri" w:hAnsi="Calibri"/>
        </w:rPr>
        <w:t>a 500005-60039011/0710 (pro ostatní platby)</w:t>
      </w:r>
    </w:p>
    <w:p w14:paraId="7B5B47DF" w14:textId="77777777" w:rsidR="00925AA6" w:rsidRPr="00582E59" w:rsidRDefault="00925AA6" w:rsidP="000B2534">
      <w:pPr>
        <w:pStyle w:val="Odstavec11"/>
        <w:numPr>
          <w:ilvl w:val="0"/>
          <w:numId w:val="0"/>
        </w:numPr>
        <w:tabs>
          <w:tab w:val="left" w:pos="567"/>
          <w:tab w:val="left" w:pos="1843"/>
        </w:tabs>
        <w:spacing w:before="0" w:after="60" w:line="276" w:lineRule="auto"/>
        <w:ind w:left="567" w:hanging="567"/>
        <w:rPr>
          <w:rFonts w:cs="Calibri"/>
          <w:szCs w:val="20"/>
        </w:rPr>
      </w:pPr>
      <w:r w:rsidRPr="00582E59">
        <w:rPr>
          <w:rFonts w:cs="Calibri"/>
          <w:szCs w:val="20"/>
        </w:rPr>
        <w:tab/>
        <w:t>(dále jen „objednatel“) na straně jedné</w:t>
      </w:r>
    </w:p>
    <w:p w14:paraId="77E123C7" w14:textId="77777777" w:rsidR="00925AA6" w:rsidRPr="00BA6EBB" w:rsidRDefault="00925AA6" w:rsidP="007869B3">
      <w:pPr>
        <w:pStyle w:val="Textkomente"/>
        <w:spacing w:before="120" w:line="276" w:lineRule="auto"/>
        <w:rPr>
          <w:rFonts w:ascii="Calibri" w:hAnsi="Calibri" w:cs="Calibri"/>
        </w:rPr>
      </w:pPr>
      <w:r w:rsidRPr="00755F88">
        <w:rPr>
          <w:rFonts w:ascii="Calibri" w:hAnsi="Calibri" w:cs="Calibri"/>
        </w:rPr>
        <w:t>a</w:t>
      </w:r>
    </w:p>
    <w:p w14:paraId="6D10B03F" w14:textId="77777777" w:rsidR="00260828" w:rsidRPr="00BA6EBB" w:rsidRDefault="00925AA6" w:rsidP="00017AFA">
      <w:pPr>
        <w:pStyle w:val="Odstavec11"/>
        <w:numPr>
          <w:ilvl w:val="0"/>
          <w:numId w:val="0"/>
        </w:numPr>
        <w:spacing w:before="0" w:after="60" w:line="276" w:lineRule="auto"/>
        <w:ind w:left="1785" w:hanging="1785"/>
        <w:rPr>
          <w:rFonts w:cs="Calibri"/>
          <w:b/>
          <w:szCs w:val="20"/>
        </w:rPr>
      </w:pPr>
      <w:r w:rsidRPr="00BA6EBB">
        <w:rPr>
          <w:rFonts w:cs="Calibri"/>
          <w:b/>
          <w:szCs w:val="20"/>
        </w:rPr>
        <w:t>Zhotovitel</w:t>
      </w:r>
      <w:r w:rsidRPr="00BA6EBB">
        <w:rPr>
          <w:rFonts w:cs="Calibri"/>
          <w:szCs w:val="20"/>
        </w:rPr>
        <w:t xml:space="preserve">:            </w:t>
      </w:r>
      <w:r w:rsidRPr="00BA6EBB">
        <w:rPr>
          <w:rFonts w:cs="Calibri"/>
          <w:b/>
          <w:szCs w:val="20"/>
        </w:rPr>
        <w:t xml:space="preserve">Společnost s názvem „SZ UHERČICE-STARÝ ZÁMEK-I.ETAPA“ společníků: </w:t>
      </w:r>
    </w:p>
    <w:p w14:paraId="7AB9D036" w14:textId="385C9A73" w:rsidR="00260828" w:rsidRPr="00BA6EBB" w:rsidRDefault="00925AA6" w:rsidP="005471E4">
      <w:pPr>
        <w:pStyle w:val="Odstavec11"/>
        <w:numPr>
          <w:ilvl w:val="0"/>
          <w:numId w:val="21"/>
        </w:numPr>
        <w:spacing w:before="0" w:after="60" w:line="276" w:lineRule="auto"/>
        <w:rPr>
          <w:rFonts w:cs="Calibri"/>
          <w:b/>
          <w:szCs w:val="20"/>
        </w:rPr>
      </w:pPr>
      <w:r w:rsidRPr="00BA6EBB">
        <w:rPr>
          <w:rFonts w:cs="Calibri"/>
          <w:b/>
          <w:szCs w:val="20"/>
        </w:rPr>
        <w:t>AVERS spol.s r.o.</w:t>
      </w:r>
      <w:r w:rsidR="00260828" w:rsidRPr="00BA6EBB">
        <w:rPr>
          <w:rFonts w:cs="Calibri"/>
          <w:b/>
          <w:szCs w:val="20"/>
        </w:rPr>
        <w:t xml:space="preserve"> (</w:t>
      </w:r>
      <w:r w:rsidRPr="00BA6EBB">
        <w:rPr>
          <w:rFonts w:cs="Calibri"/>
          <w:b/>
          <w:szCs w:val="20"/>
        </w:rPr>
        <w:t>„Vedoucí společník“</w:t>
      </w:r>
      <w:r w:rsidR="00260828" w:rsidRPr="00BA6EBB">
        <w:rPr>
          <w:rFonts w:cs="Calibri"/>
          <w:b/>
          <w:szCs w:val="20"/>
        </w:rPr>
        <w:t>)</w:t>
      </w:r>
      <w:r w:rsidRPr="00BA6EBB">
        <w:rPr>
          <w:rFonts w:cs="Calibri"/>
          <w:b/>
          <w:szCs w:val="20"/>
        </w:rPr>
        <w:t xml:space="preserve"> a </w:t>
      </w:r>
    </w:p>
    <w:p w14:paraId="4910D7E6" w14:textId="6C26D689" w:rsidR="00925AA6" w:rsidRPr="00BA6EBB" w:rsidRDefault="00925AA6" w:rsidP="005471E4">
      <w:pPr>
        <w:pStyle w:val="Odstavec11"/>
        <w:numPr>
          <w:ilvl w:val="0"/>
          <w:numId w:val="21"/>
        </w:numPr>
        <w:spacing w:before="0" w:after="60" w:line="276" w:lineRule="auto"/>
        <w:rPr>
          <w:rFonts w:cs="Calibri"/>
          <w:b/>
          <w:szCs w:val="20"/>
        </w:rPr>
      </w:pPr>
      <w:r w:rsidRPr="00BA6EBB">
        <w:rPr>
          <w:rFonts w:cs="Calibri"/>
          <w:b/>
          <w:szCs w:val="20"/>
        </w:rPr>
        <w:t xml:space="preserve">MALANG s.r.o. </w:t>
      </w:r>
      <w:r w:rsidR="00260828" w:rsidRPr="00BA6EBB">
        <w:rPr>
          <w:rFonts w:cs="Calibri"/>
          <w:b/>
          <w:szCs w:val="20"/>
        </w:rPr>
        <w:t>(</w:t>
      </w:r>
      <w:r w:rsidRPr="00BA6EBB">
        <w:rPr>
          <w:rFonts w:cs="Calibri"/>
          <w:b/>
          <w:szCs w:val="20"/>
        </w:rPr>
        <w:t>„Společník 2“</w:t>
      </w:r>
      <w:r w:rsidR="00260828" w:rsidRPr="00BA6EBB">
        <w:rPr>
          <w:rFonts w:cs="Calibri"/>
          <w:b/>
          <w:szCs w:val="20"/>
        </w:rPr>
        <w:t>)</w:t>
      </w:r>
    </w:p>
    <w:p w14:paraId="396577EC" w14:textId="7EABDFB5" w:rsidR="00925AA6" w:rsidRPr="00BA6EBB" w:rsidRDefault="00925AA6" w:rsidP="00260828">
      <w:pPr>
        <w:pStyle w:val="Odstavec11"/>
        <w:numPr>
          <w:ilvl w:val="0"/>
          <w:numId w:val="0"/>
        </w:numPr>
        <w:tabs>
          <w:tab w:val="left" w:pos="4253"/>
        </w:tabs>
        <w:spacing w:before="0" w:after="60" w:line="276" w:lineRule="auto"/>
        <w:ind w:left="1418" w:hanging="567"/>
        <w:rPr>
          <w:rFonts w:cs="Calibri"/>
        </w:rPr>
      </w:pPr>
      <w:r w:rsidRPr="00BA6EBB">
        <w:rPr>
          <w:rFonts w:cs="Calibri"/>
          <w:szCs w:val="20"/>
        </w:rPr>
        <w:tab/>
        <w:t xml:space="preserve">sídlo: </w:t>
      </w:r>
      <w:r w:rsidRPr="00BA6EBB">
        <w:rPr>
          <w:rStyle w:val="platne1"/>
          <w:rFonts w:cs="Calibri"/>
        </w:rPr>
        <w:t>v sídle Vedoucího společníka AVERS spol.s r.o., Michelská 240/49,</w:t>
      </w:r>
      <w:r w:rsidR="00260828" w:rsidRPr="00BA6EBB">
        <w:rPr>
          <w:rStyle w:val="platne1"/>
          <w:rFonts w:cs="Calibri"/>
        </w:rPr>
        <w:t xml:space="preserve"> </w:t>
      </w:r>
      <w:r w:rsidRPr="00BA6EBB">
        <w:rPr>
          <w:rStyle w:val="platne1"/>
          <w:rFonts w:cs="Calibri"/>
        </w:rPr>
        <w:t>141 00 Praha 4</w:t>
      </w:r>
    </w:p>
    <w:p w14:paraId="04B66684" w14:textId="5B9EC0FA" w:rsidR="00925AA6" w:rsidRPr="00BA6EBB" w:rsidRDefault="00925AA6" w:rsidP="00BA6EBB">
      <w:pPr>
        <w:pStyle w:val="Odstavec11"/>
        <w:numPr>
          <w:ilvl w:val="0"/>
          <w:numId w:val="0"/>
        </w:numPr>
        <w:tabs>
          <w:tab w:val="left" w:pos="4253"/>
        </w:tabs>
        <w:spacing w:before="0" w:after="60" w:line="276" w:lineRule="auto"/>
        <w:ind w:left="1418" w:hanging="567"/>
        <w:rPr>
          <w:rFonts w:cs="Calibri"/>
          <w:szCs w:val="20"/>
        </w:rPr>
      </w:pPr>
      <w:r w:rsidRPr="00BA6EBB">
        <w:rPr>
          <w:rFonts w:cs="Calibri"/>
          <w:szCs w:val="20"/>
        </w:rPr>
        <w:tab/>
        <w:t xml:space="preserve">zastoupený: </w:t>
      </w:r>
      <w:r w:rsidR="00AC64E5">
        <w:rPr>
          <w:snapToGrid w:val="0"/>
          <w:szCs w:val="20"/>
        </w:rPr>
        <w:t>xxxxxxxxxxxx</w:t>
      </w:r>
      <w:r w:rsidRPr="00BA6EBB">
        <w:rPr>
          <w:snapToGrid w:val="0"/>
          <w:szCs w:val="20"/>
        </w:rPr>
        <w:t>.</w:t>
      </w:r>
      <w:r w:rsidR="00BA6EBB" w:rsidRPr="00BA6EBB">
        <w:rPr>
          <w:snapToGrid w:val="0"/>
          <w:szCs w:val="20"/>
        </w:rPr>
        <w:t xml:space="preserve"> (</w:t>
      </w:r>
      <w:r w:rsidRPr="00BA6EBB">
        <w:rPr>
          <w:snapToGrid w:val="0"/>
          <w:szCs w:val="20"/>
        </w:rPr>
        <w:t>Vedoucího společníka</w:t>
      </w:r>
      <w:r w:rsidR="00BA6EBB" w:rsidRPr="00BA6EBB">
        <w:rPr>
          <w:snapToGrid w:val="0"/>
          <w:szCs w:val="20"/>
        </w:rPr>
        <w:t xml:space="preserve">) </w:t>
      </w:r>
      <w:r w:rsidRPr="00BA6EBB">
        <w:rPr>
          <w:snapToGrid w:val="0"/>
          <w:szCs w:val="20"/>
        </w:rPr>
        <w:t>společnosti s názvem „</w:t>
      </w:r>
      <w:r w:rsidRPr="00BA6EBB">
        <w:rPr>
          <w:b/>
          <w:snapToGrid w:val="0"/>
          <w:szCs w:val="20"/>
        </w:rPr>
        <w:t>SZ UHERČICE-STARÝ ZÁMEK-I.ETAPA“</w:t>
      </w:r>
      <w:r w:rsidRPr="00BA6EBB">
        <w:rPr>
          <w:snapToGrid w:val="0"/>
          <w:szCs w:val="20"/>
        </w:rPr>
        <w:t xml:space="preserve"> zplnomocněného společností MALANG s.r.o.</w:t>
      </w:r>
      <w:r w:rsidR="00BA6EBB" w:rsidRPr="00BA6EBB">
        <w:rPr>
          <w:snapToGrid w:val="0"/>
          <w:szCs w:val="20"/>
        </w:rPr>
        <w:t xml:space="preserve"> (</w:t>
      </w:r>
      <w:r w:rsidRPr="00BA6EBB">
        <w:rPr>
          <w:snapToGrid w:val="0"/>
          <w:szCs w:val="20"/>
        </w:rPr>
        <w:t>Společníka 2</w:t>
      </w:r>
      <w:r w:rsidR="00BA6EBB" w:rsidRPr="00BA6EBB">
        <w:rPr>
          <w:snapToGrid w:val="0"/>
          <w:szCs w:val="20"/>
        </w:rPr>
        <w:t>)</w:t>
      </w:r>
      <w:r w:rsidRPr="00BA6EBB">
        <w:rPr>
          <w:snapToGrid w:val="0"/>
          <w:szCs w:val="20"/>
        </w:rPr>
        <w:t xml:space="preserve"> na základě uzavřené „Společenské smlouvy o společnosti“</w:t>
      </w:r>
      <w:r w:rsidRPr="00BA6EBB">
        <w:rPr>
          <w:snapToGrid w:val="0"/>
          <w:sz w:val="22"/>
          <w:szCs w:val="22"/>
        </w:rPr>
        <w:t xml:space="preserve"> </w:t>
      </w:r>
      <w:r w:rsidRPr="00BA6EBB">
        <w:rPr>
          <w:rFonts w:cs="Calibri"/>
          <w:szCs w:val="20"/>
        </w:rPr>
        <w:t>,</w:t>
      </w:r>
      <w:r w:rsidR="00BA6EBB" w:rsidRPr="00BA6EBB">
        <w:rPr>
          <w:rFonts w:cs="Calibri"/>
          <w:szCs w:val="20"/>
        </w:rPr>
        <w:t xml:space="preserve"> </w:t>
      </w:r>
      <w:r w:rsidRPr="00BA6EBB">
        <w:rPr>
          <w:rFonts w:cs="Calibri"/>
          <w:szCs w:val="20"/>
        </w:rPr>
        <w:t>funkce:</w:t>
      </w:r>
      <w:r w:rsidR="00BA6EBB" w:rsidRPr="00BA6EBB">
        <w:rPr>
          <w:rFonts w:cs="Calibri"/>
          <w:szCs w:val="20"/>
        </w:rPr>
        <w:t xml:space="preserve"> </w:t>
      </w:r>
      <w:r w:rsidRPr="00BA6EBB">
        <w:rPr>
          <w:rFonts w:cs="Calibri"/>
          <w:szCs w:val="20"/>
        </w:rPr>
        <w:t xml:space="preserve">jednatel Vedoucího společníka </w:t>
      </w:r>
    </w:p>
    <w:p w14:paraId="648777E5" w14:textId="0AEFE1AF" w:rsidR="00925AA6" w:rsidRPr="00BA6EBB" w:rsidRDefault="00925AA6" w:rsidP="00017AFA">
      <w:pPr>
        <w:ind w:left="1418"/>
        <w:rPr>
          <w:rFonts w:ascii="Calibri" w:hAnsi="Calibri" w:cs="Arial"/>
          <w:sz w:val="18"/>
          <w:szCs w:val="18"/>
        </w:rPr>
      </w:pPr>
      <w:r w:rsidRPr="00BA6EBB">
        <w:rPr>
          <w:rFonts w:ascii="Calibri" w:hAnsi="Calibri" w:cs="Calibri"/>
        </w:rPr>
        <w:t xml:space="preserve">bankovní spojení: </w:t>
      </w:r>
      <w:r w:rsidRPr="00BA6EBB">
        <w:rPr>
          <w:rFonts w:ascii="Calibri" w:hAnsi="Calibri" w:cs="Arial"/>
        </w:rPr>
        <w:t>u bankovního ústavu společnosti AVERS spol.s r.o.</w:t>
      </w:r>
      <w:r w:rsidR="00BA6EBB" w:rsidRPr="00BA6EBB">
        <w:rPr>
          <w:rFonts w:ascii="Calibri" w:hAnsi="Calibri" w:cs="Arial"/>
        </w:rPr>
        <w:t xml:space="preserve"> (</w:t>
      </w:r>
      <w:r w:rsidRPr="00BA6EBB">
        <w:rPr>
          <w:rFonts w:ascii="Calibri" w:hAnsi="Calibri" w:cs="Arial"/>
        </w:rPr>
        <w:t>Vedoucího společníka</w:t>
      </w:r>
      <w:r w:rsidR="00BA6EBB" w:rsidRPr="00BA6EBB">
        <w:rPr>
          <w:rFonts w:ascii="Calibri" w:hAnsi="Calibri" w:cs="Arial"/>
        </w:rPr>
        <w:t xml:space="preserve">), </w:t>
      </w:r>
      <w:r w:rsidR="00AC64E5">
        <w:rPr>
          <w:rFonts w:ascii="Calibri" w:hAnsi="Calibri" w:cs="Arial"/>
        </w:rPr>
        <w:t>xxxxxxxxxxx</w:t>
      </w:r>
      <w:r w:rsidRPr="00BA6EBB">
        <w:rPr>
          <w:rFonts w:ascii="Calibri" w:hAnsi="Calibri" w:cs="Arial"/>
        </w:rPr>
        <w:t xml:space="preserve"> </w:t>
      </w:r>
    </w:p>
    <w:p w14:paraId="3C0F70E5" w14:textId="2A11EC03" w:rsidR="00925AA6" w:rsidRPr="00BA6EBB" w:rsidRDefault="00925AA6" w:rsidP="0078622B">
      <w:pPr>
        <w:pStyle w:val="Odstavec11"/>
        <w:numPr>
          <w:ilvl w:val="0"/>
          <w:numId w:val="0"/>
        </w:numPr>
        <w:tabs>
          <w:tab w:val="left" w:pos="4253"/>
        </w:tabs>
        <w:spacing w:before="0" w:after="0" w:line="276" w:lineRule="auto"/>
        <w:ind w:left="1418"/>
        <w:rPr>
          <w:rFonts w:cs="Calibri"/>
          <w:szCs w:val="20"/>
        </w:rPr>
      </w:pPr>
      <w:r w:rsidRPr="00BA6EBB">
        <w:rPr>
          <w:rFonts w:cs="Calibri"/>
          <w:szCs w:val="20"/>
        </w:rPr>
        <w:t xml:space="preserve">číslo účtu: </w:t>
      </w:r>
      <w:r w:rsidR="00AC64E5">
        <w:rPr>
          <w:rFonts w:cs="Calibri"/>
          <w:szCs w:val="20"/>
        </w:rPr>
        <w:t>xxxxxxxxxxxxxx</w:t>
      </w:r>
    </w:p>
    <w:p w14:paraId="376ADFD4" w14:textId="5421403C" w:rsidR="00925AA6" w:rsidRPr="00BA6EBB" w:rsidRDefault="00925AA6" w:rsidP="0078622B">
      <w:pPr>
        <w:tabs>
          <w:tab w:val="left" w:pos="4253"/>
        </w:tabs>
        <w:spacing w:line="276" w:lineRule="auto"/>
        <w:ind w:left="1418"/>
        <w:rPr>
          <w:rFonts w:ascii="Calibri" w:hAnsi="Calibri" w:cs="Calibri"/>
        </w:rPr>
      </w:pPr>
      <w:r w:rsidRPr="00BA6EBB">
        <w:rPr>
          <w:rFonts w:ascii="Calibri" w:hAnsi="Calibri" w:cs="Calibri"/>
        </w:rPr>
        <w:t>IČO: AVERS, spol.s r.o.</w:t>
      </w:r>
      <w:r w:rsidR="00BA6EBB" w:rsidRPr="00BA6EBB">
        <w:rPr>
          <w:rFonts w:ascii="Calibri" w:hAnsi="Calibri" w:cs="Calibri"/>
        </w:rPr>
        <w:t xml:space="preserve"> </w:t>
      </w:r>
      <w:r w:rsidRPr="00BA6EBB">
        <w:rPr>
          <w:rFonts w:ascii="Calibri" w:hAnsi="Calibri" w:cs="Calibri"/>
        </w:rPr>
        <w:t>IČ: 41190840, MALANG s.r.o.-</w:t>
      </w:r>
      <w:r w:rsidR="00BA6EBB" w:rsidRPr="00BA6EBB">
        <w:rPr>
          <w:rFonts w:ascii="Calibri" w:hAnsi="Calibri" w:cs="Calibri"/>
        </w:rPr>
        <w:t xml:space="preserve"> </w:t>
      </w:r>
      <w:r w:rsidRPr="00BA6EBB">
        <w:rPr>
          <w:rFonts w:ascii="Calibri" w:hAnsi="Calibri" w:cs="Calibri"/>
        </w:rPr>
        <w:t>Č: 27720993</w:t>
      </w:r>
    </w:p>
    <w:p w14:paraId="1A198B4E" w14:textId="2332D5F4" w:rsidR="00925AA6" w:rsidRPr="00BA6EBB" w:rsidRDefault="00925AA6" w:rsidP="0078622B">
      <w:pPr>
        <w:tabs>
          <w:tab w:val="left" w:pos="4253"/>
        </w:tabs>
        <w:spacing w:line="276" w:lineRule="auto"/>
        <w:ind w:left="1418"/>
        <w:rPr>
          <w:rFonts w:ascii="Calibri" w:hAnsi="Calibri" w:cs="Calibri"/>
        </w:rPr>
      </w:pPr>
      <w:r w:rsidRPr="00BA6EBB">
        <w:rPr>
          <w:rFonts w:ascii="Calibri" w:hAnsi="Calibri" w:cs="Calibri"/>
        </w:rPr>
        <w:t>DIČ: AVERS spol.s r.o.</w:t>
      </w:r>
      <w:r w:rsidR="00BA6EBB" w:rsidRPr="00BA6EBB">
        <w:rPr>
          <w:rFonts w:ascii="Calibri" w:hAnsi="Calibri" w:cs="Calibri"/>
        </w:rPr>
        <w:t xml:space="preserve"> </w:t>
      </w:r>
      <w:r w:rsidRPr="00BA6EBB">
        <w:rPr>
          <w:rFonts w:ascii="Calibri" w:hAnsi="Calibri" w:cs="Calibri"/>
        </w:rPr>
        <w:t>DIČ: CZ41190840, MALANG s.r.o.</w:t>
      </w:r>
      <w:r w:rsidR="00BA6EBB" w:rsidRPr="00BA6EBB">
        <w:rPr>
          <w:rFonts w:ascii="Calibri" w:hAnsi="Calibri" w:cs="Calibri"/>
        </w:rPr>
        <w:t xml:space="preserve"> </w:t>
      </w:r>
      <w:r w:rsidRPr="00BA6EBB">
        <w:rPr>
          <w:rFonts w:ascii="Calibri" w:hAnsi="Calibri" w:cs="Calibri"/>
        </w:rPr>
        <w:t>DIČ: CZ27720993 plátce DPH</w:t>
      </w:r>
    </w:p>
    <w:p w14:paraId="6101E728" w14:textId="77777777" w:rsidR="00925AA6" w:rsidRPr="00BA6EBB" w:rsidRDefault="00925AA6" w:rsidP="0078622B">
      <w:pPr>
        <w:tabs>
          <w:tab w:val="left" w:pos="4253"/>
        </w:tabs>
        <w:spacing w:line="276" w:lineRule="auto"/>
        <w:ind w:left="1418"/>
        <w:rPr>
          <w:rFonts w:ascii="Calibri" w:hAnsi="Calibri" w:cs="Calibri"/>
        </w:rPr>
      </w:pPr>
      <w:r w:rsidRPr="00BA6EBB">
        <w:rPr>
          <w:rFonts w:ascii="Calibri" w:hAnsi="Calibri" w:cs="Calibri"/>
        </w:rPr>
        <w:t>zapsaný v OR vedeném  AVERS spol.s r.o.-vedeném Městským soudem v Praze, oddíl C, vložka 3445, MALANG s.r.o.-vedeném Krajským soudem v Brně , oddíl C, vložka 54490</w:t>
      </w:r>
    </w:p>
    <w:p w14:paraId="210DCFBC" w14:textId="77777777" w:rsidR="00925AA6" w:rsidRPr="00BA6EBB" w:rsidRDefault="00925AA6" w:rsidP="0078622B">
      <w:pPr>
        <w:tabs>
          <w:tab w:val="left" w:pos="4253"/>
        </w:tabs>
        <w:spacing w:line="276" w:lineRule="auto"/>
        <w:ind w:left="1418" w:hanging="851"/>
        <w:rPr>
          <w:rFonts w:ascii="Calibri" w:hAnsi="Calibri" w:cs="Calibri"/>
        </w:rPr>
      </w:pPr>
      <w:r w:rsidRPr="00BA6EBB">
        <w:rPr>
          <w:rFonts w:ascii="Calibri" w:hAnsi="Calibri" w:cs="Calibri"/>
        </w:rPr>
        <w:t xml:space="preserve">(dále jen „zhotovitel“) na straně druhé </w:t>
      </w:r>
    </w:p>
    <w:p w14:paraId="29E72FD9" w14:textId="77777777" w:rsidR="00925AA6" w:rsidRDefault="00925AA6" w:rsidP="00362F17">
      <w:pPr>
        <w:spacing w:line="276" w:lineRule="auto"/>
        <w:rPr>
          <w:rFonts w:ascii="Calibri" w:hAnsi="Calibri" w:cs="Calibri"/>
        </w:rPr>
      </w:pPr>
    </w:p>
    <w:p w14:paraId="2523556D" w14:textId="77777777" w:rsidR="00925AA6" w:rsidRPr="00755F88" w:rsidRDefault="00925AA6" w:rsidP="00362F17">
      <w:pPr>
        <w:spacing w:line="276" w:lineRule="auto"/>
        <w:rPr>
          <w:rFonts w:ascii="Calibri" w:hAnsi="Calibri" w:cs="Calibri"/>
        </w:rPr>
      </w:pPr>
      <w:r w:rsidRPr="00755F88">
        <w:rPr>
          <w:rFonts w:ascii="Calibri" w:hAnsi="Calibri" w:cs="Calibri"/>
        </w:rPr>
        <w:t>(společně dále také jako „smluvní strany“)</w:t>
      </w:r>
    </w:p>
    <w:p w14:paraId="5790F5E9" w14:textId="77777777" w:rsidR="00925AA6" w:rsidRPr="006721E2" w:rsidRDefault="00925AA6" w:rsidP="00362F17">
      <w:pPr>
        <w:spacing w:line="276" w:lineRule="auto"/>
        <w:jc w:val="both"/>
        <w:rPr>
          <w:rFonts w:ascii="Calibri" w:hAnsi="Calibri" w:cs="Calibri"/>
        </w:rPr>
      </w:pPr>
      <w:r>
        <w:rPr>
          <w:rFonts w:ascii="Calibri" w:hAnsi="Calibri" w:cs="Calibri"/>
        </w:rPr>
        <w:t>u</w:t>
      </w:r>
      <w:r w:rsidRPr="00D8488F">
        <w:rPr>
          <w:rFonts w:ascii="Calibri" w:hAnsi="Calibri" w:cs="Calibri"/>
        </w:rPr>
        <w:t xml:space="preserve">zavírají </w:t>
      </w:r>
      <w:r>
        <w:rPr>
          <w:rFonts w:ascii="Calibri" w:hAnsi="Calibri" w:cs="Calibri"/>
        </w:rPr>
        <w:t>n</w:t>
      </w:r>
      <w:r w:rsidRPr="00D8488F">
        <w:rPr>
          <w:rFonts w:ascii="Calibri" w:hAnsi="Calibri" w:cs="Calibri"/>
        </w:rPr>
        <w:t>a základě výsledku</w:t>
      </w:r>
      <w:r w:rsidRPr="00755F88">
        <w:rPr>
          <w:rFonts w:ascii="Calibri" w:hAnsi="Calibri" w:cs="Calibri"/>
        </w:rPr>
        <w:t xml:space="preserve"> zadávacího řízení k plnění </w:t>
      </w:r>
      <w:r>
        <w:rPr>
          <w:rFonts w:ascii="Calibri" w:hAnsi="Calibri" w:cs="Calibri"/>
        </w:rPr>
        <w:t>v</w:t>
      </w:r>
      <w:r w:rsidRPr="00755F88">
        <w:rPr>
          <w:rFonts w:ascii="Calibri" w:hAnsi="Calibri" w:cs="Calibri"/>
        </w:rPr>
        <w:t xml:space="preserve">eřejné zakázky na </w:t>
      </w:r>
      <w:r>
        <w:rPr>
          <w:rFonts w:ascii="Calibri" w:hAnsi="Calibri" w:cs="Calibri"/>
        </w:rPr>
        <w:t xml:space="preserve">služby </w:t>
      </w:r>
      <w:r w:rsidRPr="00755F88">
        <w:rPr>
          <w:rFonts w:ascii="Calibri" w:hAnsi="Calibri" w:cs="Calibri"/>
        </w:rPr>
        <w:t>realiz</w:t>
      </w:r>
      <w:r>
        <w:rPr>
          <w:rFonts w:ascii="Calibri" w:hAnsi="Calibri" w:cs="Calibri"/>
        </w:rPr>
        <w:t>ované zadavatelem v otevřeném na</w:t>
      </w:r>
      <w:r w:rsidRPr="00755F88">
        <w:rPr>
          <w:rFonts w:ascii="Calibri" w:hAnsi="Calibri" w:cs="Calibri"/>
        </w:rPr>
        <w:t xml:space="preserve">dlimitním řízení s názvem </w:t>
      </w:r>
      <w:r w:rsidRPr="00041F41">
        <w:rPr>
          <w:rFonts w:ascii="Calibri" w:hAnsi="Calibri" w:cs="Calibri"/>
        </w:rPr>
        <w:t>„</w:t>
      </w:r>
      <w:r w:rsidRPr="00053636">
        <w:rPr>
          <w:rFonts w:ascii="Calibri" w:hAnsi="Calibri" w:cs="Calibri"/>
          <w:b/>
        </w:rPr>
        <w:t>SZ UHERČICE – Starý zámek – I. etapa</w:t>
      </w:r>
      <w:r w:rsidRPr="00041F41">
        <w:rPr>
          <w:rFonts w:ascii="Calibri" w:hAnsi="Calibri" w:cs="Calibri"/>
        </w:rPr>
        <w:t>“ uveřejněném</w:t>
      </w:r>
      <w:r>
        <w:rPr>
          <w:rFonts w:ascii="Calibri" w:hAnsi="Calibri"/>
        </w:rPr>
        <w:t xml:space="preserve"> v systému NEN pod evidenčním číslem N006/20/V00021359</w:t>
      </w:r>
      <w:r w:rsidRPr="00EF2E14">
        <w:rPr>
          <w:rFonts w:ascii="Calibri" w:hAnsi="Calibri"/>
          <w:i/>
        </w:rPr>
        <w:t xml:space="preserve"> </w:t>
      </w:r>
      <w:r>
        <w:rPr>
          <w:rFonts w:ascii="Calibri" w:hAnsi="Calibri"/>
        </w:rPr>
        <w:t>tuto smlouvu o dílo.</w:t>
      </w:r>
      <w:r>
        <w:rPr>
          <w:rFonts w:ascii="Calibri" w:hAnsi="Calibri" w:cs="Calibri"/>
        </w:rPr>
        <w:t xml:space="preserve"> Veřejná zakázka je financována z dotačního programu Ministerstva kultury České republiky </w:t>
      </w:r>
      <w:r w:rsidRPr="006721E2">
        <w:rPr>
          <w:rFonts w:ascii="Calibri" w:hAnsi="Calibri" w:cs="Calibri"/>
        </w:rPr>
        <w:t xml:space="preserve">evidovaná pod reg.č. 134V131000102 pod názvem </w:t>
      </w:r>
      <w:r w:rsidRPr="006721E2">
        <w:rPr>
          <w:rFonts w:ascii="Calibri" w:hAnsi="Calibri" w:cs="Calibri"/>
          <w:b/>
          <w:bCs/>
        </w:rPr>
        <w:t>NPU, SZ Uherčice - Starý zámek - záchrana umělecko-výtvarné výzdoby místností - I.etapa</w:t>
      </w:r>
      <w:r w:rsidRPr="006721E2">
        <w:rPr>
          <w:rFonts w:ascii="Calibri" w:hAnsi="Calibri" w:cs="Calibri"/>
        </w:rPr>
        <w:t>.</w:t>
      </w:r>
    </w:p>
    <w:p w14:paraId="6F36D823" w14:textId="77777777" w:rsidR="00925AA6" w:rsidRPr="00755F88" w:rsidRDefault="00925AA6" w:rsidP="00362F17">
      <w:pPr>
        <w:pStyle w:val="Zkladntext"/>
        <w:spacing w:line="276" w:lineRule="auto"/>
        <w:ind w:left="142" w:right="68"/>
        <w:rPr>
          <w:rFonts w:ascii="Calibri" w:hAnsi="Calibri" w:cs="Calibri"/>
        </w:rPr>
      </w:pPr>
    </w:p>
    <w:p w14:paraId="260EB785"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Pr>
          <w:rFonts w:ascii="Calibri" w:hAnsi="Calibri"/>
          <w:sz w:val="24"/>
        </w:rPr>
        <w:t xml:space="preserve">Článek </w:t>
      </w:r>
      <w:r w:rsidRPr="00755F88">
        <w:rPr>
          <w:rFonts w:ascii="Calibri" w:hAnsi="Calibri"/>
          <w:sz w:val="24"/>
        </w:rPr>
        <w:t>I.</w:t>
      </w:r>
    </w:p>
    <w:p w14:paraId="1DA32616"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Předmět smlouvy</w:t>
      </w:r>
    </w:p>
    <w:p w14:paraId="16F8D962" w14:textId="77777777" w:rsidR="00925AA6" w:rsidRPr="00C72B35" w:rsidRDefault="00925AA6" w:rsidP="00362F17">
      <w:pPr>
        <w:spacing w:line="276" w:lineRule="auto"/>
        <w:ind w:left="567" w:hanging="567"/>
        <w:jc w:val="both"/>
        <w:rPr>
          <w:rFonts w:ascii="Calibri" w:hAnsi="Calibri" w:cs="Calibri"/>
        </w:rPr>
      </w:pPr>
      <w:bookmarkStart w:id="1" w:name="_Toc388355669"/>
      <w:r>
        <w:rPr>
          <w:rFonts w:ascii="Calibri" w:hAnsi="Calibri" w:cs="Calibri"/>
        </w:rPr>
        <w:lastRenderedPageBreak/>
        <w:t xml:space="preserve">1.1. </w:t>
      </w:r>
      <w:r>
        <w:rPr>
          <w:rFonts w:ascii="Calibri" w:hAnsi="Calibri" w:cs="Calibri"/>
        </w:rPr>
        <w:tab/>
      </w:r>
      <w:r w:rsidRPr="00C72B35">
        <w:rPr>
          <w:rFonts w:ascii="Calibri" w:hAnsi="Calibri" w:cs="Calibri"/>
        </w:rPr>
        <w:t xml:space="preserve">Předmětem této smlouvy je zhotovení díla spočívajícího v záchraně unikátních historických interiérů, zejména štukové výzdoby, maleb, podlah, </w:t>
      </w:r>
      <w:r w:rsidRPr="00657668">
        <w:rPr>
          <w:rFonts w:ascii="Calibri" w:hAnsi="Calibri" w:cs="Calibri"/>
        </w:rPr>
        <w:t>ve statickém zajištění stropů</w:t>
      </w:r>
      <w:r w:rsidRPr="00C72B35">
        <w:rPr>
          <w:rFonts w:ascii="Calibri" w:hAnsi="Calibri" w:cs="Calibri"/>
        </w:rPr>
        <w:t>, elektroinstalace a stavebním zapravení oken, včetně výroby nebo repase historických oken a dveří a vytvoření nových tapet, inspirovanými dle historické fotografie. Nedílnou součásti díla jsou doplňující restaurátorské a stavební průzkumy</w:t>
      </w:r>
      <w:r>
        <w:rPr>
          <w:rFonts w:ascii="Calibri" w:hAnsi="Calibri" w:cs="Calibri"/>
        </w:rPr>
        <w:t xml:space="preserve">, dokumentace skutečného provedení stavby </w:t>
      </w:r>
      <w:r w:rsidRPr="00C72B35">
        <w:rPr>
          <w:rFonts w:ascii="Calibri" w:hAnsi="Calibri" w:cs="Calibri"/>
        </w:rPr>
        <w:t>a závěrečné restaurátorské zprávy. Dále společně též jako „dílo“.</w:t>
      </w:r>
    </w:p>
    <w:p w14:paraId="63B851B3" w14:textId="4A3E2EA6" w:rsidR="00925AA6" w:rsidRPr="00427E2F" w:rsidRDefault="00925AA6" w:rsidP="00362F17">
      <w:pPr>
        <w:tabs>
          <w:tab w:val="left" w:pos="1418"/>
        </w:tabs>
        <w:spacing w:line="276" w:lineRule="auto"/>
        <w:ind w:left="567" w:hanging="567"/>
        <w:jc w:val="both"/>
        <w:rPr>
          <w:rFonts w:ascii="Calibri" w:hAnsi="Calibri" w:cs="Calibri"/>
        </w:rPr>
      </w:pPr>
      <w:r>
        <w:rPr>
          <w:rFonts w:ascii="Calibri" w:hAnsi="Calibri" w:cs="Calibri"/>
        </w:rPr>
        <w:t xml:space="preserve">1.2. </w:t>
      </w:r>
      <w:r>
        <w:rPr>
          <w:rFonts w:ascii="Calibri" w:hAnsi="Calibri" w:cs="Calibri"/>
        </w:rPr>
        <w:tab/>
      </w:r>
      <w:r w:rsidRPr="00427E2F">
        <w:rPr>
          <w:rFonts w:ascii="Calibri" w:hAnsi="Calibri" w:cs="Calibri"/>
        </w:rPr>
        <w:t xml:space="preserve">Podrobný popis předmětu plnění je uveden v restaurátorských záměrech, které zpracovali: </w:t>
      </w:r>
      <w:r w:rsidR="00AC64E5">
        <w:rPr>
          <w:rFonts w:ascii="Calibri" w:eastAsia="MS Mincho" w:hAnsi="Calibri" w:cs="Calibri"/>
        </w:rPr>
        <w:t>xxxxxxxxxxxxxxxxxxxxxxxxxxxxxxxxxxxxxxxxxxxxxxxxxxxxxxxxxx</w:t>
      </w:r>
      <w:r w:rsidRPr="00427E2F">
        <w:rPr>
          <w:rFonts w:ascii="Calibri" w:hAnsi="Calibri" w:cs="Calibri"/>
        </w:rPr>
        <w:t xml:space="preserve"> </w:t>
      </w:r>
      <w:r w:rsidRPr="00427E2F">
        <w:rPr>
          <w:rFonts w:ascii="Calibri" w:eastAsia="MS Mincho" w:hAnsi="Calibri" w:cs="Calibri"/>
        </w:rPr>
        <w:t>(</w:t>
      </w:r>
      <w:r w:rsidR="00AC64E5">
        <w:rPr>
          <w:rFonts w:ascii="Calibri" w:eastAsia="MS Mincho" w:hAnsi="Calibri" w:cs="Calibri"/>
          <w:i/>
        </w:rPr>
        <w:t>xxxxxxxxxxxxxxxxxxxxxxxxxxxxxxxxxxxxxxxxxx</w:t>
      </w:r>
      <w:r w:rsidRPr="00427E2F">
        <w:rPr>
          <w:rFonts w:ascii="Calibri" w:hAnsi="Calibri" w:cs="Calibri"/>
          <w:i/>
        </w:rPr>
        <w:t xml:space="preserve">) </w:t>
      </w:r>
      <w:r w:rsidRPr="00B16FFD">
        <w:rPr>
          <w:rFonts w:ascii="Calibri" w:hAnsi="Calibri" w:cs="Calibri"/>
        </w:rPr>
        <w:t xml:space="preserve">včetně všech správních rozhodnutí vydaných orgánem památkové péče </w:t>
      </w:r>
      <w:r w:rsidRPr="00427E2F">
        <w:rPr>
          <w:rFonts w:ascii="Calibri" w:hAnsi="Calibri" w:cs="Calibri"/>
        </w:rPr>
        <w:t xml:space="preserve"> (dále jen Projektová dokumentace), která tvoří přílohu č. 1 této smlouvy a není pevně spojena se smlouvou. </w:t>
      </w:r>
      <w:bookmarkEnd w:id="1"/>
    </w:p>
    <w:p w14:paraId="31233CB6" w14:textId="77777777" w:rsidR="00925AA6" w:rsidRDefault="00925AA6" w:rsidP="00362F17">
      <w:pPr>
        <w:spacing w:line="276" w:lineRule="auto"/>
        <w:ind w:left="567" w:hanging="567"/>
        <w:jc w:val="both"/>
        <w:rPr>
          <w:rFonts w:ascii="Calibri" w:hAnsi="Calibri" w:cs="Calibri"/>
        </w:rPr>
      </w:pPr>
      <w:r>
        <w:rPr>
          <w:rFonts w:ascii="Calibri" w:hAnsi="Calibri" w:cs="Calibri"/>
        </w:rPr>
        <w:t xml:space="preserve">1.3. </w:t>
      </w:r>
      <w:r>
        <w:rPr>
          <w:rFonts w:ascii="Calibri" w:hAnsi="Calibri" w:cs="Calibri"/>
        </w:rPr>
        <w:tab/>
      </w:r>
      <w:r w:rsidRPr="00C72B35">
        <w:rPr>
          <w:rFonts w:ascii="Calibri" w:hAnsi="Calibri" w:cs="Calibri"/>
        </w:rPr>
        <w:t>Objednatel se zavazuje dílo řádně a včas dodané zhotovitelem převzít a zaplatit za něj sjednanou cenu způsobem a v termínu sjednaném touto smlouvou.</w:t>
      </w:r>
    </w:p>
    <w:p w14:paraId="2FDCCF2F" w14:textId="77777777" w:rsidR="00925AA6" w:rsidRPr="00C72B35" w:rsidRDefault="00925AA6" w:rsidP="00362F17">
      <w:pPr>
        <w:spacing w:line="276" w:lineRule="auto"/>
        <w:ind w:left="567" w:hanging="567"/>
        <w:jc w:val="both"/>
        <w:rPr>
          <w:rFonts w:ascii="Calibri" w:hAnsi="Calibri" w:cs="Calibri"/>
        </w:rPr>
      </w:pPr>
      <w:r>
        <w:rPr>
          <w:rFonts w:ascii="Calibri" w:hAnsi="Calibri" w:cs="Calibri"/>
        </w:rPr>
        <w:t>1.4.</w:t>
      </w:r>
      <w:r>
        <w:rPr>
          <w:rFonts w:ascii="Calibri" w:hAnsi="Calibri" w:cs="Calibri"/>
        </w:rPr>
        <w:tab/>
      </w:r>
      <w:r w:rsidRPr="00C72B35">
        <w:rPr>
          <w:rFonts w:ascii="Calibri" w:hAnsi="Calibri" w:cs="Calibri"/>
        </w:rPr>
        <w:t>Objednatel nese zodpovědnost</w:t>
      </w:r>
      <w:r w:rsidRPr="00C72B35">
        <w:rPr>
          <w:rFonts w:ascii="Calibri" w:hAnsi="Calibri"/>
        </w:rPr>
        <w:t xml:space="preserve"> za správnost a úplnost projektové dokumentace.</w:t>
      </w:r>
    </w:p>
    <w:p w14:paraId="45051956" w14:textId="77777777" w:rsidR="00925AA6" w:rsidRPr="00755F88" w:rsidRDefault="00925AA6" w:rsidP="00362F17">
      <w:pPr>
        <w:spacing w:line="276" w:lineRule="auto"/>
        <w:ind w:left="709"/>
        <w:jc w:val="both"/>
        <w:rPr>
          <w:rFonts w:ascii="Calibri" w:hAnsi="Calibri" w:cs="Calibri"/>
        </w:rPr>
      </w:pPr>
    </w:p>
    <w:p w14:paraId="6FA9DB38"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Pr>
          <w:rFonts w:ascii="Calibri" w:hAnsi="Calibri"/>
          <w:sz w:val="24"/>
        </w:rPr>
        <w:t xml:space="preserve">Článek </w:t>
      </w:r>
      <w:r w:rsidRPr="00755F88">
        <w:rPr>
          <w:rFonts w:ascii="Calibri" w:hAnsi="Calibri"/>
          <w:sz w:val="24"/>
        </w:rPr>
        <w:t>II.</w:t>
      </w:r>
    </w:p>
    <w:p w14:paraId="624BF185"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Doba plnění, místo plnění a způsob předání staveniště</w:t>
      </w:r>
    </w:p>
    <w:p w14:paraId="167D7707" w14:textId="77777777" w:rsidR="00925AA6" w:rsidRPr="00755F88" w:rsidRDefault="00925AA6" w:rsidP="005471E4">
      <w:pPr>
        <w:pStyle w:val="Odstavecseseznamem"/>
        <w:numPr>
          <w:ilvl w:val="0"/>
          <w:numId w:val="15"/>
        </w:numPr>
        <w:spacing w:line="276" w:lineRule="auto"/>
        <w:jc w:val="both"/>
        <w:rPr>
          <w:rFonts w:ascii="Calibri" w:hAnsi="Calibri" w:cs="Calibri"/>
          <w:vanish/>
        </w:rPr>
      </w:pPr>
    </w:p>
    <w:p w14:paraId="664BF6BF" w14:textId="77777777" w:rsidR="00925AA6" w:rsidRDefault="00925AA6" w:rsidP="005471E4">
      <w:pPr>
        <w:pStyle w:val="Odstavecseseznamem"/>
        <w:numPr>
          <w:ilvl w:val="1"/>
          <w:numId w:val="19"/>
        </w:numPr>
        <w:spacing w:line="276" w:lineRule="auto"/>
        <w:ind w:hanging="502"/>
        <w:jc w:val="both"/>
        <w:rPr>
          <w:rFonts w:ascii="Calibri" w:hAnsi="Calibri" w:cs="Calibri"/>
        </w:rPr>
      </w:pPr>
      <w:r w:rsidRPr="00152B9E">
        <w:rPr>
          <w:rFonts w:ascii="Calibri" w:hAnsi="Calibri" w:cs="Calibri"/>
        </w:rPr>
        <w:t xml:space="preserve">Zhotovitel se zavazuje realizovat předmět smlouvy v souladu s časovým harmonogramem (včetně provedení souvisejících stavebních prací a služeb), který objednateli předá při předání a převzetí staveniště. Zhotovitel se zavazuje celé dílo dokončit a protokolárně objednateli předat nejpozději do </w:t>
      </w:r>
      <w:r>
        <w:rPr>
          <w:rFonts w:ascii="Calibri" w:hAnsi="Calibri" w:cs="Calibri"/>
        </w:rPr>
        <w:t>30.11.2023</w:t>
      </w:r>
      <w:r w:rsidRPr="00152B9E">
        <w:rPr>
          <w:rFonts w:ascii="Calibri" w:hAnsi="Calibri" w:cs="Calibri"/>
        </w:rPr>
        <w:t>.</w:t>
      </w:r>
    </w:p>
    <w:p w14:paraId="0B45E7DD" w14:textId="77777777" w:rsidR="00925AA6" w:rsidRDefault="00925AA6" w:rsidP="005471E4">
      <w:pPr>
        <w:pStyle w:val="Odstavecseseznamem"/>
        <w:numPr>
          <w:ilvl w:val="1"/>
          <w:numId w:val="19"/>
        </w:numPr>
        <w:spacing w:line="276" w:lineRule="auto"/>
        <w:ind w:hanging="502"/>
        <w:jc w:val="both"/>
        <w:rPr>
          <w:rFonts w:ascii="Calibri" w:hAnsi="Calibri" w:cs="Calibri"/>
        </w:rPr>
      </w:pPr>
      <w:r w:rsidRPr="00152B9E">
        <w:rPr>
          <w:rFonts w:ascii="Calibri" w:hAnsi="Calibri" w:cs="Calibri"/>
        </w:rPr>
        <w:t xml:space="preserve">K protokolárnímu předání a převzetí staveniště dojde do 5 pracovních dnů ode dne </w:t>
      </w:r>
      <w:r>
        <w:rPr>
          <w:rFonts w:ascii="Calibri" w:hAnsi="Calibri" w:cs="Calibri"/>
        </w:rPr>
        <w:t>nabytí účinnosti smlouvy</w:t>
      </w:r>
      <w:r w:rsidRPr="00152B9E">
        <w:rPr>
          <w:rFonts w:ascii="Calibri" w:hAnsi="Calibri" w:cs="Calibri"/>
        </w:rPr>
        <w:t xml:space="preserve">. Pro včasné zahájení </w:t>
      </w:r>
      <w:r>
        <w:rPr>
          <w:rFonts w:ascii="Calibri" w:hAnsi="Calibri" w:cs="Calibri"/>
        </w:rPr>
        <w:t>plnění</w:t>
      </w:r>
      <w:r w:rsidRPr="00152B9E">
        <w:rPr>
          <w:rFonts w:ascii="Calibri" w:hAnsi="Calibri" w:cs="Calibri"/>
        </w:rPr>
        <w:t xml:space="preserve"> předá objednatel zhotoviteli Projektovou dokumentaci (v </w:t>
      </w:r>
      <w:r>
        <w:rPr>
          <w:rFonts w:ascii="Calibri" w:hAnsi="Calibri" w:cs="Calibri"/>
        </w:rPr>
        <w:t xml:space="preserve">listinné - </w:t>
      </w:r>
      <w:r w:rsidRPr="00152B9E">
        <w:rPr>
          <w:rFonts w:ascii="Calibri" w:hAnsi="Calibri" w:cs="Calibri"/>
        </w:rPr>
        <w:t>grafické podobě) v počtu 2 ks, v době předání staveniště. Potvrzení o předání a převzetí Projektové dokumentace bude uvedeno v zápise o předání a převzetí staveniště.</w:t>
      </w:r>
    </w:p>
    <w:p w14:paraId="13DCC109" w14:textId="77777777" w:rsidR="00925AA6" w:rsidRPr="00152B9E" w:rsidRDefault="00925AA6" w:rsidP="005471E4">
      <w:pPr>
        <w:pStyle w:val="Odstavecseseznamem"/>
        <w:numPr>
          <w:ilvl w:val="1"/>
          <w:numId w:val="19"/>
        </w:numPr>
        <w:spacing w:line="276" w:lineRule="auto"/>
        <w:ind w:hanging="502"/>
        <w:jc w:val="both"/>
        <w:rPr>
          <w:rFonts w:ascii="Calibri" w:hAnsi="Calibri" w:cs="Calibri"/>
        </w:rPr>
      </w:pPr>
      <w:r w:rsidRPr="00152B9E">
        <w:rPr>
          <w:rFonts w:ascii="Calibri" w:hAnsi="Calibri" w:cs="Calibri"/>
        </w:rPr>
        <w:t>Zhotovitel je povinen zahájit práce na díle a řádně v nich pokračovat nejpozději</w:t>
      </w:r>
      <w:r>
        <w:rPr>
          <w:rFonts w:ascii="Calibri" w:hAnsi="Calibri" w:cs="Calibri"/>
        </w:rPr>
        <w:t xml:space="preserve"> do</w:t>
      </w:r>
      <w:r w:rsidRPr="00152B9E">
        <w:rPr>
          <w:rFonts w:ascii="Calibri" w:hAnsi="Calibri" w:cs="Calibri"/>
        </w:rPr>
        <w:t xml:space="preserve"> tří pracovních dnů ode dne protokolárního předání staveniště. Organizace provádění díla bude probíhat tak, aby dílo bylo provedeno v souladu s harmonogramem provádění díla. Tento harmonogram bude vypracován zhotovitelem a po odsouhlasení objednatelem protokolárně předán při převzetí staveniště. </w:t>
      </w:r>
    </w:p>
    <w:p w14:paraId="16E62F25" w14:textId="77777777" w:rsidR="00925AA6" w:rsidRPr="00152B9E" w:rsidRDefault="00925AA6" w:rsidP="005471E4">
      <w:pPr>
        <w:pStyle w:val="Odstavecseseznamem"/>
        <w:numPr>
          <w:ilvl w:val="1"/>
          <w:numId w:val="19"/>
        </w:numPr>
        <w:spacing w:line="276" w:lineRule="auto"/>
        <w:ind w:hanging="502"/>
        <w:jc w:val="both"/>
        <w:rPr>
          <w:rFonts w:ascii="Calibri" w:hAnsi="Calibri" w:cs="Calibri"/>
        </w:rPr>
      </w:pPr>
      <w:r w:rsidRPr="00152B9E">
        <w:rPr>
          <w:rFonts w:ascii="Calibri" w:hAnsi="Calibri" w:cs="Calibri"/>
        </w:rPr>
        <w:t>V  harmonogramu budou zachyceny všechny hlavní činnosti zhotovitele na díle, provádění díla v čase a nároky na součinnost objednatele a finanční harmonogram.</w:t>
      </w:r>
    </w:p>
    <w:p w14:paraId="17AB4CC0" w14:textId="77777777" w:rsidR="00925AA6" w:rsidRPr="00152B9E" w:rsidRDefault="00925AA6" w:rsidP="005471E4">
      <w:pPr>
        <w:pStyle w:val="Odstavecseseznamem"/>
        <w:numPr>
          <w:ilvl w:val="1"/>
          <w:numId w:val="19"/>
        </w:numPr>
        <w:spacing w:line="276" w:lineRule="auto"/>
        <w:ind w:hanging="502"/>
        <w:jc w:val="both"/>
        <w:rPr>
          <w:rFonts w:ascii="Calibri" w:hAnsi="Calibri" w:cs="Calibri"/>
        </w:rPr>
      </w:pPr>
      <w:r w:rsidRPr="00152B9E">
        <w:rPr>
          <w:rFonts w:ascii="Calibri" w:hAnsi="Calibri" w:cs="Calibri"/>
        </w:rPr>
        <w:t>Smluvní strany se dohodly, že dílo podle této Smlouvy bude dokončeno v termínech dle harmonogramu uvedeného výše v tomto článku. Termíny uvedené v harmonogramu prací jsou pro zhotovitele závazné.</w:t>
      </w:r>
    </w:p>
    <w:p w14:paraId="21AC1EF8" w14:textId="77777777" w:rsidR="00925AA6" w:rsidRPr="00152B9E" w:rsidRDefault="00925AA6" w:rsidP="005471E4">
      <w:pPr>
        <w:pStyle w:val="Odstavecseseznamem"/>
        <w:numPr>
          <w:ilvl w:val="1"/>
          <w:numId w:val="19"/>
        </w:numPr>
        <w:spacing w:line="276" w:lineRule="auto"/>
        <w:ind w:hanging="502"/>
        <w:jc w:val="both"/>
        <w:rPr>
          <w:rFonts w:ascii="Calibri" w:hAnsi="Calibri" w:cs="Calibri"/>
        </w:rPr>
      </w:pPr>
      <w:r w:rsidRPr="00152B9E">
        <w:rPr>
          <w:rFonts w:ascii="Calibri" w:hAnsi="Calibri" w:cs="Calibri"/>
        </w:rPr>
        <w:t>Zhotovitel je oprávněn po odsouhlasení objednatelem aktualizovat harmonogram vždy, pokud objektivní situace při provádění díla si vyžádá jeho změnu. Změna harmonogramu však nemůže prodloužit konečný termín dokončení díla.</w:t>
      </w:r>
    </w:p>
    <w:p w14:paraId="632CD2EE" w14:textId="77777777" w:rsidR="00925AA6" w:rsidRPr="006B288B" w:rsidRDefault="00925AA6" w:rsidP="005471E4">
      <w:pPr>
        <w:numPr>
          <w:ilvl w:val="1"/>
          <w:numId w:val="19"/>
        </w:numPr>
        <w:spacing w:line="276" w:lineRule="auto"/>
        <w:ind w:hanging="502"/>
        <w:jc w:val="both"/>
        <w:rPr>
          <w:rFonts w:ascii="Calibri" w:hAnsi="Calibri" w:cs="Calibri"/>
        </w:rPr>
      </w:pPr>
      <w:r w:rsidRPr="006B288B">
        <w:rPr>
          <w:rFonts w:ascii="Calibri" w:hAnsi="Calibri" w:cs="Calibri"/>
        </w:rPr>
        <w:t xml:space="preserve">Místem plnění je Státní </w:t>
      </w:r>
      <w:r>
        <w:rPr>
          <w:rFonts w:ascii="Calibri" w:hAnsi="Calibri" w:cs="Calibri"/>
        </w:rPr>
        <w:t>zámek</w:t>
      </w:r>
      <w:r w:rsidRPr="006B288B">
        <w:rPr>
          <w:rFonts w:ascii="Calibri" w:hAnsi="Calibri" w:cs="Calibri"/>
        </w:rPr>
        <w:t xml:space="preserve"> Uherčice</w:t>
      </w:r>
      <w:r>
        <w:rPr>
          <w:rFonts w:ascii="Calibri" w:hAnsi="Calibri" w:cs="Calibri"/>
        </w:rPr>
        <w:t xml:space="preserve"> </w:t>
      </w:r>
      <w:r w:rsidRPr="006B288B">
        <w:rPr>
          <w:rFonts w:ascii="Calibri" w:hAnsi="Calibri" w:cs="Calibri"/>
        </w:rPr>
        <w:t>(okres Znojmo)</w:t>
      </w:r>
      <w:r>
        <w:rPr>
          <w:rFonts w:ascii="Calibri" w:hAnsi="Calibri" w:cs="Calibri"/>
        </w:rPr>
        <w:t xml:space="preserve"> (též označováno jako „stavba“).</w:t>
      </w:r>
      <w:r w:rsidRPr="006B288B">
        <w:rPr>
          <w:rFonts w:ascii="Calibri" w:hAnsi="Calibri" w:cs="Calibri"/>
        </w:rPr>
        <w:t xml:space="preserve"> Podrobné vymezení viz </w:t>
      </w:r>
      <w:r>
        <w:rPr>
          <w:rFonts w:ascii="Calibri" w:hAnsi="Calibri" w:cs="Calibri"/>
        </w:rPr>
        <w:t>P</w:t>
      </w:r>
      <w:r w:rsidRPr="006B288B">
        <w:rPr>
          <w:rFonts w:ascii="Calibri" w:hAnsi="Calibri" w:cs="Calibri"/>
        </w:rPr>
        <w:t>rojektová dokumentace.</w:t>
      </w:r>
    </w:p>
    <w:p w14:paraId="49A4CF33" w14:textId="77777777" w:rsidR="00925AA6" w:rsidRPr="00755F88" w:rsidRDefault="00925AA6" w:rsidP="00362F17">
      <w:pPr>
        <w:spacing w:line="276" w:lineRule="auto"/>
        <w:ind w:left="567"/>
        <w:jc w:val="both"/>
        <w:rPr>
          <w:rFonts w:ascii="Calibri" w:hAnsi="Calibri" w:cs="Calibri"/>
        </w:rPr>
      </w:pPr>
    </w:p>
    <w:p w14:paraId="52ADB017"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Článek III.</w:t>
      </w:r>
    </w:p>
    <w:p w14:paraId="6C495704"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Podmínky provádění díla</w:t>
      </w:r>
    </w:p>
    <w:p w14:paraId="549C2D89" w14:textId="77777777" w:rsidR="00925AA6" w:rsidRPr="00755F88" w:rsidRDefault="00925AA6" w:rsidP="005471E4">
      <w:pPr>
        <w:numPr>
          <w:ilvl w:val="1"/>
          <w:numId w:val="6"/>
        </w:numPr>
        <w:spacing w:line="276" w:lineRule="auto"/>
        <w:ind w:left="567" w:hanging="567"/>
        <w:jc w:val="both"/>
        <w:rPr>
          <w:rFonts w:ascii="Calibri" w:hAnsi="Calibri" w:cs="Calibri"/>
        </w:rPr>
      </w:pPr>
      <w:r w:rsidRPr="00755F88">
        <w:rPr>
          <w:rFonts w:ascii="Calibri" w:hAnsi="Calibri" w:cs="Calibri"/>
        </w:rPr>
        <w:t>Zhotovitel je povinen provést dílo řádně a včas, a to na svůj náklad a nebezpečí</w:t>
      </w:r>
      <w:r>
        <w:rPr>
          <w:rFonts w:ascii="Calibri" w:hAnsi="Calibri" w:cs="Calibri"/>
        </w:rPr>
        <w:t>, a to i v případě, že část díla bude zhotovována poddodavatelem zhotovitele</w:t>
      </w:r>
      <w:r w:rsidRPr="00755F88">
        <w:rPr>
          <w:rFonts w:ascii="Calibri" w:hAnsi="Calibri" w:cs="Calibri"/>
        </w:rPr>
        <w:t>.</w:t>
      </w:r>
      <w:r>
        <w:rPr>
          <w:rFonts w:ascii="Calibri" w:hAnsi="Calibri" w:cs="Calibri"/>
        </w:rPr>
        <w:t xml:space="preserve"> Zhotovitel je vázán pokyny objednatele. </w:t>
      </w:r>
    </w:p>
    <w:p w14:paraId="068BCEFE" w14:textId="77777777" w:rsidR="00925AA6" w:rsidRPr="007E345F" w:rsidRDefault="00925AA6" w:rsidP="005471E4">
      <w:pPr>
        <w:numPr>
          <w:ilvl w:val="1"/>
          <w:numId w:val="6"/>
        </w:numPr>
        <w:spacing w:line="276" w:lineRule="auto"/>
        <w:ind w:left="567" w:hanging="567"/>
        <w:jc w:val="both"/>
        <w:rPr>
          <w:rFonts w:ascii="Calibri" w:hAnsi="Calibri" w:cs="Calibri"/>
        </w:rPr>
      </w:pPr>
      <w:r w:rsidRPr="007E345F">
        <w:rPr>
          <w:rFonts w:ascii="Calibri" w:hAnsi="Calibri" w:cs="Calibri"/>
        </w:rPr>
        <w:t>Zhotovitel předá po skončení díla objednateli doklady prokazující ekologickou likvidaci všech vzniklých odpadů.</w:t>
      </w:r>
      <w:r>
        <w:rPr>
          <w:rFonts w:ascii="Calibri" w:hAnsi="Calibri" w:cs="Calibri"/>
        </w:rPr>
        <w:t xml:space="preserve"> Zhotovitel je oprávněn předávat tyto doklady objednateli i v průběhu provádění díla.</w:t>
      </w:r>
    </w:p>
    <w:p w14:paraId="3C90A12B" w14:textId="77777777" w:rsidR="00925AA6" w:rsidRPr="00755F88" w:rsidRDefault="00925AA6" w:rsidP="005471E4">
      <w:pPr>
        <w:numPr>
          <w:ilvl w:val="1"/>
          <w:numId w:val="6"/>
        </w:numPr>
        <w:spacing w:line="276" w:lineRule="auto"/>
        <w:ind w:left="567" w:hanging="567"/>
        <w:jc w:val="both"/>
        <w:rPr>
          <w:rFonts w:ascii="Calibri" w:hAnsi="Calibri" w:cs="Calibri"/>
        </w:rPr>
      </w:pPr>
      <w:r w:rsidRPr="00755F88">
        <w:rPr>
          <w:rFonts w:ascii="Calibri" w:hAnsi="Calibri" w:cs="Calibri"/>
        </w:rPr>
        <w:t>Objednatel je oprávněn vykonávat na stavbě dozor, případně i určit technický dozor</w:t>
      </w:r>
      <w:r>
        <w:rPr>
          <w:rFonts w:ascii="Calibri" w:hAnsi="Calibri" w:cs="Calibri"/>
        </w:rPr>
        <w:t xml:space="preserve"> stavebníka (dále též jako „TDS“)</w:t>
      </w:r>
      <w:r w:rsidRPr="00755F88">
        <w:rPr>
          <w:rFonts w:ascii="Calibri" w:hAnsi="Calibri" w:cs="Calibri"/>
        </w:rPr>
        <w:t xml:space="preserve"> nad plněním podmínek této smlouvy a v jeho průběhu zejména sledovat, zda práce zhotovitele jsou prováděny podle platné </w:t>
      </w:r>
      <w:r>
        <w:rPr>
          <w:rFonts w:ascii="Calibri" w:hAnsi="Calibri" w:cs="Calibri"/>
        </w:rPr>
        <w:t>P</w:t>
      </w:r>
      <w:r w:rsidRPr="00755F88">
        <w:rPr>
          <w:rFonts w:ascii="Calibri" w:hAnsi="Calibri" w:cs="Calibri"/>
        </w:rPr>
        <w:t>rojektové dokumentace, podle smluvených podmínek, technických norem a jiných právních předpisů a v souladu s rozhodnutími veřejnoprávních orgánů. Za tímto účelem má kdykoli přístup na staveniště. Na nedostatky zjištěné v průběhu prací musí zhotovitele neprodleně upozornit zápisem do stavebního deníku a stanovit mu lhůtu pro odstranění vzniklých vad.</w:t>
      </w:r>
    </w:p>
    <w:p w14:paraId="1383BF9F" w14:textId="77777777" w:rsidR="00925AA6" w:rsidRPr="002878F8" w:rsidRDefault="00925AA6" w:rsidP="005471E4">
      <w:pPr>
        <w:numPr>
          <w:ilvl w:val="1"/>
          <w:numId w:val="6"/>
        </w:numPr>
        <w:spacing w:line="276" w:lineRule="auto"/>
        <w:ind w:left="567" w:hanging="567"/>
        <w:jc w:val="both"/>
        <w:rPr>
          <w:rFonts w:ascii="Calibri" w:hAnsi="Calibri" w:cs="Calibri"/>
        </w:rPr>
      </w:pPr>
      <w:r w:rsidRPr="00F366F1">
        <w:rPr>
          <w:rFonts w:ascii="Calibri" w:hAnsi="Calibri" w:cs="Calibri"/>
        </w:rPr>
        <w:t xml:space="preserve">Zhotovitel se zavazuje svou činnost při zhotovování předmětu díla provádět v souladu </w:t>
      </w:r>
      <w:r>
        <w:rPr>
          <w:rFonts w:ascii="Calibri" w:hAnsi="Calibri" w:cs="Calibri"/>
        </w:rPr>
        <w:t>s</w:t>
      </w:r>
      <w:r w:rsidRPr="00F366F1">
        <w:rPr>
          <w:rFonts w:ascii="Calibri" w:hAnsi="Calibri" w:cs="Calibri"/>
        </w:rPr>
        <w:t xml:space="preserve"> </w:t>
      </w:r>
      <w:r>
        <w:rPr>
          <w:rFonts w:ascii="Calibri" w:hAnsi="Calibri" w:cs="Calibri"/>
        </w:rPr>
        <w:t>P</w:t>
      </w:r>
      <w:r w:rsidRPr="009E610C">
        <w:rPr>
          <w:rFonts w:ascii="Calibri" w:hAnsi="Calibri" w:cs="Calibri"/>
        </w:rPr>
        <w:t>rojektov</w:t>
      </w:r>
      <w:r>
        <w:rPr>
          <w:rFonts w:ascii="Calibri" w:hAnsi="Calibri" w:cs="Calibri"/>
        </w:rPr>
        <w:t>ou</w:t>
      </w:r>
      <w:r w:rsidRPr="009E610C">
        <w:rPr>
          <w:rFonts w:ascii="Calibri" w:hAnsi="Calibri" w:cs="Calibri"/>
        </w:rPr>
        <w:t xml:space="preserve"> dokumentac</w:t>
      </w:r>
      <w:r>
        <w:rPr>
          <w:rFonts w:ascii="Calibri" w:hAnsi="Calibri" w:cs="Calibri"/>
        </w:rPr>
        <w:t>í</w:t>
      </w:r>
      <w:r w:rsidRPr="009E610C">
        <w:rPr>
          <w:rFonts w:ascii="Calibri" w:hAnsi="Calibri" w:cs="Calibri"/>
        </w:rPr>
        <w:t xml:space="preserve"> </w:t>
      </w:r>
      <w:r>
        <w:rPr>
          <w:rFonts w:ascii="Calibri" w:hAnsi="Calibri" w:cs="Calibri"/>
        </w:rPr>
        <w:t>díla</w:t>
      </w:r>
      <w:r w:rsidRPr="009E610C">
        <w:rPr>
          <w:rFonts w:ascii="Calibri" w:hAnsi="Calibri" w:cs="Calibri"/>
        </w:rPr>
        <w:t>, výkazem výměr, v souladu se zákonem č. 183/2006</w:t>
      </w:r>
      <w:r>
        <w:rPr>
          <w:rFonts w:ascii="Calibri" w:hAnsi="Calibri" w:cs="Calibri"/>
        </w:rPr>
        <w:t xml:space="preserve"> Sb.,</w:t>
      </w:r>
      <w:r w:rsidRPr="009E610C">
        <w:rPr>
          <w:rFonts w:ascii="Calibri" w:hAnsi="Calibri" w:cs="Calibri"/>
        </w:rPr>
        <w:t xml:space="preserve"> o územním plánování a stavebním </w:t>
      </w:r>
      <w:r w:rsidRPr="009E610C">
        <w:rPr>
          <w:rFonts w:ascii="Calibri" w:hAnsi="Calibri" w:cs="Calibri"/>
        </w:rPr>
        <w:lastRenderedPageBreak/>
        <w:t>řádu (stavební zákon)</w:t>
      </w:r>
      <w:r>
        <w:rPr>
          <w:rFonts w:ascii="Calibri" w:hAnsi="Calibri" w:cs="Calibri"/>
        </w:rPr>
        <w:t>,</w:t>
      </w:r>
      <w:r w:rsidRPr="009E610C">
        <w:rPr>
          <w:rFonts w:ascii="Calibri" w:hAnsi="Calibri" w:cs="Calibri"/>
        </w:rPr>
        <w:t xml:space="preserve"> v platném znění (dále jen stavební zákon), dále podle vyhlášky. č. 268/2009 Sb., o technických požadavcích na stavby</w:t>
      </w:r>
      <w:r>
        <w:rPr>
          <w:rFonts w:ascii="Calibri" w:hAnsi="Calibri" w:cs="Calibri"/>
        </w:rPr>
        <w:t xml:space="preserve">, </w:t>
      </w:r>
      <w:r w:rsidRPr="009E610C">
        <w:rPr>
          <w:rFonts w:ascii="Calibri" w:hAnsi="Calibri" w:cs="Calibri"/>
        </w:rPr>
        <w:t xml:space="preserve">v platném znění. Veškeré práce budou prováděny v souladu s právními předpisy a českými </w:t>
      </w:r>
      <w:r>
        <w:rPr>
          <w:rFonts w:ascii="Calibri" w:hAnsi="Calibri" w:cs="Calibri"/>
        </w:rPr>
        <w:t xml:space="preserve">technickými </w:t>
      </w:r>
      <w:r w:rsidRPr="009E610C">
        <w:rPr>
          <w:rFonts w:ascii="Calibri" w:hAnsi="Calibri" w:cs="Calibri"/>
        </w:rPr>
        <w:t>normami platnými pro příslušné části a celek</w:t>
      </w:r>
      <w:r>
        <w:rPr>
          <w:rFonts w:ascii="Calibri" w:hAnsi="Calibri" w:cs="Calibri"/>
        </w:rPr>
        <w:t>, přičemž zhotovitel smí nabídnout rovnocenné řešení.</w:t>
      </w:r>
      <w:r w:rsidRPr="00F366F1">
        <w:rPr>
          <w:rFonts w:ascii="Calibri" w:hAnsi="Calibri" w:cs="Calibri"/>
        </w:rPr>
        <w:t xml:space="preserve"> Případné následky plynoucí z jejich nedodržení je zhotovitel povinen odstranit </w:t>
      </w:r>
      <w:r w:rsidRPr="002878F8">
        <w:rPr>
          <w:rFonts w:ascii="Calibri" w:hAnsi="Calibri" w:cs="Calibri"/>
        </w:rPr>
        <w:t xml:space="preserve">na své náklady. </w:t>
      </w:r>
    </w:p>
    <w:p w14:paraId="405AF7CD" w14:textId="77777777" w:rsidR="00925AA6" w:rsidRPr="00755F88" w:rsidRDefault="00925AA6" w:rsidP="005471E4">
      <w:pPr>
        <w:numPr>
          <w:ilvl w:val="1"/>
          <w:numId w:val="6"/>
        </w:numPr>
        <w:spacing w:line="276" w:lineRule="auto"/>
        <w:ind w:left="567" w:hanging="567"/>
        <w:jc w:val="both"/>
        <w:rPr>
          <w:rFonts w:ascii="Calibri" w:hAnsi="Calibri" w:cs="Calibri"/>
        </w:rPr>
      </w:pPr>
      <w:r w:rsidRPr="00755F88">
        <w:rPr>
          <w:rFonts w:ascii="Calibri" w:hAnsi="Calibri" w:cs="Calibri"/>
        </w:rPr>
        <w:t>Při realizaci díla budou použity materiály, standardní výrobky a konstrukce zaručující vlastnosti podle zákona č. 22/1997 Sb.</w:t>
      </w:r>
      <w:r>
        <w:rPr>
          <w:rFonts w:ascii="Calibri" w:hAnsi="Calibri" w:cs="Calibri"/>
        </w:rPr>
        <w:t>, o technických požadavcích na výrobky, v platném znění</w:t>
      </w:r>
      <w:r w:rsidRPr="00755F88">
        <w:rPr>
          <w:rFonts w:ascii="Calibri" w:hAnsi="Calibri" w:cs="Calibri"/>
        </w:rPr>
        <w:t xml:space="preserve"> (viz § 156 stavebního zákona</w:t>
      </w:r>
      <w:r>
        <w:rPr>
          <w:rFonts w:ascii="Calibri" w:hAnsi="Calibri" w:cs="Calibri"/>
        </w:rPr>
        <w:t>).</w:t>
      </w:r>
    </w:p>
    <w:p w14:paraId="7CE1406C" w14:textId="77777777" w:rsidR="00925AA6" w:rsidRPr="00755F88" w:rsidRDefault="00925AA6" w:rsidP="005471E4">
      <w:pPr>
        <w:numPr>
          <w:ilvl w:val="1"/>
          <w:numId w:val="6"/>
        </w:numPr>
        <w:spacing w:line="276" w:lineRule="auto"/>
        <w:ind w:left="567" w:hanging="567"/>
        <w:jc w:val="both"/>
        <w:rPr>
          <w:rFonts w:ascii="Calibri" w:hAnsi="Calibri" w:cs="Calibri"/>
        </w:rPr>
      </w:pPr>
      <w:r w:rsidRPr="00755F88">
        <w:rPr>
          <w:rFonts w:ascii="Calibri" w:hAnsi="Calibri" w:cs="Calibri"/>
        </w:rPr>
        <w:t xml:space="preserve">Zhotovitel postupuje při provádění díla samostatně při respektování ekologických, hygienických a dalších platných předpisů vydaných právními orgány. Případné sankce z neplnění podmínek stanovených těmito předpisy, prokazatelně </w:t>
      </w:r>
      <w:r>
        <w:rPr>
          <w:rFonts w:ascii="Calibri" w:hAnsi="Calibri" w:cs="Calibri"/>
        </w:rPr>
        <w:t>způsobených</w:t>
      </w:r>
      <w:r w:rsidRPr="00755F88">
        <w:rPr>
          <w:rFonts w:ascii="Calibri" w:hAnsi="Calibri" w:cs="Calibri"/>
        </w:rPr>
        <w:t xml:space="preserve"> zhotovitelem, zaplatí zhotovitel.</w:t>
      </w:r>
      <w:r>
        <w:rPr>
          <w:rFonts w:ascii="Calibri" w:hAnsi="Calibri" w:cs="Calibri"/>
        </w:rPr>
        <w:t xml:space="preserve"> </w:t>
      </w:r>
    </w:p>
    <w:p w14:paraId="68715DFA" w14:textId="77777777" w:rsidR="00925AA6" w:rsidRPr="009E610C" w:rsidRDefault="00925AA6" w:rsidP="005471E4">
      <w:pPr>
        <w:numPr>
          <w:ilvl w:val="1"/>
          <w:numId w:val="6"/>
        </w:numPr>
        <w:spacing w:line="276" w:lineRule="auto"/>
        <w:ind w:left="567" w:hanging="567"/>
        <w:jc w:val="both"/>
        <w:rPr>
          <w:rFonts w:ascii="Calibri" w:hAnsi="Calibri" w:cs="Calibri"/>
        </w:rPr>
      </w:pPr>
      <w:r w:rsidRPr="00755F88">
        <w:rPr>
          <w:rFonts w:ascii="Calibri" w:hAnsi="Calibri" w:cs="Calibri"/>
        </w:rPr>
        <w:t xml:space="preserve">Zhotovitel převezme v plném rozsahu odpovědnost za vlastní řízení postupu prací a dodržování předpisů bezpečnosti práce a ochrany zdraví, požárních, ekologických a dalších předpisů. Předáním staveniště zhotoviteli je tento odpovědný za dodržování předpisů v oblasti bezpečnosti práce a požární ochrany v souvislosti </w:t>
      </w:r>
      <w:r>
        <w:rPr>
          <w:rFonts w:ascii="Calibri" w:hAnsi="Calibri" w:cs="Calibri"/>
        </w:rPr>
        <w:t xml:space="preserve">s plněním díla </w:t>
      </w:r>
      <w:r w:rsidRPr="00755F88">
        <w:rPr>
          <w:rFonts w:ascii="Calibri" w:hAnsi="Calibri" w:cs="Calibri"/>
        </w:rPr>
        <w:t xml:space="preserve">až do doby </w:t>
      </w:r>
      <w:r>
        <w:rPr>
          <w:rFonts w:ascii="Calibri" w:hAnsi="Calibri" w:cs="Calibri"/>
        </w:rPr>
        <w:t xml:space="preserve">jeho </w:t>
      </w:r>
      <w:r w:rsidRPr="00755F88">
        <w:rPr>
          <w:rFonts w:ascii="Calibri" w:hAnsi="Calibri" w:cs="Calibri"/>
        </w:rPr>
        <w:t>předání objednateli. Opatření z hlediska bezpečnosti práce a ochrany zdraví při práci, jakož i protipožární opatření vyplývající z povahy vlastních prací, zajišťuje na svém pracovišti zhotovitel v souladu s bezpečnostními předpisy. Technické a technologické provedení díla odpovídá současným bezpečnostním předpisům a normám dle EN a ČSN.</w:t>
      </w:r>
      <w:r>
        <w:rPr>
          <w:rFonts w:ascii="Calibri" w:hAnsi="Calibri" w:cs="Calibri"/>
        </w:rPr>
        <w:t xml:space="preserve"> </w:t>
      </w:r>
      <w:r w:rsidRPr="009E610C">
        <w:rPr>
          <w:rFonts w:ascii="Calibri" w:hAnsi="Calibri" w:cs="Calibri"/>
        </w:rPr>
        <w:t xml:space="preserve">Zhotovitel se zavazuje poskytovat potřebnou součinnost objednatelem určenému koordinátorovi BOZP na staveništi po celou dobu svého zapojení do přípravy a realizace stavby. Zhotovitel je povinen nejpozději do 8 dnů před zahájením prací na staveništi doložit, že informoval koordinátora </w:t>
      </w:r>
      <w:r>
        <w:rPr>
          <w:rFonts w:ascii="Calibri" w:hAnsi="Calibri" w:cs="Calibri"/>
        </w:rPr>
        <w:t xml:space="preserve">BOZP </w:t>
      </w:r>
      <w:r w:rsidRPr="009E610C">
        <w:rPr>
          <w:rFonts w:ascii="Calibri" w:hAnsi="Calibri" w:cs="Calibri"/>
        </w:rPr>
        <w:t>o rizicích vznikajících při pracovních nebo technologických postupech, které zvolil.</w:t>
      </w:r>
    </w:p>
    <w:p w14:paraId="602F2BA4" w14:textId="77777777" w:rsidR="00925AA6" w:rsidRPr="008D3EC1" w:rsidRDefault="00925AA6" w:rsidP="005471E4">
      <w:pPr>
        <w:numPr>
          <w:ilvl w:val="1"/>
          <w:numId w:val="6"/>
        </w:numPr>
        <w:spacing w:line="276" w:lineRule="auto"/>
        <w:ind w:left="567" w:hanging="567"/>
        <w:jc w:val="both"/>
        <w:rPr>
          <w:rFonts w:ascii="Calibri" w:hAnsi="Calibri" w:cs="Calibri"/>
        </w:rPr>
      </w:pPr>
      <w:r w:rsidRPr="00755F88">
        <w:rPr>
          <w:rFonts w:ascii="Calibri" w:hAnsi="Calibri" w:cs="Calibri"/>
        </w:rPr>
        <w:t xml:space="preserve">Zhotovitel se zavazuje vyzvat objednatele písemně, emailem nebo na kontrolních dnech zápisem do stavebního deníku, minimálně 5 pracovních dnů předem, k účasti na zkouškách. Jestliže se objednatel nedostaví, je zhotovitel oprávněn provádět přípravu a zkoušky bez jeho účasti. </w:t>
      </w:r>
      <w:r w:rsidRPr="009E610C">
        <w:rPr>
          <w:rFonts w:ascii="Calibri" w:hAnsi="Calibri" w:cs="Calibri"/>
        </w:rPr>
        <w:t>Při kontrole konstrukcí, které budou zakryty, vyzve zhotovitel objednatele a TD</w:t>
      </w:r>
      <w:r>
        <w:rPr>
          <w:rFonts w:ascii="Calibri" w:hAnsi="Calibri" w:cs="Calibri"/>
        </w:rPr>
        <w:t>S</w:t>
      </w:r>
      <w:r w:rsidRPr="009E610C">
        <w:rPr>
          <w:rFonts w:ascii="Calibri" w:hAnsi="Calibri" w:cs="Calibri"/>
        </w:rPr>
        <w:t xml:space="preserve"> písemně prokazatelně 3 pracovní dny před zakrytím konstrukcí k fyzické prohlídce provedených prací. Po prohlídce těchto konstrukcí a po písemném odsouhlasení jejich řádného provedení objednatelem mohou být konstrukce zakryty.</w:t>
      </w:r>
      <w:r>
        <w:rPr>
          <w:rFonts w:ascii="Calibri" w:hAnsi="Calibri" w:cs="Calibri"/>
        </w:rPr>
        <w:t xml:space="preserve"> </w:t>
      </w:r>
      <w:r w:rsidRPr="008D3EC1">
        <w:rPr>
          <w:rFonts w:ascii="Calibri" w:hAnsi="Calibri" w:cs="Calibri"/>
        </w:rPr>
        <w:t>Nedostaví-li se objednatel ve stanovené lhůtě k prověření prací, ačkoliv k tomu byl řádně vyzván, je zhotovitel oprávněn pokračovat v provádění prací i bez tohoto prověření. Náklady případně vyžádaného dodatečného odkrytí zakrytých prací a konstrukcí hradí:</w:t>
      </w:r>
    </w:p>
    <w:p w14:paraId="0CAA1B08" w14:textId="77777777" w:rsidR="00925AA6" w:rsidRPr="008D3EC1" w:rsidRDefault="00925AA6" w:rsidP="005471E4">
      <w:pPr>
        <w:numPr>
          <w:ilvl w:val="1"/>
          <w:numId w:val="14"/>
        </w:numPr>
        <w:spacing w:line="276" w:lineRule="auto"/>
        <w:ind w:left="993" w:hanging="426"/>
        <w:jc w:val="both"/>
        <w:rPr>
          <w:rFonts w:ascii="Calibri" w:hAnsi="Calibri" w:cs="Calibri"/>
        </w:rPr>
      </w:pPr>
      <w:r w:rsidRPr="008D3EC1">
        <w:rPr>
          <w:rFonts w:ascii="Calibri" w:hAnsi="Calibri" w:cs="Calibri"/>
        </w:rPr>
        <w:t>v případě neprokázání vadného provedení objednatel,</w:t>
      </w:r>
    </w:p>
    <w:p w14:paraId="74DBBD52" w14:textId="77777777" w:rsidR="00925AA6" w:rsidRPr="008D3EC1" w:rsidRDefault="00925AA6" w:rsidP="005471E4">
      <w:pPr>
        <w:numPr>
          <w:ilvl w:val="1"/>
          <w:numId w:val="14"/>
        </w:numPr>
        <w:spacing w:line="276" w:lineRule="auto"/>
        <w:ind w:left="993" w:hanging="426"/>
        <w:jc w:val="both"/>
        <w:rPr>
          <w:rFonts w:ascii="Calibri" w:hAnsi="Calibri" w:cs="Calibri"/>
        </w:rPr>
      </w:pPr>
      <w:r w:rsidRPr="008D3EC1">
        <w:rPr>
          <w:rFonts w:ascii="Calibri" w:hAnsi="Calibri" w:cs="Calibri"/>
        </w:rPr>
        <w:t>v případě prokázání vadného provedení zhotovitel.</w:t>
      </w:r>
    </w:p>
    <w:p w14:paraId="2CFAF491" w14:textId="77777777" w:rsidR="00925AA6" w:rsidRPr="009E610C" w:rsidRDefault="00925AA6" w:rsidP="00152B9E">
      <w:pPr>
        <w:spacing w:line="276" w:lineRule="auto"/>
        <w:ind w:left="567"/>
        <w:jc w:val="both"/>
        <w:rPr>
          <w:rFonts w:ascii="Calibri" w:hAnsi="Calibri" w:cs="Calibri"/>
        </w:rPr>
      </w:pPr>
      <w:r w:rsidRPr="008D3EC1">
        <w:rPr>
          <w:rFonts w:ascii="Calibri" w:hAnsi="Calibri" w:cs="Calibri"/>
        </w:rPr>
        <w:t xml:space="preserve">Nevyzve-li zhotovitel objednatele k prověření zakrývaných prací a konstrukcí a při jejich kontrole objednatelem budou tyto nepřístupné, hradí náklady na jejich dodatečné odkrytí zhotovitel, a to i v případě, že tyto práce nebyly provedeny vadně. </w:t>
      </w:r>
    </w:p>
    <w:p w14:paraId="3285293B" w14:textId="77777777" w:rsidR="00925AA6" w:rsidRPr="00755F88" w:rsidRDefault="00925AA6" w:rsidP="005471E4">
      <w:pPr>
        <w:numPr>
          <w:ilvl w:val="1"/>
          <w:numId w:val="6"/>
        </w:numPr>
        <w:spacing w:line="276" w:lineRule="auto"/>
        <w:ind w:left="567" w:hanging="567"/>
        <w:jc w:val="both"/>
        <w:rPr>
          <w:rFonts w:ascii="Calibri" w:hAnsi="Calibri" w:cs="Calibri"/>
        </w:rPr>
      </w:pPr>
      <w:r w:rsidRPr="00755F88">
        <w:rPr>
          <w:rFonts w:ascii="Calibri" w:hAnsi="Calibri" w:cs="Calibri"/>
        </w:rPr>
        <w:t>Zhotovitel se zavazuje provádět práce s maximální hospodárností a účelností. Zhotovitel je povinen oznámit včas případnou neúčelnost prováděných prací a současně navrhnout hospodárnější postup.</w:t>
      </w:r>
    </w:p>
    <w:p w14:paraId="398B8C02" w14:textId="77777777" w:rsidR="00925AA6" w:rsidRPr="00755F88" w:rsidRDefault="00925AA6" w:rsidP="005471E4">
      <w:pPr>
        <w:numPr>
          <w:ilvl w:val="1"/>
          <w:numId w:val="6"/>
        </w:numPr>
        <w:spacing w:line="276" w:lineRule="auto"/>
        <w:ind w:left="567" w:hanging="567"/>
        <w:jc w:val="both"/>
        <w:rPr>
          <w:rFonts w:ascii="Calibri" w:hAnsi="Calibri" w:cs="Calibri"/>
        </w:rPr>
      </w:pPr>
      <w:r w:rsidRPr="00755F88">
        <w:rPr>
          <w:rFonts w:ascii="Calibri" w:hAnsi="Calibri" w:cs="Calibri"/>
        </w:rPr>
        <w:t>Zhotovitel se zavazuje poskytnout</w:t>
      </w:r>
      <w:r>
        <w:rPr>
          <w:rFonts w:ascii="Calibri" w:hAnsi="Calibri" w:cs="Calibri"/>
        </w:rPr>
        <w:t xml:space="preserve"> objednateli nebo TDS </w:t>
      </w:r>
      <w:r w:rsidRPr="00755F88">
        <w:rPr>
          <w:rFonts w:ascii="Calibri" w:hAnsi="Calibri" w:cs="Calibri"/>
        </w:rPr>
        <w:t xml:space="preserve">podklady o provedených pracích a konzultovat s ním všechny postupy, které byly předem dohodnuty a odsouhlaseny objednatelem. Současně je zhotovitel povinen akceptovat </w:t>
      </w:r>
      <w:r>
        <w:rPr>
          <w:rFonts w:ascii="Calibri" w:hAnsi="Calibri" w:cs="Calibri"/>
        </w:rPr>
        <w:t xml:space="preserve">jejich </w:t>
      </w:r>
      <w:r w:rsidRPr="00755F88">
        <w:rPr>
          <w:rFonts w:ascii="Calibri" w:hAnsi="Calibri" w:cs="Calibri"/>
        </w:rPr>
        <w:t>veškeré připomínky, při případných neshodách bude rozhodující stanovisko objednatele.</w:t>
      </w:r>
    </w:p>
    <w:p w14:paraId="3986FED2" w14:textId="77777777" w:rsidR="00925AA6" w:rsidRPr="00BA6EBB" w:rsidRDefault="00925AA6" w:rsidP="005471E4">
      <w:pPr>
        <w:numPr>
          <w:ilvl w:val="1"/>
          <w:numId w:val="6"/>
        </w:numPr>
        <w:spacing w:line="276" w:lineRule="auto"/>
        <w:ind w:left="567" w:hanging="567"/>
        <w:jc w:val="both"/>
        <w:rPr>
          <w:rFonts w:ascii="Calibri" w:hAnsi="Calibri" w:cs="Calibri"/>
        </w:rPr>
      </w:pPr>
      <w:r w:rsidRPr="00BA6EBB">
        <w:rPr>
          <w:rFonts w:ascii="Calibri" w:hAnsi="Calibri" w:cs="Calibri"/>
        </w:rPr>
        <w:t>Zhotovitel se zavazuje aktivně se účastnit kontrolních dnů pořádaných objednatelem a je povinen pro kontrolní den připravit nezbytné podklady o provedených pracích, případně zajistit účast svých poddodavatelů. Kontrolní dny dle věty první budou pořádány nejméně 1x za týden, nestanoví-li objednatel jinak. Toto neplatí pro období, kdy stavba bude z důvodu klimatických nebo jiných podmínek pozastavena, což nesmí mít vliv na termín dokončení díla.</w:t>
      </w:r>
    </w:p>
    <w:p w14:paraId="0AEA8CD1" w14:textId="77777777" w:rsidR="00925AA6" w:rsidRDefault="00925AA6" w:rsidP="005471E4">
      <w:pPr>
        <w:numPr>
          <w:ilvl w:val="1"/>
          <w:numId w:val="6"/>
        </w:numPr>
        <w:spacing w:line="276" w:lineRule="auto"/>
        <w:ind w:left="567" w:hanging="567"/>
        <w:jc w:val="both"/>
        <w:rPr>
          <w:rFonts w:ascii="Calibri" w:hAnsi="Calibri" w:cs="Calibri"/>
        </w:rPr>
      </w:pPr>
      <w:r w:rsidRPr="00755F88">
        <w:rPr>
          <w:rFonts w:ascii="Calibri" w:hAnsi="Calibri" w:cs="Calibri"/>
        </w:rPr>
        <w:t>Zhotovitel podpisem smlouvy stvrzuje, že zajistí a obstará dovoz materiálu, odvoz stavební suti a odpadů, zajištění zázemí pro své zaměstnance apod. tak</w:t>
      </w:r>
      <w:r>
        <w:rPr>
          <w:rFonts w:ascii="Calibri" w:hAnsi="Calibri" w:cs="Calibri"/>
        </w:rPr>
        <w:t>,</w:t>
      </w:r>
      <w:r w:rsidRPr="00755F88">
        <w:rPr>
          <w:rFonts w:ascii="Calibri" w:hAnsi="Calibri" w:cs="Calibri"/>
        </w:rPr>
        <w:t xml:space="preserve"> aby nedocházelo k poškození pří</w:t>
      </w:r>
      <w:r>
        <w:rPr>
          <w:rFonts w:ascii="Calibri" w:hAnsi="Calibri" w:cs="Calibri"/>
        </w:rPr>
        <w:t>jezdových komunikací a ostatních ploch</w:t>
      </w:r>
      <w:r w:rsidRPr="00755F88">
        <w:rPr>
          <w:rFonts w:ascii="Calibri" w:hAnsi="Calibri" w:cs="Calibri"/>
        </w:rPr>
        <w:t xml:space="preserve"> ke stavbě. Zejména zhotovitel po dokončení stavby uvede </w:t>
      </w:r>
      <w:r>
        <w:rPr>
          <w:rFonts w:ascii="Calibri" w:hAnsi="Calibri" w:cs="Calibri"/>
        </w:rPr>
        <w:t xml:space="preserve">příjezdové cesty a ostatní plochy </w:t>
      </w:r>
      <w:r w:rsidRPr="00755F88">
        <w:rPr>
          <w:rFonts w:ascii="Calibri" w:hAnsi="Calibri" w:cs="Calibri"/>
        </w:rPr>
        <w:t>do původního stavu.</w:t>
      </w:r>
    </w:p>
    <w:p w14:paraId="6328EF30" w14:textId="77777777" w:rsidR="00925AA6" w:rsidRDefault="00925AA6" w:rsidP="005471E4">
      <w:pPr>
        <w:numPr>
          <w:ilvl w:val="1"/>
          <w:numId w:val="6"/>
        </w:numPr>
        <w:spacing w:line="276" w:lineRule="auto"/>
        <w:ind w:left="567" w:hanging="567"/>
        <w:jc w:val="both"/>
        <w:rPr>
          <w:rFonts w:ascii="Calibri" w:hAnsi="Calibri" w:cs="Calibri"/>
        </w:rPr>
      </w:pPr>
      <w:r>
        <w:rPr>
          <w:rFonts w:ascii="Calibri" w:hAnsi="Calibri" w:cs="Calibri"/>
        </w:rPr>
        <w:t>Zhotovitel je povinen umožnit výkon TDS, autorského dozoru projektantů a koordinátora BOZP na staveništi.</w:t>
      </w:r>
    </w:p>
    <w:p w14:paraId="346CE64B" w14:textId="77777777" w:rsidR="00925AA6" w:rsidRPr="00530C7C" w:rsidRDefault="00925AA6" w:rsidP="005471E4">
      <w:pPr>
        <w:numPr>
          <w:ilvl w:val="1"/>
          <w:numId w:val="6"/>
        </w:numPr>
        <w:spacing w:line="276" w:lineRule="auto"/>
        <w:ind w:left="567" w:hanging="567"/>
        <w:jc w:val="both"/>
        <w:rPr>
          <w:rFonts w:ascii="Calibri" w:hAnsi="Calibri" w:cs="Calibri"/>
        </w:rPr>
      </w:pPr>
      <w:r w:rsidRPr="00530C7C">
        <w:rPr>
          <w:rFonts w:ascii="Calibri" w:hAnsi="Calibri" w:cs="Calibri"/>
        </w:rPr>
        <w:lastRenderedPageBreak/>
        <w:t>Česká republika – Ministerstvo kultury, jako správce dotačního programu, bude provádět odborný, nepravidelný, mimořádný dohled na místě realizace akce a jeho pravomoci budou identické s TDS z pozice posuzování průběhu a kvality stavby.</w:t>
      </w:r>
    </w:p>
    <w:p w14:paraId="50CBADA0" w14:textId="77777777" w:rsidR="00925AA6" w:rsidRPr="00BA6EBB" w:rsidRDefault="00925AA6" w:rsidP="005471E4">
      <w:pPr>
        <w:numPr>
          <w:ilvl w:val="1"/>
          <w:numId w:val="6"/>
        </w:numPr>
        <w:spacing w:line="276" w:lineRule="auto"/>
        <w:ind w:left="567" w:hanging="567"/>
        <w:jc w:val="both"/>
        <w:rPr>
          <w:rFonts w:ascii="Calibri" w:hAnsi="Calibri" w:cs="Calibri"/>
        </w:rPr>
      </w:pPr>
      <w:r>
        <w:rPr>
          <w:rFonts w:ascii="Calibri" w:hAnsi="Calibri" w:cs="Calibri"/>
        </w:rPr>
        <w:t xml:space="preserve">Zhotovitel je povinen </w:t>
      </w:r>
      <w:r w:rsidRPr="00BA6EBB">
        <w:rPr>
          <w:rFonts w:ascii="Calibri" w:hAnsi="Calibri" w:cs="Calibri"/>
        </w:rPr>
        <w:t>realizovat dílo prostřednictvím následujících osob (realizačního týmu):</w:t>
      </w:r>
    </w:p>
    <w:p w14:paraId="30D0BFEC" w14:textId="63AD16C9" w:rsidR="00925AA6" w:rsidRPr="00BA6EBB" w:rsidRDefault="00925AA6" w:rsidP="005471E4">
      <w:pPr>
        <w:numPr>
          <w:ilvl w:val="1"/>
          <w:numId w:val="12"/>
        </w:numPr>
        <w:spacing w:before="60" w:after="60" w:line="276" w:lineRule="auto"/>
        <w:ind w:left="1418"/>
        <w:jc w:val="both"/>
        <w:rPr>
          <w:rFonts w:ascii="Calibri" w:hAnsi="Calibri" w:cs="Calibri"/>
        </w:rPr>
      </w:pPr>
      <w:r w:rsidRPr="00BA6EBB">
        <w:rPr>
          <w:rFonts w:ascii="Calibri" w:hAnsi="Calibri" w:cs="Calibri"/>
        </w:rPr>
        <w:t>stavbyvedoucí -</w:t>
      </w:r>
      <w:r w:rsidRPr="00BA6EBB">
        <w:rPr>
          <w:rFonts w:ascii="Calibri" w:hAnsi="Calibri" w:cs="Calibri"/>
          <w:i/>
        </w:rPr>
        <w:t xml:space="preserve"> </w:t>
      </w:r>
      <w:r w:rsidR="00AC64E5">
        <w:rPr>
          <w:rFonts w:ascii="Calibri" w:hAnsi="Calibri" w:cs="Calibri"/>
          <w:i/>
        </w:rPr>
        <w:t>xxxxxxxxxxxxx</w:t>
      </w:r>
      <w:r w:rsidRPr="00BA6EBB">
        <w:rPr>
          <w:rFonts w:ascii="Calibri" w:hAnsi="Calibri" w:cs="Calibri"/>
          <w:i/>
        </w:rPr>
        <w:t xml:space="preserve">, tel.+420 </w:t>
      </w:r>
      <w:r w:rsidR="00AC64E5">
        <w:rPr>
          <w:rFonts w:ascii="Calibri" w:hAnsi="Calibri" w:cs="Calibri"/>
          <w:i/>
        </w:rPr>
        <w:t>xxxxxxxxxxx</w:t>
      </w:r>
    </w:p>
    <w:p w14:paraId="535F90AF" w14:textId="63141A24" w:rsidR="00925AA6" w:rsidRPr="00BA6EBB" w:rsidRDefault="00925AA6" w:rsidP="005471E4">
      <w:pPr>
        <w:numPr>
          <w:ilvl w:val="1"/>
          <w:numId w:val="12"/>
        </w:numPr>
        <w:spacing w:line="276" w:lineRule="auto"/>
        <w:ind w:left="1418"/>
        <w:jc w:val="both"/>
        <w:rPr>
          <w:rFonts w:ascii="Calibri" w:hAnsi="Calibri" w:cs="Calibri"/>
          <w:i/>
        </w:rPr>
      </w:pPr>
      <w:r w:rsidRPr="00BA6EBB">
        <w:rPr>
          <w:rFonts w:ascii="Calibri" w:hAnsi="Calibri" w:cs="Calibri"/>
        </w:rPr>
        <w:t>statik -</w:t>
      </w:r>
      <w:r w:rsidRPr="00BA6EBB">
        <w:rPr>
          <w:rFonts w:ascii="Calibri" w:hAnsi="Calibri" w:cs="Calibri"/>
          <w:i/>
        </w:rPr>
        <w:t xml:space="preserve"> </w:t>
      </w:r>
      <w:r w:rsidR="00AC64E5">
        <w:rPr>
          <w:rFonts w:ascii="Calibri" w:hAnsi="Calibri" w:cs="Calibri"/>
          <w:i/>
        </w:rPr>
        <w:t>xxxxxxxxxxxxxx</w:t>
      </w:r>
      <w:r w:rsidRPr="00BA6EBB">
        <w:rPr>
          <w:rFonts w:ascii="Calibri" w:hAnsi="Calibri" w:cs="Calibri"/>
          <w:i/>
        </w:rPr>
        <w:t xml:space="preserve">, tel. +420 </w:t>
      </w:r>
      <w:r w:rsidR="00AC64E5">
        <w:rPr>
          <w:rFonts w:ascii="Calibri" w:hAnsi="Calibri" w:cs="Calibri"/>
          <w:i/>
        </w:rPr>
        <w:t>xxxxxxxxxx</w:t>
      </w:r>
    </w:p>
    <w:p w14:paraId="143E5C26" w14:textId="1DF3304A" w:rsidR="00925AA6" w:rsidRPr="00BA6EBB" w:rsidRDefault="00925AA6" w:rsidP="005471E4">
      <w:pPr>
        <w:numPr>
          <w:ilvl w:val="1"/>
          <w:numId w:val="12"/>
        </w:numPr>
        <w:spacing w:line="276" w:lineRule="auto"/>
        <w:ind w:left="1418"/>
        <w:jc w:val="both"/>
        <w:rPr>
          <w:rFonts w:ascii="Calibri" w:hAnsi="Calibri" w:cs="Calibri"/>
        </w:rPr>
      </w:pPr>
      <w:r w:rsidRPr="00BA6EBB">
        <w:rPr>
          <w:rFonts w:ascii="Calibri" w:hAnsi="Calibri" w:cs="Calibri"/>
        </w:rPr>
        <w:t xml:space="preserve">vedoucí restaurátor štuku - </w:t>
      </w:r>
      <w:r w:rsidR="00AC64E5">
        <w:rPr>
          <w:rFonts w:ascii="Calibri" w:hAnsi="Calibri" w:cs="Calibri"/>
          <w:i/>
        </w:rPr>
        <w:t>xxxxxxxxxxxxx</w:t>
      </w:r>
      <w:r w:rsidRPr="00BA6EBB">
        <w:rPr>
          <w:rFonts w:ascii="Calibri" w:hAnsi="Calibri" w:cs="Calibri"/>
          <w:i/>
        </w:rPr>
        <w:t xml:space="preserve">, tel.+420 </w:t>
      </w:r>
      <w:r w:rsidR="00AC64E5">
        <w:rPr>
          <w:rFonts w:ascii="Calibri" w:hAnsi="Calibri" w:cs="Calibri"/>
          <w:i/>
        </w:rPr>
        <w:t>xxxxxxxxxx</w:t>
      </w:r>
    </w:p>
    <w:p w14:paraId="3761D7BA" w14:textId="2921288C" w:rsidR="00925AA6" w:rsidRPr="00BA6EBB" w:rsidRDefault="00925AA6" w:rsidP="005471E4">
      <w:pPr>
        <w:numPr>
          <w:ilvl w:val="1"/>
          <w:numId w:val="12"/>
        </w:numPr>
        <w:spacing w:line="276" w:lineRule="auto"/>
        <w:ind w:left="1418"/>
        <w:jc w:val="both"/>
        <w:rPr>
          <w:rFonts w:ascii="Calibri" w:hAnsi="Calibri" w:cs="Calibri"/>
        </w:rPr>
      </w:pPr>
      <w:r w:rsidRPr="00BA6EBB">
        <w:rPr>
          <w:rFonts w:ascii="Calibri" w:hAnsi="Calibri" w:cs="Calibri"/>
        </w:rPr>
        <w:t xml:space="preserve">restaurátor nástěnných maleb - </w:t>
      </w:r>
      <w:r w:rsidR="00AC64E5">
        <w:rPr>
          <w:rFonts w:ascii="Calibri" w:hAnsi="Calibri" w:cs="Calibri"/>
          <w:i/>
          <w:color w:val="FF0000"/>
        </w:rPr>
        <w:t>xxxxxxxxxxxxxx</w:t>
      </w:r>
      <w:r w:rsidRPr="00BA6EBB">
        <w:rPr>
          <w:rFonts w:ascii="Calibri" w:hAnsi="Calibri" w:cs="Calibri"/>
          <w:i/>
          <w:color w:val="FF0000"/>
        </w:rPr>
        <w:t>, tel.+420 </w:t>
      </w:r>
      <w:r w:rsidR="00AC64E5">
        <w:rPr>
          <w:rFonts w:ascii="Calibri" w:hAnsi="Calibri" w:cs="Calibri"/>
          <w:i/>
          <w:color w:val="FF0000"/>
        </w:rPr>
        <w:t>xxxxxxxxxx</w:t>
      </w:r>
    </w:p>
    <w:p w14:paraId="3F9DBDB5" w14:textId="01A248CF" w:rsidR="00925AA6" w:rsidRDefault="00925AA6" w:rsidP="00152B9E">
      <w:pPr>
        <w:spacing w:line="276" w:lineRule="auto"/>
        <w:ind w:left="567"/>
        <w:jc w:val="both"/>
        <w:rPr>
          <w:rFonts w:ascii="Calibri" w:hAnsi="Calibri" w:cs="Calibri"/>
        </w:rPr>
      </w:pPr>
      <w:r w:rsidRPr="00CA4F27">
        <w:rPr>
          <w:rFonts w:ascii="Calibri" w:hAnsi="Calibri" w:cs="Calibri"/>
        </w:rPr>
        <w:t>Realizovat dílo znamená (pro účely této smlouvy) fyzickou přítomnost stavbyvedoucího</w:t>
      </w:r>
      <w:r>
        <w:rPr>
          <w:rFonts w:ascii="Calibri" w:hAnsi="Calibri" w:cs="Calibri"/>
        </w:rPr>
        <w:t xml:space="preserve"> nebo vedoucího restaurátora štuku</w:t>
      </w:r>
      <w:r w:rsidRPr="00CA4F27">
        <w:rPr>
          <w:rFonts w:ascii="Calibri" w:hAnsi="Calibri" w:cs="Calibri"/>
        </w:rPr>
        <w:t xml:space="preserve"> na stavbě, alespoň </w:t>
      </w:r>
      <w:r>
        <w:rPr>
          <w:rFonts w:ascii="Calibri" w:hAnsi="Calibri" w:cs="Calibri"/>
        </w:rPr>
        <w:t>2</w:t>
      </w:r>
      <w:r w:rsidRPr="00CA4F27">
        <w:rPr>
          <w:rFonts w:ascii="Calibri" w:hAnsi="Calibri" w:cs="Calibri"/>
        </w:rPr>
        <w:t>x týdně v době, kdy stavba</w:t>
      </w:r>
      <w:r>
        <w:rPr>
          <w:rFonts w:ascii="Calibri" w:hAnsi="Calibri" w:cs="Calibri"/>
        </w:rPr>
        <w:t xml:space="preserve"> či restaurování</w:t>
      </w:r>
      <w:r w:rsidRPr="00CA4F27">
        <w:rPr>
          <w:rFonts w:ascii="Calibri" w:hAnsi="Calibri" w:cs="Calibri"/>
        </w:rPr>
        <w:t xml:space="preserve"> probíhá. Svou přítomnost stavbyvedoucí </w:t>
      </w:r>
      <w:r>
        <w:rPr>
          <w:rFonts w:ascii="Calibri" w:hAnsi="Calibri" w:cs="Calibri"/>
        </w:rPr>
        <w:t>za</w:t>
      </w:r>
      <w:r w:rsidRPr="00CA4F27">
        <w:rPr>
          <w:rFonts w:ascii="Calibri" w:hAnsi="Calibri" w:cs="Calibri"/>
        </w:rPr>
        <w:t>znamená</w:t>
      </w:r>
      <w:r>
        <w:rPr>
          <w:rFonts w:ascii="Calibri" w:hAnsi="Calibri" w:cs="Calibri"/>
        </w:rPr>
        <w:t>vá</w:t>
      </w:r>
      <w:r w:rsidRPr="00CA4F27">
        <w:rPr>
          <w:rFonts w:ascii="Calibri" w:hAnsi="Calibri" w:cs="Calibri"/>
        </w:rPr>
        <w:t xml:space="preserve"> do stavebního deníku. Stavbyvedoucí je povinen být fyzicky přítomen na každém kontrolním dni</w:t>
      </w:r>
      <w:r>
        <w:rPr>
          <w:rFonts w:ascii="Calibri" w:hAnsi="Calibri" w:cs="Calibri"/>
        </w:rPr>
        <w:t>. Vedoucí restaurátor štuku je povinen být fyzicky přítomen na každém kontrolním dni, pokud probíhá restaurování</w:t>
      </w:r>
      <w:r w:rsidRPr="00CA4F27">
        <w:rPr>
          <w:rFonts w:ascii="Calibri" w:hAnsi="Calibri" w:cs="Calibri"/>
        </w:rPr>
        <w:t xml:space="preserve">. Pokud ze subjektivních důvodů není stavbyvedoucí </w:t>
      </w:r>
      <w:r>
        <w:rPr>
          <w:rFonts w:ascii="Calibri" w:hAnsi="Calibri" w:cs="Calibri"/>
        </w:rPr>
        <w:t xml:space="preserve">nebo vedoucí restaurátor štuku </w:t>
      </w:r>
      <w:r w:rsidRPr="00CA4F27">
        <w:rPr>
          <w:rFonts w:ascii="Calibri" w:hAnsi="Calibri" w:cs="Calibri"/>
        </w:rPr>
        <w:t xml:space="preserve">schopen dílo realizovat, je zhotovitel povinen jmenovat jeho zástupce, prostřednictvím kterého bude realizovat dílo po tuto přechodnou </w:t>
      </w:r>
      <w:r w:rsidR="00BA6EBB" w:rsidRPr="00CA4F27">
        <w:rPr>
          <w:rFonts w:ascii="Calibri" w:hAnsi="Calibri" w:cs="Calibri"/>
        </w:rPr>
        <w:t>dobu</w:t>
      </w:r>
      <w:r w:rsidR="00BA6EBB">
        <w:rPr>
          <w:rFonts w:ascii="Calibri" w:hAnsi="Calibri" w:cs="Calibri"/>
        </w:rPr>
        <w:t xml:space="preserve"> – nepřesahující</w:t>
      </w:r>
      <w:r>
        <w:rPr>
          <w:rFonts w:ascii="Calibri" w:hAnsi="Calibri" w:cs="Calibri"/>
        </w:rPr>
        <w:t xml:space="preserve"> dobu 1 měsíce. Pokud by stavbyvedoucí nebo vedoucí restaurátor štuku nebyl schopen dílo realizovat opakovaně, tj. za dobu realizace díla častěji než 1 měsíc v kalendářním roce, je zhotovitel povinen změnit tuto osobu za podmínky uvedené níže.</w:t>
      </w:r>
    </w:p>
    <w:p w14:paraId="21839901" w14:textId="77777777" w:rsidR="00925AA6" w:rsidRDefault="00925AA6" w:rsidP="00152B9E">
      <w:pPr>
        <w:spacing w:line="276" w:lineRule="auto"/>
        <w:ind w:left="567"/>
        <w:jc w:val="both"/>
        <w:rPr>
          <w:rFonts w:ascii="Calibri" w:hAnsi="Calibri" w:cs="Calibri"/>
        </w:rPr>
      </w:pPr>
      <w:r w:rsidRPr="007C4DA5">
        <w:rPr>
          <w:rFonts w:ascii="Calibri" w:hAnsi="Calibri" w:cs="Calibri"/>
        </w:rPr>
        <w:t xml:space="preserve">Zhotovitel je oprávněn změnit tyto osoby pouze za předpokladu, že budou nahrazeny osobami, </w:t>
      </w:r>
      <w:r>
        <w:rPr>
          <w:rFonts w:ascii="Calibri" w:hAnsi="Calibri" w:cs="Calibri"/>
        </w:rPr>
        <w:t xml:space="preserve">které by splňovaly podmínky kritéria technické kvalifikace podle čl. 3.1.3. bod 4 zadávací dokumentace veřejné zakázky a </w:t>
      </w:r>
      <w:r w:rsidRPr="007C4DA5">
        <w:rPr>
          <w:rFonts w:ascii="Calibri" w:hAnsi="Calibri" w:cs="Calibri"/>
        </w:rPr>
        <w:t>jejichž zkušenosti by byly hodnoceny alespoň stejným počtem bodů jako zkušenosti nahrazovaných osob (viz čl. 7.1 zadávací dokumentace veřejné zakázky)</w:t>
      </w:r>
      <w:r>
        <w:rPr>
          <w:rFonts w:ascii="Calibri" w:hAnsi="Calibri" w:cs="Calibri"/>
        </w:rPr>
        <w:t xml:space="preserve">. Tato Změna musí být předem písemně odsouhlasena objednatelem. </w:t>
      </w:r>
    </w:p>
    <w:p w14:paraId="50918372" w14:textId="77777777" w:rsidR="00925AA6" w:rsidRDefault="00925AA6" w:rsidP="005471E4">
      <w:pPr>
        <w:numPr>
          <w:ilvl w:val="1"/>
          <w:numId w:val="6"/>
        </w:numPr>
        <w:spacing w:line="276" w:lineRule="auto"/>
        <w:ind w:left="567" w:hanging="567"/>
        <w:jc w:val="both"/>
        <w:rPr>
          <w:rFonts w:ascii="Calibri" w:hAnsi="Calibri" w:cs="Calibri"/>
        </w:rPr>
      </w:pPr>
      <w:r>
        <w:rPr>
          <w:rFonts w:ascii="Calibri" w:hAnsi="Calibri" w:cs="Calibri"/>
        </w:rPr>
        <w:t xml:space="preserve">Zhotovitel je oprávněn používat při plnění předmětu veřejné zakázky pouze poddodavatele uvedené v příloze č. 3 této smlouvy. Jakákoliv změna poddodavatele podléhá předchozímu písemnému schválení objednatele. V případě, že zhotovitel prokázal určitou část kvalifikace ve veřejné zakázce, na základě které je uzavřena tato smlouva, poddodavatelem, je oprávněn změnit osobu takovéhoto poddodavatele pouze za předpokladu, že nový poddodavatel bude splňovat příslušnou část kvalifikace minimálně jako původní poddodavatel, což je povinen objednateli prokázat prostřednictvím příslušným údajů a dokladů. </w:t>
      </w:r>
    </w:p>
    <w:p w14:paraId="796C7C36" w14:textId="77777777" w:rsidR="00925AA6" w:rsidRPr="00AB568B" w:rsidRDefault="00925AA6" w:rsidP="005471E4">
      <w:pPr>
        <w:numPr>
          <w:ilvl w:val="1"/>
          <w:numId w:val="6"/>
        </w:numPr>
        <w:spacing w:line="276" w:lineRule="auto"/>
        <w:ind w:left="567" w:hanging="567"/>
        <w:jc w:val="both"/>
        <w:rPr>
          <w:rFonts w:ascii="Calibri" w:hAnsi="Calibri" w:cs="Calibri"/>
        </w:rPr>
      </w:pPr>
      <w:r w:rsidRPr="00AB568B">
        <w:rPr>
          <w:rFonts w:ascii="Calibri" w:hAnsi="Calibri"/>
          <w:bCs/>
          <w:color w:val="000000"/>
        </w:rPr>
        <w:t>Zhotovitel se zavazuje, že restaurátorské práce bude vykonávat pouze osoba s příslušným oprávněním České republiky - Ministerstva kultury.</w:t>
      </w:r>
    </w:p>
    <w:p w14:paraId="51E60E9D" w14:textId="77777777" w:rsidR="00925AA6" w:rsidRDefault="00925AA6" w:rsidP="005471E4">
      <w:pPr>
        <w:numPr>
          <w:ilvl w:val="1"/>
          <w:numId w:val="6"/>
        </w:numPr>
        <w:spacing w:line="276" w:lineRule="auto"/>
        <w:ind w:left="567" w:hanging="567"/>
        <w:jc w:val="both"/>
        <w:rPr>
          <w:rFonts w:ascii="Calibri" w:hAnsi="Calibri" w:cs="Calibri"/>
        </w:rPr>
      </w:pPr>
      <w:r w:rsidRPr="00EA50BA">
        <w:rPr>
          <w:rFonts w:ascii="Calibri" w:hAnsi="Calibri" w:cs="Calibri"/>
        </w:rPr>
        <w:t xml:space="preserve">Zhotovitel zabezpečí staveniště a plochy s ním související tak, aby zabránil jakémukoliv nebezpečí a škodě způsobené na zdraví a majetku třetích osob a nese za to veškerou odpovědnost. </w:t>
      </w:r>
      <w:r w:rsidRPr="00530C7C">
        <w:rPr>
          <w:rFonts w:ascii="Calibri" w:hAnsi="Calibri" w:cs="Calibri"/>
          <w:b/>
        </w:rPr>
        <w:t>Stavba bude realizována v průběhu návštěvnického provozu</w:t>
      </w:r>
      <w:r w:rsidRPr="00EA50BA">
        <w:rPr>
          <w:rFonts w:ascii="Calibri" w:hAnsi="Calibri" w:cs="Calibri"/>
        </w:rPr>
        <w:t>. Ode dne předání staveniště nese zhotovitel nebezpečí všech škod na prováděném díle až do doby jeho předání objednateli. Zhotovitel nese veškerou odpovědnost za případné poškození a zničení materiálů, zařízení, mechanizmů a pomůcek, rozpracovanou výrobu nebo vybudovanou část díla až do okamžiku předání a převzetí díla (nebo jeho poslední části) bez vad a nedodělků</w:t>
      </w:r>
      <w:r>
        <w:rPr>
          <w:rFonts w:ascii="Calibri" w:hAnsi="Calibri" w:cs="Calibri"/>
        </w:rPr>
        <w:t xml:space="preserve"> objednatelem</w:t>
      </w:r>
      <w:r w:rsidRPr="00EA50BA">
        <w:rPr>
          <w:rFonts w:ascii="Calibri" w:hAnsi="Calibri" w:cs="Calibri"/>
        </w:rPr>
        <w:t>.</w:t>
      </w:r>
    </w:p>
    <w:p w14:paraId="01CB8590" w14:textId="77777777" w:rsidR="00925AA6" w:rsidRDefault="00925AA6" w:rsidP="005471E4">
      <w:pPr>
        <w:numPr>
          <w:ilvl w:val="1"/>
          <w:numId w:val="6"/>
        </w:numPr>
        <w:spacing w:line="276" w:lineRule="auto"/>
        <w:ind w:left="567" w:hanging="567"/>
        <w:jc w:val="both"/>
        <w:rPr>
          <w:rFonts w:ascii="Calibri" w:hAnsi="Calibri" w:cs="Calibri"/>
        </w:rPr>
      </w:pPr>
      <w:r>
        <w:rPr>
          <w:rFonts w:ascii="Calibri" w:hAnsi="Calibri" w:cs="Calibri"/>
        </w:rPr>
        <w:t xml:space="preserve">Objednatel prohlašuje, že část provádění díla – restaurování štuků - bude konzultovat s vědeckou institucí, odbornými zahraničními restaurátory. Zhotovitel je po předchozím upozornění objednatele povinen poskytnout jim součinnost, zejména v přístupu na staveniště, konzultací provádění díla, umožnit jim fotodokumentaci i případně edukaci studentů. Zhotovitel se zavazuje odborně spolupracovat s touto vědeckou institucí, v plnění jejich pokynů či doporučení k restaurování štukové výzdoby, které odsouhlasí objednatel a příp. správní orgán památkové péče. Objednatel se zavazuje vždy informovat zhotovitele o přítomnosti vědecké instituce s dostatečným předstihem, tak aby nebyl narušen harmonogram prací. </w:t>
      </w:r>
    </w:p>
    <w:p w14:paraId="77CFA7B2" w14:textId="77777777" w:rsidR="00925AA6"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p>
    <w:p w14:paraId="74615551"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Článek IV.</w:t>
      </w:r>
    </w:p>
    <w:p w14:paraId="55130CB8" w14:textId="77777777" w:rsidR="00925AA6" w:rsidRPr="00BA6EBB"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BA6EBB">
        <w:rPr>
          <w:rFonts w:ascii="Calibri" w:hAnsi="Calibri"/>
          <w:sz w:val="24"/>
        </w:rPr>
        <w:t>Cena za plnění a platební podmínky</w:t>
      </w:r>
    </w:p>
    <w:p w14:paraId="56DBD844" w14:textId="25BA19F4" w:rsidR="00925AA6" w:rsidRPr="00BA6EBB" w:rsidRDefault="00925AA6" w:rsidP="0065219D">
      <w:pPr>
        <w:spacing w:line="276" w:lineRule="auto"/>
        <w:ind w:left="567" w:hanging="567"/>
        <w:jc w:val="both"/>
        <w:rPr>
          <w:rFonts w:ascii="Calibri" w:hAnsi="Calibri" w:cs="Calibri"/>
        </w:rPr>
      </w:pPr>
      <w:r w:rsidRPr="00BA6EBB">
        <w:rPr>
          <w:rFonts w:ascii="Calibri" w:hAnsi="Calibri" w:cs="Calibri"/>
        </w:rPr>
        <w:t xml:space="preserve">4.1. </w:t>
      </w:r>
      <w:r w:rsidRPr="00BA6EBB">
        <w:rPr>
          <w:rFonts w:ascii="Calibri" w:hAnsi="Calibri" w:cs="Calibri"/>
        </w:rPr>
        <w:tab/>
        <w:t>Celková cena díla je stanovena dle na základě výsledku veřejné zakázky a činí v konečné výši částku 14 194 622,42 Kč bez DPH, slovy čtrnáctmilionůstodevadesátčtyřitisícšestsetdvacetdva 42/100 korun českých,  2 974 570,71 Kč DPH, 17 169 193,13 Kč, včetně DPH.</w:t>
      </w:r>
    </w:p>
    <w:p w14:paraId="4B049859" w14:textId="77777777" w:rsidR="00925AA6" w:rsidRPr="007D1B5D" w:rsidRDefault="00925AA6" w:rsidP="0065219D">
      <w:pPr>
        <w:spacing w:line="276" w:lineRule="auto"/>
        <w:ind w:left="567" w:hanging="567"/>
        <w:jc w:val="both"/>
        <w:rPr>
          <w:rFonts w:ascii="Calibri" w:hAnsi="Calibri" w:cs="Calibri"/>
        </w:rPr>
      </w:pPr>
      <w:r w:rsidRPr="00BA6EBB">
        <w:rPr>
          <w:rFonts w:ascii="Calibri" w:hAnsi="Calibri" w:cs="Calibri"/>
        </w:rPr>
        <w:lastRenderedPageBreak/>
        <w:t xml:space="preserve">4.2 </w:t>
      </w:r>
      <w:r w:rsidRPr="00BA6EBB">
        <w:rPr>
          <w:rFonts w:ascii="Calibri" w:hAnsi="Calibri" w:cs="Calibri"/>
        </w:rPr>
        <w:tab/>
        <w:t>Smluvní cena uvedená v odst. 4.1 je cenou pevnou,</w:t>
      </w:r>
      <w:r w:rsidRPr="007D1B5D">
        <w:rPr>
          <w:rFonts w:ascii="Calibri" w:hAnsi="Calibri" w:cs="Calibri"/>
        </w:rPr>
        <w:t xml:space="preserve"> maximální a nepřekročitelnou, a to za dílo provedené v rozsahu a kvalitě dle závazných podkladů pro jeho provedení dle této </w:t>
      </w:r>
      <w:r>
        <w:rPr>
          <w:rFonts w:ascii="Calibri" w:hAnsi="Calibri" w:cs="Calibri"/>
        </w:rPr>
        <w:t>s</w:t>
      </w:r>
      <w:r w:rsidRPr="007D1B5D">
        <w:rPr>
          <w:rFonts w:ascii="Calibri" w:hAnsi="Calibri" w:cs="Calibri"/>
        </w:rPr>
        <w:t>mlouvy. Cena obsahuje veškeré náklady zhotovitele na řádné zhotovení díla včetně veškerých vedlejších nákladů a přiměřeného zisku</w:t>
      </w:r>
      <w:r>
        <w:rPr>
          <w:rFonts w:ascii="Calibri" w:hAnsi="Calibri" w:cs="Calibri"/>
        </w:rPr>
        <w:t xml:space="preserve"> a při zohlednění ceny elektrické energie dle odst. 4.9 níže</w:t>
      </w:r>
      <w:r w:rsidRPr="007D1B5D">
        <w:rPr>
          <w:rFonts w:ascii="Calibri" w:hAnsi="Calibri" w:cs="Calibri"/>
        </w:rPr>
        <w:t>.</w:t>
      </w:r>
    </w:p>
    <w:p w14:paraId="0A555A8A" w14:textId="0978BAF8" w:rsidR="00925AA6" w:rsidRPr="00755F88" w:rsidRDefault="00925AA6" w:rsidP="0065219D">
      <w:pPr>
        <w:spacing w:line="276" w:lineRule="auto"/>
        <w:ind w:left="567" w:hanging="567"/>
        <w:jc w:val="both"/>
        <w:rPr>
          <w:rFonts w:ascii="Calibri" w:hAnsi="Calibri" w:cs="Calibri"/>
        </w:rPr>
      </w:pPr>
      <w:r>
        <w:rPr>
          <w:rFonts w:ascii="Calibri" w:hAnsi="Calibri" w:cs="Calibri"/>
        </w:rPr>
        <w:t xml:space="preserve">4.3 </w:t>
      </w:r>
      <w:r>
        <w:rPr>
          <w:rFonts w:ascii="Calibri" w:hAnsi="Calibri" w:cs="Calibri"/>
        </w:rPr>
        <w:tab/>
      </w:r>
      <w:r w:rsidRPr="00755F88">
        <w:rPr>
          <w:rFonts w:ascii="Calibri" w:hAnsi="Calibri" w:cs="Calibri"/>
        </w:rPr>
        <w:t>Nárok na zaplacení ceny nevzniká v případě, že činnost nebyla provedena řádně, tj. v dohodnuté kvalitě, v určeném termínu a místě</w:t>
      </w:r>
      <w:r>
        <w:rPr>
          <w:rFonts w:ascii="Calibri" w:hAnsi="Calibri" w:cs="Calibri"/>
        </w:rPr>
        <w:t>.</w:t>
      </w:r>
      <w:r w:rsidRPr="00755F88">
        <w:rPr>
          <w:rFonts w:ascii="Calibri" w:hAnsi="Calibri" w:cs="Calibri"/>
        </w:rPr>
        <w:t xml:space="preserve"> Splatnost faktur je</w:t>
      </w:r>
      <w:r>
        <w:rPr>
          <w:rFonts w:ascii="Calibri" w:hAnsi="Calibri" w:cs="Calibri"/>
        </w:rPr>
        <w:t xml:space="preserve"> z důvodu probíhajících schvalovacích procesů na straně poskytovatele dotace 60</w:t>
      </w:r>
      <w:r w:rsidRPr="00755F88">
        <w:rPr>
          <w:rFonts w:ascii="Calibri" w:hAnsi="Calibri" w:cs="Calibri"/>
        </w:rPr>
        <w:t xml:space="preserve"> kalendářních dnů od jejich prokazatelného doručení objednateli na jeho </w:t>
      </w:r>
      <w:r>
        <w:rPr>
          <w:rFonts w:ascii="Calibri" w:hAnsi="Calibri" w:cs="Calibri"/>
        </w:rPr>
        <w:t xml:space="preserve">adresu: Sněmovní nám. 1, 767 01  Kroměříž nebo na e-mail: </w:t>
      </w:r>
      <w:r w:rsidR="00AC64E5">
        <w:t>xxxxxxxxxxxxxxx</w:t>
      </w:r>
    </w:p>
    <w:p w14:paraId="077F0933" w14:textId="77777777" w:rsidR="00925AA6" w:rsidRDefault="00925AA6" w:rsidP="0065219D">
      <w:pPr>
        <w:spacing w:line="276" w:lineRule="auto"/>
        <w:ind w:left="567" w:hanging="567"/>
        <w:jc w:val="both"/>
        <w:rPr>
          <w:rStyle w:val="datalabel"/>
          <w:rFonts w:ascii="Calibri" w:hAnsi="Calibri" w:cs="Calibri"/>
        </w:rPr>
      </w:pPr>
      <w:r w:rsidRPr="009E610C">
        <w:rPr>
          <w:rFonts w:ascii="Calibri" w:hAnsi="Calibri" w:cs="Calibri"/>
        </w:rPr>
        <w:t>4.</w:t>
      </w:r>
      <w:r>
        <w:rPr>
          <w:rFonts w:ascii="Calibri" w:hAnsi="Calibri" w:cs="Calibri"/>
        </w:rPr>
        <w:t>4</w:t>
      </w:r>
      <w:r w:rsidRPr="009E610C">
        <w:rPr>
          <w:rFonts w:ascii="Calibri" w:hAnsi="Calibri" w:cs="Calibri"/>
        </w:rPr>
        <w:t>.</w:t>
      </w:r>
      <w:r w:rsidRPr="009E610C">
        <w:rPr>
          <w:rFonts w:ascii="Calibri" w:hAnsi="Calibri" w:cs="Calibri"/>
        </w:rPr>
        <w:tab/>
        <w:t xml:space="preserve">Účetní a daňový doklad – faktura, musí obsahovat všechny náležitosti řádného účetního a daňového dokladu ve smyslu příslušných právních předpisů, zejména zákona č. 563/1991 Sb., o účetnictví, ve znění pozdějších předpisů, a zákona č. 235/2004 Sb., o dani z přidané hodnoty, ve znění pozdějších předpisů. </w:t>
      </w:r>
      <w:r>
        <w:rPr>
          <w:rFonts w:ascii="Calibri" w:hAnsi="Calibri"/>
        </w:rPr>
        <w:t>Na každé faktuře musí být uvedený název díla „Zámek Uherčice – Starý zámek I. Etapa“.</w:t>
      </w:r>
    </w:p>
    <w:p w14:paraId="2F908B52" w14:textId="77777777" w:rsidR="00925AA6" w:rsidRPr="00755F88" w:rsidRDefault="00925AA6" w:rsidP="0065219D">
      <w:pPr>
        <w:spacing w:line="276" w:lineRule="auto"/>
        <w:ind w:left="567" w:hanging="567"/>
        <w:jc w:val="both"/>
        <w:rPr>
          <w:rFonts w:ascii="Calibri" w:hAnsi="Calibri" w:cs="Calibri"/>
        </w:rPr>
      </w:pPr>
      <w:r w:rsidRPr="00755F88">
        <w:rPr>
          <w:rFonts w:ascii="Calibri" w:hAnsi="Calibri" w:cs="Calibri"/>
        </w:rPr>
        <w:t>4.</w:t>
      </w:r>
      <w:r>
        <w:rPr>
          <w:rFonts w:ascii="Calibri" w:hAnsi="Calibri" w:cs="Calibri"/>
        </w:rPr>
        <w:t>5.</w:t>
      </w:r>
      <w:r>
        <w:rPr>
          <w:rFonts w:ascii="Calibri" w:hAnsi="Calibri" w:cs="Calibri"/>
        </w:rPr>
        <w:tab/>
      </w:r>
      <w:r w:rsidRPr="00755F88">
        <w:rPr>
          <w:rFonts w:ascii="Calibri" w:hAnsi="Calibri" w:cs="Calibri"/>
        </w:rPr>
        <w:t>V případě, že faktura bude obsahovat věcné či formální nesprávnosti, popřípadě nebude obsahovat všechny zákonné</w:t>
      </w:r>
      <w:r>
        <w:rPr>
          <w:rFonts w:ascii="Calibri" w:hAnsi="Calibri" w:cs="Calibri"/>
        </w:rPr>
        <w:t xml:space="preserve"> a smlouvou požadované</w:t>
      </w:r>
      <w:r w:rsidRPr="00755F88">
        <w:rPr>
          <w:rFonts w:ascii="Calibri" w:hAnsi="Calibri" w:cs="Calibri"/>
        </w:rPr>
        <w:t xml:space="preserve"> náležitosti nebo přílohu dle odstavce</w:t>
      </w:r>
      <w:r>
        <w:rPr>
          <w:rFonts w:ascii="Calibri" w:hAnsi="Calibri" w:cs="Calibri"/>
        </w:rPr>
        <w:t xml:space="preserve"> 4.8.</w:t>
      </w:r>
      <w:r w:rsidRPr="00755F88">
        <w:rPr>
          <w:rFonts w:ascii="Calibri" w:hAnsi="Calibri" w:cs="Calibri"/>
        </w:rPr>
        <w:t>, je objednatel oprávněn ji vrátit ve lhůtě splatnosti zpět zhotoviteli k doplnění či opravě, aniž se tak dostane do prodlení se splatností. Lhůta splatnosti počíná běžet znovu od opětovného doručení náležitě doplněného či opraveného dokladu objednateli.</w:t>
      </w:r>
      <w:r w:rsidRPr="00434C8F">
        <w:t xml:space="preserve"> </w:t>
      </w:r>
      <w:r w:rsidRPr="00434C8F">
        <w:rPr>
          <w:rFonts w:ascii="Calibri" w:hAnsi="Calibri" w:cs="Calibri"/>
        </w:rPr>
        <w:t xml:space="preserve">Faktura se považuje za zaplacenou v den, kdy je fakturační částka </w:t>
      </w:r>
      <w:r>
        <w:rPr>
          <w:rFonts w:ascii="Calibri" w:hAnsi="Calibri" w:cs="Calibri"/>
        </w:rPr>
        <w:t>odepsána</w:t>
      </w:r>
      <w:r w:rsidRPr="00434C8F">
        <w:rPr>
          <w:rFonts w:ascii="Calibri" w:hAnsi="Calibri" w:cs="Calibri"/>
        </w:rPr>
        <w:t xml:space="preserve"> z účtu </w:t>
      </w:r>
      <w:r>
        <w:rPr>
          <w:rFonts w:ascii="Calibri" w:hAnsi="Calibri" w:cs="Calibri"/>
        </w:rPr>
        <w:t xml:space="preserve">objednatele ve prospěch účtu zhotovitele. </w:t>
      </w:r>
    </w:p>
    <w:p w14:paraId="573D9F8E" w14:textId="77777777" w:rsidR="00925AA6" w:rsidRDefault="00925AA6" w:rsidP="0065219D">
      <w:pPr>
        <w:spacing w:line="276" w:lineRule="auto"/>
        <w:ind w:left="567" w:hanging="567"/>
        <w:jc w:val="both"/>
        <w:rPr>
          <w:rFonts w:ascii="Calibri" w:hAnsi="Calibri" w:cs="Calibri"/>
        </w:rPr>
      </w:pPr>
      <w:r w:rsidRPr="00755F88">
        <w:rPr>
          <w:rFonts w:ascii="Calibri" w:hAnsi="Calibri" w:cs="Calibri"/>
        </w:rPr>
        <w:t>4.</w:t>
      </w:r>
      <w:r>
        <w:rPr>
          <w:rFonts w:ascii="Calibri" w:hAnsi="Calibri" w:cs="Calibri"/>
        </w:rPr>
        <w:t>6</w:t>
      </w:r>
      <w:r w:rsidRPr="00755F88">
        <w:rPr>
          <w:rFonts w:ascii="Calibri" w:hAnsi="Calibri" w:cs="Calibri"/>
        </w:rPr>
        <w:t>.</w:t>
      </w:r>
      <w:r w:rsidRPr="00755F88">
        <w:rPr>
          <w:rFonts w:ascii="Calibri" w:hAnsi="Calibri" w:cs="Calibri"/>
        </w:rPr>
        <w:tab/>
        <w:t xml:space="preserve">Objednatel neposkytuje zálohy. </w:t>
      </w:r>
    </w:p>
    <w:p w14:paraId="721EF176" w14:textId="77777777" w:rsidR="00925AA6" w:rsidRDefault="00925AA6" w:rsidP="0065219D">
      <w:pPr>
        <w:spacing w:line="276" w:lineRule="auto"/>
        <w:ind w:left="567" w:hanging="567"/>
        <w:jc w:val="both"/>
        <w:rPr>
          <w:rFonts w:ascii="Calibri" w:hAnsi="Calibri" w:cs="Calibri"/>
        </w:rPr>
      </w:pPr>
      <w:r>
        <w:rPr>
          <w:rFonts w:ascii="Calibri" w:hAnsi="Calibri" w:cs="Calibri"/>
        </w:rPr>
        <w:t>4.7.</w:t>
      </w:r>
      <w:r>
        <w:rPr>
          <w:rFonts w:ascii="Calibri" w:hAnsi="Calibri" w:cs="Calibri"/>
        </w:rPr>
        <w:tab/>
      </w:r>
      <w:r w:rsidRPr="00EA50BA">
        <w:rPr>
          <w:rFonts w:ascii="Calibri" w:hAnsi="Calibri" w:cs="Calibri"/>
        </w:rPr>
        <w:t xml:space="preserve">Zhotovitel bude vystavovat a objednatel bude hradit faktury za práce a dodávky provedené v uplynulém kalendářním měsíci. Podkladem k vystavení faktury – daňového dokladu - je soupis skutečně provedených prací v uplynulém kalendářním měsíci vystavovaný zhotovitelem a potvrzený za objednatele osobou stavebního dozoru. </w:t>
      </w:r>
      <w:r w:rsidRPr="00755F88">
        <w:rPr>
          <w:rFonts w:ascii="Calibri" w:hAnsi="Calibri" w:cs="Calibri"/>
        </w:rPr>
        <w:t xml:space="preserve">Soupisy provedených prací a dodávek bude zhotovitel objednateli předkládat vždy </w:t>
      </w:r>
      <w:r>
        <w:rPr>
          <w:rFonts w:ascii="Calibri" w:hAnsi="Calibri" w:cs="Calibri"/>
        </w:rPr>
        <w:t>jako přílohu faktury</w:t>
      </w:r>
      <w:r w:rsidRPr="00755F88">
        <w:rPr>
          <w:rFonts w:ascii="Calibri" w:hAnsi="Calibri" w:cs="Calibri"/>
        </w:rPr>
        <w:t>. Objednatel se zavazuje soupisy prací zhotovitele odsouhlasit do pěti pracovních dnů po předložení. Fakturovány budou pouze práce a dodávky, které jsou předmětem smlouvy a jsou provedeny</w:t>
      </w:r>
      <w:r>
        <w:rPr>
          <w:rFonts w:ascii="Calibri" w:hAnsi="Calibri" w:cs="Calibri"/>
        </w:rPr>
        <w:t xml:space="preserve"> v souladu s touto smlouvou</w:t>
      </w:r>
      <w:r w:rsidRPr="00755F88">
        <w:rPr>
          <w:rFonts w:ascii="Calibri" w:hAnsi="Calibri" w:cs="Calibri"/>
        </w:rPr>
        <w:t>. Práce, které nebyly provedeny</w:t>
      </w:r>
      <w:r>
        <w:rPr>
          <w:rFonts w:ascii="Calibri" w:hAnsi="Calibri" w:cs="Calibri"/>
        </w:rPr>
        <w:t>,</w:t>
      </w:r>
      <w:r w:rsidRPr="00755F88">
        <w:rPr>
          <w:rFonts w:ascii="Calibri" w:hAnsi="Calibri" w:cs="Calibri"/>
        </w:rPr>
        <w:t xml:space="preserve"> a materiál, který nebyl zabudován, nebudou </w:t>
      </w:r>
      <w:r>
        <w:rPr>
          <w:rFonts w:ascii="Calibri" w:hAnsi="Calibri" w:cs="Calibri"/>
        </w:rPr>
        <w:t>uhrazeny</w:t>
      </w:r>
      <w:r w:rsidRPr="00755F88">
        <w:rPr>
          <w:rFonts w:ascii="Calibri" w:hAnsi="Calibri" w:cs="Calibri"/>
        </w:rPr>
        <w:t>.</w:t>
      </w:r>
      <w:r>
        <w:rPr>
          <w:rFonts w:ascii="Calibri" w:hAnsi="Calibri" w:cs="Calibri"/>
        </w:rPr>
        <w:t>.</w:t>
      </w:r>
    </w:p>
    <w:p w14:paraId="282224C5" w14:textId="77777777" w:rsidR="00925AA6" w:rsidRPr="00755F88" w:rsidRDefault="00925AA6" w:rsidP="0065219D">
      <w:pPr>
        <w:spacing w:line="276" w:lineRule="auto"/>
        <w:ind w:left="567" w:hanging="567"/>
        <w:jc w:val="both"/>
        <w:rPr>
          <w:rFonts w:ascii="Calibri" w:hAnsi="Calibri" w:cs="Calibri"/>
        </w:rPr>
      </w:pPr>
      <w:r w:rsidRPr="00755F88">
        <w:rPr>
          <w:rFonts w:ascii="Calibri" w:hAnsi="Calibri" w:cs="Calibri"/>
        </w:rPr>
        <w:t>4.</w:t>
      </w:r>
      <w:r>
        <w:rPr>
          <w:rFonts w:ascii="Calibri" w:hAnsi="Calibri" w:cs="Calibri"/>
        </w:rPr>
        <w:t>8</w:t>
      </w:r>
      <w:r w:rsidRPr="007E345F">
        <w:rPr>
          <w:rFonts w:ascii="Calibri" w:hAnsi="Calibri" w:cs="Calibri"/>
        </w:rPr>
        <w:t>.</w:t>
      </w:r>
      <w:r w:rsidRPr="007E345F">
        <w:rPr>
          <w:rFonts w:ascii="Calibri" w:hAnsi="Calibri" w:cs="Calibri"/>
        </w:rPr>
        <w:tab/>
        <w:t>Smluvní strany se v souladu se zákonem č. 235/2004 Sb.,</w:t>
      </w:r>
      <w:r>
        <w:rPr>
          <w:rFonts w:ascii="Calibri" w:hAnsi="Calibri" w:cs="Calibri"/>
        </w:rPr>
        <w:t xml:space="preserve"> </w:t>
      </w:r>
      <w:r w:rsidRPr="007E345F">
        <w:rPr>
          <w:rFonts w:ascii="Calibri" w:hAnsi="Calibri" w:cs="Calibri"/>
        </w:rPr>
        <w:t>o dani z přidané hodnoty</w:t>
      </w:r>
      <w:r>
        <w:rPr>
          <w:rFonts w:ascii="Calibri" w:hAnsi="Calibri" w:cs="Calibri"/>
        </w:rPr>
        <w:t>,</w:t>
      </w:r>
      <w:r w:rsidRPr="007E345F">
        <w:rPr>
          <w:rFonts w:ascii="Calibri" w:hAnsi="Calibri" w:cs="Calibri"/>
        </w:rPr>
        <w:t xml:space="preserve"> v platném znění dohodly, že úhrada ceny díla bude uskutečňována postupně formou dílčích zdanitelných plnění zhotovitele – dílčích faktur. Dílčím plněním se rozumí rozsah a cena skutečně provedených prací a dodávek uskutečněných zhotovitelem. Zhotovitel je oprávněn vystavit na tyto práce a dodávky provedené v uplynulém měsíci dílčí daňový doklad – dílčí fakturu. Dnem uskutečnění dílčího zdanitelného plnění je poslední pracovní den uplynulého měsíce. </w:t>
      </w:r>
    </w:p>
    <w:p w14:paraId="40E9586E" w14:textId="77777777" w:rsidR="00925AA6" w:rsidRPr="00755F88" w:rsidRDefault="00925AA6" w:rsidP="0065219D">
      <w:pPr>
        <w:spacing w:line="276" w:lineRule="auto"/>
        <w:ind w:left="567" w:hanging="567"/>
        <w:jc w:val="both"/>
        <w:rPr>
          <w:rFonts w:ascii="Calibri" w:hAnsi="Calibri" w:cs="Calibri"/>
        </w:rPr>
      </w:pPr>
      <w:r w:rsidRPr="00755F88">
        <w:rPr>
          <w:rFonts w:ascii="Calibri" w:hAnsi="Calibri" w:cs="Calibri"/>
        </w:rPr>
        <w:t>4.</w:t>
      </w:r>
      <w:r>
        <w:rPr>
          <w:rFonts w:ascii="Calibri" w:hAnsi="Calibri" w:cs="Calibri"/>
        </w:rPr>
        <w:t>9</w:t>
      </w:r>
      <w:r w:rsidRPr="00755F88">
        <w:rPr>
          <w:rFonts w:ascii="Calibri" w:hAnsi="Calibri" w:cs="Calibri"/>
        </w:rPr>
        <w:t>.</w:t>
      </w:r>
      <w:r w:rsidRPr="00755F88">
        <w:rPr>
          <w:rFonts w:ascii="Calibri" w:hAnsi="Calibri" w:cs="Calibri"/>
        </w:rPr>
        <w:tab/>
        <w:t xml:space="preserve">Cena za dílo je zpracována po položkách dle Nabídkového položkového rozpočtu zhotovitele, který tvoří </w:t>
      </w:r>
      <w:r w:rsidRPr="001626B9">
        <w:rPr>
          <w:rFonts w:ascii="Calibri" w:hAnsi="Calibri" w:cs="Calibri"/>
        </w:rPr>
        <w:t xml:space="preserve">Přílohu č. </w:t>
      </w:r>
      <w:r>
        <w:rPr>
          <w:rFonts w:ascii="Calibri" w:hAnsi="Calibri" w:cs="Calibri"/>
        </w:rPr>
        <w:t>2</w:t>
      </w:r>
      <w:r w:rsidRPr="00755F88">
        <w:rPr>
          <w:rFonts w:ascii="Calibri" w:hAnsi="Calibri" w:cs="Calibri"/>
        </w:rPr>
        <w:t xml:space="preserve"> této smlouvy, v souladu s výkazem výměr a zadávací dokumentací. </w:t>
      </w:r>
      <w:r>
        <w:rPr>
          <w:rFonts w:ascii="Calibri" w:hAnsi="Calibri" w:cs="Calibri"/>
        </w:rPr>
        <w:t>Zhotovitel bude samostatně hradit spotřebovanou energii, která</w:t>
      </w:r>
      <w:r w:rsidRPr="009E610C">
        <w:rPr>
          <w:rFonts w:ascii="Calibri" w:hAnsi="Calibri" w:cs="Calibri"/>
        </w:rPr>
        <w:t xml:space="preserve"> bude vyúčtována objednatelem v termínech a cenách podle vyúčtování poskytovatelem energií samostatnou fakturou se splatností 30 dnů; </w:t>
      </w:r>
      <w:r>
        <w:rPr>
          <w:rFonts w:ascii="Calibri" w:hAnsi="Calibri" w:cs="Calibri"/>
        </w:rPr>
        <w:t xml:space="preserve">Objednatel si vyhrazuje právo započíst tuto fakturu oproti uhrazení faktury za cenu díla. </w:t>
      </w:r>
    </w:p>
    <w:p w14:paraId="52F25D02" w14:textId="77777777" w:rsidR="00925AA6" w:rsidRPr="00755F88" w:rsidRDefault="00925AA6" w:rsidP="0065219D">
      <w:pPr>
        <w:spacing w:line="276" w:lineRule="auto"/>
        <w:ind w:left="567" w:hanging="567"/>
        <w:jc w:val="both"/>
        <w:rPr>
          <w:rFonts w:ascii="Calibri" w:hAnsi="Calibri" w:cs="Calibri"/>
        </w:rPr>
      </w:pPr>
      <w:r w:rsidRPr="00755F88">
        <w:rPr>
          <w:rFonts w:ascii="Calibri" w:hAnsi="Calibri" w:cs="Calibri"/>
        </w:rPr>
        <w:t>4.</w:t>
      </w:r>
      <w:r>
        <w:rPr>
          <w:rFonts w:ascii="Calibri" w:hAnsi="Calibri" w:cs="Calibri"/>
        </w:rPr>
        <w:t>10</w:t>
      </w:r>
      <w:r w:rsidRPr="00755F88">
        <w:rPr>
          <w:rFonts w:ascii="Calibri" w:hAnsi="Calibri" w:cs="Calibri"/>
        </w:rPr>
        <w:t>.</w:t>
      </w:r>
      <w:r w:rsidRPr="00755F88">
        <w:rPr>
          <w:rFonts w:ascii="Calibri" w:hAnsi="Calibri" w:cs="Calibri"/>
        </w:rPr>
        <w:tab/>
        <w:t>Zhotovitel souhlasí s tím, že jakékoliv jeho pohledávky vůči objednateli, které vzniknou na základě smlouvy, nebude moci postoupit ani započítat jednostranným právním úkonem.</w:t>
      </w:r>
    </w:p>
    <w:p w14:paraId="36E708E4" w14:textId="77777777" w:rsidR="00925AA6" w:rsidRPr="00755F88" w:rsidRDefault="00925AA6" w:rsidP="0065219D">
      <w:pPr>
        <w:spacing w:line="276" w:lineRule="auto"/>
        <w:ind w:left="567" w:hanging="567"/>
        <w:jc w:val="both"/>
        <w:rPr>
          <w:rFonts w:ascii="Calibri" w:hAnsi="Calibri" w:cs="Calibri"/>
        </w:rPr>
      </w:pPr>
      <w:r w:rsidRPr="00755F88">
        <w:rPr>
          <w:rFonts w:ascii="Calibri" w:hAnsi="Calibri" w:cs="Calibri"/>
        </w:rPr>
        <w:t>4.1</w:t>
      </w:r>
      <w:r>
        <w:rPr>
          <w:rFonts w:ascii="Calibri" w:hAnsi="Calibri" w:cs="Calibri"/>
        </w:rPr>
        <w:t>1</w:t>
      </w:r>
      <w:r w:rsidRPr="00755F88">
        <w:rPr>
          <w:rFonts w:ascii="Calibri" w:hAnsi="Calibri" w:cs="Calibri"/>
        </w:rPr>
        <w:t>.</w:t>
      </w:r>
      <w:r w:rsidRPr="00755F88">
        <w:rPr>
          <w:rFonts w:ascii="Calibri" w:hAnsi="Calibri" w:cs="Calibri"/>
        </w:rPr>
        <w:tab/>
        <w:t>Cena díla podle čl. IV. odst. 4.1. může být překročena pouze v případě, že se po podpisu smlouvy a před termínem dokončení díla dojde ke změnám sazeb DPH</w:t>
      </w:r>
      <w:r>
        <w:rPr>
          <w:rFonts w:ascii="Calibri" w:hAnsi="Calibri" w:cs="Calibri"/>
        </w:rPr>
        <w:t>,</w:t>
      </w:r>
      <w:r w:rsidRPr="00D94357">
        <w:t xml:space="preserve"> </w:t>
      </w:r>
      <w:r w:rsidRPr="00D94357">
        <w:rPr>
          <w:rFonts w:ascii="Calibri" w:hAnsi="Calibri" w:cs="Calibri"/>
        </w:rPr>
        <w:t>a to o výši, která bude odpovídat takové legislativní změně v době zdanitelného plnění. Tato změna nebude považována za podstatnou změnu smlouvy bez nutnosti pořizovat dodatek ke smlouvě</w:t>
      </w:r>
      <w:r>
        <w:rPr>
          <w:rFonts w:ascii="Calibri" w:hAnsi="Calibri" w:cs="Calibri"/>
        </w:rPr>
        <w:t>.</w:t>
      </w:r>
    </w:p>
    <w:p w14:paraId="584CF3A2" w14:textId="77777777" w:rsidR="00925AA6" w:rsidRPr="00665FC6" w:rsidRDefault="00925AA6" w:rsidP="0065219D">
      <w:pPr>
        <w:spacing w:line="276" w:lineRule="auto"/>
        <w:ind w:left="567" w:hanging="567"/>
        <w:jc w:val="both"/>
        <w:rPr>
          <w:rFonts w:ascii="Calibri" w:hAnsi="Calibri" w:cs="Calibri"/>
        </w:rPr>
      </w:pPr>
      <w:r w:rsidRPr="005D02C9">
        <w:rPr>
          <w:rFonts w:ascii="Calibri" w:hAnsi="Calibri" w:cs="Calibri"/>
        </w:rPr>
        <w:t>4.1</w:t>
      </w:r>
      <w:r>
        <w:rPr>
          <w:rFonts w:ascii="Calibri" w:hAnsi="Calibri" w:cs="Calibri"/>
        </w:rPr>
        <w:t>2</w:t>
      </w:r>
      <w:r w:rsidRPr="005D02C9">
        <w:rPr>
          <w:rFonts w:ascii="Calibri" w:hAnsi="Calibri" w:cs="Calibri"/>
        </w:rPr>
        <w:t>.</w:t>
      </w:r>
      <w:r w:rsidRPr="005D02C9">
        <w:rPr>
          <w:rFonts w:ascii="Calibri" w:hAnsi="Calibri" w:cs="Calibri"/>
        </w:rPr>
        <w:tab/>
      </w:r>
      <w:r w:rsidRPr="00665FC6">
        <w:rPr>
          <w:rFonts w:ascii="Calibri" w:hAnsi="Calibri" w:cs="Calibri"/>
        </w:rPr>
        <w:t xml:space="preserve">Zhotovitel prohlašuje, že ke dni podpisu této Smlouvy není nespolehlivým plátcem DPH dle § 106 zákona č. 235/2004 Sb., o dani z přidané hodnoty, ve znění pozdějších předpisů,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w:t>
      </w:r>
      <w:r w:rsidRPr="00665FC6">
        <w:rPr>
          <w:rFonts w:ascii="Calibri" w:hAnsi="Calibri" w:cs="Calibri"/>
        </w:rPr>
        <w:lastRenderedPageBreak/>
        <w:t>finančního úřadu, jestliže zhotovitel bude ke dni uskutečnění zdanitelného plnění veden v registru nespolehlivých plátců DPH.</w:t>
      </w:r>
    </w:p>
    <w:p w14:paraId="1B2B81C5" w14:textId="77777777" w:rsidR="00925AA6" w:rsidRPr="00665FC6" w:rsidRDefault="00925AA6" w:rsidP="0065219D">
      <w:pPr>
        <w:spacing w:line="276" w:lineRule="auto"/>
        <w:ind w:left="567" w:hanging="567"/>
        <w:jc w:val="both"/>
        <w:rPr>
          <w:rFonts w:ascii="Calibri" w:hAnsi="Calibri" w:cs="Calibri"/>
        </w:rPr>
      </w:pPr>
      <w:r w:rsidRPr="00665FC6">
        <w:rPr>
          <w:rFonts w:ascii="Calibri" w:hAnsi="Calibri" w:cs="Calibri"/>
        </w:rPr>
        <w:t>4.1</w:t>
      </w:r>
      <w:r>
        <w:rPr>
          <w:rFonts w:ascii="Calibri" w:hAnsi="Calibri" w:cs="Calibri"/>
        </w:rPr>
        <w:t>3.</w:t>
      </w:r>
      <w:r>
        <w:rPr>
          <w:rFonts w:ascii="Calibri" w:hAnsi="Calibri" w:cs="Calibri"/>
        </w:rPr>
        <w:tab/>
      </w:r>
      <w:r w:rsidRPr="00665FC6">
        <w:rPr>
          <w:rFonts w:ascii="Calibri" w:hAnsi="Calibri" w:cs="Calibri"/>
        </w:rPr>
        <w:t xml:space="preserve">V případě, že dojde ke </w:t>
      </w:r>
      <w:r>
        <w:rPr>
          <w:rFonts w:ascii="Calibri" w:hAnsi="Calibri" w:cs="Calibri"/>
        </w:rPr>
        <w:t>změně</w:t>
      </w:r>
      <w:r w:rsidRPr="00665FC6">
        <w:rPr>
          <w:rFonts w:ascii="Calibri" w:hAnsi="Calibri" w:cs="Calibri"/>
        </w:rPr>
        <w:t xml:space="preserve"> rozsahu prací, postupuje objednatel pouze v souladu se zákonem o zadávání veřejných zakázek. </w:t>
      </w:r>
      <w:r>
        <w:rPr>
          <w:rFonts w:ascii="Calibri" w:hAnsi="Calibri" w:cs="Calibri"/>
        </w:rPr>
        <w:t>Z</w:t>
      </w:r>
      <w:r w:rsidRPr="007D1B5D">
        <w:rPr>
          <w:rFonts w:ascii="Calibri" w:hAnsi="Calibri" w:cs="Calibri"/>
        </w:rPr>
        <w:t>měny díla nebudou započaty ani prováděny bez písemného dodatku k této smlouvě a pouze v souladu s příslušnými ustanoveními zákona o zadávání veřejných zakázek a podle podmínek rozhodnutí o přidělení dotace</w:t>
      </w:r>
      <w:r>
        <w:rPr>
          <w:rFonts w:ascii="Calibri" w:hAnsi="Calibri" w:cs="Calibri"/>
        </w:rPr>
        <w:t xml:space="preserve">. V případě změn u prací, které jsou obsaženy v položkovém rozpočtu, bude změna ceny stanovena na základě jednotkové ceny dané práce v položkovém rozpočtu. V případě změn prací, které nejsou v položkovém rozpočtu uvedeny, bude cena stanovená jednotkovou cenou v obecně dostupné cenové soustavě. V případě, že jednotková cena nebude uvedena v obecně dostupné cenové soustavě, bude stanovena dohodou smluvních stran. </w:t>
      </w:r>
    </w:p>
    <w:p w14:paraId="6F1E15F7" w14:textId="77777777" w:rsidR="00925AA6" w:rsidRDefault="00925AA6" w:rsidP="00362F17">
      <w:pPr>
        <w:spacing w:line="276" w:lineRule="auto"/>
        <w:ind w:left="709" w:hanging="709"/>
        <w:jc w:val="both"/>
        <w:rPr>
          <w:rFonts w:ascii="Calibri" w:hAnsi="Calibri" w:cs="Calibri"/>
          <w:b/>
          <w:u w:val="single"/>
        </w:rPr>
      </w:pPr>
    </w:p>
    <w:p w14:paraId="703D95CB"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Článek V.</w:t>
      </w:r>
    </w:p>
    <w:p w14:paraId="05A890B3"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Smluvní sankce</w:t>
      </w:r>
    </w:p>
    <w:p w14:paraId="2EC3D18F" w14:textId="77777777" w:rsidR="00925AA6" w:rsidRPr="00755F88" w:rsidRDefault="00925AA6" w:rsidP="0065219D">
      <w:pPr>
        <w:spacing w:line="276" w:lineRule="auto"/>
        <w:ind w:left="567" w:hanging="567"/>
        <w:jc w:val="both"/>
        <w:rPr>
          <w:rFonts w:ascii="Calibri" w:hAnsi="Calibri" w:cs="Calibri"/>
        </w:rPr>
      </w:pPr>
      <w:r w:rsidRPr="00665FC6">
        <w:rPr>
          <w:rFonts w:ascii="Calibri" w:hAnsi="Calibri" w:cs="Calibri"/>
        </w:rPr>
        <w:t xml:space="preserve">5.1. </w:t>
      </w:r>
      <w:r w:rsidRPr="00665FC6">
        <w:rPr>
          <w:rFonts w:ascii="Calibri" w:hAnsi="Calibri" w:cs="Calibri"/>
        </w:rPr>
        <w:tab/>
      </w:r>
      <w:r>
        <w:rPr>
          <w:rFonts w:ascii="Calibri" w:hAnsi="Calibri" w:cs="Calibri"/>
        </w:rPr>
        <w:t xml:space="preserve">Faktury na úhradu všech smluvních pokut uvedených </w:t>
      </w:r>
      <w:r w:rsidRPr="00665FC6">
        <w:rPr>
          <w:rFonts w:ascii="Calibri" w:hAnsi="Calibri" w:cs="Calibri"/>
        </w:rPr>
        <w:t xml:space="preserve">v tomto článku jsou splatné do </w:t>
      </w:r>
      <w:r>
        <w:rPr>
          <w:rFonts w:ascii="Calibri" w:hAnsi="Calibri" w:cs="Calibri"/>
        </w:rPr>
        <w:t>30</w:t>
      </w:r>
      <w:r w:rsidRPr="00665FC6">
        <w:rPr>
          <w:rFonts w:ascii="Calibri" w:hAnsi="Calibri" w:cs="Calibri"/>
        </w:rPr>
        <w:t xml:space="preserve"> dnů po jejich vyúčtování objednatelem. Objednatel je oprávněn jakoukoli i nesplatnou smluvní pokutu jednostranně započítat proti jakékoli pohledávce zhotovitele za objednatelem (včetně pohledávky zhotovitele na zaplacení ceny za dílo). </w:t>
      </w:r>
    </w:p>
    <w:p w14:paraId="294B2D13" w14:textId="77777777" w:rsidR="00925AA6" w:rsidRPr="00AF73E6" w:rsidRDefault="00925AA6" w:rsidP="0065219D">
      <w:pPr>
        <w:spacing w:line="276" w:lineRule="auto"/>
        <w:ind w:left="567" w:hanging="567"/>
        <w:jc w:val="both"/>
        <w:rPr>
          <w:rFonts w:ascii="Calibri" w:hAnsi="Calibri" w:cs="Calibri"/>
        </w:rPr>
      </w:pPr>
      <w:r w:rsidRPr="00755F88">
        <w:rPr>
          <w:rFonts w:ascii="Calibri" w:hAnsi="Calibri" w:cs="Calibri"/>
        </w:rPr>
        <w:t xml:space="preserve">5.2 </w:t>
      </w:r>
      <w:r w:rsidRPr="00755F88">
        <w:rPr>
          <w:rFonts w:ascii="Calibri" w:hAnsi="Calibri" w:cs="Calibri"/>
        </w:rPr>
        <w:tab/>
        <w:t xml:space="preserve">V případě prodlení </w:t>
      </w:r>
      <w:r>
        <w:rPr>
          <w:rFonts w:ascii="Calibri" w:hAnsi="Calibri" w:cs="Calibri"/>
        </w:rPr>
        <w:t>z</w:t>
      </w:r>
      <w:r w:rsidRPr="00755F88">
        <w:rPr>
          <w:rFonts w:ascii="Calibri" w:hAnsi="Calibri" w:cs="Calibri"/>
        </w:rPr>
        <w:t>hotovitele s řádným dodáním díla</w:t>
      </w:r>
      <w:r>
        <w:rPr>
          <w:rFonts w:ascii="Calibri" w:hAnsi="Calibri" w:cs="Calibri"/>
        </w:rPr>
        <w:t xml:space="preserve"> ve stanoveném termínu nebo v případě prodlení zhotovitele s řádným dodáním</w:t>
      </w:r>
      <w:r w:rsidRPr="00755F88">
        <w:rPr>
          <w:rFonts w:ascii="Calibri" w:hAnsi="Calibri" w:cs="Calibri"/>
        </w:rPr>
        <w:t xml:space="preserve"> části </w:t>
      </w:r>
      <w:r>
        <w:rPr>
          <w:rFonts w:ascii="Calibri" w:hAnsi="Calibri" w:cs="Calibri"/>
        </w:rPr>
        <w:t>díla v souladu</w:t>
      </w:r>
      <w:r w:rsidRPr="00755F88">
        <w:rPr>
          <w:rFonts w:ascii="Calibri" w:hAnsi="Calibri" w:cs="Calibri"/>
        </w:rPr>
        <w:t xml:space="preserve"> s časovým milníkem uvedeným v </w:t>
      </w:r>
      <w:r w:rsidRPr="00AF73E6">
        <w:rPr>
          <w:rFonts w:ascii="Calibri" w:hAnsi="Calibri" w:cs="Calibri"/>
        </w:rPr>
        <w:t>harmonogramu prací se zhotovitel zavazuje uhradit objednateli smluvní pokutu ve výši 0,</w:t>
      </w:r>
      <w:r>
        <w:rPr>
          <w:rFonts w:ascii="Calibri" w:hAnsi="Calibri" w:cs="Calibri"/>
        </w:rPr>
        <w:t>05</w:t>
      </w:r>
      <w:r w:rsidRPr="00AF73E6">
        <w:rPr>
          <w:rFonts w:ascii="Calibri" w:hAnsi="Calibri" w:cs="Calibri"/>
        </w:rPr>
        <w:t xml:space="preserve"> % z ceny díla bez DPH dle čl. IV., odst. 4.</w:t>
      </w:r>
      <w:r>
        <w:rPr>
          <w:rFonts w:ascii="Calibri" w:hAnsi="Calibri" w:cs="Calibri"/>
        </w:rPr>
        <w:t>1</w:t>
      </w:r>
      <w:r w:rsidRPr="00AF73E6">
        <w:rPr>
          <w:rFonts w:ascii="Calibri" w:hAnsi="Calibri" w:cs="Calibri"/>
        </w:rPr>
        <w:t>. této smlouvy</w:t>
      </w:r>
      <w:r>
        <w:rPr>
          <w:rFonts w:ascii="Calibri" w:hAnsi="Calibri" w:cs="Calibri"/>
        </w:rPr>
        <w:t>, a</w:t>
      </w:r>
      <w:r w:rsidRPr="00AF73E6">
        <w:rPr>
          <w:rFonts w:ascii="Calibri" w:hAnsi="Calibri" w:cs="Calibri"/>
        </w:rPr>
        <w:t xml:space="preserve"> to za každý</w:t>
      </w:r>
      <w:r>
        <w:rPr>
          <w:rFonts w:ascii="Calibri" w:hAnsi="Calibri" w:cs="Calibri"/>
        </w:rPr>
        <w:t>, i započatý den prodlení.</w:t>
      </w:r>
    </w:p>
    <w:p w14:paraId="440CE860" w14:textId="77777777" w:rsidR="00925AA6" w:rsidRDefault="00925AA6" w:rsidP="0065219D">
      <w:pPr>
        <w:spacing w:line="276" w:lineRule="auto"/>
        <w:ind w:left="567" w:hanging="567"/>
        <w:jc w:val="both"/>
        <w:rPr>
          <w:rFonts w:ascii="Calibri" w:hAnsi="Calibri" w:cs="Calibri"/>
        </w:rPr>
      </w:pPr>
      <w:r w:rsidRPr="00AF73E6">
        <w:rPr>
          <w:rFonts w:ascii="Calibri" w:hAnsi="Calibri" w:cs="Calibri"/>
        </w:rPr>
        <w:t>5.</w:t>
      </w:r>
      <w:r>
        <w:rPr>
          <w:rFonts w:ascii="Calibri" w:hAnsi="Calibri" w:cs="Calibri"/>
        </w:rPr>
        <w:t>3</w:t>
      </w:r>
      <w:r w:rsidRPr="00AF73E6">
        <w:rPr>
          <w:rFonts w:ascii="Calibri" w:hAnsi="Calibri" w:cs="Calibri"/>
        </w:rPr>
        <w:t>.</w:t>
      </w:r>
      <w:r w:rsidRPr="00AF73E6">
        <w:rPr>
          <w:rFonts w:ascii="Calibri" w:hAnsi="Calibri" w:cs="Calibri"/>
        </w:rPr>
        <w:tab/>
      </w:r>
      <w:r>
        <w:rPr>
          <w:rFonts w:ascii="Calibri" w:hAnsi="Calibri" w:cs="Calibri"/>
        </w:rPr>
        <w:t>V případě prodlení objednatele s úhradou ceny díla, resp. její části, ve</w:t>
      </w:r>
      <w:r w:rsidRPr="00AF73E6">
        <w:rPr>
          <w:rFonts w:ascii="Calibri" w:hAnsi="Calibri" w:cs="Calibri"/>
        </w:rPr>
        <w:t xml:space="preserve"> splatnosti dle článku </w:t>
      </w:r>
      <w:r>
        <w:rPr>
          <w:rFonts w:ascii="Calibri" w:hAnsi="Calibri" w:cs="Calibri"/>
        </w:rPr>
        <w:t>I</w:t>
      </w:r>
      <w:r w:rsidRPr="00AF73E6">
        <w:rPr>
          <w:rFonts w:ascii="Calibri" w:hAnsi="Calibri" w:cs="Calibri"/>
        </w:rPr>
        <w:t>V. může být objednateli účt</w:t>
      </w:r>
      <w:r>
        <w:rPr>
          <w:rFonts w:ascii="Calibri" w:hAnsi="Calibri" w:cs="Calibri"/>
        </w:rPr>
        <w:t xml:space="preserve">ován zákonný úrok z prodlení. </w:t>
      </w:r>
    </w:p>
    <w:p w14:paraId="3E3B86BD" w14:textId="77777777" w:rsidR="00925AA6" w:rsidRPr="00AF73E6" w:rsidRDefault="00925AA6" w:rsidP="0065219D">
      <w:pPr>
        <w:spacing w:line="276" w:lineRule="auto"/>
        <w:ind w:left="567" w:hanging="567"/>
        <w:jc w:val="both"/>
        <w:rPr>
          <w:rFonts w:ascii="Calibri" w:hAnsi="Calibri" w:cs="Calibri"/>
        </w:rPr>
      </w:pPr>
      <w:r w:rsidRPr="006B288B">
        <w:rPr>
          <w:rFonts w:ascii="Calibri" w:hAnsi="Calibri" w:cs="Calibri"/>
        </w:rPr>
        <w:t>5.4</w:t>
      </w:r>
      <w:r w:rsidRPr="006B288B">
        <w:rPr>
          <w:rFonts w:ascii="Calibri" w:hAnsi="Calibri" w:cs="Calibri"/>
        </w:rPr>
        <w:tab/>
        <w:t>V případě prodlení zhotovitele při plnění povinnosti, uvedené v  odst. 4.1</w:t>
      </w:r>
      <w:r>
        <w:rPr>
          <w:rFonts w:ascii="Calibri" w:hAnsi="Calibri" w:cs="Calibri"/>
        </w:rPr>
        <w:t>2</w:t>
      </w:r>
      <w:r w:rsidRPr="006B288B">
        <w:rPr>
          <w:rFonts w:ascii="Calibri" w:hAnsi="Calibri" w:cs="Calibri"/>
        </w:rPr>
        <w:t xml:space="preserve"> smlouvy zavazuje se zhotovitel uhradit objednateli smluvní pokutu ve výši </w:t>
      </w:r>
      <w:r>
        <w:rPr>
          <w:rFonts w:ascii="Calibri" w:hAnsi="Calibri" w:cs="Calibri"/>
        </w:rPr>
        <w:t xml:space="preserve">1.000 Kč </w:t>
      </w:r>
      <w:r w:rsidRPr="006B288B">
        <w:rPr>
          <w:rFonts w:ascii="Calibri" w:hAnsi="Calibri" w:cs="Calibri"/>
        </w:rPr>
        <w:t>za každý započatý den prodlení</w:t>
      </w:r>
      <w:r>
        <w:rPr>
          <w:rFonts w:ascii="Calibri" w:hAnsi="Calibri" w:cs="Calibri"/>
        </w:rPr>
        <w:t>.</w:t>
      </w:r>
    </w:p>
    <w:p w14:paraId="0CACCEAA" w14:textId="77777777" w:rsidR="00925AA6" w:rsidRPr="00AF73E6" w:rsidRDefault="00925AA6" w:rsidP="0065219D">
      <w:pPr>
        <w:spacing w:line="276" w:lineRule="auto"/>
        <w:ind w:left="567" w:hanging="567"/>
        <w:jc w:val="both"/>
        <w:rPr>
          <w:rFonts w:ascii="Calibri" w:hAnsi="Calibri" w:cs="Calibri"/>
        </w:rPr>
      </w:pPr>
      <w:r w:rsidRPr="00AF73E6">
        <w:rPr>
          <w:rFonts w:ascii="Calibri" w:hAnsi="Calibri" w:cs="Calibri"/>
        </w:rPr>
        <w:t>5.5.</w:t>
      </w:r>
      <w:r w:rsidRPr="00AF73E6">
        <w:rPr>
          <w:rFonts w:ascii="Calibri" w:hAnsi="Calibri" w:cs="Calibri"/>
        </w:rPr>
        <w:tab/>
        <w:t>V případě nesplnění povinností (závazků) vyplývajících z této smlouvy, vzniká straně oprávněné právo účtovat straně povinné tyto smluvní pokuty:</w:t>
      </w:r>
    </w:p>
    <w:p w14:paraId="5C81069B" w14:textId="77777777" w:rsidR="00925AA6" w:rsidRPr="00AF73E6" w:rsidRDefault="00925AA6" w:rsidP="005471E4">
      <w:pPr>
        <w:numPr>
          <w:ilvl w:val="0"/>
          <w:numId w:val="7"/>
        </w:numPr>
        <w:spacing w:line="276" w:lineRule="auto"/>
        <w:ind w:left="851" w:hanging="284"/>
        <w:jc w:val="both"/>
        <w:rPr>
          <w:rFonts w:ascii="Calibri" w:hAnsi="Calibri" w:cs="Calibri"/>
        </w:rPr>
      </w:pPr>
      <w:r w:rsidRPr="00AF73E6">
        <w:rPr>
          <w:rFonts w:ascii="Calibri" w:hAnsi="Calibri" w:cs="Calibri"/>
        </w:rPr>
        <w:t xml:space="preserve">Za nenastoupení zhotovitele na odstraňování každé vady dle čl. </w:t>
      </w:r>
      <w:r>
        <w:rPr>
          <w:rFonts w:ascii="Calibri" w:hAnsi="Calibri" w:cs="Calibri"/>
        </w:rPr>
        <w:t>VI</w:t>
      </w:r>
      <w:r w:rsidRPr="00AF73E6">
        <w:rPr>
          <w:rFonts w:ascii="Calibri" w:hAnsi="Calibri" w:cs="Calibri"/>
        </w:rPr>
        <w:t>. o</w:t>
      </w:r>
      <w:r>
        <w:rPr>
          <w:rFonts w:ascii="Calibri" w:hAnsi="Calibri" w:cs="Calibri"/>
        </w:rPr>
        <w:t>dst. 6</w:t>
      </w:r>
      <w:r w:rsidRPr="00AF73E6">
        <w:rPr>
          <w:rFonts w:ascii="Calibri" w:hAnsi="Calibri" w:cs="Calibri"/>
        </w:rPr>
        <w:t xml:space="preserve">.2 </w:t>
      </w:r>
      <w:r>
        <w:rPr>
          <w:rFonts w:ascii="Calibri" w:hAnsi="Calibri" w:cs="Calibri"/>
        </w:rPr>
        <w:t>nebo čl. XII odst. 12.9 ve výši 0,05 % ze sjednané ceny díla bez DPH</w:t>
      </w:r>
      <w:r w:rsidRPr="00AF73E6">
        <w:rPr>
          <w:rFonts w:ascii="Calibri" w:hAnsi="Calibri" w:cs="Calibri"/>
        </w:rPr>
        <w:t xml:space="preserve"> za každý i započatý den prodlení.</w:t>
      </w:r>
    </w:p>
    <w:p w14:paraId="5CE740A6" w14:textId="77777777" w:rsidR="00925AA6" w:rsidRPr="00AF73E6" w:rsidRDefault="00925AA6" w:rsidP="005471E4">
      <w:pPr>
        <w:numPr>
          <w:ilvl w:val="0"/>
          <w:numId w:val="7"/>
        </w:numPr>
        <w:spacing w:line="276" w:lineRule="auto"/>
        <w:ind w:left="851" w:hanging="284"/>
        <w:jc w:val="both"/>
        <w:rPr>
          <w:rFonts w:ascii="Calibri" w:hAnsi="Calibri" w:cs="Calibri"/>
        </w:rPr>
      </w:pPr>
      <w:r w:rsidRPr="00AF73E6">
        <w:rPr>
          <w:rFonts w:ascii="Calibri" w:hAnsi="Calibri" w:cs="Calibri"/>
        </w:rPr>
        <w:t xml:space="preserve">Za prodlení zhotovitele s odstraňováním </w:t>
      </w:r>
      <w:r>
        <w:rPr>
          <w:rFonts w:ascii="Calibri" w:hAnsi="Calibri" w:cs="Calibri"/>
        </w:rPr>
        <w:t>závad v záruční době dle čl. V</w:t>
      </w:r>
      <w:r w:rsidRPr="00AF73E6">
        <w:rPr>
          <w:rFonts w:ascii="Calibri" w:hAnsi="Calibri" w:cs="Calibri"/>
        </w:rPr>
        <w:t>I.</w:t>
      </w:r>
      <w:r>
        <w:rPr>
          <w:rFonts w:ascii="Calibri" w:hAnsi="Calibri" w:cs="Calibri"/>
        </w:rPr>
        <w:t xml:space="preserve"> </w:t>
      </w:r>
      <w:r w:rsidRPr="00AF73E6">
        <w:rPr>
          <w:rFonts w:ascii="Calibri" w:hAnsi="Calibri" w:cs="Calibri"/>
        </w:rPr>
        <w:t>o</w:t>
      </w:r>
      <w:r>
        <w:rPr>
          <w:rFonts w:ascii="Calibri" w:hAnsi="Calibri" w:cs="Calibri"/>
        </w:rPr>
        <w:t>dst. 6</w:t>
      </w:r>
      <w:r w:rsidRPr="00AF73E6">
        <w:rPr>
          <w:rFonts w:ascii="Calibri" w:hAnsi="Calibri" w:cs="Calibri"/>
        </w:rPr>
        <w:t xml:space="preserve">.2 </w:t>
      </w:r>
      <w:r>
        <w:rPr>
          <w:rFonts w:ascii="Calibri" w:hAnsi="Calibri" w:cs="Calibri"/>
        </w:rPr>
        <w:t>ve výši 0,05 % ze sjednané ceny díla bez DPH</w:t>
      </w:r>
      <w:r w:rsidRPr="00AF73E6">
        <w:rPr>
          <w:rFonts w:ascii="Calibri" w:hAnsi="Calibri" w:cs="Calibri"/>
        </w:rPr>
        <w:t xml:space="preserve"> za každý i započatý den prodlení s odstraněním závad.</w:t>
      </w:r>
    </w:p>
    <w:p w14:paraId="2EA80010" w14:textId="77777777" w:rsidR="00925AA6" w:rsidRDefault="00925AA6" w:rsidP="005471E4">
      <w:pPr>
        <w:numPr>
          <w:ilvl w:val="0"/>
          <w:numId w:val="7"/>
        </w:numPr>
        <w:spacing w:line="276" w:lineRule="auto"/>
        <w:ind w:left="851" w:hanging="284"/>
        <w:jc w:val="both"/>
        <w:rPr>
          <w:rFonts w:ascii="Calibri" w:hAnsi="Calibri" w:cs="Calibri"/>
        </w:rPr>
      </w:pPr>
      <w:r w:rsidRPr="00AF73E6">
        <w:rPr>
          <w:rFonts w:ascii="Calibri" w:hAnsi="Calibri" w:cs="Calibri"/>
        </w:rPr>
        <w:t xml:space="preserve">Za neodstranění vad </w:t>
      </w:r>
      <w:r>
        <w:rPr>
          <w:rFonts w:ascii="Calibri" w:hAnsi="Calibri" w:cs="Calibri"/>
        </w:rPr>
        <w:t xml:space="preserve">nedodělků podle čl. XII odst. 12.7 </w:t>
      </w:r>
      <w:r w:rsidRPr="00AF73E6">
        <w:rPr>
          <w:rFonts w:ascii="Calibri" w:hAnsi="Calibri" w:cs="Calibri"/>
        </w:rPr>
        <w:t xml:space="preserve">v termínech vzájemně dohodnutých; </w:t>
      </w:r>
      <w:r>
        <w:rPr>
          <w:rFonts w:ascii="Calibri" w:hAnsi="Calibri" w:cs="Calibri"/>
        </w:rPr>
        <w:t>ve výši 1.000 Kč</w:t>
      </w:r>
      <w:r w:rsidRPr="00AF73E6">
        <w:rPr>
          <w:rFonts w:ascii="Calibri" w:hAnsi="Calibri" w:cs="Calibri"/>
        </w:rPr>
        <w:t xml:space="preserve"> za každou vadu a den.</w:t>
      </w:r>
    </w:p>
    <w:p w14:paraId="7E1744E5" w14:textId="77777777" w:rsidR="00925AA6" w:rsidRPr="00AF73E6" w:rsidRDefault="00925AA6" w:rsidP="005471E4">
      <w:pPr>
        <w:numPr>
          <w:ilvl w:val="0"/>
          <w:numId w:val="7"/>
        </w:numPr>
        <w:spacing w:line="276" w:lineRule="auto"/>
        <w:ind w:left="851" w:hanging="284"/>
        <w:jc w:val="both"/>
        <w:rPr>
          <w:rFonts w:ascii="Calibri" w:hAnsi="Calibri" w:cs="Calibri"/>
        </w:rPr>
      </w:pPr>
      <w:r>
        <w:rPr>
          <w:rFonts w:ascii="Calibri" w:hAnsi="Calibri" w:cs="Calibri"/>
        </w:rPr>
        <w:t>za nepředání bankovní záruky v termínu dle čl. VII odst. 7.2 nebo 7.4 ve výši 1.000 Kč za každý den prodlení.</w:t>
      </w:r>
    </w:p>
    <w:p w14:paraId="5DBAF249" w14:textId="77777777" w:rsidR="00925AA6" w:rsidRPr="00561639" w:rsidRDefault="00925AA6" w:rsidP="005471E4">
      <w:pPr>
        <w:numPr>
          <w:ilvl w:val="0"/>
          <w:numId w:val="7"/>
        </w:numPr>
        <w:spacing w:line="276" w:lineRule="auto"/>
        <w:ind w:left="851" w:hanging="284"/>
        <w:jc w:val="both"/>
        <w:rPr>
          <w:rFonts w:ascii="Calibri" w:hAnsi="Calibri" w:cs="Calibri"/>
        </w:rPr>
      </w:pPr>
      <w:r w:rsidRPr="00AF73E6">
        <w:rPr>
          <w:rFonts w:ascii="Calibri" w:hAnsi="Calibri" w:cs="Calibri"/>
        </w:rPr>
        <w:t xml:space="preserve">Za nevyklizení staveniště dle čl. </w:t>
      </w:r>
      <w:r>
        <w:rPr>
          <w:rFonts w:ascii="Calibri" w:hAnsi="Calibri" w:cs="Calibri"/>
        </w:rPr>
        <w:t xml:space="preserve">IX odst. 9.8 </w:t>
      </w:r>
      <w:r w:rsidRPr="00AF73E6">
        <w:rPr>
          <w:rFonts w:ascii="Calibri" w:hAnsi="Calibri" w:cs="Calibri"/>
        </w:rPr>
        <w:t>v dohodnutém termínu</w:t>
      </w:r>
      <w:r>
        <w:rPr>
          <w:rFonts w:ascii="Calibri" w:hAnsi="Calibri" w:cs="Calibri"/>
        </w:rPr>
        <w:t xml:space="preserve"> ve výši</w:t>
      </w:r>
      <w:r w:rsidRPr="00AF73E6">
        <w:rPr>
          <w:rFonts w:ascii="Calibri" w:hAnsi="Calibri" w:cs="Calibri"/>
        </w:rPr>
        <w:t xml:space="preserve"> </w:t>
      </w:r>
      <w:r>
        <w:rPr>
          <w:rFonts w:ascii="Calibri" w:hAnsi="Calibri" w:cs="Calibri"/>
        </w:rPr>
        <w:t xml:space="preserve">0,05 % ze sjednané ceny díla </w:t>
      </w:r>
      <w:r w:rsidRPr="00AF73E6">
        <w:rPr>
          <w:rFonts w:ascii="Calibri" w:hAnsi="Calibri" w:cs="Calibri"/>
        </w:rPr>
        <w:t xml:space="preserve"> </w:t>
      </w:r>
      <w:r>
        <w:rPr>
          <w:rFonts w:ascii="Calibri" w:hAnsi="Calibri" w:cs="Calibri"/>
        </w:rPr>
        <w:t xml:space="preserve">bez DPH </w:t>
      </w:r>
      <w:r w:rsidRPr="00AF73E6">
        <w:rPr>
          <w:rFonts w:ascii="Calibri" w:hAnsi="Calibri" w:cs="Calibri"/>
        </w:rPr>
        <w:t xml:space="preserve">za </w:t>
      </w:r>
      <w:r w:rsidRPr="00561639">
        <w:rPr>
          <w:rFonts w:ascii="Calibri" w:hAnsi="Calibri" w:cs="Calibri"/>
        </w:rPr>
        <w:t>každý započatý den prodlení.</w:t>
      </w:r>
    </w:p>
    <w:p w14:paraId="67EDC657" w14:textId="77777777" w:rsidR="00925AA6" w:rsidRPr="006B288B" w:rsidRDefault="00925AA6" w:rsidP="0065219D">
      <w:pPr>
        <w:autoSpaceDE w:val="0"/>
        <w:autoSpaceDN w:val="0"/>
        <w:adjustRightInd w:val="0"/>
        <w:spacing w:line="276" w:lineRule="auto"/>
        <w:ind w:left="567" w:hanging="567"/>
        <w:jc w:val="both"/>
        <w:rPr>
          <w:rFonts w:ascii="Calibri" w:hAnsi="Calibri" w:cs="Calibri"/>
        </w:rPr>
      </w:pPr>
      <w:r w:rsidRPr="006B288B">
        <w:rPr>
          <w:rFonts w:ascii="Calibri" w:hAnsi="Calibri" w:cs="Calibri"/>
        </w:rPr>
        <w:t xml:space="preserve">5.6.    </w:t>
      </w:r>
      <w:r>
        <w:rPr>
          <w:rFonts w:ascii="Calibri" w:hAnsi="Calibri" w:cs="Calibri"/>
        </w:rPr>
        <w:tab/>
      </w:r>
      <w:r w:rsidRPr="006B288B">
        <w:rPr>
          <w:rFonts w:ascii="Calibri" w:hAnsi="Calibri" w:cs="Calibri"/>
        </w:rPr>
        <w:t>Smluvní strany se dohodly, že zhotovitel se vzdává práva namítat nepřiměřenost výše smluvní pokuty u soudu ve smyslu § 2051 zákona č. 89/2012 Sb., občanského zákoníku.</w:t>
      </w:r>
    </w:p>
    <w:p w14:paraId="27DEE00F" w14:textId="77777777" w:rsidR="00925AA6" w:rsidRPr="006B288B" w:rsidRDefault="00925AA6" w:rsidP="0065219D">
      <w:pPr>
        <w:spacing w:line="276" w:lineRule="auto"/>
        <w:ind w:left="567" w:hanging="567"/>
        <w:jc w:val="both"/>
        <w:rPr>
          <w:rFonts w:ascii="Calibri" w:hAnsi="Calibri" w:cs="Calibri"/>
        </w:rPr>
      </w:pPr>
      <w:r w:rsidRPr="006B288B">
        <w:rPr>
          <w:rFonts w:ascii="Calibri" w:hAnsi="Calibri" w:cs="Calibri"/>
        </w:rPr>
        <w:t xml:space="preserve"> 5.7. </w:t>
      </w:r>
      <w:r w:rsidRPr="006B288B">
        <w:rPr>
          <w:rFonts w:ascii="Calibri" w:hAnsi="Calibri" w:cs="Calibri"/>
        </w:rPr>
        <w:tab/>
        <w:t>Nedohodnou-li se strany jinak, zaplacením smluvních pokut dohodnutých v této smlouvě se neruší povinnost strany závazek splnit, ani právo strany oprávněné vedle smluvní pokuty požadovat i náhradu škody přesahující uhrazenou smluvní pokutu.</w:t>
      </w:r>
    </w:p>
    <w:p w14:paraId="2C465ADE" w14:textId="77777777" w:rsidR="00925AA6" w:rsidRPr="006B288B" w:rsidRDefault="00925AA6" w:rsidP="005471E4">
      <w:pPr>
        <w:pStyle w:val="Odstavecseseznamem"/>
        <w:numPr>
          <w:ilvl w:val="1"/>
          <w:numId w:val="13"/>
        </w:numPr>
        <w:spacing w:line="276" w:lineRule="auto"/>
        <w:ind w:left="567" w:hanging="567"/>
        <w:jc w:val="both"/>
        <w:rPr>
          <w:rFonts w:ascii="Calibri" w:hAnsi="Calibri" w:cs="Calibri"/>
        </w:rPr>
      </w:pPr>
      <w:r w:rsidRPr="006B288B">
        <w:rPr>
          <w:rFonts w:ascii="Calibri" w:hAnsi="Calibri" w:cs="Calibri"/>
        </w:rPr>
        <w:t xml:space="preserve">Pokud </w:t>
      </w:r>
      <w:r>
        <w:rPr>
          <w:rFonts w:ascii="Calibri" w:hAnsi="Calibri" w:cs="Calibri"/>
        </w:rPr>
        <w:t>z</w:t>
      </w:r>
      <w:r w:rsidRPr="006B288B">
        <w:rPr>
          <w:rFonts w:ascii="Calibri" w:hAnsi="Calibri" w:cs="Calibri"/>
        </w:rPr>
        <w:t>hotovitel práce na díle nezahájí ani ve lhůtě deseti dnů ode dne, kdy měl práce na díle zahájit, je Objednatel oprávněn od smlouvy odstoupit. Zhotovitel je povinen v takovém případě uhradit Objednateli smluvní pokutu ve výši 0,2 % z ceny díla za každý i započatý den prodlení.</w:t>
      </w:r>
    </w:p>
    <w:p w14:paraId="2218D210" w14:textId="77777777" w:rsidR="00925AA6" w:rsidRPr="006B288B" w:rsidRDefault="00925AA6" w:rsidP="005471E4">
      <w:pPr>
        <w:pStyle w:val="Odstavecseseznamem"/>
        <w:numPr>
          <w:ilvl w:val="1"/>
          <w:numId w:val="13"/>
        </w:numPr>
        <w:spacing w:line="276" w:lineRule="auto"/>
        <w:ind w:left="567" w:hanging="567"/>
        <w:jc w:val="both"/>
        <w:rPr>
          <w:rFonts w:ascii="Calibri" w:hAnsi="Calibri" w:cs="Calibri"/>
        </w:rPr>
      </w:pPr>
      <w:r w:rsidRPr="006B288B">
        <w:rPr>
          <w:rFonts w:ascii="Calibri" w:hAnsi="Calibri" w:cs="Calibri"/>
        </w:rPr>
        <w:t>V případě porušení povinnost</w:t>
      </w:r>
      <w:r>
        <w:rPr>
          <w:rFonts w:ascii="Calibri" w:hAnsi="Calibri" w:cs="Calibri"/>
        </w:rPr>
        <w:t>í</w:t>
      </w:r>
      <w:r w:rsidRPr="006B288B">
        <w:rPr>
          <w:rFonts w:ascii="Calibri" w:hAnsi="Calibri" w:cs="Calibri"/>
        </w:rPr>
        <w:t xml:space="preserve"> zhotovitele vyplývající</w:t>
      </w:r>
      <w:r>
        <w:rPr>
          <w:rFonts w:ascii="Calibri" w:hAnsi="Calibri" w:cs="Calibri"/>
        </w:rPr>
        <w:t>ch</w:t>
      </w:r>
      <w:r w:rsidRPr="006B288B">
        <w:rPr>
          <w:rFonts w:ascii="Calibri" w:hAnsi="Calibri" w:cs="Calibri"/>
        </w:rPr>
        <w:t xml:space="preserve"> z čl. 3.1</w:t>
      </w:r>
      <w:r>
        <w:rPr>
          <w:rFonts w:ascii="Calibri" w:hAnsi="Calibri" w:cs="Calibri"/>
        </w:rPr>
        <w:t>5</w:t>
      </w:r>
      <w:r w:rsidRPr="006B288B">
        <w:rPr>
          <w:rFonts w:ascii="Calibri" w:hAnsi="Calibri" w:cs="Calibri"/>
        </w:rPr>
        <w:t xml:space="preserve">, tedy povinnosti </w:t>
      </w:r>
      <w:r>
        <w:rPr>
          <w:rFonts w:ascii="Calibri" w:hAnsi="Calibri" w:cs="Calibri"/>
        </w:rPr>
        <w:t xml:space="preserve">zhotovitele realizovat dílo prostřednictvím osob zde uvedených, povinnosti zhotovitele nahradit osoby zde uvedené osobami splňujícími podmínky v tomto ustanovení uvedené nebo porušení povinnosti zhotovitele </w:t>
      </w:r>
      <w:r w:rsidRPr="006B288B">
        <w:rPr>
          <w:rFonts w:ascii="Calibri" w:hAnsi="Calibri" w:cs="Calibri"/>
        </w:rPr>
        <w:t xml:space="preserve">nechat si schválit změnu v osobě </w:t>
      </w:r>
      <w:r>
        <w:rPr>
          <w:rFonts w:ascii="Calibri" w:hAnsi="Calibri" w:cs="Calibri"/>
        </w:rPr>
        <w:t xml:space="preserve">člena </w:t>
      </w:r>
      <w:r w:rsidRPr="006B288B">
        <w:rPr>
          <w:rFonts w:ascii="Calibri" w:hAnsi="Calibri" w:cs="Calibri"/>
        </w:rPr>
        <w:t>realizačního týmu objednatelem, je zhotovitel povinen uhradit smluvní pokutu ve výši 10.000,- Kč za každý jednotlivý případ porušení</w:t>
      </w:r>
      <w:r>
        <w:rPr>
          <w:rFonts w:ascii="Calibri" w:hAnsi="Calibri" w:cs="Calibri"/>
        </w:rPr>
        <w:t xml:space="preserve"> povinnosti, a to i opakovaně. </w:t>
      </w:r>
    </w:p>
    <w:p w14:paraId="2D3F7A5E" w14:textId="77777777" w:rsidR="00925AA6" w:rsidRDefault="00925AA6" w:rsidP="005471E4">
      <w:pPr>
        <w:pStyle w:val="Odstavecseseznamem"/>
        <w:numPr>
          <w:ilvl w:val="1"/>
          <w:numId w:val="13"/>
        </w:numPr>
        <w:spacing w:line="276" w:lineRule="auto"/>
        <w:ind w:left="567" w:hanging="567"/>
        <w:jc w:val="both"/>
        <w:rPr>
          <w:rFonts w:ascii="Calibri" w:hAnsi="Calibri" w:cs="Calibri"/>
        </w:rPr>
      </w:pPr>
      <w:r w:rsidRPr="006B288B">
        <w:rPr>
          <w:rFonts w:ascii="Calibri" w:hAnsi="Calibri" w:cs="Calibri"/>
        </w:rPr>
        <w:lastRenderedPageBreak/>
        <w:t>V případě porušení povinnosti zhotovitele vyplývající z čl. 3.1</w:t>
      </w:r>
      <w:r>
        <w:rPr>
          <w:rFonts w:ascii="Calibri" w:hAnsi="Calibri" w:cs="Calibri"/>
        </w:rPr>
        <w:t>6</w:t>
      </w:r>
      <w:r w:rsidRPr="006B288B">
        <w:rPr>
          <w:rFonts w:ascii="Calibri" w:hAnsi="Calibri" w:cs="Calibri"/>
        </w:rPr>
        <w:t>, tedy povinnosti nechat si schválit změnu  poddodavatele nebo případně rozšíření poddodavatelů, je zhotovitel povinen uhradit smluvní pokutu ve výši 10.000,- Kč za každý jednotlivý případ porušení</w:t>
      </w:r>
      <w:r>
        <w:rPr>
          <w:rFonts w:ascii="Calibri" w:hAnsi="Calibri" w:cs="Calibri"/>
        </w:rPr>
        <w:t xml:space="preserve"> povinnosti, a to i opakovaně</w:t>
      </w:r>
      <w:r w:rsidRPr="006B288B">
        <w:rPr>
          <w:rFonts w:ascii="Calibri" w:hAnsi="Calibri" w:cs="Calibri"/>
        </w:rPr>
        <w:t>.</w:t>
      </w:r>
    </w:p>
    <w:p w14:paraId="774637B8" w14:textId="77777777" w:rsidR="00925AA6" w:rsidRPr="006B288B" w:rsidRDefault="00925AA6" w:rsidP="005471E4">
      <w:pPr>
        <w:pStyle w:val="Odstavecseseznamem"/>
        <w:numPr>
          <w:ilvl w:val="1"/>
          <w:numId w:val="13"/>
        </w:numPr>
        <w:spacing w:line="276" w:lineRule="auto"/>
        <w:ind w:left="567" w:hanging="567"/>
        <w:jc w:val="both"/>
        <w:rPr>
          <w:rFonts w:ascii="Calibri" w:hAnsi="Calibri" w:cs="Calibri"/>
        </w:rPr>
      </w:pPr>
      <w:r w:rsidRPr="006B288B">
        <w:rPr>
          <w:rFonts w:ascii="Calibri" w:hAnsi="Calibri" w:cs="Calibri"/>
        </w:rPr>
        <w:t>V případě porušení povinnosti zhotovitele vyplývající z čl. 3.1</w:t>
      </w:r>
      <w:r>
        <w:rPr>
          <w:rFonts w:ascii="Calibri" w:hAnsi="Calibri" w:cs="Calibri"/>
        </w:rPr>
        <w:t>9</w:t>
      </w:r>
      <w:r w:rsidRPr="006B288B">
        <w:rPr>
          <w:rFonts w:ascii="Calibri" w:hAnsi="Calibri" w:cs="Calibri"/>
        </w:rPr>
        <w:t xml:space="preserve">, tedy povinnosti </w:t>
      </w:r>
      <w:r>
        <w:rPr>
          <w:rFonts w:ascii="Calibri" w:hAnsi="Calibri" w:cs="Calibri"/>
        </w:rPr>
        <w:t>součinnosti s vědeckou institucí</w:t>
      </w:r>
      <w:r w:rsidRPr="006B288B">
        <w:rPr>
          <w:rFonts w:ascii="Calibri" w:hAnsi="Calibri" w:cs="Calibri"/>
        </w:rPr>
        <w:t>, je zhotovitel povinen uhradit smluvní pokutu ve výši 10.000,- Kč za každý jednotlivý případ porušení.</w:t>
      </w:r>
    </w:p>
    <w:p w14:paraId="5BD48A4C" w14:textId="77777777" w:rsidR="00925AA6" w:rsidRPr="006B288B" w:rsidRDefault="00925AA6" w:rsidP="005471E4">
      <w:pPr>
        <w:pStyle w:val="Odstavecseseznamem"/>
        <w:numPr>
          <w:ilvl w:val="1"/>
          <w:numId w:val="13"/>
        </w:numPr>
        <w:spacing w:line="276" w:lineRule="auto"/>
        <w:ind w:left="567" w:hanging="567"/>
        <w:jc w:val="both"/>
        <w:rPr>
          <w:rFonts w:ascii="Calibri" w:hAnsi="Calibri" w:cs="Calibri"/>
        </w:rPr>
      </w:pPr>
      <w:r w:rsidRPr="006B288B">
        <w:rPr>
          <w:rFonts w:ascii="Calibri" w:hAnsi="Calibri" w:cs="Calibri"/>
        </w:rPr>
        <w:t>Výše smluvní pokuty není omezená.</w:t>
      </w:r>
    </w:p>
    <w:p w14:paraId="03CA7A94" w14:textId="77777777" w:rsidR="00925AA6" w:rsidRPr="00AF73E6" w:rsidRDefault="00925AA6" w:rsidP="00362F17">
      <w:pPr>
        <w:spacing w:line="276" w:lineRule="auto"/>
        <w:jc w:val="both"/>
        <w:rPr>
          <w:rFonts w:ascii="Calibri" w:hAnsi="Calibri" w:cs="Calibri"/>
        </w:rPr>
      </w:pPr>
    </w:p>
    <w:p w14:paraId="09CD21A3" w14:textId="77777777" w:rsidR="00925AA6"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p>
    <w:p w14:paraId="1D902197"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Článek VI.</w:t>
      </w:r>
    </w:p>
    <w:p w14:paraId="3D655A40"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 xml:space="preserve">Záruka za jakost, odpovědnost za vady </w:t>
      </w:r>
    </w:p>
    <w:p w14:paraId="74440C28" w14:textId="77777777" w:rsidR="00925AA6" w:rsidRPr="00755F88" w:rsidRDefault="00925AA6" w:rsidP="0065219D">
      <w:pPr>
        <w:spacing w:line="276" w:lineRule="auto"/>
        <w:ind w:left="567" w:hanging="567"/>
        <w:jc w:val="both"/>
        <w:rPr>
          <w:rFonts w:ascii="Calibri" w:hAnsi="Calibri" w:cs="Calibri"/>
        </w:rPr>
      </w:pPr>
      <w:r w:rsidRPr="00755F88">
        <w:rPr>
          <w:rFonts w:ascii="Calibri" w:hAnsi="Calibri" w:cs="Calibri"/>
        </w:rPr>
        <w:t>6.1.</w:t>
      </w:r>
      <w:r w:rsidRPr="00755F88">
        <w:rPr>
          <w:rFonts w:ascii="Calibri" w:hAnsi="Calibri" w:cs="Calibri"/>
        </w:rPr>
        <w:tab/>
        <w:t>Zhotovitel dává záruku na bezvadný stav díla po dobu 60 měsíců. Záruční doba počíná běžet dnem protokolárního předání a převzetí díla objednatelem bez vad a nedodělků.</w:t>
      </w:r>
      <w:r w:rsidRPr="00AA1937">
        <w:rPr>
          <w:rFonts w:ascii="Segoe UI" w:hAnsi="Segoe UI" w:cs="Segoe UI"/>
          <w:color w:val="222222"/>
        </w:rPr>
        <w:t xml:space="preserve"> </w:t>
      </w:r>
      <w:r w:rsidRPr="00AA1937">
        <w:rPr>
          <w:rFonts w:ascii="Calibri" w:hAnsi="Calibri" w:cs="Calibri"/>
        </w:rPr>
        <w:t xml:space="preserve">U těch částí díla, které mají samostatné záruční listy, zhotovitel poskytuje záruku v rozsahu dle příslušného záručního listu, minimálně však </w:t>
      </w:r>
      <w:r>
        <w:rPr>
          <w:rFonts w:ascii="Calibri" w:hAnsi="Calibri" w:cs="Calibri"/>
        </w:rPr>
        <w:t>12</w:t>
      </w:r>
      <w:r w:rsidRPr="00AA1937">
        <w:rPr>
          <w:rFonts w:ascii="Calibri" w:hAnsi="Calibri" w:cs="Calibri"/>
        </w:rPr>
        <w:t xml:space="preserve"> měsíců. Záruční doba pro všechny elektrické a/nebo pohyblivé části, baterie a zdroje světla, na něž výrobce nevystavuje záruční list</w:t>
      </w:r>
      <w:r>
        <w:rPr>
          <w:rFonts w:ascii="Calibri" w:hAnsi="Calibri" w:cs="Calibri"/>
        </w:rPr>
        <w:t>,</w:t>
      </w:r>
      <w:r w:rsidRPr="00AA1937">
        <w:rPr>
          <w:rFonts w:ascii="Calibri" w:hAnsi="Calibri" w:cs="Calibri"/>
        </w:rPr>
        <w:t xml:space="preserve"> se sjednává v délce </w:t>
      </w:r>
      <w:r>
        <w:rPr>
          <w:rFonts w:ascii="Calibri" w:hAnsi="Calibri" w:cs="Calibri"/>
        </w:rPr>
        <w:t>12</w:t>
      </w:r>
      <w:r w:rsidRPr="00AA1937">
        <w:rPr>
          <w:rFonts w:ascii="Calibri" w:hAnsi="Calibri" w:cs="Calibri"/>
        </w:rPr>
        <w:t xml:space="preserve"> měsíců</w:t>
      </w:r>
      <w:r>
        <w:rPr>
          <w:rFonts w:ascii="Calibri" w:hAnsi="Calibri" w:cs="Calibri"/>
        </w:rPr>
        <w:t>.</w:t>
      </w:r>
    </w:p>
    <w:p w14:paraId="71936299" w14:textId="77777777" w:rsidR="00925AA6" w:rsidRPr="00755F88" w:rsidRDefault="00925AA6" w:rsidP="0065219D">
      <w:pPr>
        <w:spacing w:line="276" w:lineRule="auto"/>
        <w:ind w:left="567" w:hanging="567"/>
        <w:jc w:val="both"/>
        <w:rPr>
          <w:rFonts w:ascii="Calibri" w:hAnsi="Calibri" w:cs="Calibri"/>
        </w:rPr>
      </w:pPr>
      <w:r w:rsidRPr="00755F88">
        <w:rPr>
          <w:rFonts w:ascii="Calibri" w:hAnsi="Calibri" w:cs="Calibri"/>
        </w:rPr>
        <w:t>6.2.</w:t>
      </w:r>
      <w:r w:rsidRPr="00755F88">
        <w:rPr>
          <w:rFonts w:ascii="Calibri" w:hAnsi="Calibri" w:cs="Calibri"/>
        </w:rPr>
        <w:tab/>
        <w:t xml:space="preserve">Zhotovitel se zavazuje k tomu, že odstraňování závad reklamovaných objednatelem v záruční </w:t>
      </w:r>
      <w:r>
        <w:rPr>
          <w:rFonts w:ascii="Calibri" w:hAnsi="Calibri" w:cs="Calibri"/>
        </w:rPr>
        <w:t>době</w:t>
      </w:r>
      <w:r w:rsidRPr="00755F88">
        <w:rPr>
          <w:rFonts w:ascii="Calibri" w:hAnsi="Calibri" w:cs="Calibri"/>
        </w:rPr>
        <w:t xml:space="preserve"> bude zahájeno nejpozději do 5 pracovních dnů</w:t>
      </w:r>
      <w:r>
        <w:rPr>
          <w:rFonts w:ascii="Calibri" w:hAnsi="Calibri" w:cs="Calibri"/>
        </w:rPr>
        <w:t xml:space="preserve"> od nahlášení vady objednatelem</w:t>
      </w:r>
      <w:r w:rsidRPr="00755F88">
        <w:rPr>
          <w:rFonts w:ascii="Calibri" w:hAnsi="Calibri" w:cs="Calibri"/>
        </w:rPr>
        <w:t xml:space="preserve">, a to způsobem a v rozsahu dle </w:t>
      </w:r>
      <w:r>
        <w:rPr>
          <w:rFonts w:ascii="Calibri" w:hAnsi="Calibri" w:cs="Calibri"/>
        </w:rPr>
        <w:t>charakteru</w:t>
      </w:r>
      <w:r w:rsidRPr="00755F88">
        <w:rPr>
          <w:rFonts w:ascii="Calibri" w:hAnsi="Calibri" w:cs="Calibri"/>
        </w:rPr>
        <w:t xml:space="preserve"> závady tak, aby odstranění závad bylo provedeno nejpozději do 2 týdnů od </w:t>
      </w:r>
      <w:r>
        <w:rPr>
          <w:rFonts w:ascii="Calibri" w:hAnsi="Calibri" w:cs="Calibri"/>
        </w:rPr>
        <w:t xml:space="preserve">doručení </w:t>
      </w:r>
      <w:r w:rsidRPr="00755F88">
        <w:rPr>
          <w:rFonts w:ascii="Calibri" w:hAnsi="Calibri" w:cs="Calibri"/>
        </w:rPr>
        <w:t>reklamace závady</w:t>
      </w:r>
      <w:r>
        <w:rPr>
          <w:rFonts w:ascii="Calibri" w:hAnsi="Calibri" w:cs="Calibri"/>
        </w:rPr>
        <w:t xml:space="preserve"> zhotoviteli</w:t>
      </w:r>
      <w:r w:rsidRPr="00755F88">
        <w:rPr>
          <w:rFonts w:ascii="Calibri" w:hAnsi="Calibri" w:cs="Calibri"/>
        </w:rPr>
        <w:t xml:space="preserve">, nebude-li smluvními stranami písemně dohodnut jiný termín k odstranění vady. V případě nedodržení těchto termínů je objednatel dále oprávněn </w:t>
      </w:r>
      <w:r>
        <w:rPr>
          <w:rFonts w:ascii="Calibri" w:hAnsi="Calibri" w:cs="Calibri"/>
        </w:rPr>
        <w:t>vady</w:t>
      </w:r>
      <w:r w:rsidRPr="00755F88">
        <w:rPr>
          <w:rFonts w:ascii="Calibri" w:hAnsi="Calibri" w:cs="Calibri"/>
        </w:rPr>
        <w:t xml:space="preserve"> nechat odstranit třetí osobou na náklady zhotovitele bez předchozího upozornění na tuto skutečnost. V případě havárie se zhotovitel zavazuje nastoupit na odstranění vady do 24 hodin od přijetí reklamace objednatele</w:t>
      </w:r>
      <w:r>
        <w:rPr>
          <w:rFonts w:ascii="Calibri" w:hAnsi="Calibri" w:cs="Calibri"/>
        </w:rPr>
        <w:t>, přičemž co se rozumí havárií, tj. porucha, jejíž oprava nesnese odkladu, stanovuje závazně objednatel.</w:t>
      </w:r>
      <w:r w:rsidRPr="00755F88">
        <w:rPr>
          <w:rFonts w:ascii="Calibri" w:hAnsi="Calibri" w:cs="Calibri"/>
        </w:rPr>
        <w:t xml:space="preserve"> Pokud nelze z technologických důvodů vady odstranit v dohodnuté lhůtě, dohodnou strany nový termín odstranění vady. I přes odstranění vady jiným zhotovitelem není dotčena sjednaná záruka za jakost.</w:t>
      </w:r>
    </w:p>
    <w:p w14:paraId="3E3A8264" w14:textId="77777777" w:rsidR="00925AA6" w:rsidRPr="00755F88" w:rsidRDefault="00925AA6" w:rsidP="0065219D">
      <w:pPr>
        <w:spacing w:line="276" w:lineRule="auto"/>
        <w:ind w:left="567" w:hanging="567"/>
        <w:jc w:val="both"/>
        <w:rPr>
          <w:rFonts w:ascii="Calibri" w:hAnsi="Calibri" w:cs="Calibri"/>
        </w:rPr>
      </w:pPr>
      <w:r>
        <w:rPr>
          <w:rFonts w:ascii="Calibri" w:hAnsi="Calibri" w:cs="Calibri"/>
        </w:rPr>
        <w:t>6.3</w:t>
      </w:r>
      <w:r w:rsidRPr="00755F88">
        <w:rPr>
          <w:rFonts w:ascii="Calibri" w:hAnsi="Calibri" w:cs="Calibri"/>
        </w:rPr>
        <w:t>.</w:t>
      </w:r>
      <w:r w:rsidRPr="00755F88">
        <w:rPr>
          <w:rFonts w:ascii="Calibri" w:hAnsi="Calibri" w:cs="Calibri"/>
        </w:rPr>
        <w:tab/>
        <w:t xml:space="preserve">Zhotovitel odpovídá za kvalitu, funkčnost a úplnost zhotoveného díla v rozsahu čl. I.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14:paraId="65A90513" w14:textId="77777777" w:rsidR="00925AA6" w:rsidRPr="00755F88" w:rsidRDefault="00925AA6" w:rsidP="0065219D">
      <w:pPr>
        <w:spacing w:line="276" w:lineRule="auto"/>
        <w:ind w:left="567" w:hanging="567"/>
        <w:jc w:val="both"/>
        <w:rPr>
          <w:rFonts w:ascii="Calibri" w:hAnsi="Calibri" w:cs="Calibri"/>
        </w:rPr>
      </w:pPr>
      <w:r>
        <w:rPr>
          <w:rFonts w:ascii="Calibri" w:hAnsi="Calibri" w:cs="Calibri"/>
        </w:rPr>
        <w:t>6.4</w:t>
      </w:r>
      <w:r w:rsidRPr="00755F88">
        <w:rPr>
          <w:rFonts w:ascii="Calibri" w:hAnsi="Calibri" w:cs="Calibri"/>
        </w:rPr>
        <w:t>.</w:t>
      </w:r>
      <w:r w:rsidRPr="00755F88">
        <w:rPr>
          <w:rFonts w:ascii="Calibri" w:hAnsi="Calibri" w:cs="Calibri"/>
        </w:rPr>
        <w:tab/>
        <w:t>Každá prokázaná závada zaviněná zhotovitelem</w:t>
      </w:r>
      <w:r>
        <w:rPr>
          <w:rFonts w:ascii="Calibri" w:hAnsi="Calibri" w:cs="Calibri"/>
        </w:rPr>
        <w:t xml:space="preserve"> díla</w:t>
      </w:r>
      <w:r w:rsidRPr="00755F88">
        <w:rPr>
          <w:rFonts w:ascii="Calibri" w:hAnsi="Calibri" w:cs="Calibri"/>
        </w:rPr>
        <w:t>, která se projeví během záruční doby</w:t>
      </w:r>
      <w:r>
        <w:rPr>
          <w:rFonts w:ascii="Calibri" w:hAnsi="Calibri" w:cs="Calibri"/>
        </w:rPr>
        <w:t>,</w:t>
      </w:r>
      <w:r w:rsidRPr="00755F88">
        <w:rPr>
          <w:rFonts w:ascii="Calibri" w:hAnsi="Calibri" w:cs="Calibri"/>
        </w:rPr>
        <w:t xml:space="preserve"> bude odstraněna zhotovitelem zcela na jeho náklady. Záruka za jakost se prodlužuje o dobu, po kterou bude trvat odstraňování vad zhotovitelem.</w:t>
      </w:r>
    </w:p>
    <w:p w14:paraId="2034A66F" w14:textId="77777777" w:rsidR="00925AA6" w:rsidRPr="00755F88" w:rsidRDefault="00925AA6" w:rsidP="0065219D">
      <w:pPr>
        <w:spacing w:line="276" w:lineRule="auto"/>
        <w:ind w:left="567" w:hanging="567"/>
        <w:jc w:val="both"/>
        <w:rPr>
          <w:rFonts w:ascii="Calibri" w:hAnsi="Calibri" w:cs="Calibri"/>
        </w:rPr>
      </w:pPr>
      <w:r>
        <w:rPr>
          <w:rFonts w:ascii="Calibri" w:hAnsi="Calibri" w:cs="Calibri"/>
        </w:rPr>
        <w:t>6.5</w:t>
      </w:r>
      <w:r w:rsidRPr="00755F88">
        <w:rPr>
          <w:rFonts w:ascii="Calibri" w:hAnsi="Calibri" w:cs="Calibri"/>
        </w:rPr>
        <w:t>.</w:t>
      </w:r>
      <w:r w:rsidRPr="00755F88">
        <w:rPr>
          <w:rFonts w:ascii="Calibri" w:hAnsi="Calibri" w:cs="Calibri"/>
        </w:rPr>
        <w:tab/>
        <w:t>Ze záru</w:t>
      </w:r>
      <w:r>
        <w:rPr>
          <w:rFonts w:ascii="Calibri" w:hAnsi="Calibri" w:cs="Calibri"/>
        </w:rPr>
        <w:t xml:space="preserve">ky </w:t>
      </w:r>
      <w:r w:rsidRPr="00755F88">
        <w:rPr>
          <w:rFonts w:ascii="Calibri" w:hAnsi="Calibri" w:cs="Calibri"/>
        </w:rPr>
        <w:t>jsou vyloučeny závady způsobené nesprávným provozováním díla</w:t>
      </w:r>
      <w:r>
        <w:rPr>
          <w:rFonts w:ascii="Calibri" w:hAnsi="Calibri" w:cs="Calibri"/>
        </w:rPr>
        <w:t xml:space="preserve"> nebo</w:t>
      </w:r>
      <w:r w:rsidRPr="00755F88">
        <w:rPr>
          <w:rFonts w:ascii="Calibri" w:hAnsi="Calibri" w:cs="Calibri"/>
        </w:rPr>
        <w:t xml:space="preserve"> jeho poškození nevhodným používáním či živelnou událostí.</w:t>
      </w:r>
    </w:p>
    <w:p w14:paraId="1EE1C5D2" w14:textId="77777777" w:rsidR="00925AA6" w:rsidRPr="00755F88" w:rsidRDefault="00925AA6" w:rsidP="0065219D">
      <w:pPr>
        <w:spacing w:line="276" w:lineRule="auto"/>
        <w:ind w:left="567" w:hanging="567"/>
        <w:jc w:val="both"/>
        <w:rPr>
          <w:rFonts w:ascii="Calibri" w:hAnsi="Calibri" w:cs="Calibri"/>
        </w:rPr>
      </w:pPr>
      <w:r>
        <w:rPr>
          <w:rFonts w:ascii="Calibri" w:hAnsi="Calibri" w:cs="Calibri"/>
        </w:rPr>
        <w:t>6.6</w:t>
      </w:r>
      <w:r w:rsidRPr="00755F88">
        <w:rPr>
          <w:rFonts w:ascii="Calibri" w:hAnsi="Calibri" w:cs="Calibri"/>
        </w:rPr>
        <w:t xml:space="preserve">. </w:t>
      </w:r>
      <w:r w:rsidRPr="00755F88">
        <w:rPr>
          <w:rFonts w:ascii="Calibri" w:hAnsi="Calibri" w:cs="Calibri"/>
        </w:rPr>
        <w:tab/>
        <w:t>Povinnosti a práva ze záruky za jakost upravuje plně občanský zákoník.</w:t>
      </w:r>
    </w:p>
    <w:p w14:paraId="566EC66E" w14:textId="77777777" w:rsidR="00925AA6" w:rsidRPr="00755F88" w:rsidRDefault="00925AA6" w:rsidP="0065219D">
      <w:pPr>
        <w:spacing w:line="276" w:lineRule="auto"/>
        <w:ind w:left="567" w:hanging="567"/>
        <w:jc w:val="both"/>
        <w:rPr>
          <w:rFonts w:ascii="Calibri" w:hAnsi="Calibri" w:cs="Calibri"/>
        </w:rPr>
      </w:pPr>
      <w:r>
        <w:rPr>
          <w:rFonts w:ascii="Calibri" w:hAnsi="Calibri" w:cs="Calibri"/>
        </w:rPr>
        <w:t>6.7</w:t>
      </w:r>
      <w:r w:rsidRPr="00755F88">
        <w:rPr>
          <w:rFonts w:ascii="Calibri" w:hAnsi="Calibri" w:cs="Calibri"/>
        </w:rPr>
        <w:t>.</w:t>
      </w:r>
      <w:r w:rsidRPr="00755F88">
        <w:rPr>
          <w:rFonts w:ascii="Calibri" w:hAnsi="Calibri" w:cs="Calibri"/>
        </w:rPr>
        <w:tab/>
        <w:t>Jestliže se v záruční době vyskytnou vady, je objednatel povinen každé zjištění vady u zhotovitele písemně reklamovat, a to bezodkladně po jejím zjištění.</w:t>
      </w:r>
    </w:p>
    <w:p w14:paraId="72BF4C30" w14:textId="77777777" w:rsidR="00925AA6" w:rsidRPr="00755F88" w:rsidRDefault="00925AA6" w:rsidP="0065219D">
      <w:pPr>
        <w:spacing w:line="276" w:lineRule="auto"/>
        <w:ind w:left="567" w:hanging="567"/>
        <w:jc w:val="both"/>
        <w:rPr>
          <w:rFonts w:ascii="Calibri" w:hAnsi="Calibri" w:cs="Calibri"/>
        </w:rPr>
      </w:pPr>
      <w:r>
        <w:rPr>
          <w:rFonts w:ascii="Calibri" w:hAnsi="Calibri" w:cs="Calibri"/>
        </w:rPr>
        <w:t>6.8</w:t>
      </w:r>
      <w:r w:rsidRPr="00755F88">
        <w:rPr>
          <w:rFonts w:ascii="Calibri" w:hAnsi="Calibri" w:cs="Calibri"/>
        </w:rPr>
        <w:t>.</w:t>
      </w:r>
      <w:r w:rsidRPr="00755F88">
        <w:rPr>
          <w:rFonts w:ascii="Calibri" w:hAnsi="Calibri" w:cs="Calibri"/>
        </w:rPr>
        <w:tab/>
        <w:t>Pro řádné a včasné odstranění případných vad je objednatel povinen umožnit pracovníkům zhotovitele přístup do prostorů předaného díla. Pověřený zástupce objednatele po ukončení prací písemně potvrdí odstranění vad.</w:t>
      </w:r>
    </w:p>
    <w:p w14:paraId="2FDAD2A9" w14:textId="77777777" w:rsidR="00925AA6" w:rsidRDefault="00925AA6" w:rsidP="0065219D">
      <w:pPr>
        <w:spacing w:line="276" w:lineRule="auto"/>
        <w:ind w:left="567" w:hanging="567"/>
        <w:jc w:val="both"/>
        <w:rPr>
          <w:rFonts w:ascii="Calibri" w:hAnsi="Calibri" w:cs="Calibri"/>
        </w:rPr>
      </w:pPr>
      <w:r>
        <w:rPr>
          <w:rFonts w:ascii="Calibri" w:hAnsi="Calibri" w:cs="Calibri"/>
        </w:rPr>
        <w:t>6.9</w:t>
      </w:r>
      <w:r w:rsidRPr="00755F88">
        <w:rPr>
          <w:rFonts w:ascii="Calibri" w:hAnsi="Calibri" w:cs="Calibri"/>
        </w:rPr>
        <w:t>.</w:t>
      </w:r>
      <w:r w:rsidRPr="00755F88">
        <w:rPr>
          <w:rFonts w:ascii="Calibri" w:hAnsi="Calibri" w:cs="Calibri"/>
        </w:rPr>
        <w:tab/>
        <w:t xml:space="preserve">Pokud objednatel neumožní zhotoviteli ve sjednané době přístup k odstranění reklamovaných vad, je povinen zhotoviteli zaplatit náklady (zejména dopravné) a smluvní strany jsou povinny sjednat novou lhůtu pro jejich odstranění. V případě opakovaného neumožnění přístupu zhotovitele k odstranění vad z </w:t>
      </w:r>
      <w:r>
        <w:rPr>
          <w:rFonts w:ascii="Calibri" w:hAnsi="Calibri" w:cs="Calibri"/>
        </w:rPr>
        <w:t>důvodů na straně</w:t>
      </w:r>
      <w:r w:rsidRPr="00755F88">
        <w:rPr>
          <w:rFonts w:ascii="Calibri" w:hAnsi="Calibri" w:cs="Calibri"/>
        </w:rPr>
        <w:t xml:space="preserve"> objednatele, povinnost zhotovitele odstranit vady zaniká a rovněž zaniká právo objednatele z těchto vad díla.</w:t>
      </w:r>
    </w:p>
    <w:p w14:paraId="78D075BB" w14:textId="77777777" w:rsidR="00925AA6" w:rsidRDefault="00925AA6" w:rsidP="00362F17">
      <w:pPr>
        <w:spacing w:line="276" w:lineRule="auto"/>
        <w:ind w:left="709" w:hanging="709"/>
        <w:jc w:val="both"/>
        <w:rPr>
          <w:rFonts w:ascii="Calibri" w:hAnsi="Calibri" w:cs="Calibri"/>
        </w:rPr>
      </w:pPr>
    </w:p>
    <w:p w14:paraId="70418D0D" w14:textId="77777777" w:rsidR="00925AA6"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Článek V</w:t>
      </w:r>
      <w:r>
        <w:rPr>
          <w:rFonts w:ascii="Calibri" w:hAnsi="Calibri"/>
          <w:sz w:val="24"/>
        </w:rPr>
        <w:t>I</w:t>
      </w:r>
      <w:r w:rsidRPr="00755F88">
        <w:rPr>
          <w:rFonts w:ascii="Calibri" w:hAnsi="Calibri"/>
          <w:sz w:val="24"/>
        </w:rPr>
        <w:t>I.</w:t>
      </w:r>
    </w:p>
    <w:p w14:paraId="1DCD3152"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Pr>
          <w:rFonts w:ascii="Calibri" w:hAnsi="Calibri"/>
          <w:sz w:val="24"/>
        </w:rPr>
        <w:t>Bankovní záruka</w:t>
      </w:r>
    </w:p>
    <w:p w14:paraId="63E9EB88" w14:textId="77777777" w:rsidR="00925AA6" w:rsidRDefault="00925AA6" w:rsidP="005471E4">
      <w:pPr>
        <w:pStyle w:val="Odstavecseseznamem"/>
        <w:numPr>
          <w:ilvl w:val="0"/>
          <w:numId w:val="8"/>
        </w:numPr>
        <w:spacing w:line="276" w:lineRule="auto"/>
        <w:ind w:left="567" w:hanging="567"/>
        <w:jc w:val="both"/>
        <w:rPr>
          <w:rFonts w:ascii="Calibri" w:hAnsi="Calibri" w:cs="Calibri"/>
        </w:rPr>
      </w:pPr>
      <w:r w:rsidRPr="008258CB">
        <w:rPr>
          <w:rFonts w:ascii="Calibri" w:hAnsi="Calibri" w:cs="Calibri"/>
        </w:rPr>
        <w:t xml:space="preserve">Zhotovitel je povinen </w:t>
      </w:r>
      <w:r>
        <w:rPr>
          <w:rFonts w:ascii="Calibri" w:hAnsi="Calibri" w:cs="Calibri"/>
        </w:rPr>
        <w:t>nechat vystavit</w:t>
      </w:r>
      <w:r w:rsidRPr="008258CB">
        <w:rPr>
          <w:rFonts w:ascii="Calibri" w:hAnsi="Calibri" w:cs="Calibri"/>
        </w:rPr>
        <w:t xml:space="preserve"> ve prospěch objednatele</w:t>
      </w:r>
      <w:r>
        <w:rPr>
          <w:rFonts w:ascii="Calibri" w:hAnsi="Calibri" w:cs="Calibri"/>
        </w:rPr>
        <w:t xml:space="preserve"> bankovní záruku</w:t>
      </w:r>
      <w:r w:rsidRPr="008258CB">
        <w:rPr>
          <w:rFonts w:ascii="Calibri" w:hAnsi="Calibri" w:cs="Calibri"/>
        </w:rPr>
        <w:t xml:space="preserve">. Zhotovitel je povinen nechat si vystavit bankovní záruku bankou, která byla zřízena a provozuje činnost podle zákona č. 21/1992 Sb., o bankách, ve znění pozdějších předpisů, a to bankovní záruku zajišťující nároky objednatele na realizaci díla za </w:t>
      </w:r>
      <w:r w:rsidRPr="008258CB">
        <w:rPr>
          <w:rFonts w:ascii="Calibri" w:hAnsi="Calibri" w:cs="Calibri"/>
        </w:rPr>
        <w:lastRenderedPageBreak/>
        <w:t>podmínek stanovených touto smlouvou, ve sjednaném termínu a zajišťující nároky objednatele v záruční době vyplývající z této smlouvy (dále jen „bankovní záruka“).</w:t>
      </w:r>
    </w:p>
    <w:p w14:paraId="1FFDAAF5" w14:textId="77777777" w:rsidR="00925AA6" w:rsidRDefault="00925AA6" w:rsidP="005471E4">
      <w:pPr>
        <w:pStyle w:val="Odstavecseseznamem"/>
        <w:numPr>
          <w:ilvl w:val="0"/>
          <w:numId w:val="8"/>
        </w:numPr>
        <w:spacing w:line="276" w:lineRule="auto"/>
        <w:ind w:left="567" w:hanging="567"/>
        <w:jc w:val="both"/>
        <w:rPr>
          <w:rFonts w:ascii="Calibri" w:hAnsi="Calibri" w:cs="Calibri"/>
        </w:rPr>
      </w:pPr>
      <w:r w:rsidRPr="008258CB">
        <w:rPr>
          <w:rFonts w:ascii="Calibri" w:hAnsi="Calibri" w:cs="Calibri"/>
        </w:rPr>
        <w:t xml:space="preserve">Vystavení bankovní záruky doloží zhotovitel objednateli originálem záruční listiny vystavené bankou ve prospěch objednatele jako oprávněného, a to </w:t>
      </w:r>
      <w:r>
        <w:rPr>
          <w:rFonts w:ascii="Calibri" w:hAnsi="Calibri" w:cs="Calibri"/>
        </w:rPr>
        <w:t>při předání staveniště.</w:t>
      </w:r>
    </w:p>
    <w:p w14:paraId="619437B8" w14:textId="77777777" w:rsidR="00925AA6" w:rsidRPr="0065219D" w:rsidRDefault="00925AA6" w:rsidP="005471E4">
      <w:pPr>
        <w:pStyle w:val="Odstavecseseznamem"/>
        <w:numPr>
          <w:ilvl w:val="0"/>
          <w:numId w:val="8"/>
        </w:numPr>
        <w:spacing w:line="276" w:lineRule="auto"/>
        <w:ind w:left="567" w:hanging="567"/>
        <w:jc w:val="both"/>
        <w:rPr>
          <w:rFonts w:ascii="Calibri" w:hAnsi="Calibri" w:cs="Calibri"/>
        </w:rPr>
      </w:pPr>
      <w:r w:rsidRPr="008258CB">
        <w:rPr>
          <w:rFonts w:ascii="Calibri" w:hAnsi="Calibri" w:cs="Calibri"/>
        </w:rPr>
        <w:t xml:space="preserve">Bankovní záruka musí být výslovně vystavena jako neodvolatelná a bezpodmínečná, zejména bez možnosti banky uplatnit jakékoliv námitky a bez nutnosti výzvy věřitele (objednatele) dané dlužníkovi (zhotoviteli) k plnění jeho povinností v případě nesplnění kterékoliv povinnosti zhotovitele stanovené touto smlouvou, přičemž banka je povinna plnit bez námitek a na základě první výzvy objednatele jako oprávněného. </w:t>
      </w:r>
      <w:r w:rsidRPr="0065219D">
        <w:rPr>
          <w:rFonts w:ascii="Calibri" w:hAnsi="Calibri" w:cs="Calibri"/>
        </w:rPr>
        <w:t>Bankovní záruka musí být vystavena na částku minimálně ve výši 5 % smluvní ceny díla bez DPH uvedené v čl. IV odst. 4.1 této smlouvy, s platností po celou dobu realizace díla a zároveň po celou dobu záruční doby s tím, že bankovní záruka musí být platná ještě 2 měsíce po uplynutí záruční doby pro případ uplatnění vad na konce záruční doby. Objednatel umožňuje, aby zhotovitel předložil bankovní záruku s jinou délkou platnosti s tím, že nová bankovní záruka musí být předložena vždy nejméně 2 týdny před koncem původní bankovní záruky. Objednatel upozorňuje, že bankovní záruka musí být platná kontinuálně po celou dobu dle věty první tohoto článku, může být však předkládána postupně.</w:t>
      </w:r>
    </w:p>
    <w:p w14:paraId="0E2A68F6" w14:textId="77777777" w:rsidR="00925AA6" w:rsidRPr="00772538" w:rsidRDefault="00925AA6" w:rsidP="005471E4">
      <w:pPr>
        <w:pStyle w:val="Odstavecseseznamem"/>
        <w:numPr>
          <w:ilvl w:val="0"/>
          <w:numId w:val="8"/>
        </w:numPr>
        <w:spacing w:line="276" w:lineRule="auto"/>
        <w:ind w:left="567" w:hanging="567"/>
        <w:jc w:val="both"/>
        <w:rPr>
          <w:rFonts w:ascii="Calibri" w:hAnsi="Calibri" w:cs="Calibri"/>
        </w:rPr>
      </w:pPr>
      <w:r w:rsidRPr="008258CB">
        <w:rPr>
          <w:rFonts w:ascii="Calibri" w:hAnsi="Calibri" w:cs="Calibri"/>
        </w:rPr>
        <w:t>V případě prodloužení lhůty provedení díla nebo záruční doby díla je zhotovitel povinen platnost bankovní záruky prodloužit tak, aby trvala po celou dobu provádění díla i po celou dobu běhu záruční doby. Zhotovitel se zavazuje předložit objednateli doklad o prodloužení bankovní záruky (ve stejném znění a výši) nejpozději do 14 kalendářních dnů ode dne uskutečnění příslušného prodloužení lhůty.</w:t>
      </w:r>
      <w:r>
        <w:rPr>
          <w:rFonts w:ascii="Calibri" w:hAnsi="Calibri" w:cs="Calibri"/>
        </w:rPr>
        <w:t xml:space="preserve"> </w:t>
      </w:r>
      <w:r w:rsidRPr="00772538">
        <w:rPr>
          <w:rFonts w:ascii="Calibri" w:hAnsi="Calibri" w:cs="Calibri"/>
        </w:rPr>
        <w:t xml:space="preserve">Pokud by zhotovitel nepředložil novou či prodlouženou bankovní záruku dle tohoto odstavce, je objednatel oprávněn bankovní záruku čerpat a ponechat si peněžní prostředky z této bankovní záruky jako zádržné ke stejným účelům jako bankovní záruku. </w:t>
      </w:r>
    </w:p>
    <w:p w14:paraId="0C09540D" w14:textId="77777777" w:rsidR="00925AA6" w:rsidRDefault="00925AA6" w:rsidP="005471E4">
      <w:pPr>
        <w:pStyle w:val="Odstavecseseznamem"/>
        <w:numPr>
          <w:ilvl w:val="0"/>
          <w:numId w:val="8"/>
        </w:numPr>
        <w:spacing w:line="276" w:lineRule="auto"/>
        <w:ind w:left="567" w:hanging="567"/>
        <w:jc w:val="both"/>
        <w:rPr>
          <w:rFonts w:ascii="Calibri" w:hAnsi="Calibri" w:cs="Calibri"/>
        </w:rPr>
      </w:pPr>
      <w:r w:rsidRPr="008258CB">
        <w:rPr>
          <w:rFonts w:ascii="Calibri" w:hAnsi="Calibri" w:cs="Calibri"/>
        </w:rPr>
        <w:t xml:space="preserve">Objednatel je oprávněn čerpat bankovní záruku ve výši, která odpovídá výši splatné smluvní pokuty, jakéhokoli neuspokojeného závazku zhotovitele vůči objednateli, nákladů nezbytných k odstranění vad díla, nákladů náhradního zhotovitele, škod způsobených plněním zhotovitele v rozporu se smlouvou, nebo jakékoli částce, která podle vyčíslení objednatele odpovídá náhradě vadného plnění zhotovitele. </w:t>
      </w:r>
    </w:p>
    <w:p w14:paraId="5CEA306A" w14:textId="77777777" w:rsidR="00925AA6" w:rsidRDefault="00925AA6" w:rsidP="005471E4">
      <w:pPr>
        <w:pStyle w:val="Odstavecseseznamem"/>
        <w:numPr>
          <w:ilvl w:val="0"/>
          <w:numId w:val="8"/>
        </w:numPr>
        <w:spacing w:line="276" w:lineRule="auto"/>
        <w:ind w:left="567" w:hanging="567"/>
        <w:jc w:val="both"/>
        <w:rPr>
          <w:rFonts w:ascii="Calibri" w:hAnsi="Calibri" w:cs="Calibri"/>
        </w:rPr>
      </w:pPr>
      <w:r w:rsidRPr="008258CB">
        <w:rPr>
          <w:rFonts w:ascii="Calibri" w:hAnsi="Calibri" w:cs="Calibri"/>
        </w:rPr>
        <w:t>Zároveň s uplatněním plnění z bankovních záruk oznámí objednatel jako oprávněný písemně zhotoviteli výši požadovaného plnění ze strany banky jako povinného. Zhotovitel se zavazuje doručit objednateli novou záruční listinu ve znění a výši shodné s předchozí záruční listinou vždy nejpozději do 14 kalendářních dnů od každého uplatnění práva ze záruky objednatelem.</w:t>
      </w:r>
    </w:p>
    <w:p w14:paraId="1F504D78" w14:textId="77777777" w:rsidR="00925AA6" w:rsidRDefault="00925AA6" w:rsidP="005471E4">
      <w:pPr>
        <w:pStyle w:val="Odstavecseseznamem"/>
        <w:numPr>
          <w:ilvl w:val="0"/>
          <w:numId w:val="8"/>
        </w:numPr>
        <w:spacing w:line="276" w:lineRule="auto"/>
        <w:ind w:left="567" w:hanging="567"/>
        <w:jc w:val="both"/>
        <w:rPr>
          <w:rFonts w:ascii="Calibri" w:hAnsi="Calibri" w:cs="Calibri"/>
        </w:rPr>
      </w:pPr>
      <w:r w:rsidRPr="008258CB">
        <w:rPr>
          <w:rFonts w:ascii="Calibri" w:hAnsi="Calibri" w:cs="Calibri"/>
        </w:rPr>
        <w:t xml:space="preserve">Pokud by zhotovitel nepředložil novou bankovní záruku dle tohoto odstavce, je objednatel oprávněn bankovní záruku čerpat a ponechat si peněžní prostředky z této bankovní záruky jako zádržné ke stejným účelům jako bankovní záruku. </w:t>
      </w:r>
    </w:p>
    <w:p w14:paraId="66B8AAD7" w14:textId="77777777" w:rsidR="00925AA6" w:rsidRDefault="00925AA6" w:rsidP="005471E4">
      <w:pPr>
        <w:pStyle w:val="Odstavecseseznamem"/>
        <w:numPr>
          <w:ilvl w:val="0"/>
          <w:numId w:val="8"/>
        </w:numPr>
        <w:spacing w:line="276" w:lineRule="auto"/>
        <w:ind w:left="567" w:hanging="567"/>
        <w:jc w:val="both"/>
        <w:rPr>
          <w:rFonts w:ascii="Calibri" w:hAnsi="Calibri" w:cs="Calibri"/>
        </w:rPr>
      </w:pPr>
      <w:r w:rsidRPr="008258CB">
        <w:rPr>
          <w:rFonts w:ascii="Calibri" w:hAnsi="Calibri" w:cs="Calibri"/>
        </w:rPr>
        <w:t xml:space="preserve">Nepředloží-li zhotovitel nové záruční listiny (bankovní záruku) dle bodu </w:t>
      </w:r>
      <w:r>
        <w:rPr>
          <w:rFonts w:ascii="Calibri" w:hAnsi="Calibri" w:cs="Calibri"/>
        </w:rPr>
        <w:t>7.4</w:t>
      </w:r>
      <w:r w:rsidRPr="008258CB">
        <w:rPr>
          <w:rFonts w:ascii="Calibri" w:hAnsi="Calibri" w:cs="Calibri"/>
        </w:rPr>
        <w:t xml:space="preserve"> a </w:t>
      </w:r>
      <w:r>
        <w:rPr>
          <w:rFonts w:ascii="Calibri" w:hAnsi="Calibri" w:cs="Calibri"/>
        </w:rPr>
        <w:t>7.6</w:t>
      </w:r>
      <w:r w:rsidRPr="008258CB">
        <w:rPr>
          <w:rFonts w:ascii="Calibri" w:hAnsi="Calibri" w:cs="Calibri"/>
        </w:rPr>
        <w:t xml:space="preserve"> tohoto článku nebo předá záruční listiny (bankovní záruku) odporující ujednáním této smlouvy, bude taková skutečnost považována za podstatné porušení smlouvy. Zhotovitel je v takovém případě povinen zaplatit objednateli smluvní pokutu ve výši sjednané hodnoty bankovní záruky.</w:t>
      </w:r>
    </w:p>
    <w:p w14:paraId="557EE76D" w14:textId="77777777" w:rsidR="00925AA6" w:rsidRPr="008258CB" w:rsidRDefault="00925AA6" w:rsidP="005471E4">
      <w:pPr>
        <w:pStyle w:val="Odstavecseseznamem"/>
        <w:numPr>
          <w:ilvl w:val="0"/>
          <w:numId w:val="8"/>
        </w:numPr>
        <w:spacing w:line="276" w:lineRule="auto"/>
        <w:ind w:left="567" w:hanging="567"/>
        <w:jc w:val="both"/>
        <w:rPr>
          <w:rFonts w:ascii="Calibri" w:hAnsi="Calibri" w:cs="Calibri"/>
        </w:rPr>
      </w:pPr>
      <w:r w:rsidRPr="008258CB">
        <w:rPr>
          <w:rFonts w:ascii="Calibri" w:hAnsi="Calibri" w:cs="Calibri"/>
        </w:rPr>
        <w:t>Originál listiny bankovní záruky a případné zbylé zádržné vč. úroků dle tohoto článku bude objednatelem vráceno zhotoviteli na adresu a účet zhotovitele do 30 dnů od uplynutí záruční doby, pokud zhotovitel do tohoto dne odstranil veškeré vady, k jejichž odstranění jej v souladu s touto smlouvou zadavatel vyzval, jinak do 30 dnů od podpisu protokolu o odstranění těchto vad oběma smluvními stranami.</w:t>
      </w:r>
    </w:p>
    <w:p w14:paraId="00811AF7" w14:textId="77777777" w:rsidR="00925AA6" w:rsidRDefault="00925AA6" w:rsidP="00362F17">
      <w:pPr>
        <w:spacing w:line="276" w:lineRule="auto"/>
        <w:rPr>
          <w:rFonts w:ascii="Calibri" w:hAnsi="Calibri"/>
          <w:b/>
          <w:sz w:val="24"/>
        </w:rPr>
      </w:pPr>
    </w:p>
    <w:p w14:paraId="73F42B74" w14:textId="77777777" w:rsidR="00925AA6" w:rsidRDefault="00925AA6" w:rsidP="00362F17">
      <w:pPr>
        <w:spacing w:line="276" w:lineRule="auto"/>
        <w:rPr>
          <w:rFonts w:ascii="Calibri" w:hAnsi="Calibri"/>
          <w:b/>
          <w:sz w:val="24"/>
        </w:rPr>
      </w:pPr>
    </w:p>
    <w:p w14:paraId="7933E40B"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 VII</w:t>
      </w:r>
      <w:r>
        <w:rPr>
          <w:rFonts w:ascii="Calibri" w:hAnsi="Calibri"/>
          <w:sz w:val="24"/>
        </w:rPr>
        <w:t>I</w:t>
      </w:r>
    </w:p>
    <w:p w14:paraId="56C07CBF"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 xml:space="preserve"> Vlastnická práva a nebezpečí vzniku škod</w:t>
      </w:r>
    </w:p>
    <w:p w14:paraId="317E83E1" w14:textId="77777777" w:rsidR="00925AA6" w:rsidRPr="00755F88" w:rsidRDefault="00925AA6" w:rsidP="0065219D">
      <w:pPr>
        <w:pStyle w:val="Zkladntext"/>
        <w:numPr>
          <w:ilvl w:val="1"/>
          <w:numId w:val="1"/>
        </w:numPr>
        <w:tabs>
          <w:tab w:val="clear" w:pos="360"/>
          <w:tab w:val="num" w:pos="0"/>
        </w:tabs>
        <w:suppressAutoHyphens/>
        <w:spacing w:line="276" w:lineRule="auto"/>
        <w:ind w:left="567" w:right="68" w:hanging="567"/>
        <w:rPr>
          <w:rFonts w:ascii="Calibri" w:hAnsi="Calibri" w:cs="Calibri"/>
          <w:bCs/>
        </w:rPr>
      </w:pPr>
      <w:r w:rsidRPr="00755F88">
        <w:rPr>
          <w:rFonts w:ascii="Calibri" w:hAnsi="Calibri" w:cs="Calibri"/>
          <w:bCs/>
        </w:rPr>
        <w:t xml:space="preserve">Zhotovitel se zavazuje, k tomu, že jakákoliv část a/nebo součást díla jím zhotovená přejde přímo do vlastnictví objednatele, a to okamžikem zhotovení (zpracování). Nebezpečí škody na zhotovované věci však do doby úplného předání celého díla </w:t>
      </w:r>
      <w:r>
        <w:rPr>
          <w:rFonts w:ascii="Calibri" w:hAnsi="Calibri" w:cs="Calibri"/>
          <w:bCs/>
        </w:rPr>
        <w:t xml:space="preserve">objednateli </w:t>
      </w:r>
      <w:r w:rsidRPr="00755F88">
        <w:rPr>
          <w:rFonts w:ascii="Calibri" w:hAnsi="Calibri" w:cs="Calibri"/>
          <w:bCs/>
        </w:rPr>
        <w:t xml:space="preserve">ponese zhotovitel. Zhotovitel je vlastníkem všech věcí, strojů a mechanismů, které vnesl na staveniště, po celou dobu zhotovování díla, u materiálů a konstrukcí jen do doby jejich zapracování nebo zabudování do díla. </w:t>
      </w:r>
    </w:p>
    <w:p w14:paraId="5D961612" w14:textId="77777777" w:rsidR="00925AA6" w:rsidRPr="00755F88" w:rsidRDefault="00925AA6" w:rsidP="0065219D">
      <w:pPr>
        <w:pStyle w:val="Zkladntext"/>
        <w:numPr>
          <w:ilvl w:val="1"/>
          <w:numId w:val="1"/>
        </w:numPr>
        <w:tabs>
          <w:tab w:val="clear" w:pos="360"/>
          <w:tab w:val="num" w:pos="0"/>
        </w:tabs>
        <w:suppressAutoHyphens/>
        <w:spacing w:line="276" w:lineRule="auto"/>
        <w:ind w:left="567" w:right="68" w:hanging="567"/>
        <w:rPr>
          <w:rFonts w:ascii="Calibri" w:hAnsi="Calibri" w:cs="Calibri"/>
          <w:bCs/>
        </w:rPr>
      </w:pPr>
      <w:r w:rsidRPr="00755F88">
        <w:rPr>
          <w:rFonts w:ascii="Calibri" w:hAnsi="Calibri" w:cs="Calibri"/>
          <w:bCs/>
        </w:rPr>
        <w:lastRenderedPageBreak/>
        <w:t>Smluvní strany berou na vědomí, že postup a důsledky při uplatňování náhrady škody, dodatečné nemožnosti plnění a zmaření účelu smlouvy upravují § 2909 a násl., § 2006 a násl. občanského zákoníku.</w:t>
      </w:r>
    </w:p>
    <w:p w14:paraId="61D98761" w14:textId="77777777" w:rsidR="00925AA6" w:rsidRPr="00755F88" w:rsidRDefault="00925AA6" w:rsidP="0065219D">
      <w:pPr>
        <w:pStyle w:val="Zkladntext"/>
        <w:numPr>
          <w:ilvl w:val="1"/>
          <w:numId w:val="1"/>
        </w:numPr>
        <w:tabs>
          <w:tab w:val="clear" w:pos="360"/>
          <w:tab w:val="num" w:pos="0"/>
        </w:tabs>
        <w:suppressAutoHyphens/>
        <w:spacing w:line="276" w:lineRule="auto"/>
        <w:ind w:left="567" w:right="68" w:hanging="567"/>
        <w:rPr>
          <w:rFonts w:ascii="Calibri" w:hAnsi="Calibri" w:cs="Calibri"/>
          <w:bCs/>
        </w:rPr>
      </w:pPr>
      <w:r w:rsidRPr="00755F88">
        <w:rPr>
          <w:rFonts w:ascii="Calibri" w:hAnsi="Calibri" w:cs="Calibri"/>
          <w:bCs/>
        </w:rPr>
        <w:t xml:space="preserve">Zhotovitel </w:t>
      </w:r>
      <w:r>
        <w:rPr>
          <w:rFonts w:ascii="Calibri" w:hAnsi="Calibri" w:cs="Calibri"/>
          <w:bCs/>
        </w:rPr>
        <w:t xml:space="preserve">se zavazuje uzavřít pojistnou smlouvu </w:t>
      </w:r>
      <w:r w:rsidRPr="00755F88">
        <w:rPr>
          <w:rFonts w:ascii="Calibri" w:hAnsi="Calibri" w:cs="Calibri"/>
          <w:bCs/>
        </w:rPr>
        <w:t>proti případným škodám způsobený</w:t>
      </w:r>
      <w:r>
        <w:rPr>
          <w:rFonts w:ascii="Calibri" w:hAnsi="Calibri" w:cs="Calibri"/>
          <w:bCs/>
        </w:rPr>
        <w:t>m</w:t>
      </w:r>
      <w:r w:rsidRPr="00755F88">
        <w:rPr>
          <w:rFonts w:ascii="Calibri" w:hAnsi="Calibri" w:cs="Calibri"/>
          <w:bCs/>
        </w:rPr>
        <w:t xml:space="preserve"> jeho činností včetně škod pracovníků zhotovitele. Na požádání objednatele je zhotovitel povinen kopii platné pojistné smlouvy objednateli předložit</w:t>
      </w:r>
      <w:r>
        <w:rPr>
          <w:rFonts w:ascii="Calibri" w:hAnsi="Calibri" w:cs="Calibri"/>
          <w:bCs/>
        </w:rPr>
        <w:t>, a to nejpozději do 5 dnů ode dne doručení výzvy objednatele k jejímu předložení. Výše pojistného plnění musí činit minimálně 5</w:t>
      </w:r>
      <w:r w:rsidRPr="00755F88">
        <w:rPr>
          <w:rFonts w:ascii="Calibri" w:hAnsi="Calibri" w:cs="Calibri"/>
          <w:bCs/>
        </w:rPr>
        <w:t>.000.000,- korun českých</w:t>
      </w:r>
      <w:r>
        <w:rPr>
          <w:rFonts w:ascii="Calibri" w:hAnsi="Calibri" w:cs="Calibri"/>
          <w:bCs/>
        </w:rPr>
        <w:t xml:space="preserve"> s maximální spoluúčastí ve výši 10%, nejvýše však 500.000 Kč</w:t>
      </w:r>
      <w:r w:rsidRPr="00755F88">
        <w:rPr>
          <w:rFonts w:ascii="Calibri" w:hAnsi="Calibri" w:cs="Calibri"/>
          <w:bCs/>
        </w:rPr>
        <w:t>.</w:t>
      </w:r>
      <w:r>
        <w:rPr>
          <w:rFonts w:ascii="Calibri" w:hAnsi="Calibri" w:cs="Calibri"/>
          <w:bCs/>
        </w:rPr>
        <w:t xml:space="preserve"> Zhotovitel se dále zavazuje udržovat pojistnou smlouvu platnou a účinnou po celou dobu trvání této smlouvy.</w:t>
      </w:r>
    </w:p>
    <w:p w14:paraId="712B8215" w14:textId="77777777" w:rsidR="00925AA6" w:rsidRDefault="00925AA6" w:rsidP="0065219D">
      <w:pPr>
        <w:pStyle w:val="Zkladntext"/>
        <w:numPr>
          <w:ilvl w:val="1"/>
          <w:numId w:val="1"/>
        </w:numPr>
        <w:tabs>
          <w:tab w:val="clear" w:pos="360"/>
          <w:tab w:val="num" w:pos="0"/>
        </w:tabs>
        <w:suppressAutoHyphens/>
        <w:spacing w:line="276" w:lineRule="auto"/>
        <w:ind w:left="567" w:right="68" w:hanging="567"/>
        <w:rPr>
          <w:rFonts w:ascii="Calibri" w:hAnsi="Calibri" w:cs="Calibri"/>
          <w:bCs/>
        </w:rPr>
      </w:pPr>
      <w:r w:rsidRPr="00755F88">
        <w:rPr>
          <w:rFonts w:ascii="Calibri" w:hAnsi="Calibri" w:cs="Calibri"/>
          <w:bCs/>
        </w:rPr>
        <w:t xml:space="preserve">Zhotovitel uhradí veškeré škody, prokazatelně způsobené svou činností na stávajících objektech, </w:t>
      </w:r>
      <w:r w:rsidRPr="00D8488F">
        <w:rPr>
          <w:rFonts w:ascii="Calibri" w:hAnsi="Calibri" w:cs="Calibri"/>
          <w:bCs/>
        </w:rPr>
        <w:t>komunikacích nebo uvede vše poškozené do původního stavu.</w:t>
      </w:r>
      <w:r>
        <w:rPr>
          <w:rFonts w:ascii="Calibri" w:hAnsi="Calibri" w:cs="Calibri"/>
          <w:bCs/>
        </w:rPr>
        <w:t xml:space="preserve"> Konkrétní způsob náhrady škody bude dohodnut smluvními stranami.</w:t>
      </w:r>
    </w:p>
    <w:p w14:paraId="2D2A4469" w14:textId="77777777" w:rsidR="00925AA6" w:rsidRPr="002A216B" w:rsidRDefault="00925AA6" w:rsidP="0065219D">
      <w:pPr>
        <w:pStyle w:val="Zkladntext"/>
        <w:numPr>
          <w:ilvl w:val="1"/>
          <w:numId w:val="1"/>
        </w:numPr>
        <w:tabs>
          <w:tab w:val="clear" w:pos="360"/>
          <w:tab w:val="num" w:pos="0"/>
        </w:tabs>
        <w:suppressAutoHyphens/>
        <w:spacing w:line="276" w:lineRule="auto"/>
        <w:ind w:left="567" w:right="68" w:hanging="567"/>
        <w:rPr>
          <w:rFonts w:ascii="Calibri" w:hAnsi="Calibri" w:cs="Calibri"/>
          <w:bCs/>
        </w:rPr>
      </w:pPr>
      <w:r w:rsidRPr="00F26998">
        <w:rPr>
          <w:rFonts w:ascii="Calibri" w:hAnsi="Calibri" w:cs="Calibri"/>
        </w:rPr>
        <w:t>Zhotovitel je v plné míře odpovědný za škody způsobené svojí činností i třetím stranám. Skutečnost, že tyto škody byly nahrazeny, zhotovitel prokáže při předání díla písemnými doklady potvrzenými odpovědnými zástupci dotčených třetích stran.</w:t>
      </w:r>
    </w:p>
    <w:p w14:paraId="498F2F75" w14:textId="77777777" w:rsidR="00925AA6" w:rsidRPr="00A62420" w:rsidRDefault="00925AA6" w:rsidP="0065219D">
      <w:pPr>
        <w:pStyle w:val="Zkladntext"/>
        <w:numPr>
          <w:ilvl w:val="1"/>
          <w:numId w:val="1"/>
        </w:numPr>
        <w:tabs>
          <w:tab w:val="clear" w:pos="360"/>
          <w:tab w:val="num" w:pos="0"/>
        </w:tabs>
        <w:suppressAutoHyphens/>
        <w:spacing w:line="276" w:lineRule="auto"/>
        <w:ind w:left="567" w:right="68" w:hanging="567"/>
        <w:rPr>
          <w:rFonts w:ascii="Calibri" w:hAnsi="Calibri" w:cs="Calibri"/>
          <w:bCs/>
        </w:rPr>
      </w:pPr>
      <w:r w:rsidRPr="002A216B">
        <w:rPr>
          <w:rFonts w:ascii="Calibri" w:hAnsi="Calibri" w:cs="Calibri"/>
        </w:rPr>
        <w:t xml:space="preserve">Zhotovitel poskytuje touto Smlouvou objednateli licenci ke všem autorskoprávním dílům vzniklým v průběhu provádění díla, zejména pak – </w:t>
      </w:r>
      <w:r>
        <w:rPr>
          <w:rFonts w:ascii="Calibri" w:hAnsi="Calibri" w:cs="Calibri"/>
        </w:rPr>
        <w:t xml:space="preserve">k </w:t>
      </w:r>
      <w:r w:rsidRPr="002A216B">
        <w:rPr>
          <w:rFonts w:ascii="Calibri" w:hAnsi="Calibri" w:cs="Calibri"/>
        </w:rPr>
        <w:t>závěrečné restaurátorské zprávě a fotodokumentaci, popř. videodokumentaci průběhu provádění díla, a to okamžikem vzniku autorskoprávního díla. V případě zhotovení autorského díla třetí osobou, je zhotovitel povinen zajisti</w:t>
      </w:r>
      <w:r>
        <w:rPr>
          <w:rFonts w:ascii="Calibri" w:hAnsi="Calibri" w:cs="Calibri"/>
        </w:rPr>
        <w:t>t</w:t>
      </w:r>
      <w:r w:rsidRPr="002A216B">
        <w:rPr>
          <w:rFonts w:ascii="Calibri" w:hAnsi="Calibri" w:cs="Calibri"/>
        </w:rPr>
        <w:t xml:space="preserve">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w:t>
      </w:r>
      <w:r>
        <w:rPr>
          <w:rFonts w:ascii="Calibri" w:hAnsi="Calibri" w:cs="Calibri"/>
        </w:rPr>
        <w:t xml:space="preserve"> a rovněž bezúplatně</w:t>
      </w:r>
      <w:r w:rsidRPr="002A216B">
        <w:rPr>
          <w:rFonts w:ascii="Calibri" w:hAnsi="Calibri" w:cs="Calibri"/>
        </w:rPr>
        <w:t xml:space="preserve">. Objednatel je oprávněn </w:t>
      </w:r>
      <w:r>
        <w:rPr>
          <w:rFonts w:ascii="Calibri" w:hAnsi="Calibri" w:cs="Calibri"/>
        </w:rPr>
        <w:t xml:space="preserve">užívat dílo v plném rozsahu dle § 12 zákona č. 121/2000 Sb., autorského zákona, ve znění pozdějších předpisů, zejména </w:t>
      </w:r>
      <w:r w:rsidRPr="002A216B">
        <w:rPr>
          <w:rFonts w:ascii="Calibri" w:hAnsi="Calibri" w:cs="Calibri"/>
        </w:rPr>
        <w:t>spojit dílo s jiným dílem, jakož i zařadit jej do díla souborného. Objednatel i zhotovitel prohlašují, že odměna za licenci je již obsažena v ceně díla. Zhotovitel není oprávněn autorské dílo ani jeho část poskytnout třetí osobě bez předchozího písemného souhlasu objednatele. Vlastnická práva ke zhotovenému autorskoprávnímu dílu náleží výlučně objednateli.</w:t>
      </w:r>
    </w:p>
    <w:p w14:paraId="151C8801" w14:textId="77777777" w:rsidR="00925AA6" w:rsidRPr="00755F88" w:rsidRDefault="00925AA6" w:rsidP="00362F17">
      <w:pPr>
        <w:spacing w:line="276" w:lineRule="auto"/>
        <w:jc w:val="both"/>
        <w:rPr>
          <w:rFonts w:ascii="Calibri" w:hAnsi="Calibri" w:cs="Calibri"/>
        </w:rPr>
      </w:pPr>
    </w:p>
    <w:p w14:paraId="029A4271" w14:textId="77777777" w:rsidR="00925AA6"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 xml:space="preserve">Čl. </w:t>
      </w:r>
      <w:r>
        <w:rPr>
          <w:rFonts w:ascii="Calibri" w:hAnsi="Calibri"/>
          <w:sz w:val="24"/>
        </w:rPr>
        <w:t>IX</w:t>
      </w:r>
      <w:r w:rsidRPr="00755F88">
        <w:rPr>
          <w:rFonts w:ascii="Calibri" w:hAnsi="Calibri"/>
          <w:sz w:val="24"/>
        </w:rPr>
        <w:t>.</w:t>
      </w:r>
    </w:p>
    <w:p w14:paraId="72F3A5BD"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Pr>
          <w:rFonts w:ascii="Calibri" w:hAnsi="Calibri"/>
          <w:sz w:val="24"/>
        </w:rPr>
        <w:t>Staveniště</w:t>
      </w:r>
    </w:p>
    <w:p w14:paraId="082A48D0" w14:textId="77777777" w:rsidR="00925AA6" w:rsidRDefault="00925AA6" w:rsidP="005471E4">
      <w:pPr>
        <w:pStyle w:val="Zkladntext"/>
        <w:numPr>
          <w:ilvl w:val="2"/>
          <w:numId w:val="9"/>
        </w:numPr>
        <w:suppressAutoHyphens/>
        <w:spacing w:line="276" w:lineRule="auto"/>
        <w:ind w:left="567" w:right="68" w:hanging="567"/>
        <w:rPr>
          <w:rFonts w:ascii="Calibri" w:hAnsi="Calibri" w:cs="Calibri"/>
          <w:bCs/>
        </w:rPr>
      </w:pPr>
      <w:r w:rsidRPr="00DD57C6">
        <w:rPr>
          <w:rFonts w:ascii="Calibri" w:hAnsi="Calibri" w:cs="Calibri"/>
          <w:bCs/>
        </w:rPr>
        <w:t xml:space="preserve">Staveništěm se rozumí prostor pro </w:t>
      </w:r>
      <w:r>
        <w:rPr>
          <w:rFonts w:ascii="Calibri" w:hAnsi="Calibri" w:cs="Calibri"/>
          <w:bCs/>
        </w:rPr>
        <w:t>provádění díla</w:t>
      </w:r>
      <w:r w:rsidRPr="00DD57C6">
        <w:rPr>
          <w:rFonts w:ascii="Calibri" w:hAnsi="Calibri" w:cs="Calibri"/>
          <w:bCs/>
        </w:rPr>
        <w:t xml:space="preserve"> a pro zařízení staveniště určený zápisem o předání a převzetí staveniště. Zhotovitel je povinen vybudovat zařízení staveniště tak, aby objednateli nevznikly žádné škody při jeho provozování.</w:t>
      </w:r>
      <w:r>
        <w:rPr>
          <w:rFonts w:ascii="Calibri" w:hAnsi="Calibri" w:cs="Calibri"/>
          <w:bCs/>
        </w:rPr>
        <w:t xml:space="preserve"> Zhotovitel je povinen zadokumentovat stav ploch a </w:t>
      </w:r>
      <w:r>
        <w:rPr>
          <w:rFonts w:ascii="Calibri" w:hAnsi="Calibri" w:cs="Calibri"/>
        </w:rPr>
        <w:t>příjezdových cest ke dni předání staveniště, tak aby při odstranění staveniště tyto byly předány objednateli nepoškozené.</w:t>
      </w:r>
    </w:p>
    <w:p w14:paraId="5938156C" w14:textId="77777777" w:rsidR="00925AA6" w:rsidRDefault="00925AA6" w:rsidP="005471E4">
      <w:pPr>
        <w:pStyle w:val="Zkladntext"/>
        <w:numPr>
          <w:ilvl w:val="2"/>
          <w:numId w:val="9"/>
        </w:numPr>
        <w:suppressAutoHyphens/>
        <w:spacing w:line="276" w:lineRule="auto"/>
        <w:ind w:left="567" w:right="68" w:hanging="567"/>
        <w:rPr>
          <w:rFonts w:ascii="Calibri" w:hAnsi="Calibri" w:cs="Calibri"/>
          <w:bCs/>
        </w:rPr>
      </w:pPr>
      <w:r w:rsidRPr="00DD57C6">
        <w:rPr>
          <w:rFonts w:ascii="Calibri" w:hAnsi="Calibri" w:cs="Calibri"/>
          <w:bCs/>
        </w:rPr>
        <w:t>Objednatel se zavazuje předat zhotoviteli staveniště pro provedení předmětu díla, v souladu s projektem stavby a podmínkami této smlouvy. Z přejímky staveniště pořídí smluvní strany zápis, který</w:t>
      </w:r>
      <w:r>
        <w:rPr>
          <w:rFonts w:ascii="Calibri" w:hAnsi="Calibri" w:cs="Calibri"/>
          <w:bCs/>
        </w:rPr>
        <w:t xml:space="preserve"> bude podepsán</w:t>
      </w:r>
      <w:r w:rsidRPr="00DD57C6">
        <w:rPr>
          <w:rFonts w:ascii="Calibri" w:hAnsi="Calibri" w:cs="Calibri"/>
          <w:bCs/>
        </w:rPr>
        <w:t xml:space="preserve"> oprávněnými zástupci </w:t>
      </w:r>
      <w:r>
        <w:rPr>
          <w:rFonts w:ascii="Calibri" w:hAnsi="Calibri" w:cs="Calibri"/>
          <w:bCs/>
        </w:rPr>
        <w:t xml:space="preserve">smluvních </w:t>
      </w:r>
      <w:r w:rsidRPr="00DD57C6">
        <w:rPr>
          <w:rFonts w:ascii="Calibri" w:hAnsi="Calibri" w:cs="Calibri"/>
          <w:bCs/>
        </w:rPr>
        <w:t>stran.</w:t>
      </w:r>
    </w:p>
    <w:p w14:paraId="579AC379" w14:textId="77777777" w:rsidR="00925AA6" w:rsidRPr="00DD57C6" w:rsidRDefault="00925AA6" w:rsidP="005471E4">
      <w:pPr>
        <w:pStyle w:val="Zkladntext"/>
        <w:numPr>
          <w:ilvl w:val="2"/>
          <w:numId w:val="9"/>
        </w:numPr>
        <w:suppressAutoHyphens/>
        <w:spacing w:line="276" w:lineRule="auto"/>
        <w:ind w:left="567" w:right="68" w:hanging="567"/>
        <w:rPr>
          <w:rFonts w:ascii="Calibri" w:hAnsi="Calibri" w:cs="Calibri"/>
          <w:bCs/>
        </w:rPr>
      </w:pPr>
      <w:r w:rsidRPr="00DD57C6">
        <w:rPr>
          <w:rFonts w:ascii="Calibri" w:hAnsi="Calibri" w:cs="Calibri"/>
          <w:bCs/>
        </w:rPr>
        <w:t>Z obsahu zápisu musí být jednoznačné:</w:t>
      </w:r>
      <w:r w:rsidRPr="00DD57C6">
        <w:rPr>
          <w:rFonts w:ascii="Calibri" w:hAnsi="Calibri" w:cs="Calibri"/>
          <w:bCs/>
        </w:rPr>
        <w:tab/>
      </w:r>
    </w:p>
    <w:p w14:paraId="6749E0BB" w14:textId="77777777" w:rsidR="00925AA6" w:rsidRPr="00755F88" w:rsidRDefault="00925AA6" w:rsidP="005471E4">
      <w:pPr>
        <w:pStyle w:val="Zkladntext"/>
        <w:numPr>
          <w:ilvl w:val="1"/>
          <w:numId w:val="16"/>
        </w:numPr>
        <w:tabs>
          <w:tab w:val="clear" w:pos="360"/>
          <w:tab w:val="num" w:pos="851"/>
        </w:tabs>
        <w:suppressAutoHyphens/>
        <w:spacing w:line="276" w:lineRule="auto"/>
        <w:ind w:left="851" w:right="68" w:hanging="284"/>
        <w:rPr>
          <w:rFonts w:ascii="Calibri" w:hAnsi="Calibri" w:cs="Calibri"/>
          <w:bCs/>
        </w:rPr>
      </w:pPr>
      <w:r w:rsidRPr="00755F88">
        <w:rPr>
          <w:rFonts w:ascii="Calibri" w:hAnsi="Calibri" w:cs="Calibri"/>
          <w:bCs/>
        </w:rPr>
        <w:t>předání staveniště zhotovitele ve stavu umožňujícím zahájení prací na díle,</w:t>
      </w:r>
    </w:p>
    <w:p w14:paraId="183F55BB" w14:textId="77777777" w:rsidR="00925AA6" w:rsidRPr="00755F88" w:rsidRDefault="00925AA6" w:rsidP="005471E4">
      <w:pPr>
        <w:pStyle w:val="Zkladntext"/>
        <w:numPr>
          <w:ilvl w:val="1"/>
          <w:numId w:val="16"/>
        </w:numPr>
        <w:tabs>
          <w:tab w:val="clear" w:pos="360"/>
          <w:tab w:val="num" w:pos="851"/>
        </w:tabs>
        <w:suppressAutoHyphens/>
        <w:spacing w:line="276" w:lineRule="auto"/>
        <w:ind w:left="851" w:right="68" w:hanging="284"/>
        <w:rPr>
          <w:rFonts w:ascii="Calibri" w:hAnsi="Calibri" w:cs="Calibri"/>
          <w:bCs/>
        </w:rPr>
      </w:pPr>
      <w:r w:rsidRPr="00755F88">
        <w:rPr>
          <w:rFonts w:ascii="Calibri" w:hAnsi="Calibri" w:cs="Calibri"/>
          <w:bCs/>
        </w:rPr>
        <w:t xml:space="preserve">vytýčení hranice staveniště, </w:t>
      </w:r>
    </w:p>
    <w:p w14:paraId="50C89AB5" w14:textId="77777777" w:rsidR="00925AA6" w:rsidRPr="00755F88" w:rsidRDefault="00925AA6" w:rsidP="005471E4">
      <w:pPr>
        <w:pStyle w:val="Zkladntext"/>
        <w:numPr>
          <w:ilvl w:val="1"/>
          <w:numId w:val="16"/>
        </w:numPr>
        <w:tabs>
          <w:tab w:val="clear" w:pos="360"/>
          <w:tab w:val="num" w:pos="851"/>
        </w:tabs>
        <w:suppressAutoHyphens/>
        <w:spacing w:line="276" w:lineRule="auto"/>
        <w:ind w:left="851" w:right="68" w:hanging="284"/>
        <w:rPr>
          <w:rFonts w:ascii="Calibri" w:hAnsi="Calibri" w:cs="Calibri"/>
          <w:bCs/>
        </w:rPr>
      </w:pPr>
      <w:r w:rsidRPr="00755F88">
        <w:rPr>
          <w:rFonts w:ascii="Calibri" w:hAnsi="Calibri" w:cs="Calibri"/>
          <w:bCs/>
        </w:rPr>
        <w:t>předání přípojných bodů inženýrských sítí</w:t>
      </w:r>
      <w:r>
        <w:rPr>
          <w:rFonts w:ascii="Calibri" w:hAnsi="Calibri" w:cs="Calibri"/>
          <w:bCs/>
        </w:rPr>
        <w:t xml:space="preserve"> uvnitř staveniště zhotoviteli </w:t>
      </w:r>
    </w:p>
    <w:p w14:paraId="3AE3FF4D" w14:textId="77777777" w:rsidR="00925AA6" w:rsidRDefault="00925AA6" w:rsidP="005471E4">
      <w:pPr>
        <w:pStyle w:val="Zkladntext"/>
        <w:numPr>
          <w:ilvl w:val="1"/>
          <w:numId w:val="16"/>
        </w:numPr>
        <w:tabs>
          <w:tab w:val="clear" w:pos="360"/>
          <w:tab w:val="num" w:pos="851"/>
        </w:tabs>
        <w:suppressAutoHyphens/>
        <w:spacing w:line="276" w:lineRule="auto"/>
        <w:ind w:left="851" w:right="68" w:hanging="284"/>
        <w:rPr>
          <w:rFonts w:ascii="Calibri" w:hAnsi="Calibri" w:cs="Calibri"/>
          <w:bCs/>
        </w:rPr>
      </w:pPr>
      <w:r w:rsidRPr="00755F88">
        <w:rPr>
          <w:rFonts w:ascii="Calibri" w:hAnsi="Calibri" w:cs="Calibri"/>
          <w:bCs/>
        </w:rPr>
        <w:t>určení zodpovědného pracovníka objednatele, který bude partnerem stavbyvedoucího zhotovitele pro koordinaci provádění prací na stavbě.</w:t>
      </w:r>
    </w:p>
    <w:p w14:paraId="57C5F5E0" w14:textId="77777777" w:rsidR="00925AA6" w:rsidRDefault="00925AA6" w:rsidP="005471E4">
      <w:pPr>
        <w:pStyle w:val="Zkladntext"/>
        <w:numPr>
          <w:ilvl w:val="2"/>
          <w:numId w:val="9"/>
        </w:numPr>
        <w:suppressAutoHyphens/>
        <w:spacing w:line="276" w:lineRule="auto"/>
        <w:ind w:left="567" w:right="68" w:hanging="567"/>
        <w:rPr>
          <w:rFonts w:ascii="Calibri" w:hAnsi="Calibri" w:cs="Calibri"/>
          <w:bCs/>
        </w:rPr>
      </w:pPr>
      <w:r w:rsidRPr="00755F88">
        <w:rPr>
          <w:rFonts w:ascii="Calibri" w:hAnsi="Calibri" w:cs="Calibri"/>
          <w:bCs/>
        </w:rPr>
        <w:t>Zařízení a odstranění staveniště si zabezpečuje zhotovitel včetně zajištění elektrické energie a napojení na inženýrské sítě a jejich náklady jsou součástí smluvní ceny dle čl. IV. odst. 4.1.  Zařízení staveniště bude oploceno.</w:t>
      </w:r>
    </w:p>
    <w:p w14:paraId="60768876" w14:textId="77777777" w:rsidR="00925AA6" w:rsidRDefault="00925AA6" w:rsidP="005471E4">
      <w:pPr>
        <w:pStyle w:val="Zkladntext"/>
        <w:numPr>
          <w:ilvl w:val="2"/>
          <w:numId w:val="9"/>
        </w:numPr>
        <w:suppressAutoHyphens/>
        <w:spacing w:line="276" w:lineRule="auto"/>
        <w:ind w:left="567" w:right="68" w:hanging="567"/>
        <w:rPr>
          <w:rFonts w:ascii="Calibri" w:hAnsi="Calibri" w:cs="Calibri"/>
          <w:bCs/>
        </w:rPr>
      </w:pPr>
      <w:r w:rsidRPr="00772538">
        <w:rPr>
          <w:rFonts w:ascii="Calibri" w:hAnsi="Calibri" w:cs="Calibri"/>
          <w:bCs/>
        </w:rPr>
        <w:t>Po převzetí staveniště je zhotovitel povinen seznámit se s rozmístěním a trasou případných podzemních vedení na staveništi a tyto buď vhodným způsobem přeložit</w:t>
      </w:r>
      <w:r>
        <w:rPr>
          <w:rFonts w:ascii="Calibri" w:hAnsi="Calibri" w:cs="Calibri"/>
          <w:bCs/>
        </w:rPr>
        <w:t>,</w:t>
      </w:r>
      <w:r w:rsidRPr="00772538">
        <w:rPr>
          <w:rFonts w:ascii="Calibri" w:hAnsi="Calibri" w:cs="Calibri"/>
          <w:bCs/>
        </w:rPr>
        <w:t xml:space="preserve"> nebo chránit tak, aby v průběhu provádění prací na předmětu díla nedošlo k jejich poškození (viz Zadávací dokumentace a Stavební povolení).</w:t>
      </w:r>
    </w:p>
    <w:p w14:paraId="3E5DFAE6" w14:textId="77777777" w:rsidR="00925AA6" w:rsidRDefault="00925AA6" w:rsidP="005471E4">
      <w:pPr>
        <w:pStyle w:val="Zkladntext"/>
        <w:numPr>
          <w:ilvl w:val="2"/>
          <w:numId w:val="9"/>
        </w:numPr>
        <w:suppressAutoHyphens/>
        <w:spacing w:line="276" w:lineRule="auto"/>
        <w:ind w:left="567" w:right="68" w:hanging="567"/>
        <w:rPr>
          <w:rFonts w:ascii="Calibri" w:hAnsi="Calibri" w:cs="Calibri"/>
          <w:bCs/>
        </w:rPr>
      </w:pPr>
      <w:r w:rsidRPr="00772538">
        <w:rPr>
          <w:rFonts w:ascii="Calibri" w:hAnsi="Calibri" w:cs="Calibri"/>
          <w:bCs/>
        </w:rPr>
        <w:t>Zhotovitel odpovídá za čistotu a pořádek na staveništi. Dále se zhotovitel zavazuje, že převezme na sebe odpovědnost původce odpadů, vyplývajících za zákona č. 185/2001 Sb.</w:t>
      </w:r>
      <w:r>
        <w:rPr>
          <w:rFonts w:ascii="Calibri" w:hAnsi="Calibri" w:cs="Calibri"/>
          <w:bCs/>
        </w:rPr>
        <w:t>,</w:t>
      </w:r>
      <w:r w:rsidRPr="00772538">
        <w:rPr>
          <w:rFonts w:ascii="Calibri" w:hAnsi="Calibri" w:cs="Calibri"/>
          <w:bCs/>
        </w:rPr>
        <w:t xml:space="preserve"> o odpadech</w:t>
      </w:r>
      <w:r>
        <w:rPr>
          <w:rFonts w:ascii="Calibri" w:hAnsi="Calibri" w:cs="Calibri"/>
          <w:bCs/>
        </w:rPr>
        <w:t>,</w:t>
      </w:r>
      <w:r w:rsidRPr="00772538">
        <w:rPr>
          <w:rFonts w:ascii="Calibri" w:hAnsi="Calibri" w:cs="Calibri"/>
          <w:bCs/>
        </w:rPr>
        <w:t xml:space="preserve"> a vyhlášky č. 383/2001 Sb.</w:t>
      </w:r>
      <w:r>
        <w:rPr>
          <w:rFonts w:ascii="Calibri" w:hAnsi="Calibri" w:cs="Calibri"/>
          <w:bCs/>
        </w:rPr>
        <w:t>,</w:t>
      </w:r>
      <w:r w:rsidRPr="00772538">
        <w:rPr>
          <w:rFonts w:ascii="Calibri" w:hAnsi="Calibri" w:cs="Calibri"/>
          <w:bCs/>
        </w:rPr>
        <w:t xml:space="preserve"> a odpady, které jsou výsledkem jeho činnosti, odstraní na své náklady v souladu se zákonem č</w:t>
      </w:r>
      <w:r>
        <w:rPr>
          <w:rFonts w:ascii="Calibri" w:hAnsi="Calibri" w:cs="Calibri"/>
          <w:bCs/>
        </w:rPr>
        <w:t>.</w:t>
      </w:r>
      <w:r w:rsidRPr="00772538">
        <w:rPr>
          <w:rFonts w:ascii="Calibri" w:hAnsi="Calibri" w:cs="Calibri"/>
          <w:bCs/>
        </w:rPr>
        <w:t xml:space="preserve"> 185/2001 </w:t>
      </w:r>
      <w:r w:rsidRPr="00772538">
        <w:rPr>
          <w:rFonts w:ascii="Calibri" w:hAnsi="Calibri" w:cs="Calibri"/>
          <w:bCs/>
        </w:rPr>
        <w:lastRenderedPageBreak/>
        <w:t>Sb. Dále bude třídit vzniklý odpad dle vyhlášky MŽP ČR č. 381/2001 Sb.</w:t>
      </w:r>
      <w:r>
        <w:rPr>
          <w:rFonts w:ascii="Calibri" w:hAnsi="Calibri" w:cs="Calibri"/>
          <w:bCs/>
        </w:rPr>
        <w:t>,</w:t>
      </w:r>
      <w:r w:rsidRPr="00772538">
        <w:rPr>
          <w:rFonts w:ascii="Calibri" w:hAnsi="Calibri" w:cs="Calibri"/>
          <w:bCs/>
        </w:rPr>
        <w:t xml:space="preserve"> na odpad ostatní a nebezpečný, zajistí řádný svoz, skladování a zneškodňování odpadů vzniklých z jeho činnosti v rozsahu zajištění předmětu dodávky.</w:t>
      </w:r>
      <w:r>
        <w:rPr>
          <w:rFonts w:ascii="Calibri" w:hAnsi="Calibri" w:cs="Calibri"/>
          <w:bCs/>
        </w:rPr>
        <w:t xml:space="preserve"> </w:t>
      </w:r>
    </w:p>
    <w:p w14:paraId="366F0FD7" w14:textId="77777777" w:rsidR="00925AA6" w:rsidRDefault="00925AA6" w:rsidP="005471E4">
      <w:pPr>
        <w:pStyle w:val="Zkladntext"/>
        <w:numPr>
          <w:ilvl w:val="2"/>
          <w:numId w:val="9"/>
        </w:numPr>
        <w:suppressAutoHyphens/>
        <w:spacing w:line="276" w:lineRule="auto"/>
        <w:ind w:left="567" w:right="68" w:hanging="567"/>
        <w:rPr>
          <w:rFonts w:ascii="Calibri" w:hAnsi="Calibri" w:cs="Calibri"/>
          <w:bCs/>
        </w:rPr>
      </w:pPr>
      <w:r w:rsidRPr="00772538">
        <w:rPr>
          <w:rFonts w:ascii="Calibri" w:hAnsi="Calibri" w:cs="Calibri"/>
          <w:bCs/>
        </w:rPr>
        <w:t>Před předáním díla objednateli je zhotovitel povinen uspořádat stroje, výrobní zařízení, zbylý materiál a odpady na staveništi tak, aby bylo možno dílo řádně převzít a bezpečně provozovat.</w:t>
      </w:r>
    </w:p>
    <w:p w14:paraId="5DBF6D1E" w14:textId="77777777" w:rsidR="00925AA6" w:rsidRDefault="00925AA6" w:rsidP="005471E4">
      <w:pPr>
        <w:pStyle w:val="Zkladntext"/>
        <w:numPr>
          <w:ilvl w:val="2"/>
          <w:numId w:val="9"/>
        </w:numPr>
        <w:suppressAutoHyphens/>
        <w:spacing w:line="276" w:lineRule="auto"/>
        <w:ind w:left="567" w:right="68" w:hanging="567"/>
        <w:rPr>
          <w:rFonts w:ascii="Calibri" w:hAnsi="Calibri" w:cs="Calibri"/>
          <w:bCs/>
        </w:rPr>
      </w:pPr>
      <w:bookmarkStart w:id="2" w:name="_Ref478978384"/>
      <w:r w:rsidRPr="00772538">
        <w:rPr>
          <w:rFonts w:ascii="Calibri" w:hAnsi="Calibri" w:cs="Calibri"/>
          <w:bCs/>
        </w:rPr>
        <w:t xml:space="preserve">Zhotovitel vyklidí staveniště do 14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w:t>
      </w:r>
      <w:r>
        <w:rPr>
          <w:rFonts w:ascii="Calibri" w:hAnsi="Calibri" w:cs="Calibri"/>
          <w:bCs/>
        </w:rPr>
        <w:t xml:space="preserve">protokolárně je </w:t>
      </w:r>
      <w:r w:rsidRPr="00772538">
        <w:rPr>
          <w:rFonts w:ascii="Calibri" w:hAnsi="Calibri" w:cs="Calibri"/>
          <w:bCs/>
        </w:rPr>
        <w:t>předat objednateli ve stavu prostém jakýchkoliv překážek.</w:t>
      </w:r>
      <w:bookmarkEnd w:id="2"/>
    </w:p>
    <w:p w14:paraId="13C9F2B7" w14:textId="77777777" w:rsidR="00925AA6" w:rsidRPr="00755F88" w:rsidRDefault="00925AA6" w:rsidP="00362F17">
      <w:pPr>
        <w:pStyle w:val="Zkladntext"/>
        <w:suppressAutoHyphens/>
        <w:spacing w:line="276" w:lineRule="auto"/>
        <w:ind w:right="68"/>
        <w:rPr>
          <w:rFonts w:ascii="Calibri" w:hAnsi="Calibri" w:cs="Calibri"/>
        </w:rPr>
      </w:pPr>
    </w:p>
    <w:p w14:paraId="45710FA7"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 xml:space="preserve">Čl. X.  </w:t>
      </w:r>
    </w:p>
    <w:p w14:paraId="1D7243D9"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Stavební deník</w:t>
      </w:r>
    </w:p>
    <w:p w14:paraId="43A1AEED" w14:textId="77777777" w:rsidR="00925AA6" w:rsidRPr="00755F88" w:rsidRDefault="00925AA6" w:rsidP="009F30DB">
      <w:pPr>
        <w:pStyle w:val="Zkladntext"/>
        <w:numPr>
          <w:ilvl w:val="1"/>
          <w:numId w:val="2"/>
        </w:numPr>
        <w:suppressAutoHyphens/>
        <w:spacing w:line="276" w:lineRule="auto"/>
        <w:ind w:right="68"/>
        <w:rPr>
          <w:rFonts w:ascii="Calibri" w:hAnsi="Calibri" w:cs="Calibri"/>
        </w:rPr>
      </w:pPr>
      <w:r>
        <w:rPr>
          <w:rFonts w:ascii="Calibri" w:hAnsi="Calibri" w:cs="Calibri"/>
        </w:rPr>
        <w:t xml:space="preserve">  </w:t>
      </w:r>
      <w:r w:rsidRPr="00755F88">
        <w:rPr>
          <w:rFonts w:ascii="Calibri" w:hAnsi="Calibri" w:cs="Calibri"/>
        </w:rPr>
        <w:t>Zhotovitel je povinen o pracích, které provádí, vést stavební deník v souladu s ustanovením § 157 stavebního zákona, a to ode dne převzetí staveniště. Během pracovní doby musí být deník na stavbě trvale přístupný.</w:t>
      </w:r>
      <w:r>
        <w:rPr>
          <w:rFonts w:ascii="Calibri" w:hAnsi="Calibri" w:cs="Calibri"/>
        </w:rPr>
        <w:t xml:space="preserve"> </w:t>
      </w:r>
    </w:p>
    <w:p w14:paraId="2CC0A4CC" w14:textId="77777777" w:rsidR="00925AA6" w:rsidRPr="00755F88" w:rsidRDefault="00925AA6" w:rsidP="0065219D">
      <w:pPr>
        <w:pStyle w:val="Zkladntext"/>
        <w:numPr>
          <w:ilvl w:val="1"/>
          <w:numId w:val="2"/>
        </w:numPr>
        <w:suppressAutoHyphens/>
        <w:spacing w:line="276" w:lineRule="auto"/>
        <w:ind w:left="567" w:right="68" w:hanging="567"/>
        <w:rPr>
          <w:rFonts w:ascii="Calibri" w:hAnsi="Calibri" w:cs="Calibri"/>
        </w:rPr>
      </w:pPr>
      <w:r w:rsidRPr="00755F88">
        <w:rPr>
          <w:rFonts w:ascii="Calibri" w:hAnsi="Calibri" w:cs="Calibri"/>
        </w:rPr>
        <w:t xml:space="preserve">Do deníku se zapisují všechny skutečnosti rozhodné pro plnění této smlouvy, zejména údaje o časovém postupu prací a jejich jakosti, zdůvodnění odchylek prováděných prací od </w:t>
      </w:r>
      <w:r>
        <w:rPr>
          <w:rFonts w:ascii="Calibri" w:hAnsi="Calibri" w:cs="Calibri"/>
        </w:rPr>
        <w:t>P</w:t>
      </w:r>
      <w:r w:rsidRPr="00755F88">
        <w:rPr>
          <w:rFonts w:ascii="Calibri" w:hAnsi="Calibri" w:cs="Calibri"/>
        </w:rPr>
        <w:t>rojektové dokumentace, údaje důležité pro posouzení hospodárnosti a údaje nutné pro posouzení prací orgány státní správy. Objednatel je povinen sledovat obsah deníku a k zápisům připojovat své stanovisko do tří pracovních dnů</w:t>
      </w:r>
      <w:r>
        <w:rPr>
          <w:rFonts w:ascii="Calibri" w:hAnsi="Calibri" w:cs="Calibri"/>
        </w:rPr>
        <w:t xml:space="preserve"> ode dne zápisu</w:t>
      </w:r>
      <w:r w:rsidRPr="00755F88">
        <w:rPr>
          <w:rFonts w:ascii="Calibri" w:hAnsi="Calibri" w:cs="Calibri"/>
        </w:rPr>
        <w:t>, jinak se má za to, že s obsahem záznamu zhotovitele souhlasí.</w:t>
      </w:r>
    </w:p>
    <w:p w14:paraId="757EF2C2" w14:textId="77777777" w:rsidR="00925AA6" w:rsidRPr="00755F88" w:rsidRDefault="00925AA6" w:rsidP="0065219D">
      <w:pPr>
        <w:pStyle w:val="Zkladntext"/>
        <w:numPr>
          <w:ilvl w:val="1"/>
          <w:numId w:val="2"/>
        </w:numPr>
        <w:suppressAutoHyphens/>
        <w:spacing w:line="276" w:lineRule="auto"/>
        <w:ind w:left="567" w:right="68" w:hanging="567"/>
        <w:rPr>
          <w:rFonts w:ascii="Calibri" w:hAnsi="Calibri" w:cs="Calibri"/>
        </w:rPr>
      </w:pPr>
      <w:r w:rsidRPr="00755F88">
        <w:rPr>
          <w:rFonts w:ascii="Calibri" w:hAnsi="Calibri" w:cs="Calibri"/>
        </w:rPr>
        <w:t xml:space="preserve">Denní záznamy se do deníku zapisují čitelně a podepisují zodpovědným stavbyvedoucím zhotovitele, a to zásadně </w:t>
      </w:r>
      <w:r>
        <w:rPr>
          <w:rFonts w:ascii="Calibri" w:hAnsi="Calibri" w:cs="Calibri"/>
        </w:rPr>
        <w:t xml:space="preserve">v </w:t>
      </w:r>
      <w:r w:rsidRPr="00755F88">
        <w:rPr>
          <w:rFonts w:ascii="Calibri" w:hAnsi="Calibri" w:cs="Calibri"/>
        </w:rPr>
        <w:t>ten den, kdy byly práce provedeny nebo kdy nastaly okolnosti, které jsou předmětem zápisu.</w:t>
      </w:r>
    </w:p>
    <w:p w14:paraId="2233F5B6" w14:textId="77777777" w:rsidR="00925AA6" w:rsidRPr="00755F88" w:rsidRDefault="00925AA6" w:rsidP="0065219D">
      <w:pPr>
        <w:pStyle w:val="Zkladntext"/>
        <w:numPr>
          <w:ilvl w:val="1"/>
          <w:numId w:val="2"/>
        </w:numPr>
        <w:suppressAutoHyphens/>
        <w:spacing w:line="276" w:lineRule="auto"/>
        <w:ind w:left="567" w:right="68" w:hanging="567"/>
        <w:rPr>
          <w:rFonts w:ascii="Calibri" w:hAnsi="Calibri" w:cs="Calibri"/>
        </w:rPr>
      </w:pPr>
      <w:r w:rsidRPr="00755F88">
        <w:rPr>
          <w:rFonts w:ascii="Calibri" w:hAnsi="Calibri" w:cs="Calibri"/>
        </w:rPr>
        <w:t xml:space="preserve">Mimo stavbyvedoucího zhotovitele může provádět potřebné záznamy v deníku </w:t>
      </w:r>
      <w:r>
        <w:rPr>
          <w:rFonts w:ascii="Calibri" w:hAnsi="Calibri" w:cs="Calibri"/>
        </w:rPr>
        <w:t>TDS</w:t>
      </w:r>
      <w:r w:rsidRPr="00755F88">
        <w:rPr>
          <w:rFonts w:ascii="Calibri" w:hAnsi="Calibri" w:cs="Calibri"/>
        </w:rPr>
        <w:t xml:space="preserve">, odpovědný projektant stavby, dále státní orgány stavebního dozoru, popřípadě koordinátor BOZP a jiné příslušné orgány státní správy a k tomu zmocněni zástupci objednatele a </w:t>
      </w:r>
      <w:r>
        <w:rPr>
          <w:rFonts w:ascii="Calibri" w:hAnsi="Calibri" w:cs="Calibri"/>
        </w:rPr>
        <w:t>pod</w:t>
      </w:r>
      <w:r w:rsidRPr="00755F88">
        <w:rPr>
          <w:rFonts w:ascii="Calibri" w:hAnsi="Calibri" w:cs="Calibri"/>
        </w:rPr>
        <w:t>dodavatelů.</w:t>
      </w:r>
    </w:p>
    <w:p w14:paraId="3E661D0F" w14:textId="77777777" w:rsidR="00925AA6" w:rsidRPr="00F46A98" w:rsidRDefault="00925AA6" w:rsidP="0065219D">
      <w:pPr>
        <w:pStyle w:val="Zkladntext"/>
        <w:numPr>
          <w:ilvl w:val="1"/>
          <w:numId w:val="2"/>
        </w:numPr>
        <w:suppressAutoHyphens/>
        <w:spacing w:line="276" w:lineRule="auto"/>
        <w:ind w:left="567" w:right="68" w:hanging="567"/>
        <w:rPr>
          <w:rFonts w:ascii="Calibri" w:hAnsi="Calibri" w:cs="Calibri"/>
        </w:rPr>
      </w:pPr>
      <w:r w:rsidRPr="00755F88">
        <w:rPr>
          <w:rFonts w:ascii="Calibri" w:hAnsi="Calibri" w:cs="Calibri"/>
        </w:rPr>
        <w:t>Jestliže stavbyvedoucí zhotovitele nesouhlasí s provedeným záznamem objednatele nebo jím prověřeným zástupcem, popřípadě se záznamem učiněným odpovědným projektantem stavby, je povinen připojit k záznamu do tří pracovních dnů</w:t>
      </w:r>
      <w:r>
        <w:rPr>
          <w:rFonts w:ascii="Calibri" w:hAnsi="Calibri" w:cs="Calibri"/>
        </w:rPr>
        <w:t xml:space="preserve"> ode dne zápisu</w:t>
      </w:r>
      <w:r w:rsidRPr="00755F88">
        <w:rPr>
          <w:rFonts w:ascii="Calibri" w:hAnsi="Calibri" w:cs="Calibri"/>
        </w:rPr>
        <w:t xml:space="preserve"> své stanovisko, jinak se má za to, že s obsahem záznamu objednatele nebo projektanta stavby souhlasí</w:t>
      </w:r>
      <w:r>
        <w:rPr>
          <w:rFonts w:ascii="Calibri" w:hAnsi="Calibri" w:cs="Calibri"/>
        </w:rPr>
        <w:t>.</w:t>
      </w:r>
    </w:p>
    <w:p w14:paraId="6E75AF66" w14:textId="77777777" w:rsidR="00925AA6"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p>
    <w:p w14:paraId="33D6CBEC"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 X</w:t>
      </w:r>
      <w:r>
        <w:rPr>
          <w:rFonts w:ascii="Calibri" w:hAnsi="Calibri"/>
          <w:sz w:val="24"/>
        </w:rPr>
        <w:t>I</w:t>
      </w:r>
      <w:r w:rsidRPr="00755F88">
        <w:rPr>
          <w:rFonts w:ascii="Calibri" w:hAnsi="Calibri"/>
          <w:sz w:val="24"/>
        </w:rPr>
        <w:t xml:space="preserve">.  </w:t>
      </w:r>
    </w:p>
    <w:p w14:paraId="5259FDEA"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Dozor nad plněním podmínek smlouvy</w:t>
      </w:r>
    </w:p>
    <w:p w14:paraId="616EEA66" w14:textId="77777777" w:rsidR="00925AA6" w:rsidRPr="00755F88" w:rsidRDefault="00925AA6" w:rsidP="005471E4">
      <w:pPr>
        <w:pStyle w:val="Zkladntext"/>
        <w:numPr>
          <w:ilvl w:val="2"/>
          <w:numId w:val="10"/>
        </w:numPr>
        <w:suppressAutoHyphens/>
        <w:spacing w:line="276" w:lineRule="auto"/>
        <w:ind w:left="567" w:right="68" w:hanging="567"/>
        <w:rPr>
          <w:rFonts w:ascii="Calibri" w:hAnsi="Calibri" w:cs="Calibri"/>
        </w:rPr>
      </w:pPr>
      <w:r w:rsidRPr="00755F88">
        <w:rPr>
          <w:rFonts w:ascii="Calibri" w:hAnsi="Calibri" w:cs="Calibri"/>
        </w:rPr>
        <w:t xml:space="preserve">Pověřený pracovník objednatele nebo </w:t>
      </w:r>
      <w:r>
        <w:rPr>
          <w:rFonts w:ascii="Calibri" w:hAnsi="Calibri" w:cs="Calibri"/>
        </w:rPr>
        <w:t>TDS</w:t>
      </w:r>
      <w:r w:rsidRPr="00755F88">
        <w:rPr>
          <w:rFonts w:ascii="Calibri" w:hAnsi="Calibri" w:cs="Calibri"/>
        </w:rPr>
        <w:t xml:space="preserve"> je oprávněn dát pracovníkům zhotovitele příkaz </w:t>
      </w:r>
      <w:r>
        <w:rPr>
          <w:rFonts w:ascii="Calibri" w:hAnsi="Calibri" w:cs="Calibri"/>
        </w:rPr>
        <w:t xml:space="preserve">k </w:t>
      </w:r>
      <w:r w:rsidRPr="00755F88">
        <w:rPr>
          <w:rFonts w:ascii="Calibri" w:hAnsi="Calibri" w:cs="Calibri"/>
        </w:rPr>
        <w:t>přeruš</w:t>
      </w:r>
      <w:r>
        <w:rPr>
          <w:rFonts w:ascii="Calibri" w:hAnsi="Calibri" w:cs="Calibri"/>
        </w:rPr>
        <w:t xml:space="preserve">ení </w:t>
      </w:r>
      <w:r w:rsidRPr="00755F88">
        <w:rPr>
          <w:rFonts w:ascii="Calibri" w:hAnsi="Calibri" w:cs="Calibri"/>
        </w:rPr>
        <w:t>prác</w:t>
      </w:r>
      <w:r>
        <w:rPr>
          <w:rFonts w:ascii="Calibri" w:hAnsi="Calibri" w:cs="Calibri"/>
        </w:rPr>
        <w:t>e</w:t>
      </w:r>
      <w:r w:rsidRPr="00755F88">
        <w:rPr>
          <w:rFonts w:ascii="Calibri" w:hAnsi="Calibri" w:cs="Calibri"/>
        </w:rPr>
        <w:t>, pokud odpovědný zástupce zhotovitele není dosažitelný a je-li ohrožena bezpečnost provádění stavby, život nebo zdraví osob pracujících na stavbě, nebo hrozí-li vážné nebo hospodářské škody, či výrazné zhoršení kvality zhotovovaného díla. Není však oprávněn zasahovat do hospodářské činnosti zhotovitele.</w:t>
      </w:r>
    </w:p>
    <w:p w14:paraId="77233693" w14:textId="77777777" w:rsidR="00925AA6" w:rsidRPr="00755F88" w:rsidRDefault="00925AA6" w:rsidP="0065219D">
      <w:pPr>
        <w:pStyle w:val="Zkladntext"/>
        <w:suppressAutoHyphens/>
        <w:spacing w:line="276" w:lineRule="auto"/>
        <w:ind w:left="567" w:right="68" w:hanging="567"/>
        <w:rPr>
          <w:rFonts w:ascii="Calibri" w:hAnsi="Calibri" w:cs="Calibri"/>
        </w:rPr>
      </w:pPr>
      <w:r>
        <w:rPr>
          <w:rFonts w:ascii="Calibri" w:hAnsi="Calibri" w:cs="Calibri"/>
        </w:rPr>
        <w:t>11.2</w:t>
      </w:r>
      <w:r>
        <w:rPr>
          <w:rFonts w:ascii="Calibri" w:hAnsi="Calibri" w:cs="Calibri"/>
        </w:rPr>
        <w:tab/>
      </w:r>
      <w:r w:rsidRPr="00755F88">
        <w:rPr>
          <w:rFonts w:ascii="Calibri" w:hAnsi="Calibri" w:cs="Calibri"/>
        </w:rPr>
        <w:t xml:space="preserve">Zhotovitel je povinen na prověřování svých prací a dodávek, jejichž kvalitu a rozsah provedení kontroluje pověřený pracovník objednatele, zabezpečit účast svých pracovníků a činit neprodleně opatření k odstranění případných zjištěných závad a odchylek od </w:t>
      </w:r>
      <w:r>
        <w:rPr>
          <w:rFonts w:ascii="Calibri" w:hAnsi="Calibri" w:cs="Calibri"/>
        </w:rPr>
        <w:t>Projektové dokumentace</w:t>
      </w:r>
      <w:r w:rsidRPr="00755F88">
        <w:rPr>
          <w:rFonts w:ascii="Calibri" w:hAnsi="Calibri" w:cs="Calibri"/>
        </w:rPr>
        <w:t>.</w:t>
      </w:r>
    </w:p>
    <w:p w14:paraId="1CF19858" w14:textId="77777777" w:rsidR="00925AA6" w:rsidRPr="00755F88" w:rsidRDefault="00925AA6" w:rsidP="0065219D">
      <w:pPr>
        <w:pStyle w:val="Zkladntext"/>
        <w:suppressAutoHyphens/>
        <w:spacing w:line="276" w:lineRule="auto"/>
        <w:ind w:left="567" w:right="68" w:hanging="567"/>
        <w:rPr>
          <w:rFonts w:ascii="Calibri" w:hAnsi="Calibri" w:cs="Calibri"/>
        </w:rPr>
      </w:pPr>
      <w:r>
        <w:rPr>
          <w:rFonts w:ascii="Calibri" w:hAnsi="Calibri" w:cs="Calibri"/>
        </w:rPr>
        <w:t>11.3</w:t>
      </w:r>
      <w:r>
        <w:rPr>
          <w:rFonts w:ascii="Calibri" w:hAnsi="Calibri" w:cs="Calibri"/>
        </w:rPr>
        <w:tab/>
      </w:r>
      <w:r w:rsidRPr="00755F88">
        <w:rPr>
          <w:rFonts w:ascii="Calibri" w:hAnsi="Calibri" w:cs="Calibri"/>
        </w:rPr>
        <w:t xml:space="preserve">Zhotovitel je </w:t>
      </w:r>
      <w:r>
        <w:rPr>
          <w:rFonts w:ascii="Calibri" w:hAnsi="Calibri" w:cs="Calibri"/>
        </w:rPr>
        <w:t xml:space="preserve">bez zbytečného odkladu </w:t>
      </w:r>
      <w:r w:rsidRPr="00755F88">
        <w:rPr>
          <w:rFonts w:ascii="Calibri" w:hAnsi="Calibri" w:cs="Calibri"/>
        </w:rPr>
        <w:t>povinen vyrozumět objednatele o případném ohrožení doby plnění a o všech skutečnostech, které mohou předmět plnění znemožnit</w:t>
      </w:r>
      <w:r>
        <w:rPr>
          <w:rFonts w:ascii="Calibri" w:hAnsi="Calibri" w:cs="Calibri"/>
        </w:rPr>
        <w:t>.</w:t>
      </w:r>
    </w:p>
    <w:p w14:paraId="7B6E3405" w14:textId="77777777" w:rsidR="00925AA6" w:rsidRDefault="00925AA6">
      <w:pPr>
        <w:rPr>
          <w:rFonts w:ascii="Calibri" w:hAnsi="Calibri"/>
          <w:b/>
          <w:sz w:val="24"/>
        </w:rPr>
      </w:pPr>
    </w:p>
    <w:p w14:paraId="4DCE8BAB"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 X</w:t>
      </w:r>
      <w:r>
        <w:rPr>
          <w:rFonts w:ascii="Calibri" w:hAnsi="Calibri"/>
          <w:sz w:val="24"/>
        </w:rPr>
        <w:t>I</w:t>
      </w:r>
      <w:r w:rsidRPr="00755F88">
        <w:rPr>
          <w:rFonts w:ascii="Calibri" w:hAnsi="Calibri"/>
          <w:sz w:val="24"/>
        </w:rPr>
        <w:t>I</w:t>
      </w:r>
    </w:p>
    <w:p w14:paraId="07D0EFAC"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Předání a převzetí předmětu díla</w:t>
      </w:r>
    </w:p>
    <w:p w14:paraId="75875713" w14:textId="77777777" w:rsidR="00925AA6" w:rsidRPr="00755F88" w:rsidRDefault="00925AA6" w:rsidP="0065219D">
      <w:pPr>
        <w:pStyle w:val="Zkladntext"/>
        <w:numPr>
          <w:ilvl w:val="1"/>
          <w:numId w:val="3"/>
        </w:numPr>
        <w:suppressAutoHyphens/>
        <w:spacing w:line="276" w:lineRule="auto"/>
        <w:ind w:left="567" w:right="68" w:hanging="567"/>
        <w:rPr>
          <w:rFonts w:ascii="Calibri" w:hAnsi="Calibri" w:cs="Calibri"/>
        </w:rPr>
      </w:pPr>
      <w:r>
        <w:rPr>
          <w:rFonts w:ascii="Calibri" w:hAnsi="Calibri" w:cs="Calibri"/>
        </w:rPr>
        <w:t>Dílo je provedeno,</w:t>
      </w:r>
      <w:r w:rsidRPr="00755F88">
        <w:rPr>
          <w:rFonts w:ascii="Calibri" w:hAnsi="Calibri" w:cs="Calibri"/>
        </w:rPr>
        <w:t xml:space="preserve"> je</w:t>
      </w:r>
      <w:r>
        <w:rPr>
          <w:rFonts w:ascii="Calibri" w:hAnsi="Calibri" w:cs="Calibri"/>
        </w:rPr>
        <w:t>-li</w:t>
      </w:r>
      <w:r w:rsidRPr="00755F88">
        <w:rPr>
          <w:rFonts w:ascii="Calibri" w:hAnsi="Calibri" w:cs="Calibri"/>
        </w:rPr>
        <w:t xml:space="preserve"> </w:t>
      </w:r>
      <w:r>
        <w:rPr>
          <w:rFonts w:ascii="Calibri" w:hAnsi="Calibri" w:cs="Calibri"/>
        </w:rPr>
        <w:t>do</w:t>
      </w:r>
      <w:r w:rsidRPr="00755F88">
        <w:rPr>
          <w:rFonts w:ascii="Calibri" w:hAnsi="Calibri" w:cs="Calibri"/>
        </w:rPr>
        <w:t>končeno</w:t>
      </w:r>
      <w:r>
        <w:rPr>
          <w:rFonts w:ascii="Calibri" w:hAnsi="Calibri" w:cs="Calibri"/>
        </w:rPr>
        <w:t xml:space="preserve"> a</w:t>
      </w:r>
      <w:r w:rsidRPr="00755F88">
        <w:rPr>
          <w:rFonts w:ascii="Calibri" w:hAnsi="Calibri" w:cs="Calibri"/>
        </w:rPr>
        <w:t xml:space="preserve"> předán</w:t>
      </w:r>
      <w:r>
        <w:rPr>
          <w:rFonts w:ascii="Calibri" w:hAnsi="Calibri" w:cs="Calibri"/>
        </w:rPr>
        <w:t>o, tj. došlo-li k předán</w:t>
      </w:r>
      <w:r w:rsidRPr="00755F88">
        <w:rPr>
          <w:rFonts w:ascii="Calibri" w:hAnsi="Calibri" w:cs="Calibri"/>
        </w:rPr>
        <w:t xml:space="preserve">í a převzetí </w:t>
      </w:r>
      <w:r>
        <w:rPr>
          <w:rFonts w:ascii="Calibri" w:hAnsi="Calibri" w:cs="Calibri"/>
        </w:rPr>
        <w:t>díla</w:t>
      </w:r>
      <w:r w:rsidRPr="00755F88">
        <w:rPr>
          <w:rFonts w:ascii="Calibri" w:hAnsi="Calibri" w:cs="Calibri"/>
        </w:rPr>
        <w:t xml:space="preserve"> ve smyslu příslušných norem </w:t>
      </w:r>
      <w:r>
        <w:rPr>
          <w:rFonts w:ascii="Calibri" w:hAnsi="Calibri" w:cs="Calibri"/>
        </w:rPr>
        <w:t>podpisem</w:t>
      </w:r>
      <w:r w:rsidRPr="00755F88">
        <w:rPr>
          <w:rFonts w:ascii="Calibri" w:hAnsi="Calibri" w:cs="Calibri"/>
        </w:rPr>
        <w:t xml:space="preserve"> protokolu o předání a převzetí </w:t>
      </w:r>
      <w:r>
        <w:rPr>
          <w:rFonts w:ascii="Calibri" w:hAnsi="Calibri" w:cs="Calibri"/>
        </w:rPr>
        <w:t>díla ze strany objednatele</w:t>
      </w:r>
      <w:r w:rsidRPr="00755F88">
        <w:rPr>
          <w:rFonts w:ascii="Calibri" w:hAnsi="Calibri" w:cs="Calibri"/>
        </w:rPr>
        <w:t>, uvedením terénu</w:t>
      </w:r>
      <w:r>
        <w:rPr>
          <w:rFonts w:ascii="Calibri" w:hAnsi="Calibri" w:cs="Calibri"/>
        </w:rPr>
        <w:t xml:space="preserve"> dotčeného prováděním díla</w:t>
      </w:r>
      <w:r w:rsidRPr="00755F88">
        <w:rPr>
          <w:rFonts w:ascii="Calibri" w:hAnsi="Calibri" w:cs="Calibri"/>
        </w:rPr>
        <w:t xml:space="preserve"> do původního stavu, předáním dokladů o předepsaných zkouškách a revizích</w:t>
      </w:r>
      <w:r>
        <w:rPr>
          <w:rFonts w:ascii="Calibri" w:hAnsi="Calibri" w:cs="Calibri"/>
        </w:rPr>
        <w:t xml:space="preserve">, geodetickým zaměřením stavby </w:t>
      </w:r>
      <w:r w:rsidRPr="00755F88">
        <w:rPr>
          <w:rFonts w:ascii="Calibri" w:hAnsi="Calibri" w:cs="Calibri"/>
        </w:rPr>
        <w:t xml:space="preserve">a předáním projektové dokumentace skutečného provedení stavby. </w:t>
      </w:r>
    </w:p>
    <w:p w14:paraId="64245994" w14:textId="77777777" w:rsidR="00925AA6" w:rsidRPr="00755F88" w:rsidRDefault="00925AA6" w:rsidP="0065219D">
      <w:pPr>
        <w:pStyle w:val="Zkladntext"/>
        <w:numPr>
          <w:ilvl w:val="1"/>
          <w:numId w:val="3"/>
        </w:numPr>
        <w:suppressAutoHyphens/>
        <w:spacing w:line="276" w:lineRule="auto"/>
        <w:ind w:left="567" w:right="68" w:hanging="567"/>
        <w:rPr>
          <w:rFonts w:ascii="Calibri" w:hAnsi="Calibri" w:cs="Calibri"/>
        </w:rPr>
      </w:pPr>
      <w:r w:rsidRPr="00755F88">
        <w:rPr>
          <w:rFonts w:ascii="Calibri" w:hAnsi="Calibri" w:cs="Calibri"/>
        </w:rPr>
        <w:t xml:space="preserve">Zhotovitel je povinen písemně oznámit objednateli, nejméně 7 dnů předem, kdy bude předmět díla nebo jeho část připravena k předání a převzetí. Na základě návrhu zhotovitele jsou </w:t>
      </w:r>
      <w:r>
        <w:rPr>
          <w:rFonts w:ascii="Calibri" w:hAnsi="Calibri" w:cs="Calibri"/>
        </w:rPr>
        <w:t>následně</w:t>
      </w:r>
      <w:r w:rsidRPr="00755F88">
        <w:rPr>
          <w:rFonts w:ascii="Calibri" w:hAnsi="Calibri" w:cs="Calibri"/>
        </w:rPr>
        <w:t xml:space="preserve"> smluvní strany </w:t>
      </w:r>
      <w:r w:rsidRPr="00755F88">
        <w:rPr>
          <w:rFonts w:ascii="Calibri" w:hAnsi="Calibri" w:cs="Calibri"/>
        </w:rPr>
        <w:lastRenderedPageBreak/>
        <w:t>povinny dohodnout časový pracovní harmonogram tak, aby zajišťoval plynulé, souhrnné a hospodárné předání a převzetí a možnost přizvání příslušných organizací.</w:t>
      </w:r>
    </w:p>
    <w:p w14:paraId="618D6F56" w14:textId="77777777" w:rsidR="00925AA6" w:rsidRPr="00755F88" w:rsidRDefault="00925AA6" w:rsidP="0065219D">
      <w:pPr>
        <w:pStyle w:val="Zkladntext"/>
        <w:numPr>
          <w:ilvl w:val="1"/>
          <w:numId w:val="3"/>
        </w:numPr>
        <w:suppressAutoHyphens/>
        <w:spacing w:line="276" w:lineRule="auto"/>
        <w:ind w:left="567" w:right="68" w:hanging="567"/>
        <w:rPr>
          <w:rFonts w:ascii="Calibri" w:hAnsi="Calibri" w:cs="Calibri"/>
        </w:rPr>
      </w:pPr>
      <w:r>
        <w:rPr>
          <w:rFonts w:ascii="Calibri" w:hAnsi="Calibri" w:cs="Calibri"/>
        </w:rPr>
        <w:t xml:space="preserve">Dokončením </w:t>
      </w:r>
      <w:r w:rsidRPr="00755F88">
        <w:rPr>
          <w:rFonts w:ascii="Calibri" w:hAnsi="Calibri" w:cs="Calibri"/>
        </w:rPr>
        <w:t xml:space="preserve">díla se rozumí úplné dokončení </w:t>
      </w:r>
      <w:r>
        <w:rPr>
          <w:rFonts w:ascii="Calibri" w:hAnsi="Calibri" w:cs="Calibri"/>
        </w:rPr>
        <w:t>díla</w:t>
      </w:r>
      <w:r w:rsidRPr="00755F88">
        <w:rPr>
          <w:rFonts w:ascii="Calibri" w:hAnsi="Calibri" w:cs="Calibri"/>
        </w:rPr>
        <w:t xml:space="preserve">, tj. provedení všech stavebních a jiných prací, dle </w:t>
      </w:r>
      <w:r>
        <w:rPr>
          <w:rFonts w:ascii="Calibri" w:hAnsi="Calibri" w:cs="Calibri"/>
        </w:rPr>
        <w:t>P</w:t>
      </w:r>
      <w:r w:rsidRPr="00755F88">
        <w:rPr>
          <w:rFonts w:ascii="Calibri" w:hAnsi="Calibri" w:cs="Calibri"/>
        </w:rPr>
        <w:t xml:space="preserve">rojektové dokumentace a smlouvy. Dále se tím rozumí vyklizení staveniště a podepsání posledního zápisu o předání a převzetí </w:t>
      </w:r>
      <w:r>
        <w:rPr>
          <w:rFonts w:ascii="Calibri" w:hAnsi="Calibri" w:cs="Calibri"/>
        </w:rPr>
        <w:t>díla</w:t>
      </w:r>
      <w:r w:rsidRPr="00755F88">
        <w:rPr>
          <w:rFonts w:ascii="Calibri" w:hAnsi="Calibri" w:cs="Calibri"/>
        </w:rPr>
        <w:t xml:space="preserve">, předání dokladů o předepsaných zkouškách a revizích, dodání dokladů o ekologické likvidaci vzniklých odpadů, odstranění všech případných vad a nedodělků bránících užívání díla a předání projektové dokumentace o skutečném stavu provedení díla. Dílo se považuje za dokončené a předané podpisem protokolu o předání a převzetí </w:t>
      </w:r>
      <w:r>
        <w:rPr>
          <w:rFonts w:ascii="Calibri" w:hAnsi="Calibri" w:cs="Calibri"/>
        </w:rPr>
        <w:t>díla oběma smluvními stranami</w:t>
      </w:r>
      <w:r w:rsidRPr="00755F88">
        <w:rPr>
          <w:rFonts w:ascii="Calibri" w:hAnsi="Calibri" w:cs="Calibri"/>
        </w:rPr>
        <w:t>.</w:t>
      </w:r>
    </w:p>
    <w:p w14:paraId="09F517A7" w14:textId="77777777" w:rsidR="00925AA6" w:rsidRDefault="00925AA6" w:rsidP="0065219D">
      <w:pPr>
        <w:pStyle w:val="Zkladntext"/>
        <w:numPr>
          <w:ilvl w:val="1"/>
          <w:numId w:val="3"/>
        </w:numPr>
        <w:suppressAutoHyphens/>
        <w:spacing w:line="276" w:lineRule="auto"/>
        <w:ind w:left="567" w:right="68" w:hanging="567"/>
        <w:rPr>
          <w:rFonts w:ascii="Calibri" w:hAnsi="Calibri" w:cs="Calibri"/>
        </w:rPr>
      </w:pPr>
      <w:r w:rsidRPr="00755F88">
        <w:rPr>
          <w:rFonts w:ascii="Calibri" w:hAnsi="Calibri" w:cs="Calibri"/>
        </w:rPr>
        <w:t>Objednatel je povinen připravit pro přejímací řízení veškeré své doklady tak, aby jejich porovnáním s doklady zhotovitele bylo zajištěno kvalitní a úplné provedení tohoto řízení.</w:t>
      </w:r>
      <w:r>
        <w:rPr>
          <w:rFonts w:ascii="Calibri" w:hAnsi="Calibri" w:cs="Calibri"/>
        </w:rPr>
        <w:t xml:space="preserve"> </w:t>
      </w:r>
    </w:p>
    <w:p w14:paraId="1A991A3E" w14:textId="77777777" w:rsidR="00925AA6" w:rsidRPr="00755F88" w:rsidRDefault="00925AA6" w:rsidP="0065219D">
      <w:pPr>
        <w:pStyle w:val="Zkladntext"/>
        <w:numPr>
          <w:ilvl w:val="1"/>
          <w:numId w:val="3"/>
        </w:numPr>
        <w:suppressAutoHyphens/>
        <w:spacing w:line="276" w:lineRule="auto"/>
        <w:ind w:left="567" w:right="68" w:hanging="567"/>
        <w:rPr>
          <w:rFonts w:ascii="Calibri" w:hAnsi="Calibri" w:cs="Calibri"/>
        </w:rPr>
      </w:pPr>
      <w:r w:rsidRPr="00755F88">
        <w:rPr>
          <w:rFonts w:ascii="Calibri" w:hAnsi="Calibri" w:cs="Calibri"/>
        </w:rPr>
        <w:t xml:space="preserve">K přejímce díla je zhotovitel povinen objednateli předložit a objednateli předat: </w:t>
      </w:r>
    </w:p>
    <w:p w14:paraId="7E907551" w14:textId="77777777" w:rsidR="00925AA6" w:rsidRDefault="00925AA6" w:rsidP="005471E4">
      <w:pPr>
        <w:pStyle w:val="Zkladntext"/>
        <w:numPr>
          <w:ilvl w:val="0"/>
          <w:numId w:val="17"/>
        </w:numPr>
        <w:suppressAutoHyphens/>
        <w:spacing w:line="276" w:lineRule="auto"/>
        <w:ind w:left="851" w:right="68" w:hanging="284"/>
        <w:rPr>
          <w:rFonts w:ascii="Calibri" w:hAnsi="Calibri" w:cs="Calibri"/>
        </w:rPr>
      </w:pPr>
      <w:r w:rsidRPr="00755F88">
        <w:rPr>
          <w:rFonts w:ascii="Calibri" w:hAnsi="Calibri" w:cs="Calibri"/>
        </w:rPr>
        <w:t>veškerou dokumentaci</w:t>
      </w:r>
      <w:r>
        <w:rPr>
          <w:rFonts w:ascii="Calibri" w:hAnsi="Calibri" w:cs="Calibri"/>
        </w:rPr>
        <w:t xml:space="preserve"> související s prováděním díla;</w:t>
      </w:r>
    </w:p>
    <w:p w14:paraId="06F1987E" w14:textId="77777777" w:rsidR="00925AA6" w:rsidRDefault="00925AA6" w:rsidP="005471E4">
      <w:pPr>
        <w:pStyle w:val="Zkladntext"/>
        <w:numPr>
          <w:ilvl w:val="0"/>
          <w:numId w:val="17"/>
        </w:numPr>
        <w:suppressAutoHyphens/>
        <w:spacing w:line="276" w:lineRule="auto"/>
        <w:ind w:left="851" w:right="68" w:hanging="284"/>
        <w:rPr>
          <w:rFonts w:ascii="Calibri" w:hAnsi="Calibri" w:cs="Calibri"/>
        </w:rPr>
      </w:pPr>
      <w:r w:rsidRPr="0065219D">
        <w:rPr>
          <w:rFonts w:ascii="Calibri" w:hAnsi="Calibri" w:cs="Calibri"/>
        </w:rPr>
        <w:t>certifikáty a provést zaškolení obsluhy. Vše výlučně v českém jazyce a podle předpisů platných v ČR pokud nebude dohodnuto jinak;</w:t>
      </w:r>
    </w:p>
    <w:p w14:paraId="7D73DB2F" w14:textId="77777777" w:rsidR="00925AA6" w:rsidRDefault="00925AA6" w:rsidP="005471E4">
      <w:pPr>
        <w:pStyle w:val="Zkladntext"/>
        <w:numPr>
          <w:ilvl w:val="0"/>
          <w:numId w:val="17"/>
        </w:numPr>
        <w:suppressAutoHyphens/>
        <w:spacing w:line="276" w:lineRule="auto"/>
        <w:ind w:left="851" w:right="68" w:hanging="284"/>
        <w:rPr>
          <w:rFonts w:ascii="Calibri" w:hAnsi="Calibri" w:cs="Calibri"/>
        </w:rPr>
      </w:pPr>
      <w:r w:rsidRPr="0065219D">
        <w:rPr>
          <w:rFonts w:ascii="Calibri" w:hAnsi="Calibri" w:cs="Calibri"/>
        </w:rPr>
        <w:t>dokumentaci skutečného provedení díla – 2 paré. U výkresů, kde nedošlo ke změně, bude vyznačeno „beze změn“. Všechny výkresy budou označeny jménem a příjmením osoby, která odpovídá za výkres;</w:t>
      </w:r>
    </w:p>
    <w:p w14:paraId="60AC89DE" w14:textId="77777777" w:rsidR="00925AA6" w:rsidRDefault="00925AA6" w:rsidP="005471E4">
      <w:pPr>
        <w:pStyle w:val="Zkladntext"/>
        <w:numPr>
          <w:ilvl w:val="0"/>
          <w:numId w:val="17"/>
        </w:numPr>
        <w:suppressAutoHyphens/>
        <w:spacing w:line="276" w:lineRule="auto"/>
        <w:ind w:left="851" w:right="68" w:hanging="284"/>
        <w:rPr>
          <w:rFonts w:ascii="Calibri" w:hAnsi="Calibri" w:cs="Calibri"/>
        </w:rPr>
      </w:pPr>
      <w:r w:rsidRPr="0065219D">
        <w:rPr>
          <w:rFonts w:ascii="Calibri" w:hAnsi="Calibri" w:cs="Calibri"/>
        </w:rPr>
        <w:t xml:space="preserve">závěrečné restaurátorské zprávy </w:t>
      </w:r>
      <w:r w:rsidRPr="0065219D">
        <w:rPr>
          <w:rFonts w:ascii="Calibri" w:hAnsi="Calibri"/>
        </w:rPr>
        <w:t xml:space="preserve">k jednotlivým restaurátorským odvětvím vypracované podle příslušného schématu NPÚ ÚPS v Kroměříži, které bylo součástí zadávacích podmínek. Každou závěrečnou restaurátorskou zprávu zhotovitel předá objednateli při předání předmětu restaurování </w:t>
      </w:r>
      <w:r w:rsidRPr="0065219D">
        <w:rPr>
          <w:rFonts w:ascii="Calibri" w:hAnsi="Calibri"/>
          <w:b/>
        </w:rPr>
        <w:t>v listinné podobě</w:t>
      </w:r>
      <w:r w:rsidRPr="0065219D">
        <w:rPr>
          <w:rFonts w:ascii="Calibri" w:hAnsi="Calibri"/>
        </w:rPr>
        <w:t xml:space="preserve"> </w:t>
      </w:r>
      <w:r w:rsidRPr="0065219D">
        <w:rPr>
          <w:rFonts w:ascii="Calibri" w:hAnsi="Calibri"/>
          <w:b/>
        </w:rPr>
        <w:t>ve třech a na CD v jednom vyhotovení</w:t>
      </w:r>
      <w:r w:rsidRPr="0065219D">
        <w:rPr>
          <w:rFonts w:ascii="Calibri" w:hAnsi="Calibri"/>
        </w:rPr>
        <w:t xml:space="preserve">. </w:t>
      </w:r>
    </w:p>
    <w:p w14:paraId="5631E3C9" w14:textId="77777777" w:rsidR="00925AA6" w:rsidRDefault="00925AA6" w:rsidP="005471E4">
      <w:pPr>
        <w:pStyle w:val="Zkladntext"/>
        <w:numPr>
          <w:ilvl w:val="0"/>
          <w:numId w:val="17"/>
        </w:numPr>
        <w:suppressAutoHyphens/>
        <w:spacing w:line="276" w:lineRule="auto"/>
        <w:ind w:left="851" w:right="68" w:hanging="284"/>
        <w:rPr>
          <w:rFonts w:ascii="Calibri" w:hAnsi="Calibri" w:cs="Calibri"/>
        </w:rPr>
      </w:pPr>
      <w:r w:rsidRPr="0065219D">
        <w:rPr>
          <w:rFonts w:ascii="Calibri" w:hAnsi="Calibri" w:cs="Calibri"/>
        </w:rPr>
        <w:t>stavební deník(y);</w:t>
      </w:r>
    </w:p>
    <w:p w14:paraId="52FC8390" w14:textId="77777777" w:rsidR="00925AA6" w:rsidRDefault="00925AA6" w:rsidP="005471E4">
      <w:pPr>
        <w:pStyle w:val="Zkladntext"/>
        <w:numPr>
          <w:ilvl w:val="0"/>
          <w:numId w:val="17"/>
        </w:numPr>
        <w:suppressAutoHyphens/>
        <w:spacing w:line="276" w:lineRule="auto"/>
        <w:ind w:left="851" w:right="68" w:hanging="284"/>
        <w:rPr>
          <w:rFonts w:ascii="Calibri" w:hAnsi="Calibri" w:cs="Calibri"/>
        </w:rPr>
      </w:pPr>
      <w:r w:rsidRPr="0065219D">
        <w:rPr>
          <w:rFonts w:ascii="Calibri" w:hAnsi="Calibri" w:cs="Calibri"/>
        </w:rPr>
        <w:t>zápis o předání a převzetí inženýrských sítí, které byly stavbou dotčeny;</w:t>
      </w:r>
    </w:p>
    <w:p w14:paraId="3C501A95" w14:textId="77777777" w:rsidR="00925AA6" w:rsidRDefault="00925AA6" w:rsidP="005471E4">
      <w:pPr>
        <w:pStyle w:val="Zkladntext"/>
        <w:numPr>
          <w:ilvl w:val="0"/>
          <w:numId w:val="17"/>
        </w:numPr>
        <w:suppressAutoHyphens/>
        <w:spacing w:line="276" w:lineRule="auto"/>
        <w:ind w:left="851" w:right="68" w:hanging="284"/>
        <w:rPr>
          <w:rFonts w:ascii="Calibri" w:hAnsi="Calibri" w:cs="Calibri"/>
        </w:rPr>
      </w:pPr>
      <w:r w:rsidRPr="0065219D">
        <w:rPr>
          <w:rFonts w:ascii="Calibri" w:hAnsi="Calibri" w:cs="Calibri"/>
        </w:rPr>
        <w:t>technické listy, atesty, doklady o požadovaných vlastnostech použitého materiálu a výrobků (dle zák. č. 22/1997 Sb., v platném znění – prohlášení o shodě);</w:t>
      </w:r>
    </w:p>
    <w:p w14:paraId="681895DA" w14:textId="77777777" w:rsidR="00925AA6" w:rsidRDefault="00925AA6" w:rsidP="005471E4">
      <w:pPr>
        <w:pStyle w:val="Zkladntext"/>
        <w:numPr>
          <w:ilvl w:val="0"/>
          <w:numId w:val="17"/>
        </w:numPr>
        <w:suppressAutoHyphens/>
        <w:spacing w:line="276" w:lineRule="auto"/>
        <w:ind w:left="851" w:right="68" w:hanging="284"/>
        <w:rPr>
          <w:rFonts w:ascii="Calibri" w:hAnsi="Calibri" w:cs="Calibri"/>
        </w:rPr>
      </w:pPr>
      <w:r w:rsidRPr="0065219D">
        <w:rPr>
          <w:rFonts w:ascii="Calibri" w:hAnsi="Calibri" w:cs="Calibri"/>
        </w:rPr>
        <w:t>ostatní doklady, osvědčující jakost a spolehlivost provedení stavby, které si objednatel vyžádá a kterými bude prokázáno dosažení předepsané kvality a parametrů</w:t>
      </w:r>
      <w:r>
        <w:rPr>
          <w:rFonts w:ascii="Calibri" w:hAnsi="Calibri" w:cs="Calibri"/>
        </w:rPr>
        <w:t>.</w:t>
      </w:r>
    </w:p>
    <w:p w14:paraId="1239B03A" w14:textId="77777777" w:rsidR="00925AA6" w:rsidRPr="00755F88" w:rsidRDefault="00925AA6" w:rsidP="009877C7">
      <w:pPr>
        <w:pStyle w:val="Zkladntext"/>
        <w:numPr>
          <w:ilvl w:val="1"/>
          <w:numId w:val="3"/>
        </w:numPr>
        <w:suppressAutoHyphens/>
        <w:spacing w:line="276" w:lineRule="auto"/>
        <w:ind w:left="567" w:right="68" w:hanging="567"/>
        <w:rPr>
          <w:rFonts w:ascii="Calibri" w:hAnsi="Calibri" w:cs="Calibri"/>
        </w:rPr>
      </w:pPr>
      <w:r w:rsidRPr="009877C7">
        <w:rPr>
          <w:rFonts w:ascii="Calibri" w:hAnsi="Calibri" w:cs="Calibri"/>
        </w:rPr>
        <w:t xml:space="preserve"> </w:t>
      </w:r>
      <w:r w:rsidRPr="00755F88">
        <w:rPr>
          <w:rFonts w:ascii="Calibri" w:hAnsi="Calibri" w:cs="Calibri"/>
        </w:rPr>
        <w:t xml:space="preserve">Objednatel není povinen převzít dílo s právními nebo faktickými vadami, a dále pokud nebude dílo dodáno v dohodnutém </w:t>
      </w:r>
      <w:r>
        <w:rPr>
          <w:rFonts w:ascii="Calibri" w:hAnsi="Calibri" w:cs="Calibri"/>
        </w:rPr>
        <w:t>rozsahu d</w:t>
      </w:r>
      <w:r w:rsidRPr="00755F88">
        <w:rPr>
          <w:rFonts w:ascii="Calibri" w:hAnsi="Calibri" w:cs="Calibri"/>
        </w:rPr>
        <w:t xml:space="preserve">le této smlouvy a </w:t>
      </w:r>
      <w:r>
        <w:rPr>
          <w:rFonts w:ascii="Calibri" w:hAnsi="Calibri" w:cs="Calibri"/>
        </w:rPr>
        <w:t>P</w:t>
      </w:r>
      <w:r w:rsidRPr="00755F88">
        <w:rPr>
          <w:rFonts w:ascii="Calibri" w:hAnsi="Calibri" w:cs="Calibri"/>
        </w:rPr>
        <w:t>rojektové dokumentace</w:t>
      </w:r>
    </w:p>
    <w:p w14:paraId="4A2A675A" w14:textId="77777777" w:rsidR="00925AA6" w:rsidRPr="008D5946" w:rsidRDefault="00925AA6" w:rsidP="008D5946">
      <w:pPr>
        <w:spacing w:line="276" w:lineRule="auto"/>
        <w:ind w:left="567" w:hanging="567"/>
        <w:jc w:val="both"/>
        <w:rPr>
          <w:rFonts w:ascii="Calibri" w:hAnsi="Calibri" w:cs="Calibri"/>
        </w:rPr>
      </w:pPr>
      <w:r w:rsidRPr="008D5946">
        <w:rPr>
          <w:rFonts w:ascii="Calibri" w:hAnsi="Calibri" w:cs="Calibri"/>
        </w:rPr>
        <w:t xml:space="preserve">12.7 </w:t>
      </w:r>
      <w:r>
        <w:rPr>
          <w:rFonts w:ascii="Calibri" w:hAnsi="Calibri" w:cs="Calibri"/>
        </w:rPr>
        <w:t xml:space="preserve"> </w:t>
      </w:r>
      <w:r>
        <w:rPr>
          <w:rFonts w:ascii="Calibri" w:hAnsi="Calibri" w:cs="Calibri"/>
        </w:rPr>
        <w:tab/>
      </w:r>
      <w:r w:rsidRPr="008D5946">
        <w:rPr>
          <w:rFonts w:ascii="Calibri" w:hAnsi="Calibri" w:cs="Calibri"/>
        </w:rPr>
        <w:t xml:space="preserve">Zhotovitel odpovídá za případné drobné a ojedinělé vady a nedodělky, které má stavební dílo v čase předání objednateli; tyto nebrání předání a převzetí díla objednateli. Jejich odstranění provede zhotovitel na své náklady, v termínech vzájemně dohodnutých v zápise z předání a převzetí díla. </w:t>
      </w:r>
    </w:p>
    <w:p w14:paraId="57CBD012" w14:textId="77777777" w:rsidR="00925AA6" w:rsidRPr="00596387" w:rsidRDefault="00925AA6" w:rsidP="005471E4">
      <w:pPr>
        <w:pStyle w:val="Odstavecseseznamem"/>
        <w:numPr>
          <w:ilvl w:val="1"/>
          <w:numId w:val="20"/>
        </w:numPr>
        <w:spacing w:line="276" w:lineRule="auto"/>
        <w:ind w:left="567" w:hanging="567"/>
        <w:jc w:val="both"/>
        <w:rPr>
          <w:rFonts w:ascii="Calibri" w:hAnsi="Calibri" w:cs="Calibri"/>
        </w:rPr>
      </w:pPr>
      <w:r w:rsidRPr="00596387">
        <w:rPr>
          <w:rFonts w:ascii="Calibri" w:hAnsi="Calibri" w:cs="Calibri"/>
        </w:rPr>
        <w:t>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40FA1D5A" w14:textId="77777777" w:rsidR="00925AA6" w:rsidRPr="00755F88" w:rsidRDefault="00925AA6" w:rsidP="008D5946">
      <w:pPr>
        <w:pStyle w:val="Zkladntext"/>
        <w:suppressAutoHyphens/>
        <w:spacing w:line="276" w:lineRule="auto"/>
        <w:ind w:left="567" w:right="68" w:hanging="567"/>
        <w:rPr>
          <w:rFonts w:ascii="Calibri" w:hAnsi="Calibri" w:cs="Calibri"/>
        </w:rPr>
      </w:pPr>
      <w:r>
        <w:rPr>
          <w:rFonts w:ascii="Calibri" w:hAnsi="Calibri" w:cs="Calibri"/>
        </w:rPr>
        <w:t xml:space="preserve">12.9 </w:t>
      </w:r>
      <w:r>
        <w:rPr>
          <w:rFonts w:ascii="Calibri" w:hAnsi="Calibri" w:cs="Calibri"/>
        </w:rPr>
        <w:tab/>
      </w:r>
      <w:r w:rsidRPr="00755F88">
        <w:rPr>
          <w:rFonts w:ascii="Calibri" w:hAnsi="Calibri" w:cs="Calibri"/>
        </w:rPr>
        <w:t xml:space="preserve">V případě, že objednatel řádně dokončený předmět smlouvy - dílo nepřevezme, uvede v </w:t>
      </w:r>
      <w:r>
        <w:rPr>
          <w:rFonts w:ascii="Calibri" w:hAnsi="Calibri" w:cs="Calibri"/>
        </w:rPr>
        <w:t>protokolu</w:t>
      </w:r>
      <w:r w:rsidRPr="00755F88">
        <w:rPr>
          <w:rFonts w:ascii="Calibri" w:hAnsi="Calibri" w:cs="Calibri"/>
        </w:rPr>
        <w:t xml:space="preserve"> oprávněný důvod jeho nepřevzetí. Po odstranění nedostatků, pro které objednatel odmítl dílo převzít, opakuje se přejímací řízení v nezbytně nutném rozsahu. Z opakované přejímky </w:t>
      </w:r>
      <w:r>
        <w:rPr>
          <w:rFonts w:ascii="Calibri" w:hAnsi="Calibri" w:cs="Calibri"/>
        </w:rPr>
        <w:t>sepíší</w:t>
      </w:r>
      <w:r w:rsidRPr="00755F88">
        <w:rPr>
          <w:rFonts w:ascii="Calibri" w:hAnsi="Calibri" w:cs="Calibri"/>
        </w:rPr>
        <w:t xml:space="preserve"> smluvní strany dodatek k </w:t>
      </w:r>
      <w:r>
        <w:rPr>
          <w:rFonts w:ascii="Calibri" w:hAnsi="Calibri" w:cs="Calibri"/>
        </w:rPr>
        <w:t>protokolu</w:t>
      </w:r>
      <w:r w:rsidRPr="00755F88">
        <w:rPr>
          <w:rFonts w:ascii="Calibri" w:hAnsi="Calibri" w:cs="Calibri"/>
        </w:rPr>
        <w:t xml:space="preserve"> </w:t>
      </w:r>
      <w:r>
        <w:rPr>
          <w:rFonts w:ascii="Calibri" w:hAnsi="Calibri" w:cs="Calibri"/>
        </w:rPr>
        <w:t>o</w:t>
      </w:r>
      <w:r w:rsidRPr="00755F88">
        <w:rPr>
          <w:rFonts w:ascii="Calibri" w:hAnsi="Calibri" w:cs="Calibri"/>
        </w:rPr>
        <w:t xml:space="preserve"> předání a převzetí díla, v němž objednatel prohlásí, že stavební dílo nebo jeho dohodnutou část od zhotovitele přejímá. </w:t>
      </w:r>
      <w:r>
        <w:rPr>
          <w:rFonts w:ascii="Calibri" w:hAnsi="Calibri" w:cs="Calibri"/>
        </w:rPr>
        <w:t>Protokol</w:t>
      </w:r>
      <w:r w:rsidRPr="00755F88">
        <w:rPr>
          <w:rFonts w:ascii="Calibri" w:hAnsi="Calibri" w:cs="Calibri"/>
        </w:rPr>
        <w:t xml:space="preserve"> o předání a převzetí díla je pak sestaven vzájemným </w:t>
      </w:r>
      <w:r>
        <w:rPr>
          <w:rFonts w:ascii="Calibri" w:hAnsi="Calibri" w:cs="Calibri"/>
        </w:rPr>
        <w:t>podpisem</w:t>
      </w:r>
      <w:r w:rsidRPr="00755F88">
        <w:rPr>
          <w:rFonts w:ascii="Calibri" w:hAnsi="Calibri" w:cs="Calibri"/>
        </w:rPr>
        <w:t xml:space="preserve"> dodatku </w:t>
      </w:r>
      <w:r>
        <w:rPr>
          <w:rFonts w:ascii="Calibri" w:hAnsi="Calibri" w:cs="Calibri"/>
        </w:rPr>
        <w:t>protokolu</w:t>
      </w:r>
      <w:r w:rsidRPr="00755F88">
        <w:rPr>
          <w:rFonts w:ascii="Calibri" w:hAnsi="Calibri" w:cs="Calibri"/>
        </w:rPr>
        <w:t xml:space="preserve"> oprávněnými zástupci obou smluvních stran.</w:t>
      </w:r>
    </w:p>
    <w:p w14:paraId="5644E53A" w14:textId="77777777" w:rsidR="00925AA6" w:rsidRDefault="00925AA6" w:rsidP="006760B3">
      <w:pPr>
        <w:pStyle w:val="Zkladntext"/>
        <w:suppressAutoHyphens/>
        <w:spacing w:line="276" w:lineRule="auto"/>
        <w:ind w:left="567" w:right="68" w:hanging="567"/>
        <w:rPr>
          <w:rFonts w:ascii="Calibri" w:hAnsi="Calibri" w:cs="Calibri"/>
        </w:rPr>
      </w:pPr>
      <w:r>
        <w:rPr>
          <w:rFonts w:ascii="Calibri" w:hAnsi="Calibri" w:cs="Calibri"/>
        </w:rPr>
        <w:t xml:space="preserve">12.10  </w:t>
      </w:r>
      <w:r w:rsidRPr="00755F88">
        <w:rPr>
          <w:rFonts w:ascii="Calibri" w:hAnsi="Calibri" w:cs="Calibri"/>
        </w:rPr>
        <w:t>Pokud se strany nedohodnou ani v opakovaném řízení na oprávněnosti či neoprávněnosti nepřevzetí díla ve lhůtě 21 dnů od zahájení opětovného předávacího řízení, vzniklý spor bude předán k rozhodnutí příslušnému soudu. Pravomocné rozhodnutí soudu je pro obě smluvní strany závazné.</w:t>
      </w:r>
    </w:p>
    <w:p w14:paraId="2C1AD29D" w14:textId="77777777" w:rsidR="00925AA6" w:rsidRPr="009877C7" w:rsidRDefault="00925AA6" w:rsidP="006760B3">
      <w:pPr>
        <w:pStyle w:val="Zkladntext"/>
        <w:suppressAutoHyphens/>
        <w:spacing w:line="276" w:lineRule="auto"/>
        <w:ind w:left="567" w:right="68" w:hanging="567"/>
        <w:rPr>
          <w:rFonts w:ascii="Calibri" w:hAnsi="Calibri" w:cs="Calibri"/>
        </w:rPr>
      </w:pPr>
    </w:p>
    <w:p w14:paraId="1C0EA422"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 XI</w:t>
      </w:r>
      <w:r>
        <w:rPr>
          <w:rFonts w:ascii="Calibri" w:hAnsi="Calibri"/>
          <w:sz w:val="24"/>
        </w:rPr>
        <w:t>I</w:t>
      </w:r>
      <w:r w:rsidRPr="00755F88">
        <w:rPr>
          <w:rFonts w:ascii="Calibri" w:hAnsi="Calibri"/>
          <w:sz w:val="24"/>
        </w:rPr>
        <w:t xml:space="preserve">I.  </w:t>
      </w:r>
    </w:p>
    <w:p w14:paraId="78BB70AF"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Změna smlouvy, odstoupení od smlouvy</w:t>
      </w:r>
    </w:p>
    <w:p w14:paraId="49DEDC97" w14:textId="77777777" w:rsidR="00925AA6" w:rsidRPr="00755F88" w:rsidRDefault="00925AA6" w:rsidP="00362F17">
      <w:pPr>
        <w:pStyle w:val="Odstavecseseznamem"/>
        <w:numPr>
          <w:ilvl w:val="0"/>
          <w:numId w:val="3"/>
        </w:numPr>
        <w:suppressAutoHyphens/>
        <w:spacing w:line="276" w:lineRule="auto"/>
        <w:ind w:right="68"/>
        <w:jc w:val="both"/>
        <w:rPr>
          <w:rFonts w:ascii="Calibri" w:hAnsi="Calibri" w:cs="Calibri"/>
          <w:vanish/>
        </w:rPr>
      </w:pPr>
    </w:p>
    <w:p w14:paraId="05C15FCE" w14:textId="77777777" w:rsidR="00925AA6" w:rsidRDefault="00925AA6" w:rsidP="005471E4">
      <w:pPr>
        <w:pStyle w:val="Zkladntext"/>
        <w:numPr>
          <w:ilvl w:val="1"/>
          <w:numId w:val="11"/>
        </w:numPr>
        <w:suppressAutoHyphens/>
        <w:spacing w:line="276" w:lineRule="auto"/>
        <w:ind w:left="709" w:right="68" w:hanging="709"/>
        <w:rPr>
          <w:rFonts w:ascii="Calibri" w:hAnsi="Calibri" w:cs="Calibri"/>
        </w:rPr>
      </w:pPr>
      <w:r w:rsidRPr="00755F88">
        <w:rPr>
          <w:rFonts w:ascii="Calibri" w:hAnsi="Calibri" w:cs="Calibri"/>
        </w:rPr>
        <w:t>Tuto smlouvu lze změnit pouze číslovaným písemným oboustranně potvrzeným smluvním ujednáním nazvaným „Dodatek“ a podepsaným oprávněnými zástupci stran.</w:t>
      </w:r>
      <w:r>
        <w:rPr>
          <w:rFonts w:ascii="Calibri" w:hAnsi="Calibri" w:cs="Calibri"/>
        </w:rPr>
        <w:t xml:space="preserve"> </w:t>
      </w:r>
      <w:r w:rsidRPr="000F02AD">
        <w:rPr>
          <w:rFonts w:ascii="Calibri" w:hAnsi="Calibri" w:cs="Calibri"/>
        </w:rPr>
        <w:t xml:space="preserve">Nastanou-li u některé ze stran skutečnosti bránící řádnému plnění smlouvy, je </w:t>
      </w:r>
      <w:r>
        <w:rPr>
          <w:rFonts w:ascii="Calibri" w:hAnsi="Calibri" w:cs="Calibri"/>
        </w:rPr>
        <w:t xml:space="preserve">dotyčná smluvní strana </w:t>
      </w:r>
      <w:r w:rsidRPr="000F02AD">
        <w:rPr>
          <w:rFonts w:ascii="Calibri" w:hAnsi="Calibri" w:cs="Calibri"/>
        </w:rPr>
        <w:t xml:space="preserve">povinna </w:t>
      </w:r>
      <w:r>
        <w:rPr>
          <w:rFonts w:ascii="Calibri" w:hAnsi="Calibri" w:cs="Calibri"/>
        </w:rPr>
        <w:t>tuto skutečnost</w:t>
      </w:r>
      <w:r w:rsidRPr="000F02AD">
        <w:rPr>
          <w:rFonts w:ascii="Calibri" w:hAnsi="Calibri" w:cs="Calibri"/>
        </w:rPr>
        <w:t xml:space="preserve"> bez zbytečného odkladu oznámit druhé straně a vyvolat jednání zástupců oprávněných ke změně a podpisu smlouvy.</w:t>
      </w:r>
      <w:r>
        <w:rPr>
          <w:rFonts w:ascii="Calibri" w:hAnsi="Calibri" w:cs="Calibri"/>
        </w:rPr>
        <w:t xml:space="preserve"> </w:t>
      </w:r>
    </w:p>
    <w:p w14:paraId="6685183B" w14:textId="77777777" w:rsidR="00925AA6" w:rsidRDefault="00925AA6" w:rsidP="005471E4">
      <w:pPr>
        <w:pStyle w:val="Zkladntext"/>
        <w:numPr>
          <w:ilvl w:val="1"/>
          <w:numId w:val="11"/>
        </w:numPr>
        <w:suppressAutoHyphens/>
        <w:spacing w:line="276" w:lineRule="auto"/>
        <w:ind w:left="709" w:right="68" w:hanging="709"/>
        <w:rPr>
          <w:rFonts w:ascii="Calibri" w:hAnsi="Calibri" w:cs="Calibri"/>
        </w:rPr>
      </w:pPr>
      <w:r w:rsidRPr="00FE65F0">
        <w:rPr>
          <w:rFonts w:ascii="Calibri" w:hAnsi="Calibri" w:cs="Calibri"/>
        </w:rPr>
        <w:lastRenderedPageBreak/>
        <w:t xml:space="preserve">Objednatel je oprávněn Smlouvu vypovědět i bez udání důvodu, a to písemnou výpovědí doručenou zhotoviteli. Výpovědní doba činí jeden měsíc a počíná běžet prvého dne kalendářního měsíce následujícího po kalendářním měsíci, v němž byla výpověď druhé smluvní straně doručena. V takovém případě má zhotovitel nárok na zaplacení prokazatelně vynaložených nákladů. </w:t>
      </w:r>
    </w:p>
    <w:p w14:paraId="1AFF8AB1" w14:textId="77777777" w:rsidR="00925AA6" w:rsidRDefault="00925AA6" w:rsidP="005471E4">
      <w:pPr>
        <w:pStyle w:val="Zkladntext"/>
        <w:numPr>
          <w:ilvl w:val="1"/>
          <w:numId w:val="11"/>
        </w:numPr>
        <w:suppressAutoHyphens/>
        <w:spacing w:line="276" w:lineRule="auto"/>
        <w:ind w:left="709" w:right="68" w:hanging="709"/>
        <w:rPr>
          <w:rFonts w:ascii="Calibri" w:hAnsi="Calibri" w:cs="Calibri"/>
        </w:rPr>
      </w:pPr>
      <w:r>
        <w:rPr>
          <w:rFonts w:ascii="Calibri" w:hAnsi="Calibri" w:cs="Calibri"/>
        </w:rPr>
        <w:t>Hodlá</w:t>
      </w:r>
      <w:r w:rsidRPr="000F02AD">
        <w:rPr>
          <w:rFonts w:ascii="Calibri" w:hAnsi="Calibri" w:cs="Calibri"/>
        </w:rPr>
        <w:t>-li některá ze stran od této smlouvy odstoupit na základě ustanovení § 2001 občanského zákoníku</w:t>
      </w:r>
      <w:r>
        <w:rPr>
          <w:rFonts w:ascii="Calibri" w:hAnsi="Calibri" w:cs="Calibri"/>
        </w:rPr>
        <w:t>,</w:t>
      </w:r>
      <w:r w:rsidRPr="000F02AD">
        <w:rPr>
          <w:rFonts w:ascii="Calibri" w:hAnsi="Calibri" w:cs="Calibri"/>
        </w:rPr>
        <w:t xml:space="preserve"> je povinna písemně doručit druhé straně důvody svého odstoupení, které ji k takovému kroku opravňují, s uvedením termínu, k němuž od smlouvy odstupuje. Bez těchto náležitostí je odstoupení neplatné.</w:t>
      </w:r>
    </w:p>
    <w:p w14:paraId="58787A6C" w14:textId="77777777" w:rsidR="00925AA6" w:rsidRPr="000F02AD" w:rsidRDefault="00925AA6" w:rsidP="005471E4">
      <w:pPr>
        <w:pStyle w:val="Zkladntext"/>
        <w:numPr>
          <w:ilvl w:val="1"/>
          <w:numId w:val="11"/>
        </w:numPr>
        <w:suppressAutoHyphens/>
        <w:spacing w:line="276" w:lineRule="auto"/>
        <w:ind w:left="709" w:right="68" w:hanging="709"/>
        <w:rPr>
          <w:rFonts w:ascii="Calibri" w:hAnsi="Calibri" w:cs="Calibri"/>
        </w:rPr>
      </w:pPr>
      <w:r w:rsidRPr="000F02AD">
        <w:rPr>
          <w:rFonts w:ascii="Calibri" w:hAnsi="Calibri" w:cs="Calibri"/>
        </w:rPr>
        <w:t>Smluvní strany se podle § 2002 občanského zákoníku dohodly, že za důvod k odstoupení od smlouvy v důsledku závažných a podstatných porušení smluvních povinností pokládají</w:t>
      </w:r>
      <w:r>
        <w:rPr>
          <w:rFonts w:ascii="Calibri" w:hAnsi="Calibri" w:cs="Calibri"/>
        </w:rPr>
        <w:t xml:space="preserve"> zejména, ale nejen</w:t>
      </w:r>
      <w:r w:rsidRPr="000F02AD">
        <w:rPr>
          <w:rFonts w:ascii="Calibri" w:hAnsi="Calibri" w:cs="Calibri"/>
        </w:rPr>
        <w:t>:</w:t>
      </w:r>
    </w:p>
    <w:p w14:paraId="20FD5E13" w14:textId="77777777" w:rsidR="00925AA6" w:rsidRPr="00755F88" w:rsidRDefault="00925AA6" w:rsidP="005471E4">
      <w:pPr>
        <w:pStyle w:val="Zkladntext"/>
        <w:numPr>
          <w:ilvl w:val="0"/>
          <w:numId w:val="18"/>
        </w:numPr>
        <w:suppressAutoHyphens/>
        <w:spacing w:line="276" w:lineRule="auto"/>
        <w:ind w:left="851" w:right="68" w:hanging="284"/>
        <w:rPr>
          <w:rFonts w:ascii="Calibri" w:hAnsi="Calibri" w:cs="Calibri"/>
        </w:rPr>
      </w:pPr>
      <w:r w:rsidRPr="00755F88">
        <w:rPr>
          <w:rFonts w:ascii="Calibri" w:hAnsi="Calibri" w:cs="Calibri"/>
        </w:rPr>
        <w:t xml:space="preserve">nedodržení konečného termínu dokončení dle čl. </w:t>
      </w:r>
      <w:r>
        <w:rPr>
          <w:rFonts w:ascii="Calibri" w:hAnsi="Calibri" w:cs="Calibri"/>
        </w:rPr>
        <w:t>II odst. 2.1.</w:t>
      </w:r>
      <w:r w:rsidRPr="00755F88">
        <w:rPr>
          <w:rFonts w:ascii="Calibri" w:hAnsi="Calibri" w:cs="Calibri"/>
        </w:rPr>
        <w:t xml:space="preserve"> této smlouvy, prokázaným zaviněním zhotovitele;</w:t>
      </w:r>
    </w:p>
    <w:p w14:paraId="330EB467" w14:textId="77777777" w:rsidR="00925AA6" w:rsidRPr="00755F88" w:rsidRDefault="00925AA6" w:rsidP="005471E4">
      <w:pPr>
        <w:pStyle w:val="Zkladntext"/>
        <w:numPr>
          <w:ilvl w:val="0"/>
          <w:numId w:val="18"/>
        </w:numPr>
        <w:suppressAutoHyphens/>
        <w:spacing w:line="276" w:lineRule="auto"/>
        <w:ind w:left="851" w:right="68" w:hanging="284"/>
        <w:rPr>
          <w:rFonts w:ascii="Calibri" w:hAnsi="Calibri" w:cs="Calibri"/>
        </w:rPr>
      </w:pPr>
      <w:r w:rsidRPr="00755F88">
        <w:rPr>
          <w:rFonts w:ascii="Calibri" w:hAnsi="Calibri" w:cs="Calibri"/>
        </w:rPr>
        <w:t xml:space="preserve">prodlení objednatele s </w:t>
      </w:r>
      <w:r>
        <w:rPr>
          <w:rFonts w:ascii="Calibri" w:hAnsi="Calibri" w:cs="Calibri"/>
        </w:rPr>
        <w:t>úhradou</w:t>
      </w:r>
      <w:r w:rsidRPr="00755F88">
        <w:rPr>
          <w:rFonts w:ascii="Calibri" w:hAnsi="Calibri" w:cs="Calibri"/>
        </w:rPr>
        <w:t xml:space="preserve"> ceny díla</w:t>
      </w:r>
      <w:r>
        <w:rPr>
          <w:rFonts w:ascii="Calibri" w:hAnsi="Calibri" w:cs="Calibri"/>
        </w:rPr>
        <w:t xml:space="preserve"> delší než 30 dnů nebo s</w:t>
      </w:r>
      <w:r w:rsidRPr="00755F88">
        <w:rPr>
          <w:rFonts w:ascii="Calibri" w:hAnsi="Calibri" w:cs="Calibri"/>
        </w:rPr>
        <w:t xml:space="preserve"> předání</w:t>
      </w:r>
      <w:r>
        <w:rPr>
          <w:rFonts w:ascii="Calibri" w:hAnsi="Calibri" w:cs="Calibri"/>
        </w:rPr>
        <w:t>m</w:t>
      </w:r>
      <w:r w:rsidRPr="00755F88">
        <w:rPr>
          <w:rFonts w:ascii="Calibri" w:hAnsi="Calibri" w:cs="Calibri"/>
        </w:rPr>
        <w:t xml:space="preserve"> staveniště</w:t>
      </w:r>
      <w:r>
        <w:rPr>
          <w:rFonts w:ascii="Calibri" w:hAnsi="Calibri" w:cs="Calibri"/>
        </w:rPr>
        <w:t xml:space="preserve"> delší než 5 dnů</w:t>
      </w:r>
      <w:r w:rsidRPr="00755F88">
        <w:rPr>
          <w:rFonts w:ascii="Calibri" w:hAnsi="Calibri" w:cs="Calibri"/>
        </w:rPr>
        <w:t xml:space="preserve">, </w:t>
      </w:r>
    </w:p>
    <w:p w14:paraId="562BA16B" w14:textId="77777777" w:rsidR="00925AA6" w:rsidRPr="00755F88" w:rsidRDefault="00925AA6" w:rsidP="005471E4">
      <w:pPr>
        <w:pStyle w:val="Zkladntext"/>
        <w:numPr>
          <w:ilvl w:val="0"/>
          <w:numId w:val="18"/>
        </w:numPr>
        <w:suppressAutoHyphens/>
        <w:spacing w:line="276" w:lineRule="auto"/>
        <w:ind w:left="851" w:right="68" w:hanging="284"/>
        <w:rPr>
          <w:rFonts w:ascii="Calibri" w:hAnsi="Calibri" w:cs="Calibri"/>
        </w:rPr>
      </w:pPr>
      <w:r w:rsidRPr="00755F88">
        <w:rPr>
          <w:rFonts w:ascii="Calibri" w:hAnsi="Calibri" w:cs="Calibri"/>
        </w:rPr>
        <w:t xml:space="preserve">při </w:t>
      </w:r>
      <w:r>
        <w:rPr>
          <w:rFonts w:ascii="Calibri" w:hAnsi="Calibri" w:cs="Calibri"/>
        </w:rPr>
        <w:t xml:space="preserve">neodůvodněném </w:t>
      </w:r>
      <w:r w:rsidRPr="00755F88">
        <w:rPr>
          <w:rFonts w:ascii="Calibri" w:hAnsi="Calibri" w:cs="Calibri"/>
        </w:rPr>
        <w:t>přerušení prací v průběhu výstavby delším než 2 měsíce, z důvodů na straně objednatele</w:t>
      </w:r>
      <w:r>
        <w:rPr>
          <w:rFonts w:ascii="Calibri" w:hAnsi="Calibri" w:cs="Calibri"/>
        </w:rPr>
        <w:t>,</w:t>
      </w:r>
    </w:p>
    <w:p w14:paraId="62DC6315" w14:textId="77777777" w:rsidR="00925AA6" w:rsidRPr="00755F88" w:rsidRDefault="00925AA6" w:rsidP="005471E4">
      <w:pPr>
        <w:pStyle w:val="Zkladntext"/>
        <w:numPr>
          <w:ilvl w:val="0"/>
          <w:numId w:val="18"/>
        </w:numPr>
        <w:suppressAutoHyphens/>
        <w:spacing w:line="276" w:lineRule="auto"/>
        <w:ind w:left="851" w:right="68" w:hanging="284"/>
        <w:rPr>
          <w:rFonts w:ascii="Calibri" w:hAnsi="Calibri" w:cs="Calibri"/>
        </w:rPr>
      </w:pPr>
      <w:r w:rsidRPr="00755F88">
        <w:rPr>
          <w:rFonts w:ascii="Calibri" w:hAnsi="Calibri" w:cs="Calibri"/>
        </w:rPr>
        <w:t xml:space="preserve">při </w:t>
      </w:r>
      <w:r>
        <w:rPr>
          <w:rFonts w:ascii="Calibri" w:hAnsi="Calibri" w:cs="Calibri"/>
        </w:rPr>
        <w:t xml:space="preserve">neodůvodněném </w:t>
      </w:r>
      <w:r w:rsidRPr="00755F88">
        <w:rPr>
          <w:rFonts w:ascii="Calibri" w:hAnsi="Calibri" w:cs="Calibri"/>
        </w:rPr>
        <w:t xml:space="preserve">přerušení prací v průběhu </w:t>
      </w:r>
      <w:r>
        <w:rPr>
          <w:rFonts w:ascii="Calibri" w:hAnsi="Calibri" w:cs="Calibri"/>
        </w:rPr>
        <w:t>provádění díla</w:t>
      </w:r>
      <w:r w:rsidRPr="00755F88">
        <w:rPr>
          <w:rFonts w:ascii="Calibri" w:hAnsi="Calibri" w:cs="Calibri"/>
        </w:rPr>
        <w:t xml:space="preserve"> </w:t>
      </w:r>
      <w:r>
        <w:rPr>
          <w:rFonts w:ascii="Calibri" w:hAnsi="Calibri" w:cs="Calibri"/>
        </w:rPr>
        <w:t xml:space="preserve">nebo odstranění vad či nedodělků </w:t>
      </w:r>
      <w:r w:rsidRPr="00755F88">
        <w:rPr>
          <w:rFonts w:ascii="Calibri" w:hAnsi="Calibri" w:cs="Calibri"/>
        </w:rPr>
        <w:t>delší než 14 dnů, z důvodu na straně zhotovitele</w:t>
      </w:r>
      <w:r>
        <w:rPr>
          <w:rFonts w:ascii="Calibri" w:hAnsi="Calibri" w:cs="Calibri"/>
        </w:rPr>
        <w:t>,</w:t>
      </w:r>
    </w:p>
    <w:p w14:paraId="3BD1F4F8" w14:textId="77777777" w:rsidR="00925AA6" w:rsidRPr="00755F88" w:rsidRDefault="00925AA6" w:rsidP="005471E4">
      <w:pPr>
        <w:pStyle w:val="Zkladntext"/>
        <w:numPr>
          <w:ilvl w:val="0"/>
          <w:numId w:val="18"/>
        </w:numPr>
        <w:suppressAutoHyphens/>
        <w:spacing w:line="276" w:lineRule="auto"/>
        <w:ind w:left="851" w:right="68" w:hanging="284"/>
        <w:rPr>
          <w:rFonts w:ascii="Calibri" w:hAnsi="Calibri" w:cs="Calibri"/>
        </w:rPr>
      </w:pPr>
      <w:r>
        <w:rPr>
          <w:rFonts w:ascii="Calibri" w:hAnsi="Calibri" w:cs="Calibri"/>
        </w:rPr>
        <w:t>prodlení</w:t>
      </w:r>
      <w:r w:rsidRPr="00755F88">
        <w:rPr>
          <w:rFonts w:ascii="Calibri" w:hAnsi="Calibri" w:cs="Calibri"/>
        </w:rPr>
        <w:t xml:space="preserve"> zhotovitele</w:t>
      </w:r>
      <w:r>
        <w:rPr>
          <w:rFonts w:ascii="Calibri" w:hAnsi="Calibri" w:cs="Calibri"/>
        </w:rPr>
        <w:t xml:space="preserve"> se zahájením provádění díla</w:t>
      </w:r>
      <w:r w:rsidRPr="00755F88">
        <w:rPr>
          <w:rFonts w:ascii="Calibri" w:hAnsi="Calibri" w:cs="Calibri"/>
        </w:rPr>
        <w:t xml:space="preserve"> </w:t>
      </w:r>
      <w:r>
        <w:rPr>
          <w:rFonts w:ascii="Calibri" w:hAnsi="Calibri" w:cs="Calibri"/>
        </w:rPr>
        <w:t>delší než</w:t>
      </w:r>
      <w:r w:rsidRPr="00755F88">
        <w:rPr>
          <w:rFonts w:ascii="Calibri" w:hAnsi="Calibri" w:cs="Calibri"/>
        </w:rPr>
        <w:t xml:space="preserve"> 10 kalendářních dnů od předání staveniště</w:t>
      </w:r>
      <w:r>
        <w:rPr>
          <w:rFonts w:ascii="Calibri" w:hAnsi="Calibri" w:cs="Calibri"/>
        </w:rPr>
        <w:t>,</w:t>
      </w:r>
    </w:p>
    <w:p w14:paraId="00AFADDB" w14:textId="77777777" w:rsidR="00925AA6" w:rsidRDefault="00925AA6" w:rsidP="005471E4">
      <w:pPr>
        <w:pStyle w:val="Zkladntext"/>
        <w:numPr>
          <w:ilvl w:val="0"/>
          <w:numId w:val="18"/>
        </w:numPr>
        <w:suppressAutoHyphens/>
        <w:spacing w:line="276" w:lineRule="auto"/>
        <w:ind w:left="851" w:right="68" w:hanging="284"/>
        <w:rPr>
          <w:rFonts w:ascii="Calibri" w:hAnsi="Calibri" w:cs="Calibri"/>
        </w:rPr>
      </w:pPr>
      <w:r w:rsidRPr="00755F88">
        <w:rPr>
          <w:rFonts w:ascii="Calibri" w:hAnsi="Calibri" w:cs="Calibri"/>
        </w:rPr>
        <w:t xml:space="preserve">opakované nedodržení </w:t>
      </w:r>
      <w:r>
        <w:rPr>
          <w:rFonts w:ascii="Calibri" w:hAnsi="Calibri" w:cs="Calibri"/>
        </w:rPr>
        <w:t xml:space="preserve">(alespoň 3x) příslušných </w:t>
      </w:r>
      <w:r w:rsidRPr="00755F88">
        <w:rPr>
          <w:rFonts w:ascii="Calibri" w:hAnsi="Calibri" w:cs="Calibri"/>
        </w:rPr>
        <w:t>ČSN a EN a technologických předpisů na straně zhotovitele</w:t>
      </w:r>
      <w:r>
        <w:rPr>
          <w:rFonts w:ascii="Calibri" w:hAnsi="Calibri" w:cs="Calibri"/>
        </w:rPr>
        <w:t>.</w:t>
      </w:r>
    </w:p>
    <w:p w14:paraId="6EAD6347" w14:textId="77777777" w:rsidR="00925AA6" w:rsidRPr="00755F88" w:rsidRDefault="00925AA6" w:rsidP="00362F17">
      <w:pPr>
        <w:pStyle w:val="Zkladntext"/>
        <w:suppressAutoHyphens/>
        <w:spacing w:line="276" w:lineRule="auto"/>
        <w:ind w:left="705" w:right="68" w:hanging="705"/>
        <w:rPr>
          <w:rFonts w:ascii="Calibri" w:hAnsi="Calibri" w:cs="Calibri"/>
        </w:rPr>
      </w:pPr>
      <w:r>
        <w:rPr>
          <w:rFonts w:ascii="Calibri" w:hAnsi="Calibri" w:cs="Calibri"/>
        </w:rPr>
        <w:t>13.4</w:t>
      </w:r>
      <w:r>
        <w:rPr>
          <w:rFonts w:ascii="Calibri" w:hAnsi="Calibri" w:cs="Calibri"/>
        </w:rPr>
        <w:tab/>
        <w:t>Smluvní strany berou na vědomí, že r</w:t>
      </w:r>
      <w:r w:rsidRPr="00956822">
        <w:rPr>
          <w:rFonts w:ascii="Calibri" w:hAnsi="Calibri" w:cs="Calibri"/>
        </w:rPr>
        <w:t xml:space="preserve">ealizace </w:t>
      </w:r>
      <w:r>
        <w:rPr>
          <w:rFonts w:ascii="Calibri" w:hAnsi="Calibri" w:cs="Calibri"/>
        </w:rPr>
        <w:t>díla</w:t>
      </w:r>
      <w:r w:rsidRPr="00956822">
        <w:rPr>
          <w:rFonts w:ascii="Calibri" w:hAnsi="Calibri" w:cs="Calibri"/>
        </w:rPr>
        <w:t xml:space="preserve"> je podmíněna </w:t>
      </w:r>
      <w:r>
        <w:rPr>
          <w:rFonts w:ascii="Calibri" w:hAnsi="Calibri" w:cs="Calibri"/>
        </w:rPr>
        <w:t xml:space="preserve">plněním podmínek stanovených poskytovatelem </w:t>
      </w:r>
      <w:r w:rsidRPr="00956822">
        <w:rPr>
          <w:rFonts w:ascii="Calibri" w:hAnsi="Calibri" w:cs="Calibri"/>
        </w:rPr>
        <w:t xml:space="preserve">dotace. V případě </w:t>
      </w:r>
      <w:r>
        <w:rPr>
          <w:rFonts w:ascii="Calibri" w:hAnsi="Calibri" w:cs="Calibri"/>
        </w:rPr>
        <w:t>jejího krácení</w:t>
      </w:r>
      <w:r w:rsidRPr="00956822">
        <w:rPr>
          <w:rFonts w:ascii="Calibri" w:hAnsi="Calibri" w:cs="Calibri"/>
        </w:rPr>
        <w:t xml:space="preserve"> si zadavatel vyhrazuje právo odstoupit od smlouvy o dílo</w:t>
      </w:r>
      <w:r>
        <w:rPr>
          <w:rFonts w:ascii="Calibri" w:hAnsi="Calibri" w:cs="Calibri"/>
        </w:rPr>
        <w:t xml:space="preserve"> nebo zmenšit rozsah díla </w:t>
      </w:r>
      <w:r w:rsidRPr="00956822">
        <w:rPr>
          <w:rFonts w:ascii="Calibri" w:hAnsi="Calibri" w:cs="Calibri"/>
        </w:rPr>
        <w:t>bez sankcí</w:t>
      </w:r>
      <w:r>
        <w:rPr>
          <w:rFonts w:ascii="Calibri" w:hAnsi="Calibri" w:cs="Calibri"/>
        </w:rPr>
        <w:t xml:space="preserve"> ze strany zhotovitele</w:t>
      </w:r>
      <w:r w:rsidRPr="00956822">
        <w:rPr>
          <w:rFonts w:ascii="Calibri" w:hAnsi="Calibri" w:cs="Calibri"/>
        </w:rPr>
        <w:t>.</w:t>
      </w:r>
    </w:p>
    <w:p w14:paraId="0CC687E5" w14:textId="77777777" w:rsidR="00925AA6" w:rsidRDefault="00925AA6" w:rsidP="00CA3637">
      <w:pPr>
        <w:pStyle w:val="Zkladntext"/>
        <w:suppressAutoHyphens/>
        <w:spacing w:line="276" w:lineRule="auto"/>
        <w:ind w:right="68"/>
        <w:rPr>
          <w:rFonts w:ascii="Calibri" w:hAnsi="Calibri" w:cs="Calibri"/>
        </w:rPr>
      </w:pPr>
      <w:r>
        <w:rPr>
          <w:rFonts w:ascii="Calibri" w:hAnsi="Calibri" w:cs="Calibri"/>
        </w:rPr>
        <w:t xml:space="preserve">13.5       </w:t>
      </w:r>
      <w:r w:rsidRPr="00755F88">
        <w:rPr>
          <w:rFonts w:ascii="Calibri" w:hAnsi="Calibri" w:cs="Calibri"/>
        </w:rPr>
        <w:t>Pro nároky vzniklé odstoupením od smlouvy platí příslušná ustanovení občanského zákoníku.</w:t>
      </w:r>
    </w:p>
    <w:p w14:paraId="375806D4" w14:textId="77777777" w:rsidR="00925AA6" w:rsidRPr="00755F88" w:rsidRDefault="00925AA6" w:rsidP="00362F17">
      <w:pPr>
        <w:pStyle w:val="Zkladntext"/>
        <w:suppressAutoHyphens/>
        <w:spacing w:line="276" w:lineRule="auto"/>
        <w:ind w:left="709" w:right="68"/>
        <w:rPr>
          <w:rFonts w:ascii="Calibri" w:hAnsi="Calibri" w:cs="Calibri"/>
        </w:rPr>
      </w:pPr>
    </w:p>
    <w:p w14:paraId="470AB40E"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Čl. XI</w:t>
      </w:r>
      <w:r>
        <w:rPr>
          <w:rFonts w:ascii="Calibri" w:hAnsi="Calibri"/>
          <w:sz w:val="24"/>
        </w:rPr>
        <w:t>V</w:t>
      </w:r>
      <w:r w:rsidRPr="00755F88">
        <w:rPr>
          <w:rFonts w:ascii="Calibri" w:hAnsi="Calibri"/>
          <w:sz w:val="24"/>
        </w:rPr>
        <w:t xml:space="preserve">. </w:t>
      </w:r>
    </w:p>
    <w:p w14:paraId="00AA4A0B" w14:textId="77777777" w:rsidR="00925AA6" w:rsidRPr="00755F88" w:rsidRDefault="00925AA6" w:rsidP="00362F17">
      <w:pPr>
        <w:pStyle w:val="Nzev"/>
        <w:pBdr>
          <w:top w:val="none" w:sz="0" w:space="0" w:color="auto"/>
          <w:left w:val="none" w:sz="0" w:space="0" w:color="auto"/>
          <w:bottom w:val="none" w:sz="0" w:space="0" w:color="auto"/>
          <w:right w:val="none" w:sz="0" w:space="0" w:color="auto"/>
        </w:pBdr>
        <w:shd w:val="clear" w:color="auto" w:fill="auto"/>
        <w:spacing w:line="276" w:lineRule="auto"/>
        <w:rPr>
          <w:rFonts w:ascii="Calibri" w:hAnsi="Calibri"/>
          <w:sz w:val="24"/>
        </w:rPr>
      </w:pPr>
      <w:r w:rsidRPr="00755F88">
        <w:rPr>
          <w:rFonts w:ascii="Calibri" w:hAnsi="Calibri"/>
          <w:sz w:val="24"/>
        </w:rPr>
        <w:t>Závěrečná ujednání</w:t>
      </w:r>
    </w:p>
    <w:p w14:paraId="1FE72A04" w14:textId="77777777" w:rsidR="00925AA6" w:rsidRPr="00755F88" w:rsidRDefault="00925AA6" w:rsidP="00362F17">
      <w:pPr>
        <w:pStyle w:val="Zkladntext"/>
        <w:numPr>
          <w:ilvl w:val="1"/>
          <w:numId w:val="4"/>
        </w:numPr>
        <w:suppressAutoHyphens/>
        <w:spacing w:line="276" w:lineRule="auto"/>
        <w:ind w:left="567" w:right="68" w:hanging="567"/>
        <w:rPr>
          <w:rFonts w:ascii="Calibri" w:hAnsi="Calibri" w:cs="Calibri"/>
        </w:rPr>
      </w:pPr>
      <w:r w:rsidRPr="00755F88">
        <w:rPr>
          <w:rFonts w:ascii="Calibri" w:hAnsi="Calibri" w:cs="Calibri"/>
        </w:rPr>
        <w:t>Smlouva se bude řídit českým právem, zejména zákonem č. 89/2012 Sb., občanský zákoník, v platném znění</w:t>
      </w:r>
      <w:r>
        <w:rPr>
          <w:rFonts w:ascii="Calibri" w:hAnsi="Calibri" w:cs="Calibri"/>
        </w:rPr>
        <w:t>,</w:t>
      </w:r>
      <w:r w:rsidRPr="00755F88">
        <w:rPr>
          <w:rFonts w:ascii="Calibri" w:hAnsi="Calibri" w:cs="Calibri"/>
        </w:rPr>
        <w:t xml:space="preserve"> a případné spory budou české soudy. Rozhodčí řízení je vyloučeno. </w:t>
      </w:r>
    </w:p>
    <w:p w14:paraId="0243A0C4" w14:textId="77777777" w:rsidR="00925AA6" w:rsidRPr="00755F88" w:rsidRDefault="00925AA6" w:rsidP="00362F17">
      <w:pPr>
        <w:pStyle w:val="Zkladntext"/>
        <w:numPr>
          <w:ilvl w:val="1"/>
          <w:numId w:val="4"/>
        </w:numPr>
        <w:suppressAutoHyphens/>
        <w:spacing w:line="276" w:lineRule="auto"/>
        <w:ind w:left="567" w:right="68" w:hanging="567"/>
        <w:rPr>
          <w:rFonts w:ascii="Calibri" w:hAnsi="Calibri" w:cs="Calibri"/>
        </w:rPr>
      </w:pPr>
      <w:r w:rsidRPr="00755F88">
        <w:rPr>
          <w:rFonts w:ascii="Calibri" w:hAnsi="Calibri" w:cs="Calibri"/>
        </w:rPr>
        <w:t>Nedílnou součástí smlouvy jsou nebo se stanou:</w:t>
      </w:r>
    </w:p>
    <w:p w14:paraId="777B3EDA" w14:textId="77777777" w:rsidR="00925AA6" w:rsidRPr="00755F88" w:rsidRDefault="00925AA6" w:rsidP="00362F17">
      <w:pPr>
        <w:pStyle w:val="Zkladntext"/>
        <w:suppressAutoHyphens/>
        <w:spacing w:line="276" w:lineRule="auto"/>
        <w:ind w:left="567" w:right="68"/>
        <w:rPr>
          <w:rFonts w:ascii="Calibri" w:hAnsi="Calibri" w:cs="Calibri"/>
        </w:rPr>
      </w:pPr>
      <w:r w:rsidRPr="00755F88">
        <w:rPr>
          <w:rFonts w:ascii="Calibri" w:hAnsi="Calibri" w:cs="Calibri"/>
        </w:rPr>
        <w:t>Příloha č. 1 – Projektová dokumentace</w:t>
      </w:r>
      <w:r>
        <w:rPr>
          <w:rFonts w:ascii="Calibri" w:hAnsi="Calibri" w:cs="Calibri"/>
          <w:i/>
        </w:rPr>
        <w:t xml:space="preserve"> – volná příloha nespojená se smlouvou</w:t>
      </w:r>
    </w:p>
    <w:p w14:paraId="4E2729DE" w14:textId="7D7BD4CC" w:rsidR="00925AA6" w:rsidRDefault="00925AA6" w:rsidP="00362F17">
      <w:pPr>
        <w:pStyle w:val="Zkladntext"/>
        <w:suppressAutoHyphens/>
        <w:spacing w:line="276" w:lineRule="auto"/>
        <w:ind w:left="567" w:right="68"/>
        <w:rPr>
          <w:rFonts w:ascii="Calibri" w:hAnsi="Calibri" w:cs="Calibri"/>
        </w:rPr>
      </w:pPr>
      <w:r w:rsidRPr="00755F88">
        <w:rPr>
          <w:rFonts w:ascii="Calibri" w:hAnsi="Calibri" w:cs="Calibri"/>
        </w:rPr>
        <w:t xml:space="preserve">Příloha č. </w:t>
      </w:r>
      <w:r>
        <w:rPr>
          <w:rFonts w:ascii="Calibri" w:hAnsi="Calibri" w:cs="Calibri"/>
        </w:rPr>
        <w:t>2</w:t>
      </w:r>
      <w:r w:rsidRPr="00755F88">
        <w:rPr>
          <w:rFonts w:ascii="Calibri" w:hAnsi="Calibri" w:cs="Calibri"/>
        </w:rPr>
        <w:t xml:space="preserve"> – Nabídkový položkový rozpočet zhotovitele</w:t>
      </w:r>
    </w:p>
    <w:p w14:paraId="4F7E1BC3" w14:textId="790E89A2" w:rsidR="00925AA6" w:rsidRDefault="00925AA6" w:rsidP="00362F17">
      <w:pPr>
        <w:pStyle w:val="Zkladntext"/>
        <w:suppressAutoHyphens/>
        <w:spacing w:line="276" w:lineRule="auto"/>
        <w:ind w:left="567" w:right="68"/>
        <w:rPr>
          <w:rFonts w:ascii="Calibri" w:hAnsi="Calibri" w:cs="Calibri"/>
          <w:i/>
          <w:highlight w:val="yellow"/>
        </w:rPr>
      </w:pPr>
      <w:r>
        <w:rPr>
          <w:rFonts w:ascii="Calibri" w:hAnsi="Calibri" w:cs="Calibri"/>
        </w:rPr>
        <w:t xml:space="preserve">Příloha č. 3 – seznam poddodavatelů </w:t>
      </w:r>
    </w:p>
    <w:p w14:paraId="33FBFA2E" w14:textId="77777777" w:rsidR="00925AA6" w:rsidRPr="00755F88" w:rsidRDefault="00925AA6" w:rsidP="00362F17">
      <w:pPr>
        <w:pStyle w:val="Zkladntext"/>
        <w:numPr>
          <w:ilvl w:val="1"/>
          <w:numId w:val="4"/>
        </w:numPr>
        <w:suppressAutoHyphens/>
        <w:spacing w:line="276" w:lineRule="auto"/>
        <w:ind w:left="567" w:right="68" w:hanging="567"/>
        <w:rPr>
          <w:rFonts w:ascii="Calibri" w:hAnsi="Calibri" w:cs="Calibri"/>
        </w:rPr>
      </w:pPr>
      <w:r w:rsidRPr="00755F88">
        <w:rPr>
          <w:rFonts w:ascii="Calibri" w:hAnsi="Calibri" w:cs="Calibri"/>
        </w:rPr>
        <w:t xml:space="preserve">Práva a povinnosti neupravené touto smlouvou se řídí příslušnými ustanoveními občanského zákoníku ČR v platném znění a ostatních právních předpisů platných v době realizace předmětu díla.  </w:t>
      </w:r>
    </w:p>
    <w:p w14:paraId="64B99797" w14:textId="77777777" w:rsidR="00925AA6" w:rsidRPr="00755F88" w:rsidRDefault="00925AA6" w:rsidP="00362F17">
      <w:pPr>
        <w:pStyle w:val="Zkladntext"/>
        <w:numPr>
          <w:ilvl w:val="1"/>
          <w:numId w:val="4"/>
        </w:numPr>
        <w:suppressAutoHyphens/>
        <w:spacing w:line="276" w:lineRule="auto"/>
        <w:ind w:left="567" w:right="68" w:hanging="567"/>
        <w:rPr>
          <w:rFonts w:ascii="Calibri" w:hAnsi="Calibri" w:cs="Calibri"/>
        </w:rPr>
      </w:pPr>
      <w:r w:rsidRPr="00755F88">
        <w:rPr>
          <w:rFonts w:ascii="Calibri" w:hAnsi="Calibri" w:cs="Calibri"/>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3EF976BD" w14:textId="77777777" w:rsidR="00925AA6" w:rsidRPr="0065219D" w:rsidRDefault="00925AA6" w:rsidP="00362F17">
      <w:pPr>
        <w:pStyle w:val="Zkladntext"/>
        <w:numPr>
          <w:ilvl w:val="1"/>
          <w:numId w:val="4"/>
        </w:numPr>
        <w:suppressAutoHyphens/>
        <w:spacing w:line="276" w:lineRule="auto"/>
        <w:ind w:left="567" w:right="68" w:hanging="567"/>
        <w:rPr>
          <w:rFonts w:ascii="Calibri" w:hAnsi="Calibri" w:cs="Calibri"/>
        </w:rPr>
      </w:pPr>
      <w:r w:rsidRPr="00755F88">
        <w:rPr>
          <w:rFonts w:ascii="Calibri" w:hAnsi="Calibri" w:cs="Calibri"/>
        </w:rPr>
        <w:t xml:space="preserve">Tato smlouva nabývá platnosti podpisem oprávněných zástupců smluvních stran a účinnosti </w:t>
      </w:r>
      <w:r>
        <w:rPr>
          <w:rFonts w:ascii="Calibri" w:hAnsi="Calibri" w:cs="Calibri"/>
        </w:rPr>
        <w:t>dnem jejího uveřejnění v registru smluv podle zákona č. 340/2015 Sb., o registru smluv, přičemž smlouvu uveřejní objednatel.</w:t>
      </w:r>
    </w:p>
    <w:p w14:paraId="034D064F" w14:textId="77777777" w:rsidR="00925AA6" w:rsidRPr="0065219D" w:rsidRDefault="00925AA6" w:rsidP="00362F17">
      <w:pPr>
        <w:pStyle w:val="Zkladntext"/>
        <w:numPr>
          <w:ilvl w:val="1"/>
          <w:numId w:val="4"/>
        </w:numPr>
        <w:suppressAutoHyphens/>
        <w:spacing w:line="276" w:lineRule="auto"/>
        <w:ind w:left="567" w:right="68" w:hanging="567"/>
        <w:rPr>
          <w:rFonts w:ascii="Calibri" w:hAnsi="Calibri" w:cs="Calibri"/>
        </w:rPr>
      </w:pPr>
      <w:r w:rsidRPr="0065219D">
        <w:rPr>
          <w:rFonts w:ascii="Calibri" w:hAnsi="Calibri" w:cs="Calibri"/>
        </w:rPr>
        <w:t>Osoby podepisující tuto smlouvu svým podpisem stvrzují platnost svých jednatelských oprávnění.</w:t>
      </w:r>
    </w:p>
    <w:p w14:paraId="3CF7A96A" w14:textId="77777777" w:rsidR="00925AA6" w:rsidRPr="0065219D" w:rsidRDefault="00925AA6" w:rsidP="00362F17">
      <w:pPr>
        <w:pStyle w:val="Zkladntext"/>
        <w:numPr>
          <w:ilvl w:val="1"/>
          <w:numId w:val="4"/>
        </w:numPr>
        <w:suppressAutoHyphens/>
        <w:spacing w:line="276" w:lineRule="auto"/>
        <w:ind w:left="567" w:right="68" w:hanging="567"/>
        <w:rPr>
          <w:rFonts w:ascii="Calibri" w:hAnsi="Calibri" w:cs="Calibri"/>
        </w:rPr>
      </w:pPr>
      <w:r w:rsidRPr="0065219D">
        <w:rPr>
          <w:rFonts w:ascii="Calibri" w:hAnsi="Calibri" w:cs="Calibri"/>
        </w:rPr>
        <w:t xml:space="preserve">Zhotovitel bezvýhradně souhlasí se zveřejněním své identifikace a této smlouvy, včetně dohodnuté ceny. Zhotovitel bere na vědomí, že text smlouvy je veřejně přístupnou listinou ve smyslu zákona č. 106/1999 Sb., o svobodném přístupu k informacím, ve znění pozdějších předpisů a že objednatel jako povinný subjekt má povinnost na žádost žadatele poskytnout informace o tomto smluvním vztahu včetně poskytnutí kopie smlouvy. </w:t>
      </w:r>
    </w:p>
    <w:p w14:paraId="042B2181" w14:textId="77777777" w:rsidR="00925AA6" w:rsidRPr="0065219D" w:rsidRDefault="00925AA6" w:rsidP="00362F17">
      <w:pPr>
        <w:pStyle w:val="Zkladntext"/>
        <w:numPr>
          <w:ilvl w:val="1"/>
          <w:numId w:val="4"/>
        </w:numPr>
        <w:suppressAutoHyphens/>
        <w:spacing w:line="276" w:lineRule="auto"/>
        <w:ind w:left="567" w:right="68" w:hanging="567"/>
        <w:rPr>
          <w:rFonts w:ascii="Calibri" w:hAnsi="Calibri" w:cs="Calibri"/>
        </w:rPr>
      </w:pPr>
      <w:r w:rsidRPr="0065219D">
        <w:rPr>
          <w:rFonts w:ascii="Calibri" w:hAnsi="Calibri" w:cs="Calibri"/>
        </w:rPr>
        <w:t>Informace k ochraně osobních údajů jsou ze strany Národního památkového ústavu uveřejněny na webových stránkách www.npu.cz v sekci „Ochrana osobních údajů“.</w:t>
      </w:r>
    </w:p>
    <w:p w14:paraId="05B0FBC1" w14:textId="77777777" w:rsidR="00925AA6" w:rsidRPr="00AC64E5" w:rsidRDefault="00925AA6" w:rsidP="00362F17">
      <w:pPr>
        <w:pStyle w:val="Zkladntext"/>
        <w:spacing w:line="276" w:lineRule="auto"/>
        <w:ind w:left="4963" w:firstLine="709"/>
        <w:rPr>
          <w:rFonts w:ascii="Calibri" w:hAnsi="Calibri" w:cs="Calibri"/>
        </w:rPr>
      </w:pPr>
    </w:p>
    <w:p w14:paraId="71B6BCD4" w14:textId="11840FB0" w:rsidR="00925AA6" w:rsidRPr="00AC64E5" w:rsidRDefault="00925AA6" w:rsidP="00362F17">
      <w:pPr>
        <w:pStyle w:val="Zkladntext"/>
        <w:spacing w:line="276" w:lineRule="auto"/>
        <w:rPr>
          <w:rFonts w:ascii="Calibri" w:hAnsi="Calibri" w:cs="Calibri"/>
        </w:rPr>
      </w:pPr>
      <w:r w:rsidRPr="00AC64E5">
        <w:rPr>
          <w:rFonts w:ascii="Calibri" w:hAnsi="Calibri" w:cs="Calibri"/>
        </w:rPr>
        <w:t>V</w:t>
      </w:r>
      <w:r w:rsidR="00AC64E5" w:rsidRPr="00AC64E5">
        <w:rPr>
          <w:rFonts w:ascii="Calibri" w:hAnsi="Calibri" w:cs="Calibri"/>
        </w:rPr>
        <w:t> Kroměříži</w:t>
      </w:r>
      <w:r w:rsidRPr="00AC64E5">
        <w:rPr>
          <w:rFonts w:ascii="Calibri" w:hAnsi="Calibri" w:cs="Calibri"/>
        </w:rPr>
        <w:t xml:space="preserve"> dne </w:t>
      </w:r>
      <w:r w:rsidR="00AC64E5" w:rsidRPr="00AC64E5">
        <w:rPr>
          <w:rFonts w:ascii="Calibri" w:hAnsi="Calibri" w:cs="Calibri"/>
        </w:rPr>
        <w:t>13. 1. 2021</w:t>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t xml:space="preserve">V Praze dne </w:t>
      </w:r>
      <w:r w:rsidR="00AC64E5" w:rsidRPr="00AC64E5">
        <w:rPr>
          <w:rFonts w:ascii="Calibri" w:hAnsi="Calibri" w:cs="Calibri"/>
        </w:rPr>
        <w:t>13. 1. 2021</w:t>
      </w:r>
    </w:p>
    <w:p w14:paraId="0A77072E" w14:textId="77777777" w:rsidR="00925AA6" w:rsidRPr="00AC64E5" w:rsidRDefault="00925AA6" w:rsidP="00362F17">
      <w:pPr>
        <w:pStyle w:val="Zkladntext"/>
        <w:spacing w:line="276" w:lineRule="auto"/>
        <w:rPr>
          <w:rFonts w:ascii="Calibri" w:hAnsi="Calibri" w:cs="Calibri"/>
        </w:rPr>
      </w:pPr>
    </w:p>
    <w:p w14:paraId="135B346C" w14:textId="77777777" w:rsidR="00925AA6" w:rsidRPr="00AC64E5" w:rsidRDefault="00925AA6" w:rsidP="00362F17">
      <w:pPr>
        <w:pStyle w:val="Zkladntext"/>
        <w:spacing w:line="276" w:lineRule="auto"/>
        <w:rPr>
          <w:rFonts w:ascii="Calibri" w:hAnsi="Calibri" w:cs="Calibri"/>
        </w:rPr>
      </w:pPr>
      <w:r w:rsidRPr="00AC64E5">
        <w:rPr>
          <w:rFonts w:ascii="Calibri" w:hAnsi="Calibri" w:cs="Calibri"/>
        </w:rPr>
        <w:lastRenderedPageBreak/>
        <w:t>Za objednatele:</w:t>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t>Za zhotovitele:</w:t>
      </w:r>
    </w:p>
    <w:p w14:paraId="2CF6DC5E" w14:textId="77777777" w:rsidR="00925AA6" w:rsidRPr="00AC64E5" w:rsidRDefault="00925AA6" w:rsidP="00362F17">
      <w:pPr>
        <w:pStyle w:val="Zkladntext"/>
        <w:spacing w:line="276" w:lineRule="auto"/>
        <w:rPr>
          <w:rFonts w:ascii="Calibri" w:hAnsi="Calibri" w:cs="Calibri"/>
        </w:rPr>
      </w:pP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t>……………….</w:t>
      </w:r>
    </w:p>
    <w:p w14:paraId="1570C06B" w14:textId="77777777" w:rsidR="00925AA6" w:rsidRPr="00AC64E5" w:rsidRDefault="00925AA6" w:rsidP="00362F17">
      <w:pPr>
        <w:pStyle w:val="Zkladntext"/>
        <w:spacing w:line="276" w:lineRule="auto"/>
        <w:rPr>
          <w:rFonts w:ascii="Calibri" w:hAnsi="Calibri" w:cs="Calibri"/>
        </w:rPr>
      </w:pPr>
    </w:p>
    <w:p w14:paraId="21927A2D" w14:textId="77777777" w:rsidR="00925AA6" w:rsidRPr="00AC64E5" w:rsidRDefault="00925AA6" w:rsidP="00362F17">
      <w:pPr>
        <w:pStyle w:val="Zkladntext"/>
        <w:spacing w:line="276" w:lineRule="auto"/>
        <w:rPr>
          <w:rFonts w:ascii="Calibri" w:hAnsi="Calibri" w:cs="Calibri"/>
        </w:rPr>
      </w:pPr>
    </w:p>
    <w:p w14:paraId="0B65D7C2" w14:textId="77777777" w:rsidR="00925AA6" w:rsidRPr="00AC64E5" w:rsidRDefault="00925AA6" w:rsidP="00362F17">
      <w:pPr>
        <w:pStyle w:val="Zkladntext"/>
        <w:spacing w:line="276" w:lineRule="auto"/>
        <w:rPr>
          <w:rFonts w:ascii="Calibri" w:hAnsi="Calibri" w:cs="Calibri"/>
        </w:rPr>
      </w:pPr>
    </w:p>
    <w:p w14:paraId="5D12E4EC" w14:textId="77777777" w:rsidR="00925AA6" w:rsidRPr="00AC64E5" w:rsidRDefault="00925AA6" w:rsidP="00362F17">
      <w:pPr>
        <w:pStyle w:val="Zkladntext"/>
        <w:spacing w:line="276" w:lineRule="auto"/>
        <w:rPr>
          <w:rFonts w:ascii="Calibri" w:hAnsi="Calibri" w:cs="Calibri"/>
        </w:rPr>
      </w:pPr>
      <w:r w:rsidRPr="00AC64E5">
        <w:rPr>
          <w:rFonts w:ascii="Calibri" w:hAnsi="Calibri" w:cs="Calibri"/>
        </w:rPr>
        <w:t>………………………………….</w:t>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r>
      <w:r w:rsidRPr="00AC64E5">
        <w:rPr>
          <w:rFonts w:ascii="Calibri" w:hAnsi="Calibri" w:cs="Calibri"/>
        </w:rPr>
        <w:tab/>
        <w:t>………………………………</w:t>
      </w:r>
    </w:p>
    <w:p w14:paraId="38E51B75" w14:textId="25B674A5" w:rsidR="00925AA6" w:rsidRPr="00AC64E5" w:rsidRDefault="00925AA6" w:rsidP="00BC055E">
      <w:pPr>
        <w:ind w:left="6375" w:hanging="6375"/>
        <w:rPr>
          <w:rFonts w:ascii="Calibri" w:hAnsi="Calibri" w:cs="Calibri"/>
        </w:rPr>
      </w:pPr>
      <w:r w:rsidRPr="00AC64E5">
        <w:rPr>
          <w:rFonts w:ascii="Calibri" w:hAnsi="Calibri" w:cs="Calibri"/>
        </w:rPr>
        <w:t>Ing. Petr Šubík, ředitel</w:t>
      </w:r>
      <w:r w:rsidRPr="00AC64E5">
        <w:rPr>
          <w:rFonts w:ascii="Calibri" w:hAnsi="Calibri" w:cs="Calibri"/>
        </w:rPr>
        <w:tab/>
      </w:r>
      <w:r w:rsidR="00AC64E5">
        <w:rPr>
          <w:rFonts w:ascii="Calibri" w:hAnsi="Calibri"/>
        </w:rPr>
        <w:t>xxxxxxxxxxxxxxxxxxxx</w:t>
      </w:r>
      <w:r w:rsidRPr="00AC64E5">
        <w:rPr>
          <w:rFonts w:ascii="Calibri" w:hAnsi="Calibri"/>
        </w:rPr>
        <w:t>, jednatel společnosti AVERS spol.s r.o.-„Vedoucího společníka nebo-li Společníka 1“ společnosti s názvem „</w:t>
      </w:r>
      <w:r w:rsidRPr="00AC64E5">
        <w:rPr>
          <w:rFonts w:ascii="Calibri" w:hAnsi="Calibri"/>
          <w:b/>
        </w:rPr>
        <w:t xml:space="preserve"> SZ UHERČICE-STARÝ ZÁMEK-I.ETAPA“</w:t>
      </w:r>
    </w:p>
    <w:p w14:paraId="485B3CA8" w14:textId="77777777" w:rsidR="00925AA6" w:rsidRPr="002A216B" w:rsidRDefault="00925AA6" w:rsidP="00362F17">
      <w:pPr>
        <w:spacing w:line="276" w:lineRule="auto"/>
        <w:rPr>
          <w:rFonts w:ascii="Calibri" w:hAnsi="Calibri" w:cs="Calibri"/>
        </w:rPr>
      </w:pPr>
    </w:p>
    <w:p w14:paraId="6F32DB1C" w14:textId="77777777" w:rsidR="00925AA6" w:rsidRPr="002A216B" w:rsidRDefault="00925AA6" w:rsidP="00362F17">
      <w:pPr>
        <w:spacing w:line="276" w:lineRule="auto"/>
        <w:rPr>
          <w:rFonts w:ascii="Calibri" w:hAnsi="Calibri" w:cs="Calibri"/>
        </w:rPr>
      </w:pPr>
    </w:p>
    <w:p w14:paraId="0D0CB876" w14:textId="77777777" w:rsidR="00925AA6" w:rsidRPr="00755F88" w:rsidRDefault="00925AA6" w:rsidP="00362F17">
      <w:pPr>
        <w:spacing w:line="276" w:lineRule="auto"/>
        <w:jc w:val="both"/>
        <w:rPr>
          <w:rFonts w:ascii="Calibri" w:hAnsi="Calibri" w:cs="Calibri"/>
          <w:b/>
        </w:rPr>
      </w:pPr>
    </w:p>
    <w:sectPr w:rsidR="00925AA6" w:rsidRPr="00755F88" w:rsidSect="009E38DD">
      <w:headerReference w:type="default" r:id="rId7"/>
      <w:footerReference w:type="even" r:id="rId8"/>
      <w:footerReference w:type="default" r:id="rId9"/>
      <w:headerReference w:type="first" r:id="rId10"/>
      <w:footerReference w:type="first" r:id="rId11"/>
      <w:pgSz w:w="11906" w:h="16838" w:code="9"/>
      <w:pgMar w:top="1418" w:right="1134" w:bottom="851" w:left="1418" w:header="709" w:footer="323"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7C8E3" w14:textId="77777777" w:rsidR="00AB668C" w:rsidRDefault="00AB668C">
      <w:r>
        <w:separator/>
      </w:r>
    </w:p>
  </w:endnote>
  <w:endnote w:type="continuationSeparator" w:id="0">
    <w:p w14:paraId="6811B0BB" w14:textId="77777777" w:rsidR="00AB668C" w:rsidRDefault="00AB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JohnSansTextPro">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E815" w14:textId="77777777" w:rsidR="00925AA6" w:rsidRDefault="00925A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14:paraId="61802DB1" w14:textId="77777777" w:rsidR="00925AA6" w:rsidRDefault="00925AA6">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F7B5" w14:textId="7DC63F71" w:rsidR="00925AA6" w:rsidRDefault="00925A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E7338">
      <w:rPr>
        <w:rStyle w:val="slostrnky"/>
        <w:noProof/>
      </w:rPr>
      <w:t>13</w:t>
    </w:r>
    <w:r>
      <w:rPr>
        <w:rStyle w:val="slostrnky"/>
      </w:rPr>
      <w:fldChar w:fldCharType="end"/>
    </w:r>
  </w:p>
  <w:p w14:paraId="0EE09B32" w14:textId="77777777" w:rsidR="00925AA6" w:rsidRDefault="00925AA6" w:rsidP="00121549">
    <w:pPr>
      <w:pStyle w:val="Zpat"/>
      <w:tabs>
        <w:tab w:val="clear" w:pos="9072"/>
        <w:tab w:val="right" w:pos="9356"/>
      </w:tabs>
      <w:ind w:right="-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82C71" w14:textId="77777777" w:rsidR="00925AA6" w:rsidRPr="006C6EA8" w:rsidRDefault="00925AA6" w:rsidP="0073436F">
    <w:pPr>
      <w:autoSpaceDE w:val="0"/>
      <w:autoSpaceDN w:val="0"/>
      <w:adjustRightInd w:val="0"/>
      <w:rPr>
        <w:rFonts w:ascii="JohnSansTextPro" w:hAnsi="JohnSansTextPro" w:cs="JohnSansTextPro"/>
        <w:color w:val="3D5A5A"/>
        <w:sz w:val="15"/>
        <w:szCs w:val="15"/>
      </w:rPr>
    </w:pPr>
  </w:p>
  <w:p w14:paraId="28FDB6BB" w14:textId="77777777" w:rsidR="00925AA6" w:rsidRDefault="00925AA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AE98D" w14:textId="77777777" w:rsidR="00AB668C" w:rsidRDefault="00AB668C">
      <w:r>
        <w:separator/>
      </w:r>
    </w:p>
  </w:footnote>
  <w:footnote w:type="continuationSeparator" w:id="0">
    <w:p w14:paraId="6AD220A6" w14:textId="77777777" w:rsidR="00AB668C" w:rsidRDefault="00AB66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A87C3" w14:textId="77777777" w:rsidR="00925AA6" w:rsidRPr="00C01689" w:rsidRDefault="00925AA6" w:rsidP="000F18EF">
    <w:pPr>
      <w:pStyle w:val="Zhlav"/>
      <w:tabs>
        <w:tab w:val="clear" w:pos="4536"/>
        <w:tab w:val="clear" w:pos="9072"/>
        <w:tab w:val="left" w:pos="232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5749" w14:textId="77777777" w:rsidR="00925AA6" w:rsidRPr="006D38B9" w:rsidRDefault="00925AA6" w:rsidP="001523BB">
    <w:pPr>
      <w:pStyle w:val="Zhlav"/>
    </w:pPr>
  </w:p>
  <w:p w14:paraId="48E14DD5" w14:textId="77777777" w:rsidR="00925AA6" w:rsidRDefault="00925AA6" w:rsidP="00B425D4">
    <w:pPr>
      <w:pStyle w:val="NadpisZD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495"/>
        </w:tabs>
        <w:ind w:left="495" w:hanging="495"/>
      </w:pPr>
      <w:rPr>
        <w:rFonts w:cs="Times New Roman"/>
        <w:b/>
      </w:rPr>
    </w:lvl>
    <w:lvl w:ilvl="1">
      <w:start w:val="1"/>
      <w:numFmt w:val="decimal"/>
      <w:lvlText w:val="%1.%2."/>
      <w:lvlJc w:val="left"/>
      <w:pPr>
        <w:tabs>
          <w:tab w:val="num" w:pos="900"/>
        </w:tabs>
        <w:ind w:left="900" w:hanging="720"/>
      </w:pPr>
      <w:rPr>
        <w:rFonts w:cs="Times New Roman"/>
        <w:b/>
      </w:rPr>
    </w:lvl>
    <w:lvl w:ilvl="2">
      <w:start w:val="1"/>
      <w:numFmt w:val="decimal"/>
      <w:lvlText w:val="%1.%2.%3."/>
      <w:lvlJc w:val="left"/>
      <w:pPr>
        <w:tabs>
          <w:tab w:val="num" w:pos="1080"/>
        </w:tabs>
        <w:ind w:left="1080" w:hanging="720"/>
      </w:pPr>
      <w:rPr>
        <w:rFonts w:cs="Times New Roman"/>
        <w:b/>
      </w:rPr>
    </w:lvl>
    <w:lvl w:ilvl="3">
      <w:start w:val="1"/>
      <w:numFmt w:val="decimal"/>
      <w:lvlText w:val="%1.%2.%3.%4."/>
      <w:lvlJc w:val="left"/>
      <w:pPr>
        <w:tabs>
          <w:tab w:val="num" w:pos="1620"/>
        </w:tabs>
        <w:ind w:left="1620" w:hanging="1080"/>
      </w:pPr>
      <w:rPr>
        <w:rFonts w:cs="Times New Roman"/>
        <w:b/>
      </w:rPr>
    </w:lvl>
    <w:lvl w:ilvl="4">
      <w:start w:val="1"/>
      <w:numFmt w:val="decimal"/>
      <w:lvlText w:val="%1.%2.%3.%4.%5."/>
      <w:lvlJc w:val="left"/>
      <w:pPr>
        <w:tabs>
          <w:tab w:val="num" w:pos="1800"/>
        </w:tabs>
        <w:ind w:left="1800" w:hanging="1080"/>
      </w:pPr>
      <w:rPr>
        <w:rFonts w:cs="Times New Roman"/>
        <w:b/>
      </w:rPr>
    </w:lvl>
    <w:lvl w:ilvl="5">
      <w:start w:val="1"/>
      <w:numFmt w:val="decimal"/>
      <w:lvlText w:val="%1.%2.%3.%4.%5.%6."/>
      <w:lvlJc w:val="left"/>
      <w:pPr>
        <w:tabs>
          <w:tab w:val="num" w:pos="2340"/>
        </w:tabs>
        <w:ind w:left="2340" w:hanging="1440"/>
      </w:pPr>
      <w:rPr>
        <w:rFonts w:cs="Times New Roman"/>
        <w:b/>
      </w:rPr>
    </w:lvl>
    <w:lvl w:ilvl="6">
      <w:start w:val="1"/>
      <w:numFmt w:val="decimal"/>
      <w:lvlText w:val="%1.%2.%3.%4.%5.%6.%7."/>
      <w:lvlJc w:val="left"/>
      <w:pPr>
        <w:tabs>
          <w:tab w:val="num" w:pos="2520"/>
        </w:tabs>
        <w:ind w:left="2520" w:hanging="1440"/>
      </w:pPr>
      <w:rPr>
        <w:rFonts w:cs="Times New Roman"/>
        <w:b/>
      </w:rPr>
    </w:lvl>
    <w:lvl w:ilvl="7">
      <w:start w:val="1"/>
      <w:numFmt w:val="decimal"/>
      <w:lvlText w:val="%1.%2.%3.%4.%5.%6.%7.%8."/>
      <w:lvlJc w:val="left"/>
      <w:pPr>
        <w:tabs>
          <w:tab w:val="num" w:pos="3060"/>
        </w:tabs>
        <w:ind w:left="3060" w:hanging="1800"/>
      </w:pPr>
      <w:rPr>
        <w:rFonts w:cs="Times New Roman"/>
        <w:b/>
      </w:rPr>
    </w:lvl>
    <w:lvl w:ilvl="8">
      <w:start w:val="1"/>
      <w:numFmt w:val="decimal"/>
      <w:lvlText w:val="%1.%2.%3.%4.%5.%6.%7.%8.%9."/>
      <w:lvlJc w:val="left"/>
      <w:pPr>
        <w:tabs>
          <w:tab w:val="num" w:pos="3600"/>
        </w:tabs>
        <w:ind w:left="3600" w:hanging="2160"/>
      </w:pPr>
      <w:rPr>
        <w:rFonts w:cs="Times New Roman"/>
        <w:b/>
      </w:rPr>
    </w:lvl>
  </w:abstractNum>
  <w:abstractNum w:abstractNumId="1" w15:restartNumberingAfterBreak="0">
    <w:nsid w:val="00000008"/>
    <w:multiLevelType w:val="multilevel"/>
    <w:tmpl w:val="00000008"/>
    <w:name w:val="WW8Num8"/>
    <w:lvl w:ilvl="0">
      <w:start w:val="5"/>
      <w:numFmt w:val="decimal"/>
      <w:lvlText w:val="%1."/>
      <w:lvlJc w:val="left"/>
      <w:pPr>
        <w:tabs>
          <w:tab w:val="num" w:pos="360"/>
        </w:tabs>
        <w:ind w:left="360" w:hanging="36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B"/>
    <w:multiLevelType w:val="multilevel"/>
    <w:tmpl w:val="0000000B"/>
    <w:name w:val="WW8Num11"/>
    <w:lvl w:ilvl="0">
      <w:start w:val="6"/>
      <w:numFmt w:val="decimal"/>
      <w:lvlText w:val="%1"/>
      <w:lvlJc w:val="left"/>
      <w:pPr>
        <w:tabs>
          <w:tab w:val="num" w:pos="705"/>
        </w:tabs>
        <w:ind w:left="705" w:hanging="705"/>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07A040C"/>
    <w:multiLevelType w:val="multilevel"/>
    <w:tmpl w:val="8C12FBB4"/>
    <w:lvl w:ilvl="0">
      <w:start w:val="11"/>
      <w:numFmt w:val="decimal"/>
      <w:lvlText w:val="%1"/>
      <w:lvlJc w:val="left"/>
      <w:pPr>
        <w:ind w:left="375" w:hanging="375"/>
      </w:pPr>
      <w:rPr>
        <w:rFonts w:cs="Times New Roman" w:hint="default"/>
        <w:color w:val="FFFFFF"/>
      </w:rPr>
    </w:lvl>
    <w:lvl w:ilvl="1">
      <w:start w:val="1"/>
      <w:numFmt w:val="decimal"/>
      <w:lvlText w:val="12.%2"/>
      <w:lvlJc w:val="left"/>
      <w:pPr>
        <w:ind w:left="108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85F431F"/>
    <w:multiLevelType w:val="multilevel"/>
    <w:tmpl w:val="8300374A"/>
    <w:lvl w:ilvl="0">
      <w:start w:val="9"/>
      <w:numFmt w:val="decimal"/>
      <w:lvlText w:val="%1"/>
      <w:lvlJc w:val="left"/>
      <w:pPr>
        <w:ind w:left="360" w:hanging="360"/>
      </w:pPr>
      <w:rPr>
        <w:rFonts w:cs="Times New Roman" w:hint="default"/>
      </w:rPr>
    </w:lvl>
    <w:lvl w:ilvl="1">
      <w:start w:val="1"/>
      <w:numFmt w:val="decimal"/>
      <w:lvlText w:val="10.%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0B648A6"/>
    <w:multiLevelType w:val="hybridMultilevel"/>
    <w:tmpl w:val="7B063C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4711EF"/>
    <w:multiLevelType w:val="multilevel"/>
    <w:tmpl w:val="3E964B36"/>
    <w:lvl w:ilvl="0">
      <w:start w:val="1"/>
      <w:numFmt w:val="decimal"/>
      <w:lvlText w:val="%1."/>
      <w:lvlJc w:val="left"/>
      <w:pPr>
        <w:ind w:left="360" w:hanging="360"/>
      </w:pPr>
      <w:rPr>
        <w:rFonts w:cs="Times New Roman"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36534BF"/>
    <w:multiLevelType w:val="multilevel"/>
    <w:tmpl w:val="9EE42736"/>
    <w:lvl w:ilvl="0">
      <w:start w:val="5"/>
      <w:numFmt w:val="decimal"/>
      <w:lvlText w:val="%1."/>
      <w:lvlJc w:val="left"/>
      <w:pPr>
        <w:ind w:left="360" w:hanging="360"/>
      </w:pPr>
      <w:rPr>
        <w:rFonts w:cs="Times New Roman" w:hint="default"/>
      </w:rPr>
    </w:lvl>
    <w:lvl w:ilvl="1">
      <w:start w:val="8"/>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1932" w:hanging="108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8" w15:restartNumberingAfterBreak="0">
    <w:nsid w:val="2A8D2CA0"/>
    <w:multiLevelType w:val="hybridMultilevel"/>
    <w:tmpl w:val="78F6E5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C5798C"/>
    <w:multiLevelType w:val="hybridMultilevel"/>
    <w:tmpl w:val="A7808B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2BC5505F"/>
    <w:multiLevelType w:val="multilevel"/>
    <w:tmpl w:val="D93428F0"/>
    <w:lvl w:ilvl="0">
      <w:start w:val="9"/>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9.%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344506C3"/>
    <w:multiLevelType w:val="hybridMultilevel"/>
    <w:tmpl w:val="12D6F4B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363F54F7"/>
    <w:multiLevelType w:val="multilevel"/>
    <w:tmpl w:val="0D42E116"/>
    <w:lvl w:ilvl="0">
      <w:start w:val="13"/>
      <w:numFmt w:val="decimal"/>
      <w:lvlText w:val="%1"/>
      <w:lvlJc w:val="left"/>
      <w:pPr>
        <w:ind w:left="375" w:hanging="375"/>
      </w:pPr>
      <w:rPr>
        <w:rFonts w:cs="Times New Roman" w:hint="default"/>
      </w:rPr>
    </w:lvl>
    <w:lvl w:ilvl="1">
      <w:start w:val="1"/>
      <w:numFmt w:val="decimal"/>
      <w:lvlText w:val="14.%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F2F3FAE"/>
    <w:multiLevelType w:val="multilevel"/>
    <w:tmpl w:val="6576C7FA"/>
    <w:lvl w:ilvl="0">
      <w:start w:val="1"/>
      <w:numFmt w:val="decimal"/>
      <w:lvlText w:val="%1."/>
      <w:lvlJc w:val="left"/>
      <w:pPr>
        <w:ind w:left="360" w:hanging="360"/>
      </w:pPr>
      <w:rPr>
        <w:rFonts w:cs="Times New Roman" w:hint="default"/>
        <w:color w:val="FFFFFF"/>
      </w:rPr>
    </w:lvl>
    <w:lvl w:ilvl="1">
      <w:start w:val="1"/>
      <w:numFmt w:val="decimal"/>
      <w:lvlText w:val="%1.%2."/>
      <w:lvlJc w:val="left"/>
      <w:pPr>
        <w:ind w:left="574"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F9463B6"/>
    <w:multiLevelType w:val="hybridMultilevel"/>
    <w:tmpl w:val="0CFEEFF8"/>
    <w:lvl w:ilvl="0" w:tplc="4DC295F6">
      <w:start w:val="1"/>
      <w:numFmt w:val="decimal"/>
      <w:lvlText w:val="7.%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9AA465B"/>
    <w:multiLevelType w:val="multilevel"/>
    <w:tmpl w:val="E932B358"/>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1.%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4CE07931"/>
    <w:multiLevelType w:val="multilevel"/>
    <w:tmpl w:val="50486816"/>
    <w:lvl w:ilvl="0">
      <w:start w:val="1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4CEB10FE"/>
    <w:multiLevelType w:val="multilevel"/>
    <w:tmpl w:val="375C37C0"/>
    <w:lvl w:ilvl="0">
      <w:start w:val="7"/>
      <w:numFmt w:val="decimal"/>
      <w:lvlText w:val="%1."/>
      <w:lvlJc w:val="left"/>
      <w:pPr>
        <w:tabs>
          <w:tab w:val="num" w:pos="360"/>
        </w:tabs>
        <w:ind w:left="360" w:hanging="360"/>
      </w:pPr>
      <w:rPr>
        <w:rFonts w:cs="Times New Roman" w:hint="default"/>
        <w:color w:val="FFFFFF"/>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EDB6CE9"/>
    <w:multiLevelType w:val="multilevel"/>
    <w:tmpl w:val="065E9FB2"/>
    <w:lvl w:ilvl="0">
      <w:start w:val="1"/>
      <w:numFmt w:val="decimal"/>
      <w:lvlText w:val="%1."/>
      <w:lvlJc w:val="left"/>
      <w:pPr>
        <w:ind w:left="360" w:hanging="360"/>
      </w:pPr>
      <w:rPr>
        <w:rFonts w:cs="Times New Roman" w:hint="default"/>
        <w:color w:val="FFFFFF"/>
      </w:rPr>
    </w:lvl>
    <w:lvl w:ilvl="1">
      <w:start w:val="1"/>
      <w:numFmt w:val="decimal"/>
      <w:lvlText w:val="3.%2."/>
      <w:lvlJc w:val="left"/>
      <w:pPr>
        <w:ind w:left="792" w:hanging="432"/>
      </w:pPr>
      <w:rPr>
        <w:rFonts w:cs="Times New Roman"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9194A9E"/>
    <w:multiLevelType w:val="multilevel"/>
    <w:tmpl w:val="85188D2E"/>
    <w:lvl w:ilvl="0">
      <w:start w:val="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1932" w:hanging="108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20" w15:restartNumberingAfterBreak="0">
    <w:nsid w:val="5A89771A"/>
    <w:multiLevelType w:val="multilevel"/>
    <w:tmpl w:val="F370B734"/>
    <w:lvl w:ilvl="0">
      <w:start w:val="7"/>
      <w:numFmt w:val="decimal"/>
      <w:lvlText w:val="%1."/>
      <w:lvlJc w:val="left"/>
      <w:pPr>
        <w:tabs>
          <w:tab w:val="num" w:pos="360"/>
        </w:tabs>
        <w:ind w:left="360" w:hanging="360"/>
      </w:pPr>
      <w:rPr>
        <w:rFonts w:cs="Times New Roman" w:hint="default"/>
        <w:color w:val="FFFFFF"/>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B161178"/>
    <w:multiLevelType w:val="multilevel"/>
    <w:tmpl w:val="D22A322E"/>
    <w:lvl w:ilvl="0">
      <w:start w:val="1"/>
      <w:numFmt w:val="decimal"/>
      <w:lvlText w:val="%1."/>
      <w:lvlJc w:val="left"/>
      <w:pPr>
        <w:ind w:left="360" w:hanging="360"/>
      </w:pPr>
      <w:rPr>
        <w:rFonts w:cs="Times New Roman"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28C551C"/>
    <w:multiLevelType w:val="multilevel"/>
    <w:tmpl w:val="C12A204A"/>
    <w:lvl w:ilvl="0">
      <w:start w:val="1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17"/>
  </w:num>
  <w:num w:numId="2">
    <w:abstractNumId w:val="4"/>
  </w:num>
  <w:num w:numId="3">
    <w:abstractNumId w:val="3"/>
  </w:num>
  <w:num w:numId="4">
    <w:abstractNumId w:val="12"/>
  </w:num>
  <w:num w:numId="5">
    <w:abstractNumId w:val="23"/>
  </w:num>
  <w:num w:numId="6">
    <w:abstractNumId w:val="18"/>
  </w:num>
  <w:num w:numId="7">
    <w:abstractNumId w:val="8"/>
  </w:num>
  <w:num w:numId="8">
    <w:abstractNumId w:val="14"/>
  </w:num>
  <w:num w:numId="9">
    <w:abstractNumId w:val="10"/>
  </w:num>
  <w:num w:numId="10">
    <w:abstractNumId w:val="15"/>
  </w:num>
  <w:num w:numId="11">
    <w:abstractNumId w:val="22"/>
  </w:num>
  <w:num w:numId="12">
    <w:abstractNumId w:val="21"/>
  </w:num>
  <w:num w:numId="13">
    <w:abstractNumId w:val="7"/>
  </w:num>
  <w:num w:numId="14">
    <w:abstractNumId w:val="6"/>
  </w:num>
  <w:num w:numId="15">
    <w:abstractNumId w:val="13"/>
  </w:num>
  <w:num w:numId="16">
    <w:abstractNumId w:val="20"/>
  </w:num>
  <w:num w:numId="17">
    <w:abstractNumId w:val="5"/>
  </w:num>
  <w:num w:numId="18">
    <w:abstractNumId w:val="9"/>
  </w:num>
  <w:num w:numId="19">
    <w:abstractNumId w:val="19"/>
  </w:num>
  <w:num w:numId="20">
    <w:abstractNumId w:val="16"/>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C1"/>
    <w:rsid w:val="00000850"/>
    <w:rsid w:val="00000E26"/>
    <w:rsid w:val="000011B5"/>
    <w:rsid w:val="00001352"/>
    <w:rsid w:val="00002D79"/>
    <w:rsid w:val="00003136"/>
    <w:rsid w:val="000043D2"/>
    <w:rsid w:val="00004EA7"/>
    <w:rsid w:val="00007680"/>
    <w:rsid w:val="000117B5"/>
    <w:rsid w:val="00011BA6"/>
    <w:rsid w:val="00012FC7"/>
    <w:rsid w:val="00014069"/>
    <w:rsid w:val="00014144"/>
    <w:rsid w:val="00014509"/>
    <w:rsid w:val="00014C78"/>
    <w:rsid w:val="000158E8"/>
    <w:rsid w:val="00016726"/>
    <w:rsid w:val="00016944"/>
    <w:rsid w:val="00017A0E"/>
    <w:rsid w:val="00017AFA"/>
    <w:rsid w:val="00020652"/>
    <w:rsid w:val="000208F2"/>
    <w:rsid w:val="000235EE"/>
    <w:rsid w:val="00025970"/>
    <w:rsid w:val="00026A39"/>
    <w:rsid w:val="00026D62"/>
    <w:rsid w:val="00030514"/>
    <w:rsid w:val="00031B78"/>
    <w:rsid w:val="00036A79"/>
    <w:rsid w:val="00036EFF"/>
    <w:rsid w:val="000408EB"/>
    <w:rsid w:val="00041F41"/>
    <w:rsid w:val="00045616"/>
    <w:rsid w:val="00046B17"/>
    <w:rsid w:val="00046ED2"/>
    <w:rsid w:val="00047B71"/>
    <w:rsid w:val="00052C17"/>
    <w:rsid w:val="00052DC3"/>
    <w:rsid w:val="00053636"/>
    <w:rsid w:val="000537DF"/>
    <w:rsid w:val="000546B1"/>
    <w:rsid w:val="00054C48"/>
    <w:rsid w:val="000555F9"/>
    <w:rsid w:val="00056442"/>
    <w:rsid w:val="00056A8F"/>
    <w:rsid w:val="00057C0F"/>
    <w:rsid w:val="00057F99"/>
    <w:rsid w:val="00062AEA"/>
    <w:rsid w:val="0006335A"/>
    <w:rsid w:val="000636BA"/>
    <w:rsid w:val="000636CB"/>
    <w:rsid w:val="000657FF"/>
    <w:rsid w:val="00065B5E"/>
    <w:rsid w:val="000702EF"/>
    <w:rsid w:val="0007144A"/>
    <w:rsid w:val="0007207B"/>
    <w:rsid w:val="00074A28"/>
    <w:rsid w:val="00074E75"/>
    <w:rsid w:val="00075454"/>
    <w:rsid w:val="0007647E"/>
    <w:rsid w:val="00077526"/>
    <w:rsid w:val="00077E3F"/>
    <w:rsid w:val="00080E5B"/>
    <w:rsid w:val="00080E62"/>
    <w:rsid w:val="00081957"/>
    <w:rsid w:val="00081CF2"/>
    <w:rsid w:val="00081F88"/>
    <w:rsid w:val="0008579B"/>
    <w:rsid w:val="0009143A"/>
    <w:rsid w:val="00091B7D"/>
    <w:rsid w:val="0009274A"/>
    <w:rsid w:val="00095D70"/>
    <w:rsid w:val="00096C78"/>
    <w:rsid w:val="00097441"/>
    <w:rsid w:val="000A080F"/>
    <w:rsid w:val="000A40EC"/>
    <w:rsid w:val="000A4171"/>
    <w:rsid w:val="000A48D9"/>
    <w:rsid w:val="000A6C41"/>
    <w:rsid w:val="000B12A1"/>
    <w:rsid w:val="000B1ACA"/>
    <w:rsid w:val="000B2534"/>
    <w:rsid w:val="000B52C8"/>
    <w:rsid w:val="000B535C"/>
    <w:rsid w:val="000B7A97"/>
    <w:rsid w:val="000C143B"/>
    <w:rsid w:val="000C1516"/>
    <w:rsid w:val="000C2232"/>
    <w:rsid w:val="000C3060"/>
    <w:rsid w:val="000C4474"/>
    <w:rsid w:val="000C46B7"/>
    <w:rsid w:val="000C4EA4"/>
    <w:rsid w:val="000C4FAC"/>
    <w:rsid w:val="000C50AE"/>
    <w:rsid w:val="000C6767"/>
    <w:rsid w:val="000C72D3"/>
    <w:rsid w:val="000C7DFC"/>
    <w:rsid w:val="000D0000"/>
    <w:rsid w:val="000D0117"/>
    <w:rsid w:val="000D3D11"/>
    <w:rsid w:val="000D7316"/>
    <w:rsid w:val="000D7499"/>
    <w:rsid w:val="000E2ACF"/>
    <w:rsid w:val="000E30C1"/>
    <w:rsid w:val="000E44FC"/>
    <w:rsid w:val="000E5F37"/>
    <w:rsid w:val="000F02AD"/>
    <w:rsid w:val="000F18EF"/>
    <w:rsid w:val="00101F1F"/>
    <w:rsid w:val="00103E01"/>
    <w:rsid w:val="001051C9"/>
    <w:rsid w:val="0010524D"/>
    <w:rsid w:val="0011248C"/>
    <w:rsid w:val="001134B7"/>
    <w:rsid w:val="0011354D"/>
    <w:rsid w:val="00113863"/>
    <w:rsid w:val="0011407A"/>
    <w:rsid w:val="00115D41"/>
    <w:rsid w:val="001167D0"/>
    <w:rsid w:val="0011765A"/>
    <w:rsid w:val="00120967"/>
    <w:rsid w:val="00120DD3"/>
    <w:rsid w:val="00121549"/>
    <w:rsid w:val="00121618"/>
    <w:rsid w:val="00122A3D"/>
    <w:rsid w:val="001301A3"/>
    <w:rsid w:val="00130899"/>
    <w:rsid w:val="00130ABE"/>
    <w:rsid w:val="001335C5"/>
    <w:rsid w:val="00136077"/>
    <w:rsid w:val="00136637"/>
    <w:rsid w:val="00141687"/>
    <w:rsid w:val="001423C2"/>
    <w:rsid w:val="00142569"/>
    <w:rsid w:val="00143735"/>
    <w:rsid w:val="00145345"/>
    <w:rsid w:val="0014539C"/>
    <w:rsid w:val="00145FD7"/>
    <w:rsid w:val="00147763"/>
    <w:rsid w:val="001506E5"/>
    <w:rsid w:val="00151802"/>
    <w:rsid w:val="0015197A"/>
    <w:rsid w:val="001523BB"/>
    <w:rsid w:val="00152B9E"/>
    <w:rsid w:val="00152C28"/>
    <w:rsid w:val="00152DE3"/>
    <w:rsid w:val="00153CA4"/>
    <w:rsid w:val="001564B9"/>
    <w:rsid w:val="0015735A"/>
    <w:rsid w:val="00160AE0"/>
    <w:rsid w:val="001615F8"/>
    <w:rsid w:val="00161BBB"/>
    <w:rsid w:val="00162246"/>
    <w:rsid w:val="001626B9"/>
    <w:rsid w:val="00163C9D"/>
    <w:rsid w:val="00164FBD"/>
    <w:rsid w:val="0017061A"/>
    <w:rsid w:val="0017106C"/>
    <w:rsid w:val="001710C8"/>
    <w:rsid w:val="001711AD"/>
    <w:rsid w:val="00171F63"/>
    <w:rsid w:val="0017280A"/>
    <w:rsid w:val="0017401D"/>
    <w:rsid w:val="0017491E"/>
    <w:rsid w:val="00175ED8"/>
    <w:rsid w:val="00182BE4"/>
    <w:rsid w:val="00182CA4"/>
    <w:rsid w:val="001848D2"/>
    <w:rsid w:val="00186276"/>
    <w:rsid w:val="00192126"/>
    <w:rsid w:val="00193093"/>
    <w:rsid w:val="00194197"/>
    <w:rsid w:val="00194810"/>
    <w:rsid w:val="00196C5E"/>
    <w:rsid w:val="00196E2E"/>
    <w:rsid w:val="001A22B1"/>
    <w:rsid w:val="001A6D91"/>
    <w:rsid w:val="001A72CA"/>
    <w:rsid w:val="001A7D27"/>
    <w:rsid w:val="001B0450"/>
    <w:rsid w:val="001B04BB"/>
    <w:rsid w:val="001B0B24"/>
    <w:rsid w:val="001B0C68"/>
    <w:rsid w:val="001B2F12"/>
    <w:rsid w:val="001B3473"/>
    <w:rsid w:val="001B4F93"/>
    <w:rsid w:val="001B5199"/>
    <w:rsid w:val="001B72BA"/>
    <w:rsid w:val="001C2A77"/>
    <w:rsid w:val="001C3770"/>
    <w:rsid w:val="001C4F8F"/>
    <w:rsid w:val="001C5B5D"/>
    <w:rsid w:val="001C63F6"/>
    <w:rsid w:val="001C6713"/>
    <w:rsid w:val="001C6ABE"/>
    <w:rsid w:val="001D1CE6"/>
    <w:rsid w:val="001D2520"/>
    <w:rsid w:val="001D5A27"/>
    <w:rsid w:val="001D5AF0"/>
    <w:rsid w:val="001E4C8C"/>
    <w:rsid w:val="001E5568"/>
    <w:rsid w:val="001E6C0E"/>
    <w:rsid w:val="001E6DCE"/>
    <w:rsid w:val="001F038D"/>
    <w:rsid w:val="001F1C12"/>
    <w:rsid w:val="001F3DFA"/>
    <w:rsid w:val="001F597B"/>
    <w:rsid w:val="001F68D2"/>
    <w:rsid w:val="001F76BE"/>
    <w:rsid w:val="00200017"/>
    <w:rsid w:val="00201E11"/>
    <w:rsid w:val="00202AED"/>
    <w:rsid w:val="00203017"/>
    <w:rsid w:val="002034B9"/>
    <w:rsid w:val="00204690"/>
    <w:rsid w:val="00211EF3"/>
    <w:rsid w:val="002122E1"/>
    <w:rsid w:val="002137E1"/>
    <w:rsid w:val="00213F3B"/>
    <w:rsid w:val="00215B4A"/>
    <w:rsid w:val="00216042"/>
    <w:rsid w:val="00220CE0"/>
    <w:rsid w:val="0022138D"/>
    <w:rsid w:val="002216E1"/>
    <w:rsid w:val="002235B2"/>
    <w:rsid w:val="00225390"/>
    <w:rsid w:val="00230EBA"/>
    <w:rsid w:val="00231691"/>
    <w:rsid w:val="00235333"/>
    <w:rsid w:val="002355D1"/>
    <w:rsid w:val="002357BF"/>
    <w:rsid w:val="002363AD"/>
    <w:rsid w:val="00236BC9"/>
    <w:rsid w:val="00240CB3"/>
    <w:rsid w:val="00243CC9"/>
    <w:rsid w:val="002500D4"/>
    <w:rsid w:val="00251142"/>
    <w:rsid w:val="00255006"/>
    <w:rsid w:val="0025561A"/>
    <w:rsid w:val="00260828"/>
    <w:rsid w:val="00260D65"/>
    <w:rsid w:val="00263016"/>
    <w:rsid w:val="0026461C"/>
    <w:rsid w:val="00264746"/>
    <w:rsid w:val="00264985"/>
    <w:rsid w:val="002660A3"/>
    <w:rsid w:val="002662D5"/>
    <w:rsid w:val="00266416"/>
    <w:rsid w:val="00267A2F"/>
    <w:rsid w:val="00267A60"/>
    <w:rsid w:val="00277372"/>
    <w:rsid w:val="00281B41"/>
    <w:rsid w:val="002838A7"/>
    <w:rsid w:val="00284526"/>
    <w:rsid w:val="00286E92"/>
    <w:rsid w:val="00287341"/>
    <w:rsid w:val="00287670"/>
    <w:rsid w:val="002876C1"/>
    <w:rsid w:val="002878F8"/>
    <w:rsid w:val="00287A7D"/>
    <w:rsid w:val="00291B1B"/>
    <w:rsid w:val="00293A0D"/>
    <w:rsid w:val="002A057B"/>
    <w:rsid w:val="002A0CED"/>
    <w:rsid w:val="002A1E78"/>
    <w:rsid w:val="002A216B"/>
    <w:rsid w:val="002A35E2"/>
    <w:rsid w:val="002A3E54"/>
    <w:rsid w:val="002A4F46"/>
    <w:rsid w:val="002A558C"/>
    <w:rsid w:val="002A61B7"/>
    <w:rsid w:val="002A6905"/>
    <w:rsid w:val="002A7BB4"/>
    <w:rsid w:val="002B0171"/>
    <w:rsid w:val="002B2496"/>
    <w:rsid w:val="002B38F4"/>
    <w:rsid w:val="002B55E1"/>
    <w:rsid w:val="002B5816"/>
    <w:rsid w:val="002B5D78"/>
    <w:rsid w:val="002B601D"/>
    <w:rsid w:val="002B63A2"/>
    <w:rsid w:val="002B6EB7"/>
    <w:rsid w:val="002C046C"/>
    <w:rsid w:val="002C1634"/>
    <w:rsid w:val="002C366B"/>
    <w:rsid w:val="002C69AF"/>
    <w:rsid w:val="002C6C8E"/>
    <w:rsid w:val="002C76E3"/>
    <w:rsid w:val="002D241D"/>
    <w:rsid w:val="002D626A"/>
    <w:rsid w:val="002D649E"/>
    <w:rsid w:val="002D70F3"/>
    <w:rsid w:val="002E01B5"/>
    <w:rsid w:val="002E0DA8"/>
    <w:rsid w:val="002E3AD9"/>
    <w:rsid w:val="002E3FBE"/>
    <w:rsid w:val="002E7779"/>
    <w:rsid w:val="002E7A13"/>
    <w:rsid w:val="002F0D80"/>
    <w:rsid w:val="002F1952"/>
    <w:rsid w:val="002F2459"/>
    <w:rsid w:val="00300BBF"/>
    <w:rsid w:val="00304365"/>
    <w:rsid w:val="003046D0"/>
    <w:rsid w:val="00304FAD"/>
    <w:rsid w:val="00306E24"/>
    <w:rsid w:val="00307C3F"/>
    <w:rsid w:val="00307D8D"/>
    <w:rsid w:val="00310DAD"/>
    <w:rsid w:val="00311087"/>
    <w:rsid w:val="00312E52"/>
    <w:rsid w:val="00313264"/>
    <w:rsid w:val="00315B38"/>
    <w:rsid w:val="00315ED0"/>
    <w:rsid w:val="00317243"/>
    <w:rsid w:val="00322F26"/>
    <w:rsid w:val="00323117"/>
    <w:rsid w:val="00324A56"/>
    <w:rsid w:val="003266CA"/>
    <w:rsid w:val="00327A66"/>
    <w:rsid w:val="0033009A"/>
    <w:rsid w:val="0033050F"/>
    <w:rsid w:val="003317F4"/>
    <w:rsid w:val="00333113"/>
    <w:rsid w:val="003358D8"/>
    <w:rsid w:val="00335A76"/>
    <w:rsid w:val="00335DB1"/>
    <w:rsid w:val="00336DE9"/>
    <w:rsid w:val="00336ECC"/>
    <w:rsid w:val="00341330"/>
    <w:rsid w:val="00341418"/>
    <w:rsid w:val="00341FBB"/>
    <w:rsid w:val="00342C6A"/>
    <w:rsid w:val="0035255A"/>
    <w:rsid w:val="003542EC"/>
    <w:rsid w:val="0035612D"/>
    <w:rsid w:val="003562A2"/>
    <w:rsid w:val="00362F17"/>
    <w:rsid w:val="003705CC"/>
    <w:rsid w:val="00372711"/>
    <w:rsid w:val="00373757"/>
    <w:rsid w:val="003761B3"/>
    <w:rsid w:val="0038082D"/>
    <w:rsid w:val="0038100E"/>
    <w:rsid w:val="00383697"/>
    <w:rsid w:val="00385BF2"/>
    <w:rsid w:val="0038730B"/>
    <w:rsid w:val="003877D4"/>
    <w:rsid w:val="00390325"/>
    <w:rsid w:val="0039046D"/>
    <w:rsid w:val="00390685"/>
    <w:rsid w:val="003914F8"/>
    <w:rsid w:val="00392F1F"/>
    <w:rsid w:val="00395AD5"/>
    <w:rsid w:val="00397033"/>
    <w:rsid w:val="003979C2"/>
    <w:rsid w:val="003A1414"/>
    <w:rsid w:val="003A4B1C"/>
    <w:rsid w:val="003A5C2A"/>
    <w:rsid w:val="003B2091"/>
    <w:rsid w:val="003B581E"/>
    <w:rsid w:val="003B646D"/>
    <w:rsid w:val="003B7A86"/>
    <w:rsid w:val="003C0B15"/>
    <w:rsid w:val="003C102E"/>
    <w:rsid w:val="003C2CE9"/>
    <w:rsid w:val="003D06E3"/>
    <w:rsid w:val="003D2AE8"/>
    <w:rsid w:val="003D584D"/>
    <w:rsid w:val="003D58FC"/>
    <w:rsid w:val="003D64DD"/>
    <w:rsid w:val="003E1986"/>
    <w:rsid w:val="003E1AB9"/>
    <w:rsid w:val="003E5656"/>
    <w:rsid w:val="003E5C7D"/>
    <w:rsid w:val="003F220C"/>
    <w:rsid w:val="003F3536"/>
    <w:rsid w:val="003F49F3"/>
    <w:rsid w:val="003F4E64"/>
    <w:rsid w:val="003F5B50"/>
    <w:rsid w:val="003F6628"/>
    <w:rsid w:val="003F6E71"/>
    <w:rsid w:val="003F7CBB"/>
    <w:rsid w:val="00401574"/>
    <w:rsid w:val="00401602"/>
    <w:rsid w:val="00401672"/>
    <w:rsid w:val="004019F2"/>
    <w:rsid w:val="004020C4"/>
    <w:rsid w:val="00403271"/>
    <w:rsid w:val="004038DB"/>
    <w:rsid w:val="004054CB"/>
    <w:rsid w:val="00407324"/>
    <w:rsid w:val="004078A3"/>
    <w:rsid w:val="00410FC4"/>
    <w:rsid w:val="0041244B"/>
    <w:rsid w:val="00413AB4"/>
    <w:rsid w:val="00414D81"/>
    <w:rsid w:val="00415551"/>
    <w:rsid w:val="00415C1A"/>
    <w:rsid w:val="00415E89"/>
    <w:rsid w:val="00417153"/>
    <w:rsid w:val="004209C6"/>
    <w:rsid w:val="00421516"/>
    <w:rsid w:val="00421E9C"/>
    <w:rsid w:val="00426416"/>
    <w:rsid w:val="00427C30"/>
    <w:rsid w:val="00427E2F"/>
    <w:rsid w:val="004309B0"/>
    <w:rsid w:val="00431EAF"/>
    <w:rsid w:val="00432384"/>
    <w:rsid w:val="00434C8F"/>
    <w:rsid w:val="0044117D"/>
    <w:rsid w:val="00441810"/>
    <w:rsid w:val="0044230D"/>
    <w:rsid w:val="004428AA"/>
    <w:rsid w:val="00443B5B"/>
    <w:rsid w:val="004442F9"/>
    <w:rsid w:val="00444EE7"/>
    <w:rsid w:val="00446A92"/>
    <w:rsid w:val="0045363E"/>
    <w:rsid w:val="004541DD"/>
    <w:rsid w:val="00455A30"/>
    <w:rsid w:val="00457DA2"/>
    <w:rsid w:val="00462E9E"/>
    <w:rsid w:val="0046360E"/>
    <w:rsid w:val="00463F5D"/>
    <w:rsid w:val="0046627D"/>
    <w:rsid w:val="00466F0E"/>
    <w:rsid w:val="0047226B"/>
    <w:rsid w:val="00472BF9"/>
    <w:rsid w:val="004747D3"/>
    <w:rsid w:val="00474AF6"/>
    <w:rsid w:val="004801AB"/>
    <w:rsid w:val="004818B7"/>
    <w:rsid w:val="00482060"/>
    <w:rsid w:val="004850BD"/>
    <w:rsid w:val="00491085"/>
    <w:rsid w:val="00491899"/>
    <w:rsid w:val="004926AE"/>
    <w:rsid w:val="00493B16"/>
    <w:rsid w:val="004954D5"/>
    <w:rsid w:val="004957CF"/>
    <w:rsid w:val="00496B65"/>
    <w:rsid w:val="00497969"/>
    <w:rsid w:val="004A0EF1"/>
    <w:rsid w:val="004A47EA"/>
    <w:rsid w:val="004A541D"/>
    <w:rsid w:val="004A58B2"/>
    <w:rsid w:val="004B35A5"/>
    <w:rsid w:val="004B4A0E"/>
    <w:rsid w:val="004B6E8E"/>
    <w:rsid w:val="004C270C"/>
    <w:rsid w:val="004C6D4F"/>
    <w:rsid w:val="004C7510"/>
    <w:rsid w:val="004C7C9B"/>
    <w:rsid w:val="004C7FA6"/>
    <w:rsid w:val="004D3FB6"/>
    <w:rsid w:val="004D4EDF"/>
    <w:rsid w:val="004D4FFE"/>
    <w:rsid w:val="004D6BB5"/>
    <w:rsid w:val="004E0B32"/>
    <w:rsid w:val="004E4712"/>
    <w:rsid w:val="004E566B"/>
    <w:rsid w:val="004E74C6"/>
    <w:rsid w:val="004E7FFC"/>
    <w:rsid w:val="004F088D"/>
    <w:rsid w:val="004F24F9"/>
    <w:rsid w:val="004F5086"/>
    <w:rsid w:val="004F664A"/>
    <w:rsid w:val="004F6B0A"/>
    <w:rsid w:val="00510F3C"/>
    <w:rsid w:val="00511D2F"/>
    <w:rsid w:val="00512D4D"/>
    <w:rsid w:val="005130BB"/>
    <w:rsid w:val="00513240"/>
    <w:rsid w:val="0051498C"/>
    <w:rsid w:val="00516141"/>
    <w:rsid w:val="00516921"/>
    <w:rsid w:val="0052083A"/>
    <w:rsid w:val="00520F0D"/>
    <w:rsid w:val="00521956"/>
    <w:rsid w:val="0052433F"/>
    <w:rsid w:val="00524AAC"/>
    <w:rsid w:val="005267C6"/>
    <w:rsid w:val="005279DD"/>
    <w:rsid w:val="00530C7C"/>
    <w:rsid w:val="0053156C"/>
    <w:rsid w:val="005335D9"/>
    <w:rsid w:val="005355BF"/>
    <w:rsid w:val="00536A59"/>
    <w:rsid w:val="00537069"/>
    <w:rsid w:val="00542A95"/>
    <w:rsid w:val="005437DC"/>
    <w:rsid w:val="00545082"/>
    <w:rsid w:val="0054514C"/>
    <w:rsid w:val="005451DC"/>
    <w:rsid w:val="005460CA"/>
    <w:rsid w:val="00547056"/>
    <w:rsid w:val="005471E4"/>
    <w:rsid w:val="00547627"/>
    <w:rsid w:val="00550BD9"/>
    <w:rsid w:val="00552A4C"/>
    <w:rsid w:val="00552A8A"/>
    <w:rsid w:val="00552C0E"/>
    <w:rsid w:val="00552E36"/>
    <w:rsid w:val="005542A6"/>
    <w:rsid w:val="00554A30"/>
    <w:rsid w:val="00554BD3"/>
    <w:rsid w:val="005552BF"/>
    <w:rsid w:val="0055598F"/>
    <w:rsid w:val="00555C29"/>
    <w:rsid w:val="00555F49"/>
    <w:rsid w:val="00561639"/>
    <w:rsid w:val="005618CC"/>
    <w:rsid w:val="005629CC"/>
    <w:rsid w:val="00563319"/>
    <w:rsid w:val="005634D0"/>
    <w:rsid w:val="00572924"/>
    <w:rsid w:val="0057307E"/>
    <w:rsid w:val="00573DCF"/>
    <w:rsid w:val="005751A0"/>
    <w:rsid w:val="00576270"/>
    <w:rsid w:val="005815E8"/>
    <w:rsid w:val="0058270E"/>
    <w:rsid w:val="0058279E"/>
    <w:rsid w:val="00582E59"/>
    <w:rsid w:val="0058311A"/>
    <w:rsid w:val="005839C3"/>
    <w:rsid w:val="00584CD9"/>
    <w:rsid w:val="005856A4"/>
    <w:rsid w:val="0059033D"/>
    <w:rsid w:val="00590A1F"/>
    <w:rsid w:val="0059224D"/>
    <w:rsid w:val="00593E9D"/>
    <w:rsid w:val="00596387"/>
    <w:rsid w:val="005967BC"/>
    <w:rsid w:val="005A4988"/>
    <w:rsid w:val="005A631A"/>
    <w:rsid w:val="005A6FDB"/>
    <w:rsid w:val="005B040D"/>
    <w:rsid w:val="005B3879"/>
    <w:rsid w:val="005B5B8C"/>
    <w:rsid w:val="005B7325"/>
    <w:rsid w:val="005B7FCB"/>
    <w:rsid w:val="005C06CD"/>
    <w:rsid w:val="005C4700"/>
    <w:rsid w:val="005C663D"/>
    <w:rsid w:val="005C79C5"/>
    <w:rsid w:val="005C7C11"/>
    <w:rsid w:val="005D01EF"/>
    <w:rsid w:val="005D02C9"/>
    <w:rsid w:val="005D1532"/>
    <w:rsid w:val="005D2529"/>
    <w:rsid w:val="005D3432"/>
    <w:rsid w:val="005D3448"/>
    <w:rsid w:val="005D3F93"/>
    <w:rsid w:val="005D42FF"/>
    <w:rsid w:val="005D4747"/>
    <w:rsid w:val="005D718B"/>
    <w:rsid w:val="005D7C5F"/>
    <w:rsid w:val="005D7E26"/>
    <w:rsid w:val="005E0A69"/>
    <w:rsid w:val="005E1052"/>
    <w:rsid w:val="005E1548"/>
    <w:rsid w:val="005E29AF"/>
    <w:rsid w:val="005E35DA"/>
    <w:rsid w:val="005E43BF"/>
    <w:rsid w:val="005E613E"/>
    <w:rsid w:val="005E668E"/>
    <w:rsid w:val="005F11BD"/>
    <w:rsid w:val="005F3380"/>
    <w:rsid w:val="005F349D"/>
    <w:rsid w:val="005F3FA0"/>
    <w:rsid w:val="005F4AFE"/>
    <w:rsid w:val="005F4B7D"/>
    <w:rsid w:val="005F7A61"/>
    <w:rsid w:val="005F7ED4"/>
    <w:rsid w:val="006007B2"/>
    <w:rsid w:val="00601C1A"/>
    <w:rsid w:val="00601C98"/>
    <w:rsid w:val="00604159"/>
    <w:rsid w:val="00604A57"/>
    <w:rsid w:val="00604C6A"/>
    <w:rsid w:val="00604D31"/>
    <w:rsid w:val="00606EC8"/>
    <w:rsid w:val="00606F7A"/>
    <w:rsid w:val="00610845"/>
    <w:rsid w:val="00613C86"/>
    <w:rsid w:val="006145B2"/>
    <w:rsid w:val="00614879"/>
    <w:rsid w:val="006205BC"/>
    <w:rsid w:val="006206B5"/>
    <w:rsid w:val="006210AF"/>
    <w:rsid w:val="0062174F"/>
    <w:rsid w:val="006242C9"/>
    <w:rsid w:val="00627317"/>
    <w:rsid w:val="00627E41"/>
    <w:rsid w:val="006307A3"/>
    <w:rsid w:val="006309F0"/>
    <w:rsid w:val="00630EDA"/>
    <w:rsid w:val="00636755"/>
    <w:rsid w:val="00637BEB"/>
    <w:rsid w:val="00643F20"/>
    <w:rsid w:val="0064450D"/>
    <w:rsid w:val="006445D6"/>
    <w:rsid w:val="00645AAD"/>
    <w:rsid w:val="00650009"/>
    <w:rsid w:val="00651010"/>
    <w:rsid w:val="0065219D"/>
    <w:rsid w:val="006528F5"/>
    <w:rsid w:val="00653637"/>
    <w:rsid w:val="00653988"/>
    <w:rsid w:val="00654965"/>
    <w:rsid w:val="00654D05"/>
    <w:rsid w:val="00656D7F"/>
    <w:rsid w:val="00657668"/>
    <w:rsid w:val="00660657"/>
    <w:rsid w:val="006610FB"/>
    <w:rsid w:val="00661375"/>
    <w:rsid w:val="006614E2"/>
    <w:rsid w:val="0066494C"/>
    <w:rsid w:val="00664F61"/>
    <w:rsid w:val="0066514F"/>
    <w:rsid w:val="00665FC6"/>
    <w:rsid w:val="00666180"/>
    <w:rsid w:val="00671B54"/>
    <w:rsid w:val="00671E58"/>
    <w:rsid w:val="006721E2"/>
    <w:rsid w:val="00672BBC"/>
    <w:rsid w:val="006748C8"/>
    <w:rsid w:val="006760B3"/>
    <w:rsid w:val="006764CC"/>
    <w:rsid w:val="006779EE"/>
    <w:rsid w:val="00677C70"/>
    <w:rsid w:val="006802C3"/>
    <w:rsid w:val="00681074"/>
    <w:rsid w:val="00681DB7"/>
    <w:rsid w:val="00682E33"/>
    <w:rsid w:val="0068349F"/>
    <w:rsid w:val="00684166"/>
    <w:rsid w:val="006857F9"/>
    <w:rsid w:val="0069074C"/>
    <w:rsid w:val="00690CA6"/>
    <w:rsid w:val="00692C27"/>
    <w:rsid w:val="0069691A"/>
    <w:rsid w:val="006A1037"/>
    <w:rsid w:val="006A2CF1"/>
    <w:rsid w:val="006A3928"/>
    <w:rsid w:val="006A744B"/>
    <w:rsid w:val="006B0DC1"/>
    <w:rsid w:val="006B1F8D"/>
    <w:rsid w:val="006B288B"/>
    <w:rsid w:val="006B2FED"/>
    <w:rsid w:val="006B30C7"/>
    <w:rsid w:val="006B3B1A"/>
    <w:rsid w:val="006B3F23"/>
    <w:rsid w:val="006B459D"/>
    <w:rsid w:val="006B5E24"/>
    <w:rsid w:val="006C0307"/>
    <w:rsid w:val="006C03EB"/>
    <w:rsid w:val="006C650C"/>
    <w:rsid w:val="006C6EA8"/>
    <w:rsid w:val="006D38B9"/>
    <w:rsid w:val="006D3982"/>
    <w:rsid w:val="006D3A64"/>
    <w:rsid w:val="006D3D41"/>
    <w:rsid w:val="006D4A87"/>
    <w:rsid w:val="006D5245"/>
    <w:rsid w:val="006E1E13"/>
    <w:rsid w:val="006E2ED6"/>
    <w:rsid w:val="006E68C5"/>
    <w:rsid w:val="006F18EA"/>
    <w:rsid w:val="006F1FBA"/>
    <w:rsid w:val="006F2B5E"/>
    <w:rsid w:val="006F3507"/>
    <w:rsid w:val="006F666E"/>
    <w:rsid w:val="006F7A1A"/>
    <w:rsid w:val="0070078A"/>
    <w:rsid w:val="00700B17"/>
    <w:rsid w:val="007019D7"/>
    <w:rsid w:val="007023D6"/>
    <w:rsid w:val="00705933"/>
    <w:rsid w:val="007064C0"/>
    <w:rsid w:val="00707286"/>
    <w:rsid w:val="007079CD"/>
    <w:rsid w:val="00707E53"/>
    <w:rsid w:val="00714653"/>
    <w:rsid w:val="0071537E"/>
    <w:rsid w:val="0071662C"/>
    <w:rsid w:val="0071703D"/>
    <w:rsid w:val="0071786F"/>
    <w:rsid w:val="007178F0"/>
    <w:rsid w:val="0072024D"/>
    <w:rsid w:val="007226DE"/>
    <w:rsid w:val="00724400"/>
    <w:rsid w:val="00726C19"/>
    <w:rsid w:val="0073003A"/>
    <w:rsid w:val="00732D36"/>
    <w:rsid w:val="00733479"/>
    <w:rsid w:val="0073436F"/>
    <w:rsid w:val="00734EC2"/>
    <w:rsid w:val="00740450"/>
    <w:rsid w:val="00741D4B"/>
    <w:rsid w:val="0074276E"/>
    <w:rsid w:val="00744209"/>
    <w:rsid w:val="007453A7"/>
    <w:rsid w:val="0074559C"/>
    <w:rsid w:val="0074677B"/>
    <w:rsid w:val="00746B56"/>
    <w:rsid w:val="00746DC0"/>
    <w:rsid w:val="00747E17"/>
    <w:rsid w:val="00751EB6"/>
    <w:rsid w:val="007539D8"/>
    <w:rsid w:val="00754940"/>
    <w:rsid w:val="00755F88"/>
    <w:rsid w:val="00762086"/>
    <w:rsid w:val="00762174"/>
    <w:rsid w:val="00762327"/>
    <w:rsid w:val="00763F02"/>
    <w:rsid w:val="0076488C"/>
    <w:rsid w:val="00764D82"/>
    <w:rsid w:val="007650CF"/>
    <w:rsid w:val="00765728"/>
    <w:rsid w:val="0077169A"/>
    <w:rsid w:val="007716F8"/>
    <w:rsid w:val="00772538"/>
    <w:rsid w:val="007749A4"/>
    <w:rsid w:val="007756BF"/>
    <w:rsid w:val="00777D2E"/>
    <w:rsid w:val="00780076"/>
    <w:rsid w:val="00781827"/>
    <w:rsid w:val="00783485"/>
    <w:rsid w:val="00784063"/>
    <w:rsid w:val="0078422A"/>
    <w:rsid w:val="00785034"/>
    <w:rsid w:val="0078622B"/>
    <w:rsid w:val="007869B3"/>
    <w:rsid w:val="00786FCA"/>
    <w:rsid w:val="00791975"/>
    <w:rsid w:val="0079297A"/>
    <w:rsid w:val="00792BED"/>
    <w:rsid w:val="0079628B"/>
    <w:rsid w:val="00797241"/>
    <w:rsid w:val="007A0C45"/>
    <w:rsid w:val="007A0C7E"/>
    <w:rsid w:val="007A1B3C"/>
    <w:rsid w:val="007A1CBA"/>
    <w:rsid w:val="007A2B39"/>
    <w:rsid w:val="007A3936"/>
    <w:rsid w:val="007A3A61"/>
    <w:rsid w:val="007A458B"/>
    <w:rsid w:val="007A6FE4"/>
    <w:rsid w:val="007B0791"/>
    <w:rsid w:val="007B11DE"/>
    <w:rsid w:val="007B1D0F"/>
    <w:rsid w:val="007B2CEA"/>
    <w:rsid w:val="007B5F90"/>
    <w:rsid w:val="007B6AF9"/>
    <w:rsid w:val="007B756A"/>
    <w:rsid w:val="007B76C9"/>
    <w:rsid w:val="007C1AFD"/>
    <w:rsid w:val="007C4DA5"/>
    <w:rsid w:val="007C6AAB"/>
    <w:rsid w:val="007C6E08"/>
    <w:rsid w:val="007D0DF1"/>
    <w:rsid w:val="007D12DF"/>
    <w:rsid w:val="007D1B5D"/>
    <w:rsid w:val="007D4EA3"/>
    <w:rsid w:val="007D6A9D"/>
    <w:rsid w:val="007E11EC"/>
    <w:rsid w:val="007E245B"/>
    <w:rsid w:val="007E345F"/>
    <w:rsid w:val="007E4287"/>
    <w:rsid w:val="007E45FF"/>
    <w:rsid w:val="007E51D7"/>
    <w:rsid w:val="007F0916"/>
    <w:rsid w:val="007F1C16"/>
    <w:rsid w:val="007F1E17"/>
    <w:rsid w:val="007F4ECC"/>
    <w:rsid w:val="007F5788"/>
    <w:rsid w:val="007F6529"/>
    <w:rsid w:val="00800729"/>
    <w:rsid w:val="00802105"/>
    <w:rsid w:val="00802628"/>
    <w:rsid w:val="00802CE8"/>
    <w:rsid w:val="008033ED"/>
    <w:rsid w:val="0080459E"/>
    <w:rsid w:val="008058C8"/>
    <w:rsid w:val="00806F81"/>
    <w:rsid w:val="00812640"/>
    <w:rsid w:val="00813A64"/>
    <w:rsid w:val="008167B8"/>
    <w:rsid w:val="00816B5A"/>
    <w:rsid w:val="00817BF9"/>
    <w:rsid w:val="00817F4A"/>
    <w:rsid w:val="00821816"/>
    <w:rsid w:val="008219B8"/>
    <w:rsid w:val="0082228F"/>
    <w:rsid w:val="00824C96"/>
    <w:rsid w:val="008258CB"/>
    <w:rsid w:val="00826CED"/>
    <w:rsid w:val="0083052F"/>
    <w:rsid w:val="00833061"/>
    <w:rsid w:val="00834260"/>
    <w:rsid w:val="008346B2"/>
    <w:rsid w:val="00840BE7"/>
    <w:rsid w:val="0084121F"/>
    <w:rsid w:val="0084171C"/>
    <w:rsid w:val="008442BC"/>
    <w:rsid w:val="0084738B"/>
    <w:rsid w:val="0085011C"/>
    <w:rsid w:val="0085057B"/>
    <w:rsid w:val="00852473"/>
    <w:rsid w:val="008527D4"/>
    <w:rsid w:val="0085295D"/>
    <w:rsid w:val="00853D47"/>
    <w:rsid w:val="008544E5"/>
    <w:rsid w:val="00856B7B"/>
    <w:rsid w:val="00857A3B"/>
    <w:rsid w:val="008607A3"/>
    <w:rsid w:val="00860852"/>
    <w:rsid w:val="00860F99"/>
    <w:rsid w:val="008639DE"/>
    <w:rsid w:val="00865628"/>
    <w:rsid w:val="008671C8"/>
    <w:rsid w:val="00867308"/>
    <w:rsid w:val="008676BA"/>
    <w:rsid w:val="00867B99"/>
    <w:rsid w:val="00870594"/>
    <w:rsid w:val="00871872"/>
    <w:rsid w:val="00871C53"/>
    <w:rsid w:val="00871D2A"/>
    <w:rsid w:val="0087211B"/>
    <w:rsid w:val="008724AD"/>
    <w:rsid w:val="00873F6A"/>
    <w:rsid w:val="00874540"/>
    <w:rsid w:val="0087475E"/>
    <w:rsid w:val="0087569A"/>
    <w:rsid w:val="00875A66"/>
    <w:rsid w:val="00875B04"/>
    <w:rsid w:val="0087737A"/>
    <w:rsid w:val="00886BAE"/>
    <w:rsid w:val="00890BD6"/>
    <w:rsid w:val="00891408"/>
    <w:rsid w:val="00891F64"/>
    <w:rsid w:val="00892614"/>
    <w:rsid w:val="008978A5"/>
    <w:rsid w:val="00897DE4"/>
    <w:rsid w:val="008A1291"/>
    <w:rsid w:val="008A1729"/>
    <w:rsid w:val="008A1AEB"/>
    <w:rsid w:val="008A5747"/>
    <w:rsid w:val="008B24E7"/>
    <w:rsid w:val="008B2B5B"/>
    <w:rsid w:val="008B354A"/>
    <w:rsid w:val="008B3D14"/>
    <w:rsid w:val="008B4D21"/>
    <w:rsid w:val="008B5E2C"/>
    <w:rsid w:val="008B64E5"/>
    <w:rsid w:val="008B6A8E"/>
    <w:rsid w:val="008C0588"/>
    <w:rsid w:val="008C32BB"/>
    <w:rsid w:val="008C41F7"/>
    <w:rsid w:val="008C4499"/>
    <w:rsid w:val="008C5B9A"/>
    <w:rsid w:val="008D035D"/>
    <w:rsid w:val="008D0739"/>
    <w:rsid w:val="008D0ABF"/>
    <w:rsid w:val="008D0FEE"/>
    <w:rsid w:val="008D121A"/>
    <w:rsid w:val="008D2A11"/>
    <w:rsid w:val="008D3EC1"/>
    <w:rsid w:val="008D5946"/>
    <w:rsid w:val="008D5E31"/>
    <w:rsid w:val="008D6949"/>
    <w:rsid w:val="008D6AAE"/>
    <w:rsid w:val="008D6E7C"/>
    <w:rsid w:val="008E1DB4"/>
    <w:rsid w:val="008E39C8"/>
    <w:rsid w:val="008E411C"/>
    <w:rsid w:val="008F16FE"/>
    <w:rsid w:val="008F22E0"/>
    <w:rsid w:val="008F45BA"/>
    <w:rsid w:val="008F5735"/>
    <w:rsid w:val="008F6FF4"/>
    <w:rsid w:val="00900238"/>
    <w:rsid w:val="00900680"/>
    <w:rsid w:val="00902573"/>
    <w:rsid w:val="0090474A"/>
    <w:rsid w:val="00904B97"/>
    <w:rsid w:val="00905825"/>
    <w:rsid w:val="00905BEB"/>
    <w:rsid w:val="009076DB"/>
    <w:rsid w:val="00910D3A"/>
    <w:rsid w:val="009139FB"/>
    <w:rsid w:val="009210A6"/>
    <w:rsid w:val="0092191D"/>
    <w:rsid w:val="00921BEE"/>
    <w:rsid w:val="00923968"/>
    <w:rsid w:val="00923BEC"/>
    <w:rsid w:val="00924415"/>
    <w:rsid w:val="009254DB"/>
    <w:rsid w:val="00925AA6"/>
    <w:rsid w:val="00927AFA"/>
    <w:rsid w:val="00932D39"/>
    <w:rsid w:val="00933B28"/>
    <w:rsid w:val="009365C1"/>
    <w:rsid w:val="009417C6"/>
    <w:rsid w:val="00942B9C"/>
    <w:rsid w:val="00946FC1"/>
    <w:rsid w:val="00947A16"/>
    <w:rsid w:val="009502BD"/>
    <w:rsid w:val="0095078A"/>
    <w:rsid w:val="009514BD"/>
    <w:rsid w:val="00951AD0"/>
    <w:rsid w:val="009520A9"/>
    <w:rsid w:val="0095451F"/>
    <w:rsid w:val="009564AA"/>
    <w:rsid w:val="00956822"/>
    <w:rsid w:val="00957FC4"/>
    <w:rsid w:val="00961133"/>
    <w:rsid w:val="009626D9"/>
    <w:rsid w:val="009631B0"/>
    <w:rsid w:val="0096366C"/>
    <w:rsid w:val="00966023"/>
    <w:rsid w:val="00967553"/>
    <w:rsid w:val="00980BCB"/>
    <w:rsid w:val="00981250"/>
    <w:rsid w:val="0098370D"/>
    <w:rsid w:val="009845F6"/>
    <w:rsid w:val="00986714"/>
    <w:rsid w:val="0098775A"/>
    <w:rsid w:val="009877C7"/>
    <w:rsid w:val="00990814"/>
    <w:rsid w:val="00993561"/>
    <w:rsid w:val="00994463"/>
    <w:rsid w:val="00995B2D"/>
    <w:rsid w:val="009A1041"/>
    <w:rsid w:val="009A19FF"/>
    <w:rsid w:val="009A2260"/>
    <w:rsid w:val="009A4064"/>
    <w:rsid w:val="009A41C7"/>
    <w:rsid w:val="009A4627"/>
    <w:rsid w:val="009A5070"/>
    <w:rsid w:val="009A51DB"/>
    <w:rsid w:val="009A527B"/>
    <w:rsid w:val="009A7927"/>
    <w:rsid w:val="009B0151"/>
    <w:rsid w:val="009B2039"/>
    <w:rsid w:val="009B3D81"/>
    <w:rsid w:val="009B4DE2"/>
    <w:rsid w:val="009B5407"/>
    <w:rsid w:val="009B6E53"/>
    <w:rsid w:val="009B75A0"/>
    <w:rsid w:val="009C1173"/>
    <w:rsid w:val="009C1E2B"/>
    <w:rsid w:val="009C3BE0"/>
    <w:rsid w:val="009C7913"/>
    <w:rsid w:val="009C7C26"/>
    <w:rsid w:val="009D29D2"/>
    <w:rsid w:val="009D2B0B"/>
    <w:rsid w:val="009D471E"/>
    <w:rsid w:val="009D4FFA"/>
    <w:rsid w:val="009D561B"/>
    <w:rsid w:val="009D5934"/>
    <w:rsid w:val="009D5E0A"/>
    <w:rsid w:val="009D69EF"/>
    <w:rsid w:val="009E1397"/>
    <w:rsid w:val="009E1F5B"/>
    <w:rsid w:val="009E207A"/>
    <w:rsid w:val="009E2C75"/>
    <w:rsid w:val="009E38DD"/>
    <w:rsid w:val="009E5CD7"/>
    <w:rsid w:val="009E610C"/>
    <w:rsid w:val="009E624E"/>
    <w:rsid w:val="009E6C04"/>
    <w:rsid w:val="009F30DB"/>
    <w:rsid w:val="009F3A05"/>
    <w:rsid w:val="00A012CB"/>
    <w:rsid w:val="00A01E79"/>
    <w:rsid w:val="00A02B57"/>
    <w:rsid w:val="00A11537"/>
    <w:rsid w:val="00A13A27"/>
    <w:rsid w:val="00A14AD1"/>
    <w:rsid w:val="00A14C53"/>
    <w:rsid w:val="00A14E84"/>
    <w:rsid w:val="00A15837"/>
    <w:rsid w:val="00A2025A"/>
    <w:rsid w:val="00A21446"/>
    <w:rsid w:val="00A21F37"/>
    <w:rsid w:val="00A22F1B"/>
    <w:rsid w:val="00A23A7A"/>
    <w:rsid w:val="00A24A24"/>
    <w:rsid w:val="00A266D6"/>
    <w:rsid w:val="00A2715F"/>
    <w:rsid w:val="00A2718E"/>
    <w:rsid w:val="00A27E90"/>
    <w:rsid w:val="00A325BD"/>
    <w:rsid w:val="00A361B4"/>
    <w:rsid w:val="00A36F41"/>
    <w:rsid w:val="00A37F68"/>
    <w:rsid w:val="00A41A03"/>
    <w:rsid w:val="00A429DC"/>
    <w:rsid w:val="00A43BD3"/>
    <w:rsid w:val="00A458FC"/>
    <w:rsid w:val="00A46098"/>
    <w:rsid w:val="00A50CBD"/>
    <w:rsid w:val="00A543C6"/>
    <w:rsid w:val="00A552AA"/>
    <w:rsid w:val="00A57115"/>
    <w:rsid w:val="00A62420"/>
    <w:rsid w:val="00A6431D"/>
    <w:rsid w:val="00A657D8"/>
    <w:rsid w:val="00A65875"/>
    <w:rsid w:val="00A65CEC"/>
    <w:rsid w:val="00A70665"/>
    <w:rsid w:val="00A70843"/>
    <w:rsid w:val="00A7090C"/>
    <w:rsid w:val="00A721D7"/>
    <w:rsid w:val="00A74AFE"/>
    <w:rsid w:val="00A77FF4"/>
    <w:rsid w:val="00A81B12"/>
    <w:rsid w:val="00A82C7C"/>
    <w:rsid w:val="00A83FD2"/>
    <w:rsid w:val="00A84AEB"/>
    <w:rsid w:val="00A857EA"/>
    <w:rsid w:val="00A860E1"/>
    <w:rsid w:val="00A9029A"/>
    <w:rsid w:val="00A92155"/>
    <w:rsid w:val="00A932AF"/>
    <w:rsid w:val="00A95641"/>
    <w:rsid w:val="00AA1937"/>
    <w:rsid w:val="00AA5B17"/>
    <w:rsid w:val="00AA5F18"/>
    <w:rsid w:val="00AA78AA"/>
    <w:rsid w:val="00AB16BE"/>
    <w:rsid w:val="00AB1FC8"/>
    <w:rsid w:val="00AB273B"/>
    <w:rsid w:val="00AB29E5"/>
    <w:rsid w:val="00AB2F35"/>
    <w:rsid w:val="00AB3C29"/>
    <w:rsid w:val="00AB5489"/>
    <w:rsid w:val="00AB568B"/>
    <w:rsid w:val="00AB668C"/>
    <w:rsid w:val="00AC1646"/>
    <w:rsid w:val="00AC299E"/>
    <w:rsid w:val="00AC3BCB"/>
    <w:rsid w:val="00AC428A"/>
    <w:rsid w:val="00AC472A"/>
    <w:rsid w:val="00AC4CB3"/>
    <w:rsid w:val="00AC58C0"/>
    <w:rsid w:val="00AC5C51"/>
    <w:rsid w:val="00AC6169"/>
    <w:rsid w:val="00AC6190"/>
    <w:rsid w:val="00AC64E5"/>
    <w:rsid w:val="00AD19D3"/>
    <w:rsid w:val="00AD5520"/>
    <w:rsid w:val="00AD5C5F"/>
    <w:rsid w:val="00AE0690"/>
    <w:rsid w:val="00AE0793"/>
    <w:rsid w:val="00AE07C9"/>
    <w:rsid w:val="00AE0DAF"/>
    <w:rsid w:val="00AE33DF"/>
    <w:rsid w:val="00AE6D42"/>
    <w:rsid w:val="00AE6F19"/>
    <w:rsid w:val="00AF166A"/>
    <w:rsid w:val="00AF713C"/>
    <w:rsid w:val="00AF73E6"/>
    <w:rsid w:val="00B01A2F"/>
    <w:rsid w:val="00B05825"/>
    <w:rsid w:val="00B06A48"/>
    <w:rsid w:val="00B07203"/>
    <w:rsid w:val="00B13575"/>
    <w:rsid w:val="00B13CAC"/>
    <w:rsid w:val="00B16FFD"/>
    <w:rsid w:val="00B22AAA"/>
    <w:rsid w:val="00B32319"/>
    <w:rsid w:val="00B33C01"/>
    <w:rsid w:val="00B33DB0"/>
    <w:rsid w:val="00B34CF6"/>
    <w:rsid w:val="00B36842"/>
    <w:rsid w:val="00B375B4"/>
    <w:rsid w:val="00B37AF3"/>
    <w:rsid w:val="00B37CD1"/>
    <w:rsid w:val="00B4124F"/>
    <w:rsid w:val="00B4127B"/>
    <w:rsid w:val="00B425D4"/>
    <w:rsid w:val="00B42A9A"/>
    <w:rsid w:val="00B42B49"/>
    <w:rsid w:val="00B43CAB"/>
    <w:rsid w:val="00B44E6C"/>
    <w:rsid w:val="00B4525B"/>
    <w:rsid w:val="00B46158"/>
    <w:rsid w:val="00B471CB"/>
    <w:rsid w:val="00B509C8"/>
    <w:rsid w:val="00B541F5"/>
    <w:rsid w:val="00B541FB"/>
    <w:rsid w:val="00B563BE"/>
    <w:rsid w:val="00B56A96"/>
    <w:rsid w:val="00B608CF"/>
    <w:rsid w:val="00B60C74"/>
    <w:rsid w:val="00B6379F"/>
    <w:rsid w:val="00B65378"/>
    <w:rsid w:val="00B65408"/>
    <w:rsid w:val="00B71A7A"/>
    <w:rsid w:val="00B721EB"/>
    <w:rsid w:val="00B72595"/>
    <w:rsid w:val="00B73254"/>
    <w:rsid w:val="00B73E36"/>
    <w:rsid w:val="00B75071"/>
    <w:rsid w:val="00B75294"/>
    <w:rsid w:val="00B8022C"/>
    <w:rsid w:val="00B81B26"/>
    <w:rsid w:val="00B82518"/>
    <w:rsid w:val="00B82EC0"/>
    <w:rsid w:val="00B831F0"/>
    <w:rsid w:val="00B86D5B"/>
    <w:rsid w:val="00B93238"/>
    <w:rsid w:val="00B94354"/>
    <w:rsid w:val="00B95C65"/>
    <w:rsid w:val="00B9626E"/>
    <w:rsid w:val="00B96F87"/>
    <w:rsid w:val="00B97497"/>
    <w:rsid w:val="00BA055E"/>
    <w:rsid w:val="00BA1293"/>
    <w:rsid w:val="00BA1A4B"/>
    <w:rsid w:val="00BA1E33"/>
    <w:rsid w:val="00BA4E4A"/>
    <w:rsid w:val="00BA64C8"/>
    <w:rsid w:val="00BA6A26"/>
    <w:rsid w:val="00BA6B64"/>
    <w:rsid w:val="00BA6EBB"/>
    <w:rsid w:val="00BB35B3"/>
    <w:rsid w:val="00BB3657"/>
    <w:rsid w:val="00BB3A2D"/>
    <w:rsid w:val="00BB3E56"/>
    <w:rsid w:val="00BB6267"/>
    <w:rsid w:val="00BC055E"/>
    <w:rsid w:val="00BC0D0A"/>
    <w:rsid w:val="00BC1A44"/>
    <w:rsid w:val="00BC3133"/>
    <w:rsid w:val="00BC3B8E"/>
    <w:rsid w:val="00BC5B6B"/>
    <w:rsid w:val="00BD0961"/>
    <w:rsid w:val="00BD4236"/>
    <w:rsid w:val="00BD508B"/>
    <w:rsid w:val="00BD5122"/>
    <w:rsid w:val="00BD5F93"/>
    <w:rsid w:val="00BD68E6"/>
    <w:rsid w:val="00BD6F4C"/>
    <w:rsid w:val="00BE0CCD"/>
    <w:rsid w:val="00BE62D6"/>
    <w:rsid w:val="00BE646C"/>
    <w:rsid w:val="00BE6C75"/>
    <w:rsid w:val="00BE759D"/>
    <w:rsid w:val="00BE7BE8"/>
    <w:rsid w:val="00BF0CF6"/>
    <w:rsid w:val="00BF4BE6"/>
    <w:rsid w:val="00BF4F5E"/>
    <w:rsid w:val="00BF6697"/>
    <w:rsid w:val="00BF7278"/>
    <w:rsid w:val="00C0121D"/>
    <w:rsid w:val="00C01689"/>
    <w:rsid w:val="00C040C7"/>
    <w:rsid w:val="00C057EB"/>
    <w:rsid w:val="00C0648C"/>
    <w:rsid w:val="00C10A79"/>
    <w:rsid w:val="00C113A6"/>
    <w:rsid w:val="00C1303B"/>
    <w:rsid w:val="00C13489"/>
    <w:rsid w:val="00C1461F"/>
    <w:rsid w:val="00C14719"/>
    <w:rsid w:val="00C16D49"/>
    <w:rsid w:val="00C215F1"/>
    <w:rsid w:val="00C21C47"/>
    <w:rsid w:val="00C21DF2"/>
    <w:rsid w:val="00C22E4B"/>
    <w:rsid w:val="00C23D83"/>
    <w:rsid w:val="00C254E7"/>
    <w:rsid w:val="00C27569"/>
    <w:rsid w:val="00C27A07"/>
    <w:rsid w:val="00C27A61"/>
    <w:rsid w:val="00C302D6"/>
    <w:rsid w:val="00C302EC"/>
    <w:rsid w:val="00C3186C"/>
    <w:rsid w:val="00C32241"/>
    <w:rsid w:val="00C33EA3"/>
    <w:rsid w:val="00C37F91"/>
    <w:rsid w:val="00C429A6"/>
    <w:rsid w:val="00C44F42"/>
    <w:rsid w:val="00C452BC"/>
    <w:rsid w:val="00C45B88"/>
    <w:rsid w:val="00C528F7"/>
    <w:rsid w:val="00C53B3E"/>
    <w:rsid w:val="00C5434A"/>
    <w:rsid w:val="00C5469F"/>
    <w:rsid w:val="00C556CE"/>
    <w:rsid w:val="00C55913"/>
    <w:rsid w:val="00C56309"/>
    <w:rsid w:val="00C61698"/>
    <w:rsid w:val="00C634CA"/>
    <w:rsid w:val="00C70B51"/>
    <w:rsid w:val="00C70B58"/>
    <w:rsid w:val="00C72B35"/>
    <w:rsid w:val="00C7424A"/>
    <w:rsid w:val="00C752B9"/>
    <w:rsid w:val="00C755F2"/>
    <w:rsid w:val="00C773CC"/>
    <w:rsid w:val="00C8046C"/>
    <w:rsid w:val="00C8218D"/>
    <w:rsid w:val="00C8221C"/>
    <w:rsid w:val="00C824F8"/>
    <w:rsid w:val="00C82CC1"/>
    <w:rsid w:val="00C83E5B"/>
    <w:rsid w:val="00C84560"/>
    <w:rsid w:val="00C914B4"/>
    <w:rsid w:val="00C916AF"/>
    <w:rsid w:val="00C91EE4"/>
    <w:rsid w:val="00C92DD4"/>
    <w:rsid w:val="00C93EBF"/>
    <w:rsid w:val="00C9498F"/>
    <w:rsid w:val="00C9556B"/>
    <w:rsid w:val="00C95C15"/>
    <w:rsid w:val="00C96D94"/>
    <w:rsid w:val="00C9703C"/>
    <w:rsid w:val="00CA0A21"/>
    <w:rsid w:val="00CA1A9D"/>
    <w:rsid w:val="00CA1BF7"/>
    <w:rsid w:val="00CA3637"/>
    <w:rsid w:val="00CA40B3"/>
    <w:rsid w:val="00CA4F27"/>
    <w:rsid w:val="00CA535E"/>
    <w:rsid w:val="00CA695C"/>
    <w:rsid w:val="00CB0677"/>
    <w:rsid w:val="00CB083A"/>
    <w:rsid w:val="00CB08FC"/>
    <w:rsid w:val="00CB2166"/>
    <w:rsid w:val="00CB5586"/>
    <w:rsid w:val="00CC31A1"/>
    <w:rsid w:val="00CC3D5E"/>
    <w:rsid w:val="00CC4CF5"/>
    <w:rsid w:val="00CC74E9"/>
    <w:rsid w:val="00CD2187"/>
    <w:rsid w:val="00CD4254"/>
    <w:rsid w:val="00CD4B87"/>
    <w:rsid w:val="00CD521A"/>
    <w:rsid w:val="00CD591B"/>
    <w:rsid w:val="00CD5BF7"/>
    <w:rsid w:val="00CD6AFB"/>
    <w:rsid w:val="00CD74D7"/>
    <w:rsid w:val="00CD7DDF"/>
    <w:rsid w:val="00CE5DFA"/>
    <w:rsid w:val="00CE6CB2"/>
    <w:rsid w:val="00CF0C99"/>
    <w:rsid w:val="00CF1779"/>
    <w:rsid w:val="00CF2644"/>
    <w:rsid w:val="00CF646F"/>
    <w:rsid w:val="00D002C7"/>
    <w:rsid w:val="00D00C00"/>
    <w:rsid w:val="00D0115B"/>
    <w:rsid w:val="00D02C2B"/>
    <w:rsid w:val="00D0379C"/>
    <w:rsid w:val="00D06645"/>
    <w:rsid w:val="00D0794D"/>
    <w:rsid w:val="00D07B43"/>
    <w:rsid w:val="00D110FE"/>
    <w:rsid w:val="00D118FD"/>
    <w:rsid w:val="00D11913"/>
    <w:rsid w:val="00D11EF6"/>
    <w:rsid w:val="00D12ED9"/>
    <w:rsid w:val="00D13C3A"/>
    <w:rsid w:val="00D14101"/>
    <w:rsid w:val="00D144BC"/>
    <w:rsid w:val="00D14523"/>
    <w:rsid w:val="00D1485F"/>
    <w:rsid w:val="00D155BE"/>
    <w:rsid w:val="00D16C52"/>
    <w:rsid w:val="00D170C3"/>
    <w:rsid w:val="00D20C57"/>
    <w:rsid w:val="00D210E6"/>
    <w:rsid w:val="00D211EE"/>
    <w:rsid w:val="00D21E74"/>
    <w:rsid w:val="00D224EC"/>
    <w:rsid w:val="00D22DA7"/>
    <w:rsid w:val="00D23003"/>
    <w:rsid w:val="00D25080"/>
    <w:rsid w:val="00D27F7E"/>
    <w:rsid w:val="00D303A2"/>
    <w:rsid w:val="00D30A18"/>
    <w:rsid w:val="00D33282"/>
    <w:rsid w:val="00D34729"/>
    <w:rsid w:val="00D34F02"/>
    <w:rsid w:val="00D37002"/>
    <w:rsid w:val="00D37007"/>
    <w:rsid w:val="00D42DA7"/>
    <w:rsid w:val="00D43B94"/>
    <w:rsid w:val="00D445D7"/>
    <w:rsid w:val="00D45247"/>
    <w:rsid w:val="00D478D0"/>
    <w:rsid w:val="00D47F62"/>
    <w:rsid w:val="00D50DF4"/>
    <w:rsid w:val="00D518C2"/>
    <w:rsid w:val="00D52417"/>
    <w:rsid w:val="00D5255C"/>
    <w:rsid w:val="00D5408C"/>
    <w:rsid w:val="00D543AF"/>
    <w:rsid w:val="00D56959"/>
    <w:rsid w:val="00D5791C"/>
    <w:rsid w:val="00D602C7"/>
    <w:rsid w:val="00D61234"/>
    <w:rsid w:val="00D63504"/>
    <w:rsid w:val="00D66512"/>
    <w:rsid w:val="00D66C5E"/>
    <w:rsid w:val="00D742BB"/>
    <w:rsid w:val="00D749B8"/>
    <w:rsid w:val="00D75801"/>
    <w:rsid w:val="00D76EC8"/>
    <w:rsid w:val="00D7748F"/>
    <w:rsid w:val="00D82BD5"/>
    <w:rsid w:val="00D83572"/>
    <w:rsid w:val="00D83C81"/>
    <w:rsid w:val="00D8488F"/>
    <w:rsid w:val="00D84901"/>
    <w:rsid w:val="00D860BE"/>
    <w:rsid w:val="00D875B7"/>
    <w:rsid w:val="00D91311"/>
    <w:rsid w:val="00D924F2"/>
    <w:rsid w:val="00D93DF9"/>
    <w:rsid w:val="00D94357"/>
    <w:rsid w:val="00D94F8D"/>
    <w:rsid w:val="00D97076"/>
    <w:rsid w:val="00D97D58"/>
    <w:rsid w:val="00DA0A0F"/>
    <w:rsid w:val="00DA1D5E"/>
    <w:rsid w:val="00DA2214"/>
    <w:rsid w:val="00DA2B3C"/>
    <w:rsid w:val="00DB10C4"/>
    <w:rsid w:val="00DB12F8"/>
    <w:rsid w:val="00DB2F94"/>
    <w:rsid w:val="00DB3C37"/>
    <w:rsid w:val="00DB46C7"/>
    <w:rsid w:val="00DB49F4"/>
    <w:rsid w:val="00DB67A6"/>
    <w:rsid w:val="00DC1571"/>
    <w:rsid w:val="00DC19B0"/>
    <w:rsid w:val="00DC1CF2"/>
    <w:rsid w:val="00DC23EA"/>
    <w:rsid w:val="00DC3D03"/>
    <w:rsid w:val="00DC5EC9"/>
    <w:rsid w:val="00DC6BA7"/>
    <w:rsid w:val="00DC7945"/>
    <w:rsid w:val="00DD0166"/>
    <w:rsid w:val="00DD1123"/>
    <w:rsid w:val="00DD13F8"/>
    <w:rsid w:val="00DD1DD1"/>
    <w:rsid w:val="00DD2C00"/>
    <w:rsid w:val="00DD43BF"/>
    <w:rsid w:val="00DD5537"/>
    <w:rsid w:val="00DD57B6"/>
    <w:rsid w:val="00DD57C6"/>
    <w:rsid w:val="00DD6A25"/>
    <w:rsid w:val="00DE1A26"/>
    <w:rsid w:val="00DE2D1F"/>
    <w:rsid w:val="00DE2D45"/>
    <w:rsid w:val="00DE4523"/>
    <w:rsid w:val="00DE5FDD"/>
    <w:rsid w:val="00DE6081"/>
    <w:rsid w:val="00DE70EE"/>
    <w:rsid w:val="00DF4B03"/>
    <w:rsid w:val="00DF5FC1"/>
    <w:rsid w:val="00DF7744"/>
    <w:rsid w:val="00DF7C8D"/>
    <w:rsid w:val="00E00247"/>
    <w:rsid w:val="00E00A46"/>
    <w:rsid w:val="00E02549"/>
    <w:rsid w:val="00E031E5"/>
    <w:rsid w:val="00E03A93"/>
    <w:rsid w:val="00E110D6"/>
    <w:rsid w:val="00E11147"/>
    <w:rsid w:val="00E1192A"/>
    <w:rsid w:val="00E1390F"/>
    <w:rsid w:val="00E14BCD"/>
    <w:rsid w:val="00E15A88"/>
    <w:rsid w:val="00E17555"/>
    <w:rsid w:val="00E1773E"/>
    <w:rsid w:val="00E20366"/>
    <w:rsid w:val="00E209E6"/>
    <w:rsid w:val="00E21D1D"/>
    <w:rsid w:val="00E21F94"/>
    <w:rsid w:val="00E220F2"/>
    <w:rsid w:val="00E23A74"/>
    <w:rsid w:val="00E24F5E"/>
    <w:rsid w:val="00E25752"/>
    <w:rsid w:val="00E3261C"/>
    <w:rsid w:val="00E327EE"/>
    <w:rsid w:val="00E335E1"/>
    <w:rsid w:val="00E33723"/>
    <w:rsid w:val="00E37DC2"/>
    <w:rsid w:val="00E40996"/>
    <w:rsid w:val="00E42CF5"/>
    <w:rsid w:val="00E462A7"/>
    <w:rsid w:val="00E4649A"/>
    <w:rsid w:val="00E46AF1"/>
    <w:rsid w:val="00E50B0F"/>
    <w:rsid w:val="00E53E1D"/>
    <w:rsid w:val="00E53EF8"/>
    <w:rsid w:val="00E55422"/>
    <w:rsid w:val="00E55529"/>
    <w:rsid w:val="00E56083"/>
    <w:rsid w:val="00E56E77"/>
    <w:rsid w:val="00E603D8"/>
    <w:rsid w:val="00E62099"/>
    <w:rsid w:val="00E62E99"/>
    <w:rsid w:val="00E62EAF"/>
    <w:rsid w:val="00E635C8"/>
    <w:rsid w:val="00E63FC5"/>
    <w:rsid w:val="00E658C4"/>
    <w:rsid w:val="00E65C2E"/>
    <w:rsid w:val="00E6671D"/>
    <w:rsid w:val="00E714D9"/>
    <w:rsid w:val="00E8212E"/>
    <w:rsid w:val="00E825BC"/>
    <w:rsid w:val="00E833DE"/>
    <w:rsid w:val="00E83C22"/>
    <w:rsid w:val="00E84521"/>
    <w:rsid w:val="00E848FE"/>
    <w:rsid w:val="00E85315"/>
    <w:rsid w:val="00E85552"/>
    <w:rsid w:val="00E855AA"/>
    <w:rsid w:val="00E87FAE"/>
    <w:rsid w:val="00E91260"/>
    <w:rsid w:val="00E91C45"/>
    <w:rsid w:val="00E920A2"/>
    <w:rsid w:val="00E93E33"/>
    <w:rsid w:val="00E946FC"/>
    <w:rsid w:val="00E9486E"/>
    <w:rsid w:val="00E96643"/>
    <w:rsid w:val="00E9669C"/>
    <w:rsid w:val="00EA0305"/>
    <w:rsid w:val="00EA240E"/>
    <w:rsid w:val="00EA4879"/>
    <w:rsid w:val="00EA50BA"/>
    <w:rsid w:val="00EB0897"/>
    <w:rsid w:val="00EB12DB"/>
    <w:rsid w:val="00EB1AAE"/>
    <w:rsid w:val="00EB594C"/>
    <w:rsid w:val="00EC07A8"/>
    <w:rsid w:val="00EC1372"/>
    <w:rsid w:val="00EC2D3B"/>
    <w:rsid w:val="00EC66B8"/>
    <w:rsid w:val="00EC7E77"/>
    <w:rsid w:val="00ED0DAA"/>
    <w:rsid w:val="00ED1920"/>
    <w:rsid w:val="00ED4447"/>
    <w:rsid w:val="00ED72F9"/>
    <w:rsid w:val="00EE3146"/>
    <w:rsid w:val="00EE3426"/>
    <w:rsid w:val="00EE3FE4"/>
    <w:rsid w:val="00EE6AD0"/>
    <w:rsid w:val="00EE7338"/>
    <w:rsid w:val="00EF18FA"/>
    <w:rsid w:val="00EF2535"/>
    <w:rsid w:val="00EF2AA9"/>
    <w:rsid w:val="00EF2E14"/>
    <w:rsid w:val="00EF36EF"/>
    <w:rsid w:val="00EF45FD"/>
    <w:rsid w:val="00EF60F7"/>
    <w:rsid w:val="00F006FB"/>
    <w:rsid w:val="00F0271E"/>
    <w:rsid w:val="00F03DC3"/>
    <w:rsid w:val="00F046A2"/>
    <w:rsid w:val="00F04C36"/>
    <w:rsid w:val="00F06020"/>
    <w:rsid w:val="00F06919"/>
    <w:rsid w:val="00F078E0"/>
    <w:rsid w:val="00F115AB"/>
    <w:rsid w:val="00F1169A"/>
    <w:rsid w:val="00F1605F"/>
    <w:rsid w:val="00F178CB"/>
    <w:rsid w:val="00F23B03"/>
    <w:rsid w:val="00F24B0B"/>
    <w:rsid w:val="00F25104"/>
    <w:rsid w:val="00F26998"/>
    <w:rsid w:val="00F26BC0"/>
    <w:rsid w:val="00F270AF"/>
    <w:rsid w:val="00F27F36"/>
    <w:rsid w:val="00F3281C"/>
    <w:rsid w:val="00F3381E"/>
    <w:rsid w:val="00F33B7D"/>
    <w:rsid w:val="00F3565F"/>
    <w:rsid w:val="00F3593E"/>
    <w:rsid w:val="00F366F1"/>
    <w:rsid w:val="00F36BD9"/>
    <w:rsid w:val="00F44390"/>
    <w:rsid w:val="00F457F3"/>
    <w:rsid w:val="00F4695C"/>
    <w:rsid w:val="00F46A98"/>
    <w:rsid w:val="00F4778F"/>
    <w:rsid w:val="00F51A3F"/>
    <w:rsid w:val="00F525D4"/>
    <w:rsid w:val="00F53D49"/>
    <w:rsid w:val="00F544F2"/>
    <w:rsid w:val="00F54B31"/>
    <w:rsid w:val="00F61348"/>
    <w:rsid w:val="00F62156"/>
    <w:rsid w:val="00F629D2"/>
    <w:rsid w:val="00F631CE"/>
    <w:rsid w:val="00F64855"/>
    <w:rsid w:val="00F6489A"/>
    <w:rsid w:val="00F64D86"/>
    <w:rsid w:val="00F67C06"/>
    <w:rsid w:val="00F7233B"/>
    <w:rsid w:val="00F72922"/>
    <w:rsid w:val="00F72AC0"/>
    <w:rsid w:val="00F72C12"/>
    <w:rsid w:val="00F72D06"/>
    <w:rsid w:val="00F72DAC"/>
    <w:rsid w:val="00F75349"/>
    <w:rsid w:val="00F75D50"/>
    <w:rsid w:val="00F75E53"/>
    <w:rsid w:val="00F77FD3"/>
    <w:rsid w:val="00F8161F"/>
    <w:rsid w:val="00F81B1B"/>
    <w:rsid w:val="00F90E08"/>
    <w:rsid w:val="00F918E6"/>
    <w:rsid w:val="00F930E5"/>
    <w:rsid w:val="00F934DF"/>
    <w:rsid w:val="00F96036"/>
    <w:rsid w:val="00FA0F7F"/>
    <w:rsid w:val="00FA310C"/>
    <w:rsid w:val="00FA35BC"/>
    <w:rsid w:val="00FA3BCC"/>
    <w:rsid w:val="00FA6996"/>
    <w:rsid w:val="00FA7B1D"/>
    <w:rsid w:val="00FB0A4E"/>
    <w:rsid w:val="00FB0B92"/>
    <w:rsid w:val="00FB0D84"/>
    <w:rsid w:val="00FB26B7"/>
    <w:rsid w:val="00FB2C86"/>
    <w:rsid w:val="00FB38EC"/>
    <w:rsid w:val="00FB4C66"/>
    <w:rsid w:val="00FB6BF9"/>
    <w:rsid w:val="00FB6E5B"/>
    <w:rsid w:val="00FC2B82"/>
    <w:rsid w:val="00FC3098"/>
    <w:rsid w:val="00FC477B"/>
    <w:rsid w:val="00FC5852"/>
    <w:rsid w:val="00FC6643"/>
    <w:rsid w:val="00FC7D8D"/>
    <w:rsid w:val="00FD0F0B"/>
    <w:rsid w:val="00FD3285"/>
    <w:rsid w:val="00FD5224"/>
    <w:rsid w:val="00FD6E99"/>
    <w:rsid w:val="00FE0726"/>
    <w:rsid w:val="00FE1FCF"/>
    <w:rsid w:val="00FE65F0"/>
    <w:rsid w:val="00FF1DDB"/>
    <w:rsid w:val="00FF3C05"/>
    <w:rsid w:val="00FF41DE"/>
    <w:rsid w:val="00FF7199"/>
    <w:rsid w:val="00FF7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AC819"/>
  <w15:docId w15:val="{279543EA-69EA-504E-93D3-14929D54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8D0"/>
  </w:style>
  <w:style w:type="paragraph" w:styleId="Nadpis1">
    <w:name w:val="heading 1"/>
    <w:basedOn w:val="Normln"/>
    <w:next w:val="Normln"/>
    <w:link w:val="Nadpis1Char"/>
    <w:uiPriority w:val="99"/>
    <w:qFormat/>
    <w:rsid w:val="00D478D0"/>
    <w:pPr>
      <w:keepNext/>
      <w:shd w:val="pct5" w:color="auto" w:fill="auto"/>
      <w:jc w:val="center"/>
      <w:outlineLvl w:val="0"/>
    </w:pPr>
    <w:rPr>
      <w:b/>
      <w:sz w:val="28"/>
    </w:rPr>
  </w:style>
  <w:style w:type="paragraph" w:styleId="Nadpis2">
    <w:name w:val="heading 2"/>
    <w:basedOn w:val="Normln"/>
    <w:next w:val="Normln"/>
    <w:link w:val="Nadpis2Char"/>
    <w:uiPriority w:val="99"/>
    <w:qFormat/>
    <w:rsid w:val="00D478D0"/>
    <w:pPr>
      <w:keepNext/>
      <w:shd w:val="pct5" w:color="auto" w:fill="auto"/>
      <w:outlineLvl w:val="1"/>
    </w:pPr>
    <w:rPr>
      <w:b/>
      <w:sz w:val="24"/>
    </w:rPr>
  </w:style>
  <w:style w:type="paragraph" w:styleId="Nadpis3">
    <w:name w:val="heading 3"/>
    <w:basedOn w:val="Normln"/>
    <w:next w:val="Normln"/>
    <w:link w:val="Nadpis3Char"/>
    <w:uiPriority w:val="99"/>
    <w:qFormat/>
    <w:rsid w:val="00D478D0"/>
    <w:pPr>
      <w:keepNext/>
      <w:outlineLvl w:val="2"/>
    </w:pPr>
    <w:rPr>
      <w:b/>
    </w:rPr>
  </w:style>
  <w:style w:type="paragraph" w:styleId="Nadpis4">
    <w:name w:val="heading 4"/>
    <w:basedOn w:val="Normln"/>
    <w:next w:val="Normln"/>
    <w:link w:val="Nadpis4Char"/>
    <w:uiPriority w:val="99"/>
    <w:qFormat/>
    <w:rsid w:val="00D478D0"/>
    <w:pPr>
      <w:keepNext/>
      <w:jc w:val="both"/>
      <w:outlineLvl w:val="3"/>
    </w:pPr>
    <w:rPr>
      <w:b/>
    </w:rPr>
  </w:style>
  <w:style w:type="paragraph" w:styleId="Nadpis5">
    <w:name w:val="heading 5"/>
    <w:basedOn w:val="Normln"/>
    <w:next w:val="Normln"/>
    <w:link w:val="Nadpis5Char"/>
    <w:uiPriority w:val="99"/>
    <w:qFormat/>
    <w:rsid w:val="00D478D0"/>
    <w:pPr>
      <w:keepNext/>
      <w:jc w:val="both"/>
      <w:outlineLvl w:val="4"/>
    </w:pPr>
    <w:rPr>
      <w:b/>
      <w:sz w:val="32"/>
    </w:rPr>
  </w:style>
  <w:style w:type="paragraph" w:styleId="Nadpis6">
    <w:name w:val="heading 6"/>
    <w:basedOn w:val="Normln"/>
    <w:next w:val="Normln"/>
    <w:link w:val="Nadpis6Char"/>
    <w:uiPriority w:val="99"/>
    <w:qFormat/>
    <w:rsid w:val="00D478D0"/>
    <w:pPr>
      <w:keepNext/>
      <w:jc w:val="both"/>
      <w:outlineLvl w:val="5"/>
    </w:pPr>
    <w:rPr>
      <w:b/>
      <w:sz w:val="24"/>
    </w:rPr>
  </w:style>
  <w:style w:type="paragraph" w:styleId="Nadpis7">
    <w:name w:val="heading 7"/>
    <w:basedOn w:val="Normln"/>
    <w:next w:val="Normln"/>
    <w:link w:val="Nadpis7Char"/>
    <w:uiPriority w:val="99"/>
    <w:qFormat/>
    <w:rsid w:val="00D478D0"/>
    <w:pPr>
      <w:keepNext/>
      <w:pBdr>
        <w:top w:val="single" w:sz="18" w:space="1" w:color="auto"/>
        <w:left w:val="single" w:sz="18" w:space="1" w:color="auto"/>
        <w:bottom w:val="single" w:sz="18" w:space="1" w:color="auto"/>
        <w:right w:val="single" w:sz="18" w:space="1" w:color="auto"/>
      </w:pBdr>
      <w:jc w:val="both"/>
      <w:outlineLvl w:val="6"/>
    </w:pPr>
    <w:rPr>
      <w:i/>
    </w:rPr>
  </w:style>
  <w:style w:type="paragraph" w:styleId="Nadpis8">
    <w:name w:val="heading 8"/>
    <w:basedOn w:val="Normln"/>
    <w:next w:val="Normln"/>
    <w:link w:val="Nadpis8Char"/>
    <w:uiPriority w:val="99"/>
    <w:qFormat/>
    <w:rsid w:val="00D478D0"/>
    <w:pPr>
      <w:keepNext/>
      <w:shd w:val="pct10" w:color="auto" w:fill="auto"/>
      <w:jc w:val="both"/>
      <w:outlineLvl w:val="7"/>
    </w:pPr>
    <w:rPr>
      <w:b/>
    </w:rPr>
  </w:style>
  <w:style w:type="paragraph" w:styleId="Nadpis9">
    <w:name w:val="heading 9"/>
    <w:basedOn w:val="Normln"/>
    <w:next w:val="Normln"/>
    <w:link w:val="Nadpis9Char"/>
    <w:uiPriority w:val="99"/>
    <w:qFormat/>
    <w:rsid w:val="00D478D0"/>
    <w:pPr>
      <w:keepNext/>
      <w:jc w:val="center"/>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5628"/>
    <w:rPr>
      <w:rFonts w:ascii="Cambria" w:hAnsi="Cambria" w:cs="Times New Roman"/>
      <w:b/>
      <w:bCs/>
      <w:kern w:val="32"/>
      <w:sz w:val="32"/>
      <w:szCs w:val="32"/>
    </w:rPr>
  </w:style>
  <w:style w:type="character" w:customStyle="1" w:styleId="Nadpis2Char">
    <w:name w:val="Nadpis 2 Char"/>
    <w:link w:val="Nadpis2"/>
    <w:uiPriority w:val="99"/>
    <w:semiHidden/>
    <w:locked/>
    <w:rsid w:val="00865628"/>
    <w:rPr>
      <w:rFonts w:ascii="Cambria" w:hAnsi="Cambria" w:cs="Times New Roman"/>
      <w:b/>
      <w:bCs/>
      <w:i/>
      <w:iCs/>
      <w:sz w:val="28"/>
      <w:szCs w:val="28"/>
    </w:rPr>
  </w:style>
  <w:style w:type="character" w:customStyle="1" w:styleId="Nadpis3Char">
    <w:name w:val="Nadpis 3 Char"/>
    <w:link w:val="Nadpis3"/>
    <w:uiPriority w:val="99"/>
    <w:semiHidden/>
    <w:locked/>
    <w:rsid w:val="00865628"/>
    <w:rPr>
      <w:rFonts w:ascii="Cambria" w:hAnsi="Cambria" w:cs="Times New Roman"/>
      <w:b/>
      <w:bCs/>
      <w:sz w:val="26"/>
      <w:szCs w:val="26"/>
    </w:rPr>
  </w:style>
  <w:style w:type="character" w:customStyle="1" w:styleId="Nadpis4Char">
    <w:name w:val="Nadpis 4 Char"/>
    <w:link w:val="Nadpis4"/>
    <w:uiPriority w:val="99"/>
    <w:semiHidden/>
    <w:locked/>
    <w:rsid w:val="00865628"/>
    <w:rPr>
      <w:rFonts w:ascii="Calibri" w:hAnsi="Calibri" w:cs="Times New Roman"/>
      <w:b/>
      <w:bCs/>
      <w:sz w:val="28"/>
      <w:szCs w:val="28"/>
    </w:rPr>
  </w:style>
  <w:style w:type="character" w:customStyle="1" w:styleId="Nadpis5Char">
    <w:name w:val="Nadpis 5 Char"/>
    <w:link w:val="Nadpis5"/>
    <w:uiPriority w:val="99"/>
    <w:semiHidden/>
    <w:locked/>
    <w:rsid w:val="00865628"/>
    <w:rPr>
      <w:rFonts w:ascii="Calibri" w:hAnsi="Calibri" w:cs="Times New Roman"/>
      <w:b/>
      <w:bCs/>
      <w:i/>
      <w:iCs/>
      <w:sz w:val="26"/>
      <w:szCs w:val="26"/>
    </w:rPr>
  </w:style>
  <w:style w:type="character" w:customStyle="1" w:styleId="Nadpis6Char">
    <w:name w:val="Nadpis 6 Char"/>
    <w:link w:val="Nadpis6"/>
    <w:uiPriority w:val="99"/>
    <w:semiHidden/>
    <w:locked/>
    <w:rsid w:val="00865628"/>
    <w:rPr>
      <w:rFonts w:ascii="Calibri" w:hAnsi="Calibri" w:cs="Times New Roman"/>
      <w:b/>
      <w:bCs/>
    </w:rPr>
  </w:style>
  <w:style w:type="character" w:customStyle="1" w:styleId="Nadpis7Char">
    <w:name w:val="Nadpis 7 Char"/>
    <w:link w:val="Nadpis7"/>
    <w:uiPriority w:val="99"/>
    <w:semiHidden/>
    <w:locked/>
    <w:rsid w:val="00865628"/>
    <w:rPr>
      <w:rFonts w:ascii="Calibri" w:hAnsi="Calibri" w:cs="Times New Roman"/>
      <w:sz w:val="24"/>
      <w:szCs w:val="24"/>
    </w:rPr>
  </w:style>
  <w:style w:type="character" w:customStyle="1" w:styleId="Nadpis8Char">
    <w:name w:val="Nadpis 8 Char"/>
    <w:link w:val="Nadpis8"/>
    <w:uiPriority w:val="99"/>
    <w:semiHidden/>
    <w:locked/>
    <w:rsid w:val="00865628"/>
    <w:rPr>
      <w:rFonts w:ascii="Calibri" w:hAnsi="Calibri" w:cs="Times New Roman"/>
      <w:i/>
      <w:iCs/>
      <w:sz w:val="24"/>
      <w:szCs w:val="24"/>
    </w:rPr>
  </w:style>
  <w:style w:type="character" w:customStyle="1" w:styleId="Nadpis9Char">
    <w:name w:val="Nadpis 9 Char"/>
    <w:link w:val="Nadpis9"/>
    <w:uiPriority w:val="99"/>
    <w:semiHidden/>
    <w:locked/>
    <w:rsid w:val="00865628"/>
    <w:rPr>
      <w:rFonts w:ascii="Cambria" w:hAnsi="Cambria" w:cs="Times New Roman"/>
    </w:rPr>
  </w:style>
  <w:style w:type="paragraph" w:styleId="Zpat">
    <w:name w:val="footer"/>
    <w:basedOn w:val="Normln"/>
    <w:link w:val="ZpatChar"/>
    <w:uiPriority w:val="99"/>
    <w:rsid w:val="00D478D0"/>
    <w:pPr>
      <w:tabs>
        <w:tab w:val="center" w:pos="4536"/>
        <w:tab w:val="right" w:pos="9072"/>
      </w:tabs>
    </w:pPr>
  </w:style>
  <w:style w:type="character" w:customStyle="1" w:styleId="ZpatChar">
    <w:name w:val="Zápatí Char"/>
    <w:link w:val="Zpat"/>
    <w:uiPriority w:val="99"/>
    <w:semiHidden/>
    <w:locked/>
    <w:rsid w:val="00865628"/>
    <w:rPr>
      <w:rFonts w:cs="Times New Roman"/>
      <w:sz w:val="20"/>
      <w:szCs w:val="20"/>
    </w:rPr>
  </w:style>
  <w:style w:type="character" w:styleId="slostrnky">
    <w:name w:val="page number"/>
    <w:uiPriority w:val="99"/>
    <w:rsid w:val="00D478D0"/>
    <w:rPr>
      <w:rFonts w:cs="Times New Roman"/>
    </w:rPr>
  </w:style>
  <w:style w:type="paragraph" w:styleId="Zhlav">
    <w:name w:val="header"/>
    <w:basedOn w:val="Normln"/>
    <w:link w:val="ZhlavChar"/>
    <w:uiPriority w:val="99"/>
    <w:rsid w:val="00D478D0"/>
    <w:pPr>
      <w:tabs>
        <w:tab w:val="center" w:pos="4536"/>
        <w:tab w:val="right" w:pos="9072"/>
      </w:tabs>
    </w:pPr>
  </w:style>
  <w:style w:type="character" w:customStyle="1" w:styleId="ZhlavChar">
    <w:name w:val="Záhlaví Char"/>
    <w:link w:val="Zhlav"/>
    <w:uiPriority w:val="99"/>
    <w:semiHidden/>
    <w:locked/>
    <w:rsid w:val="00865628"/>
    <w:rPr>
      <w:rFonts w:cs="Times New Roman"/>
      <w:sz w:val="20"/>
      <w:szCs w:val="20"/>
    </w:rPr>
  </w:style>
  <w:style w:type="paragraph" w:styleId="Zkladntext">
    <w:name w:val="Body Text"/>
    <w:basedOn w:val="Normln"/>
    <w:link w:val="ZkladntextChar"/>
    <w:uiPriority w:val="99"/>
    <w:rsid w:val="00D478D0"/>
    <w:pPr>
      <w:jc w:val="both"/>
    </w:pPr>
  </w:style>
  <w:style w:type="character" w:customStyle="1" w:styleId="ZkladntextChar">
    <w:name w:val="Základní text Char"/>
    <w:link w:val="Zkladntext"/>
    <w:uiPriority w:val="99"/>
    <w:locked/>
    <w:rsid w:val="00FF41DE"/>
    <w:rPr>
      <w:rFonts w:cs="Times New Roman"/>
    </w:rPr>
  </w:style>
  <w:style w:type="paragraph" w:styleId="Zkladntextodsazen">
    <w:name w:val="Body Text Indent"/>
    <w:basedOn w:val="Normln"/>
    <w:link w:val="ZkladntextodsazenChar"/>
    <w:uiPriority w:val="99"/>
    <w:rsid w:val="00D478D0"/>
    <w:pPr>
      <w:ind w:left="360"/>
      <w:jc w:val="both"/>
    </w:pPr>
  </w:style>
  <w:style w:type="character" w:customStyle="1" w:styleId="ZkladntextodsazenChar">
    <w:name w:val="Základní text odsazený Char"/>
    <w:link w:val="Zkladntextodsazen"/>
    <w:uiPriority w:val="99"/>
    <w:semiHidden/>
    <w:locked/>
    <w:rsid w:val="00865628"/>
    <w:rPr>
      <w:rFonts w:cs="Times New Roman"/>
      <w:sz w:val="20"/>
      <w:szCs w:val="20"/>
    </w:rPr>
  </w:style>
  <w:style w:type="paragraph" w:styleId="Zkladntext2">
    <w:name w:val="Body Text 2"/>
    <w:basedOn w:val="Normln"/>
    <w:link w:val="Zkladntext2Char"/>
    <w:uiPriority w:val="99"/>
    <w:rsid w:val="00D478D0"/>
    <w:pPr>
      <w:jc w:val="both"/>
    </w:pPr>
    <w:rPr>
      <w:b/>
    </w:rPr>
  </w:style>
  <w:style w:type="character" w:customStyle="1" w:styleId="Zkladntext2Char">
    <w:name w:val="Základní text 2 Char"/>
    <w:link w:val="Zkladntext2"/>
    <w:uiPriority w:val="99"/>
    <w:semiHidden/>
    <w:locked/>
    <w:rsid w:val="00865628"/>
    <w:rPr>
      <w:rFonts w:cs="Times New Roman"/>
      <w:sz w:val="20"/>
      <w:szCs w:val="20"/>
    </w:rPr>
  </w:style>
  <w:style w:type="paragraph" w:styleId="Nzev">
    <w:name w:val="Title"/>
    <w:basedOn w:val="Normln"/>
    <w:link w:val="NzevChar"/>
    <w:uiPriority w:val="99"/>
    <w:qFormat/>
    <w:rsid w:val="00D478D0"/>
    <w:pPr>
      <w:pBdr>
        <w:top w:val="single" w:sz="24" w:space="1" w:color="auto" w:shadow="1"/>
        <w:left w:val="single" w:sz="24" w:space="1" w:color="auto" w:shadow="1"/>
        <w:bottom w:val="single" w:sz="24" w:space="1" w:color="auto" w:shadow="1"/>
        <w:right w:val="single" w:sz="24" w:space="1" w:color="auto" w:shadow="1"/>
      </w:pBdr>
      <w:shd w:val="pct10" w:color="auto" w:fill="auto"/>
      <w:jc w:val="center"/>
    </w:pPr>
    <w:rPr>
      <w:rFonts w:ascii="Arial" w:hAnsi="Arial"/>
      <w:b/>
      <w:sz w:val="44"/>
    </w:rPr>
  </w:style>
  <w:style w:type="character" w:customStyle="1" w:styleId="NzevChar">
    <w:name w:val="Název Char"/>
    <w:link w:val="Nzev"/>
    <w:uiPriority w:val="99"/>
    <w:locked/>
    <w:rsid w:val="007869B3"/>
    <w:rPr>
      <w:rFonts w:ascii="Arial" w:hAnsi="Arial" w:cs="Times New Roman"/>
      <w:b/>
      <w:sz w:val="44"/>
      <w:shd w:val="pct10" w:color="auto" w:fill="auto"/>
    </w:rPr>
  </w:style>
  <w:style w:type="paragraph" w:styleId="Zkladntext3">
    <w:name w:val="Body Text 3"/>
    <w:basedOn w:val="Normln"/>
    <w:link w:val="Zkladntext3Char"/>
    <w:uiPriority w:val="99"/>
    <w:rsid w:val="00D478D0"/>
    <w:pPr>
      <w:jc w:val="both"/>
    </w:pPr>
    <w:rPr>
      <w:sz w:val="24"/>
    </w:rPr>
  </w:style>
  <w:style w:type="character" w:customStyle="1" w:styleId="Zkladntext3Char">
    <w:name w:val="Základní text 3 Char"/>
    <w:link w:val="Zkladntext3"/>
    <w:uiPriority w:val="99"/>
    <w:semiHidden/>
    <w:locked/>
    <w:rsid w:val="00865628"/>
    <w:rPr>
      <w:rFonts w:cs="Times New Roman"/>
      <w:sz w:val="16"/>
      <w:szCs w:val="16"/>
    </w:rPr>
  </w:style>
  <w:style w:type="paragraph" w:customStyle="1" w:styleId="Smlouva-slo">
    <w:name w:val="Smlouva-číslo"/>
    <w:basedOn w:val="Normln"/>
    <w:uiPriority w:val="99"/>
    <w:rsid w:val="00D478D0"/>
    <w:pPr>
      <w:widowControl w:val="0"/>
      <w:spacing w:before="120" w:line="240" w:lineRule="atLeast"/>
      <w:jc w:val="both"/>
    </w:pPr>
    <w:rPr>
      <w:sz w:val="24"/>
    </w:rPr>
  </w:style>
  <w:style w:type="paragraph" w:styleId="Textbubliny">
    <w:name w:val="Balloon Text"/>
    <w:basedOn w:val="Normln"/>
    <w:link w:val="TextbublinyChar"/>
    <w:uiPriority w:val="99"/>
    <w:semiHidden/>
    <w:rsid w:val="00D478D0"/>
    <w:rPr>
      <w:rFonts w:ascii="Tahoma" w:hAnsi="Tahoma" w:cs="Tahoma"/>
      <w:sz w:val="16"/>
      <w:szCs w:val="16"/>
    </w:rPr>
  </w:style>
  <w:style w:type="character" w:customStyle="1" w:styleId="TextbublinyChar">
    <w:name w:val="Text bubliny Char"/>
    <w:link w:val="Textbubliny"/>
    <w:uiPriority w:val="99"/>
    <w:semiHidden/>
    <w:locked/>
    <w:rsid w:val="00865628"/>
    <w:rPr>
      <w:rFonts w:cs="Times New Roman"/>
      <w:sz w:val="2"/>
    </w:rPr>
  </w:style>
  <w:style w:type="character" w:styleId="Hypertextovodkaz">
    <w:name w:val="Hyperlink"/>
    <w:uiPriority w:val="99"/>
    <w:rsid w:val="00D478D0"/>
    <w:rPr>
      <w:rFonts w:cs="Times New Roman"/>
      <w:color w:val="0000FF"/>
      <w:u w:val="single"/>
    </w:rPr>
  </w:style>
  <w:style w:type="paragraph" w:customStyle="1" w:styleId="NormlnIMP">
    <w:name w:val="Normální_IMP"/>
    <w:basedOn w:val="Normln"/>
    <w:uiPriority w:val="99"/>
    <w:rsid w:val="00D478D0"/>
    <w:pPr>
      <w:suppressAutoHyphens/>
      <w:overflowPunct w:val="0"/>
      <w:autoSpaceDE w:val="0"/>
      <w:autoSpaceDN w:val="0"/>
      <w:adjustRightInd w:val="0"/>
      <w:spacing w:line="276" w:lineRule="auto"/>
      <w:textAlignment w:val="baseline"/>
    </w:pPr>
    <w:rPr>
      <w:sz w:val="24"/>
    </w:rPr>
  </w:style>
  <w:style w:type="character" w:styleId="Odkaznakoment">
    <w:name w:val="annotation reference"/>
    <w:uiPriority w:val="99"/>
    <w:semiHidden/>
    <w:rsid w:val="00BC0D0A"/>
    <w:rPr>
      <w:rFonts w:cs="Times New Roman"/>
      <w:sz w:val="16"/>
    </w:rPr>
  </w:style>
  <w:style w:type="paragraph" w:styleId="Textkomente">
    <w:name w:val="annotation text"/>
    <w:basedOn w:val="Normln"/>
    <w:link w:val="TextkomenteChar"/>
    <w:uiPriority w:val="99"/>
    <w:rsid w:val="00BC0D0A"/>
  </w:style>
  <w:style w:type="character" w:customStyle="1" w:styleId="TextkomenteChar">
    <w:name w:val="Text komentáře Char"/>
    <w:link w:val="Textkomente"/>
    <w:uiPriority w:val="99"/>
    <w:locked/>
    <w:rsid w:val="007869B3"/>
    <w:rPr>
      <w:rFonts w:cs="Times New Roman"/>
    </w:rPr>
  </w:style>
  <w:style w:type="paragraph" w:styleId="Pedmtkomente">
    <w:name w:val="annotation subject"/>
    <w:basedOn w:val="Textkomente"/>
    <w:next w:val="Textkomente"/>
    <w:link w:val="PedmtkomenteChar"/>
    <w:uiPriority w:val="99"/>
    <w:semiHidden/>
    <w:rsid w:val="00BC0D0A"/>
    <w:rPr>
      <w:b/>
      <w:bCs/>
    </w:rPr>
  </w:style>
  <w:style w:type="character" w:customStyle="1" w:styleId="PedmtkomenteChar">
    <w:name w:val="Předmět komentáře Char"/>
    <w:link w:val="Pedmtkomente"/>
    <w:uiPriority w:val="99"/>
    <w:semiHidden/>
    <w:locked/>
    <w:rsid w:val="00865628"/>
    <w:rPr>
      <w:rFonts w:cs="Times New Roman"/>
      <w:b/>
      <w:bCs/>
      <w:sz w:val="20"/>
      <w:szCs w:val="20"/>
    </w:rPr>
  </w:style>
  <w:style w:type="paragraph" w:customStyle="1" w:styleId="CharCharCharCharCharChar">
    <w:name w:val="Char Char Char Char Char Char"/>
    <w:aliases w:val="Char Char Char Char Char Char Char Char"/>
    <w:basedOn w:val="Normln"/>
    <w:uiPriority w:val="99"/>
    <w:rsid w:val="001C6713"/>
    <w:pPr>
      <w:spacing w:after="160" w:line="240" w:lineRule="exact"/>
    </w:pPr>
    <w:rPr>
      <w:rFonts w:ascii="Arial" w:hAnsi="Arial"/>
      <w:lang w:val="en-US" w:eastAsia="en-US"/>
    </w:rPr>
  </w:style>
  <w:style w:type="character" w:customStyle="1" w:styleId="WW-Absatz-Standardschriftart1">
    <w:name w:val="WW-Absatz-Standardschriftart1"/>
    <w:uiPriority w:val="99"/>
    <w:rsid w:val="0035612D"/>
  </w:style>
  <w:style w:type="paragraph" w:styleId="Odstavecseseznamem">
    <w:name w:val="List Paragraph"/>
    <w:basedOn w:val="Normln"/>
    <w:uiPriority w:val="99"/>
    <w:qFormat/>
    <w:rsid w:val="00800729"/>
    <w:pPr>
      <w:ind w:left="708"/>
    </w:pPr>
  </w:style>
  <w:style w:type="paragraph" w:customStyle="1" w:styleId="PODKAPITOLA">
    <w:name w:val="PODKAPITOLA"/>
    <w:basedOn w:val="Normln"/>
    <w:link w:val="PODKAPITOLAChar"/>
    <w:uiPriority w:val="99"/>
    <w:rsid w:val="00FC5852"/>
    <w:rPr>
      <w:rFonts w:ascii="Verdana" w:hAnsi="Verdana"/>
      <w:b/>
      <w:sz w:val="24"/>
    </w:rPr>
  </w:style>
  <w:style w:type="character" w:customStyle="1" w:styleId="PODKAPITOLAChar">
    <w:name w:val="PODKAPITOLA Char"/>
    <w:link w:val="PODKAPITOLA"/>
    <w:uiPriority w:val="99"/>
    <w:locked/>
    <w:rsid w:val="00FC5852"/>
    <w:rPr>
      <w:rFonts w:ascii="Verdana" w:hAnsi="Verdana"/>
      <w:b/>
      <w:sz w:val="24"/>
    </w:rPr>
  </w:style>
  <w:style w:type="paragraph" w:customStyle="1" w:styleId="nzvy2">
    <w:name w:val="názvy2"/>
    <w:basedOn w:val="Normln"/>
    <w:uiPriority w:val="99"/>
    <w:rsid w:val="00307D8D"/>
    <w:rPr>
      <w:rFonts w:ascii="Arial" w:hAnsi="Arial"/>
      <w:sz w:val="22"/>
    </w:rPr>
  </w:style>
  <w:style w:type="paragraph" w:customStyle="1" w:styleId="NadpisZD1">
    <w:name w:val="Nadpis ZD 1"/>
    <w:basedOn w:val="Normln"/>
    <w:next w:val="Normln"/>
    <w:link w:val="NadpisZD1Char"/>
    <w:uiPriority w:val="99"/>
    <w:rsid w:val="00B425D4"/>
    <w:rPr>
      <w:rFonts w:ascii="Verdana" w:hAnsi="Verdana"/>
      <w:b/>
      <w:caps/>
      <w:sz w:val="24"/>
    </w:rPr>
  </w:style>
  <w:style w:type="character" w:customStyle="1" w:styleId="NadpisZD1Char">
    <w:name w:val="Nadpis ZD 1 Char"/>
    <w:link w:val="NadpisZD1"/>
    <w:uiPriority w:val="99"/>
    <w:locked/>
    <w:rsid w:val="00B425D4"/>
    <w:rPr>
      <w:rFonts w:ascii="Verdana" w:hAnsi="Verdana"/>
      <w:b/>
      <w:caps/>
      <w:sz w:val="24"/>
    </w:rPr>
  </w:style>
  <w:style w:type="paragraph" w:customStyle="1" w:styleId="Odstavec1">
    <w:name w:val="Odstavec 1."/>
    <w:basedOn w:val="Normln"/>
    <w:uiPriority w:val="99"/>
    <w:rsid w:val="007869B3"/>
    <w:pPr>
      <w:keepNext/>
      <w:numPr>
        <w:numId w:val="5"/>
      </w:numPr>
      <w:spacing w:before="360" w:after="120"/>
    </w:pPr>
    <w:rPr>
      <w:rFonts w:ascii="Calibri" w:hAnsi="Calibri"/>
      <w:b/>
      <w:bCs/>
      <w:sz w:val="24"/>
      <w:szCs w:val="24"/>
    </w:rPr>
  </w:style>
  <w:style w:type="paragraph" w:customStyle="1" w:styleId="Odstavec11">
    <w:name w:val="Odstavec 1.1"/>
    <w:basedOn w:val="Normln"/>
    <w:uiPriority w:val="99"/>
    <w:rsid w:val="007869B3"/>
    <w:pPr>
      <w:numPr>
        <w:ilvl w:val="1"/>
        <w:numId w:val="5"/>
      </w:numPr>
      <w:spacing w:before="120" w:after="120"/>
    </w:pPr>
    <w:rPr>
      <w:rFonts w:ascii="Calibri" w:hAnsi="Calibri"/>
      <w:szCs w:val="24"/>
    </w:rPr>
  </w:style>
  <w:style w:type="character" w:customStyle="1" w:styleId="platne1">
    <w:name w:val="platne1"/>
    <w:uiPriority w:val="99"/>
    <w:rsid w:val="007869B3"/>
  </w:style>
  <w:style w:type="paragraph" w:styleId="Obsah4">
    <w:name w:val="toc 4"/>
    <w:basedOn w:val="Normln"/>
    <w:next w:val="Normln"/>
    <w:autoRedefine/>
    <w:uiPriority w:val="99"/>
    <w:rsid w:val="00026D62"/>
    <w:pPr>
      <w:spacing w:after="120"/>
      <w:ind w:left="720"/>
      <w:jc w:val="both"/>
    </w:pPr>
    <w:rPr>
      <w:sz w:val="24"/>
      <w:szCs w:val="24"/>
    </w:rPr>
  </w:style>
  <w:style w:type="paragraph" w:customStyle="1" w:styleId="budouckupn">
    <w:name w:val="budoucí kupní"/>
    <w:basedOn w:val="Normln"/>
    <w:link w:val="budouckupnChar"/>
    <w:uiPriority w:val="99"/>
    <w:rsid w:val="005F349D"/>
    <w:pPr>
      <w:tabs>
        <w:tab w:val="num" w:pos="720"/>
      </w:tabs>
      <w:ind w:left="720" w:hanging="720"/>
      <w:jc w:val="both"/>
    </w:pPr>
    <w:rPr>
      <w:rFonts w:ascii="Cambria" w:hAnsi="Cambria"/>
    </w:rPr>
  </w:style>
  <w:style w:type="character" w:customStyle="1" w:styleId="budouckupnChar">
    <w:name w:val="budoucí kupní Char"/>
    <w:link w:val="budouckupn"/>
    <w:uiPriority w:val="99"/>
    <w:locked/>
    <w:rsid w:val="005F349D"/>
    <w:rPr>
      <w:rFonts w:ascii="Cambria" w:hAnsi="Cambria"/>
    </w:rPr>
  </w:style>
  <w:style w:type="paragraph" w:styleId="Prosttext">
    <w:name w:val="Plain Text"/>
    <w:basedOn w:val="Normln"/>
    <w:link w:val="ProsttextChar"/>
    <w:uiPriority w:val="99"/>
    <w:rsid w:val="000B2534"/>
    <w:rPr>
      <w:rFonts w:ascii="Courier New" w:hAnsi="Courier New" w:cs="Courier New"/>
    </w:rPr>
  </w:style>
  <w:style w:type="character" w:customStyle="1" w:styleId="ProsttextChar">
    <w:name w:val="Prostý text Char"/>
    <w:link w:val="Prosttext"/>
    <w:uiPriority w:val="99"/>
    <w:locked/>
    <w:rsid w:val="000B2534"/>
    <w:rPr>
      <w:rFonts w:ascii="Courier New" w:hAnsi="Courier New" w:cs="Courier New"/>
    </w:rPr>
  </w:style>
  <w:style w:type="paragraph" w:customStyle="1" w:styleId="Zkladntext21">
    <w:name w:val="Základní text 21"/>
    <w:basedOn w:val="Normln"/>
    <w:uiPriority w:val="99"/>
    <w:rsid w:val="000B2534"/>
    <w:pPr>
      <w:suppressAutoHyphens/>
      <w:jc w:val="both"/>
    </w:pPr>
    <w:rPr>
      <w:sz w:val="24"/>
      <w:szCs w:val="24"/>
      <w:lang w:eastAsia="ar-SA"/>
    </w:rPr>
  </w:style>
  <w:style w:type="character" w:styleId="Siln">
    <w:name w:val="Strong"/>
    <w:uiPriority w:val="99"/>
    <w:qFormat/>
    <w:rsid w:val="00CD74D7"/>
    <w:rPr>
      <w:rFonts w:cs="Times New Roman"/>
      <w:b/>
      <w:bCs/>
    </w:rPr>
  </w:style>
  <w:style w:type="paragraph" w:customStyle="1" w:styleId="Default">
    <w:name w:val="Default"/>
    <w:uiPriority w:val="99"/>
    <w:rsid w:val="005437DC"/>
    <w:pPr>
      <w:autoSpaceDE w:val="0"/>
      <w:autoSpaceDN w:val="0"/>
      <w:adjustRightInd w:val="0"/>
    </w:pPr>
    <w:rPr>
      <w:rFonts w:ascii="Calibri" w:hAnsi="Calibri" w:cs="Calibri"/>
      <w:color w:val="000000"/>
      <w:sz w:val="24"/>
      <w:szCs w:val="24"/>
    </w:rPr>
  </w:style>
  <w:style w:type="paragraph" w:customStyle="1" w:styleId="Styl11">
    <w:name w:val="Styl 1.1"/>
    <w:basedOn w:val="Odstavecseseznamem"/>
    <w:link w:val="Styl11Char"/>
    <w:uiPriority w:val="99"/>
    <w:rsid w:val="003B7A86"/>
    <w:pPr>
      <w:ind w:left="567" w:hanging="567"/>
      <w:jc w:val="both"/>
    </w:pPr>
    <w:rPr>
      <w:rFonts w:ascii="Calibri" w:hAnsi="Calibri"/>
      <w:sz w:val="22"/>
      <w:szCs w:val="22"/>
    </w:rPr>
  </w:style>
  <w:style w:type="character" w:customStyle="1" w:styleId="Styl11Char">
    <w:name w:val="Styl 1.1 Char"/>
    <w:link w:val="Styl11"/>
    <w:uiPriority w:val="99"/>
    <w:locked/>
    <w:rsid w:val="003B7A86"/>
    <w:rPr>
      <w:rFonts w:ascii="Calibri" w:hAnsi="Calibri" w:cs="Times New Roman"/>
      <w:sz w:val="22"/>
      <w:szCs w:val="22"/>
    </w:rPr>
  </w:style>
  <w:style w:type="paragraph" w:customStyle="1" w:styleId="podstyli">
    <w:name w:val="podstyl i"/>
    <w:basedOn w:val="Styl11"/>
    <w:uiPriority w:val="99"/>
    <w:rsid w:val="003B7A86"/>
    <w:pPr>
      <w:ind w:left="1134" w:hanging="283"/>
    </w:pPr>
  </w:style>
  <w:style w:type="paragraph" w:styleId="Revize">
    <w:name w:val="Revision"/>
    <w:hidden/>
    <w:uiPriority w:val="99"/>
    <w:semiHidden/>
    <w:rsid w:val="009E610C"/>
  </w:style>
  <w:style w:type="character" w:customStyle="1" w:styleId="akcezoznamnadpis">
    <w:name w:val="akcezoznamnadpis"/>
    <w:uiPriority w:val="99"/>
    <w:rsid w:val="00871C53"/>
    <w:rPr>
      <w:rFonts w:cs="Times New Roman"/>
    </w:rPr>
  </w:style>
  <w:style w:type="character" w:customStyle="1" w:styleId="akcezoznamtext">
    <w:name w:val="akcezoznamtext"/>
    <w:uiPriority w:val="99"/>
    <w:rsid w:val="00871C53"/>
    <w:rPr>
      <w:rFonts w:cs="Times New Roman"/>
    </w:rPr>
  </w:style>
  <w:style w:type="character" w:customStyle="1" w:styleId="datalabel">
    <w:name w:val="datalabel"/>
    <w:uiPriority w:val="99"/>
    <w:rsid w:val="007226DE"/>
    <w:rPr>
      <w:rFonts w:cs="Times New Roman"/>
    </w:rPr>
  </w:style>
  <w:style w:type="paragraph" w:styleId="Normlnweb">
    <w:name w:val="Normal (Web)"/>
    <w:basedOn w:val="Normln"/>
    <w:uiPriority w:val="99"/>
    <w:rsid w:val="005D02C9"/>
    <w:pPr>
      <w:spacing w:before="100" w:beforeAutospacing="1" w:after="100" w:afterAutospacing="1"/>
    </w:pPr>
    <w:rPr>
      <w:sz w:val="24"/>
      <w:szCs w:val="24"/>
    </w:rPr>
  </w:style>
  <w:style w:type="character" w:customStyle="1" w:styleId="Nevyeenzmnka1">
    <w:name w:val="Nevyřešená zmínka1"/>
    <w:uiPriority w:val="99"/>
    <w:semiHidden/>
    <w:rsid w:val="00C27A61"/>
    <w:rPr>
      <w:rFonts w:cs="Times New Roman"/>
      <w:color w:val="605E5C"/>
      <w:shd w:val="clear" w:color="auto" w:fill="E1DFDD"/>
    </w:rPr>
  </w:style>
  <w:style w:type="character" w:customStyle="1" w:styleId="st">
    <w:name w:val="st"/>
    <w:uiPriority w:val="99"/>
    <w:rsid w:val="00FF71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035339">
      <w:bodyDiv w:val="1"/>
      <w:marLeft w:val="0"/>
      <w:marRight w:val="0"/>
      <w:marTop w:val="0"/>
      <w:marBottom w:val="0"/>
      <w:divBdr>
        <w:top w:val="none" w:sz="0" w:space="0" w:color="auto"/>
        <w:left w:val="none" w:sz="0" w:space="0" w:color="auto"/>
        <w:bottom w:val="none" w:sz="0" w:space="0" w:color="auto"/>
        <w:right w:val="none" w:sz="0" w:space="0" w:color="auto"/>
      </w:divBdr>
    </w:div>
    <w:div w:id="1790004353">
      <w:marLeft w:val="0"/>
      <w:marRight w:val="0"/>
      <w:marTop w:val="0"/>
      <w:marBottom w:val="0"/>
      <w:divBdr>
        <w:top w:val="none" w:sz="0" w:space="0" w:color="auto"/>
        <w:left w:val="none" w:sz="0" w:space="0" w:color="auto"/>
        <w:bottom w:val="none" w:sz="0" w:space="0" w:color="auto"/>
        <w:right w:val="none" w:sz="0" w:space="0" w:color="auto"/>
      </w:divBdr>
      <w:divsChild>
        <w:div w:id="1790004348">
          <w:marLeft w:val="0"/>
          <w:marRight w:val="0"/>
          <w:marTop w:val="0"/>
          <w:marBottom w:val="0"/>
          <w:divBdr>
            <w:top w:val="none" w:sz="0" w:space="0" w:color="auto"/>
            <w:left w:val="none" w:sz="0" w:space="0" w:color="auto"/>
            <w:bottom w:val="none" w:sz="0" w:space="0" w:color="auto"/>
            <w:right w:val="none" w:sz="0" w:space="0" w:color="auto"/>
          </w:divBdr>
          <w:divsChild>
            <w:div w:id="1790004378">
              <w:marLeft w:val="0"/>
              <w:marRight w:val="0"/>
              <w:marTop w:val="0"/>
              <w:marBottom w:val="0"/>
              <w:divBdr>
                <w:top w:val="none" w:sz="0" w:space="0" w:color="auto"/>
                <w:left w:val="none" w:sz="0" w:space="0" w:color="auto"/>
                <w:bottom w:val="none" w:sz="0" w:space="0" w:color="auto"/>
                <w:right w:val="none" w:sz="0" w:space="0" w:color="auto"/>
              </w:divBdr>
              <w:divsChild>
                <w:div w:id="1790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4357">
      <w:marLeft w:val="0"/>
      <w:marRight w:val="0"/>
      <w:marTop w:val="0"/>
      <w:marBottom w:val="0"/>
      <w:divBdr>
        <w:top w:val="none" w:sz="0" w:space="0" w:color="auto"/>
        <w:left w:val="none" w:sz="0" w:space="0" w:color="auto"/>
        <w:bottom w:val="none" w:sz="0" w:space="0" w:color="auto"/>
        <w:right w:val="none" w:sz="0" w:space="0" w:color="auto"/>
      </w:divBdr>
    </w:div>
    <w:div w:id="1790004362">
      <w:marLeft w:val="0"/>
      <w:marRight w:val="0"/>
      <w:marTop w:val="0"/>
      <w:marBottom w:val="0"/>
      <w:divBdr>
        <w:top w:val="none" w:sz="0" w:space="0" w:color="auto"/>
        <w:left w:val="none" w:sz="0" w:space="0" w:color="auto"/>
        <w:bottom w:val="none" w:sz="0" w:space="0" w:color="auto"/>
        <w:right w:val="none" w:sz="0" w:space="0" w:color="auto"/>
      </w:divBdr>
    </w:div>
    <w:div w:id="1790004363">
      <w:marLeft w:val="0"/>
      <w:marRight w:val="0"/>
      <w:marTop w:val="0"/>
      <w:marBottom w:val="0"/>
      <w:divBdr>
        <w:top w:val="none" w:sz="0" w:space="0" w:color="auto"/>
        <w:left w:val="none" w:sz="0" w:space="0" w:color="auto"/>
        <w:bottom w:val="none" w:sz="0" w:space="0" w:color="auto"/>
        <w:right w:val="none" w:sz="0" w:space="0" w:color="auto"/>
      </w:divBdr>
    </w:div>
    <w:div w:id="1790004366">
      <w:marLeft w:val="0"/>
      <w:marRight w:val="0"/>
      <w:marTop w:val="0"/>
      <w:marBottom w:val="0"/>
      <w:divBdr>
        <w:top w:val="none" w:sz="0" w:space="0" w:color="auto"/>
        <w:left w:val="none" w:sz="0" w:space="0" w:color="auto"/>
        <w:bottom w:val="none" w:sz="0" w:space="0" w:color="auto"/>
        <w:right w:val="none" w:sz="0" w:space="0" w:color="auto"/>
      </w:divBdr>
      <w:divsChild>
        <w:div w:id="1790004356">
          <w:marLeft w:val="0"/>
          <w:marRight w:val="0"/>
          <w:marTop w:val="0"/>
          <w:marBottom w:val="0"/>
          <w:divBdr>
            <w:top w:val="none" w:sz="0" w:space="0" w:color="auto"/>
            <w:left w:val="none" w:sz="0" w:space="0" w:color="auto"/>
            <w:bottom w:val="none" w:sz="0" w:space="0" w:color="auto"/>
            <w:right w:val="none" w:sz="0" w:space="0" w:color="auto"/>
          </w:divBdr>
          <w:divsChild>
            <w:div w:id="1790004354">
              <w:marLeft w:val="0"/>
              <w:marRight w:val="0"/>
              <w:marTop w:val="0"/>
              <w:marBottom w:val="0"/>
              <w:divBdr>
                <w:top w:val="none" w:sz="0" w:space="0" w:color="auto"/>
                <w:left w:val="none" w:sz="0" w:space="0" w:color="auto"/>
                <w:bottom w:val="none" w:sz="0" w:space="0" w:color="auto"/>
                <w:right w:val="none" w:sz="0" w:space="0" w:color="auto"/>
              </w:divBdr>
              <w:divsChild>
                <w:div w:id="17900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4367">
      <w:marLeft w:val="0"/>
      <w:marRight w:val="0"/>
      <w:marTop w:val="0"/>
      <w:marBottom w:val="0"/>
      <w:divBdr>
        <w:top w:val="none" w:sz="0" w:space="0" w:color="auto"/>
        <w:left w:val="none" w:sz="0" w:space="0" w:color="auto"/>
        <w:bottom w:val="none" w:sz="0" w:space="0" w:color="auto"/>
        <w:right w:val="none" w:sz="0" w:space="0" w:color="auto"/>
      </w:divBdr>
      <w:divsChild>
        <w:div w:id="1790004358">
          <w:marLeft w:val="0"/>
          <w:marRight w:val="0"/>
          <w:marTop w:val="0"/>
          <w:marBottom w:val="0"/>
          <w:divBdr>
            <w:top w:val="none" w:sz="0" w:space="0" w:color="auto"/>
            <w:left w:val="none" w:sz="0" w:space="0" w:color="auto"/>
            <w:bottom w:val="none" w:sz="0" w:space="0" w:color="auto"/>
            <w:right w:val="none" w:sz="0" w:space="0" w:color="auto"/>
          </w:divBdr>
          <w:divsChild>
            <w:div w:id="1790004350">
              <w:marLeft w:val="0"/>
              <w:marRight w:val="0"/>
              <w:marTop w:val="0"/>
              <w:marBottom w:val="0"/>
              <w:divBdr>
                <w:top w:val="none" w:sz="0" w:space="0" w:color="auto"/>
                <w:left w:val="none" w:sz="0" w:space="0" w:color="auto"/>
                <w:bottom w:val="none" w:sz="0" w:space="0" w:color="auto"/>
                <w:right w:val="none" w:sz="0" w:space="0" w:color="auto"/>
              </w:divBdr>
            </w:div>
            <w:div w:id="1790004351">
              <w:marLeft w:val="0"/>
              <w:marRight w:val="0"/>
              <w:marTop w:val="0"/>
              <w:marBottom w:val="0"/>
              <w:divBdr>
                <w:top w:val="none" w:sz="0" w:space="0" w:color="auto"/>
                <w:left w:val="none" w:sz="0" w:space="0" w:color="auto"/>
                <w:bottom w:val="none" w:sz="0" w:space="0" w:color="auto"/>
                <w:right w:val="none" w:sz="0" w:space="0" w:color="auto"/>
              </w:divBdr>
            </w:div>
            <w:div w:id="1790004355">
              <w:marLeft w:val="0"/>
              <w:marRight w:val="0"/>
              <w:marTop w:val="0"/>
              <w:marBottom w:val="0"/>
              <w:divBdr>
                <w:top w:val="none" w:sz="0" w:space="0" w:color="auto"/>
                <w:left w:val="none" w:sz="0" w:space="0" w:color="auto"/>
                <w:bottom w:val="none" w:sz="0" w:space="0" w:color="auto"/>
                <w:right w:val="none" w:sz="0" w:space="0" w:color="auto"/>
              </w:divBdr>
            </w:div>
            <w:div w:id="1790004359">
              <w:marLeft w:val="0"/>
              <w:marRight w:val="0"/>
              <w:marTop w:val="0"/>
              <w:marBottom w:val="0"/>
              <w:divBdr>
                <w:top w:val="none" w:sz="0" w:space="0" w:color="auto"/>
                <w:left w:val="none" w:sz="0" w:space="0" w:color="auto"/>
                <w:bottom w:val="none" w:sz="0" w:space="0" w:color="auto"/>
                <w:right w:val="none" w:sz="0" w:space="0" w:color="auto"/>
              </w:divBdr>
            </w:div>
            <w:div w:id="1790004360">
              <w:marLeft w:val="0"/>
              <w:marRight w:val="0"/>
              <w:marTop w:val="0"/>
              <w:marBottom w:val="0"/>
              <w:divBdr>
                <w:top w:val="none" w:sz="0" w:space="0" w:color="auto"/>
                <w:left w:val="none" w:sz="0" w:space="0" w:color="auto"/>
                <w:bottom w:val="none" w:sz="0" w:space="0" w:color="auto"/>
                <w:right w:val="none" w:sz="0" w:space="0" w:color="auto"/>
              </w:divBdr>
            </w:div>
            <w:div w:id="1790004365">
              <w:marLeft w:val="0"/>
              <w:marRight w:val="0"/>
              <w:marTop w:val="0"/>
              <w:marBottom w:val="0"/>
              <w:divBdr>
                <w:top w:val="none" w:sz="0" w:space="0" w:color="auto"/>
                <w:left w:val="none" w:sz="0" w:space="0" w:color="auto"/>
                <w:bottom w:val="none" w:sz="0" w:space="0" w:color="auto"/>
                <w:right w:val="none" w:sz="0" w:space="0" w:color="auto"/>
              </w:divBdr>
            </w:div>
            <w:div w:id="1790004368">
              <w:marLeft w:val="0"/>
              <w:marRight w:val="0"/>
              <w:marTop w:val="0"/>
              <w:marBottom w:val="0"/>
              <w:divBdr>
                <w:top w:val="none" w:sz="0" w:space="0" w:color="auto"/>
                <w:left w:val="none" w:sz="0" w:space="0" w:color="auto"/>
                <w:bottom w:val="none" w:sz="0" w:space="0" w:color="auto"/>
                <w:right w:val="none" w:sz="0" w:space="0" w:color="auto"/>
              </w:divBdr>
            </w:div>
            <w:div w:id="1790004371">
              <w:marLeft w:val="0"/>
              <w:marRight w:val="0"/>
              <w:marTop w:val="0"/>
              <w:marBottom w:val="0"/>
              <w:divBdr>
                <w:top w:val="none" w:sz="0" w:space="0" w:color="auto"/>
                <w:left w:val="none" w:sz="0" w:space="0" w:color="auto"/>
                <w:bottom w:val="none" w:sz="0" w:space="0" w:color="auto"/>
                <w:right w:val="none" w:sz="0" w:space="0" w:color="auto"/>
              </w:divBdr>
            </w:div>
            <w:div w:id="1790004375">
              <w:marLeft w:val="0"/>
              <w:marRight w:val="0"/>
              <w:marTop w:val="0"/>
              <w:marBottom w:val="0"/>
              <w:divBdr>
                <w:top w:val="none" w:sz="0" w:space="0" w:color="auto"/>
                <w:left w:val="none" w:sz="0" w:space="0" w:color="auto"/>
                <w:bottom w:val="none" w:sz="0" w:space="0" w:color="auto"/>
                <w:right w:val="none" w:sz="0" w:space="0" w:color="auto"/>
              </w:divBdr>
            </w:div>
            <w:div w:id="17900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4369">
      <w:marLeft w:val="0"/>
      <w:marRight w:val="0"/>
      <w:marTop w:val="0"/>
      <w:marBottom w:val="0"/>
      <w:divBdr>
        <w:top w:val="none" w:sz="0" w:space="0" w:color="auto"/>
        <w:left w:val="none" w:sz="0" w:space="0" w:color="auto"/>
        <w:bottom w:val="none" w:sz="0" w:space="0" w:color="auto"/>
        <w:right w:val="none" w:sz="0" w:space="0" w:color="auto"/>
      </w:divBdr>
    </w:div>
    <w:div w:id="1790004370">
      <w:marLeft w:val="0"/>
      <w:marRight w:val="0"/>
      <w:marTop w:val="0"/>
      <w:marBottom w:val="0"/>
      <w:divBdr>
        <w:top w:val="none" w:sz="0" w:space="0" w:color="auto"/>
        <w:left w:val="none" w:sz="0" w:space="0" w:color="auto"/>
        <w:bottom w:val="none" w:sz="0" w:space="0" w:color="auto"/>
        <w:right w:val="none" w:sz="0" w:space="0" w:color="auto"/>
      </w:divBdr>
      <w:divsChild>
        <w:div w:id="1790004364">
          <w:marLeft w:val="0"/>
          <w:marRight w:val="0"/>
          <w:marTop w:val="0"/>
          <w:marBottom w:val="0"/>
          <w:divBdr>
            <w:top w:val="none" w:sz="0" w:space="0" w:color="auto"/>
            <w:left w:val="none" w:sz="0" w:space="0" w:color="auto"/>
            <w:bottom w:val="none" w:sz="0" w:space="0" w:color="auto"/>
            <w:right w:val="none" w:sz="0" w:space="0" w:color="auto"/>
          </w:divBdr>
          <w:divsChild>
            <w:div w:id="1790004372">
              <w:marLeft w:val="0"/>
              <w:marRight w:val="0"/>
              <w:marTop w:val="0"/>
              <w:marBottom w:val="0"/>
              <w:divBdr>
                <w:top w:val="none" w:sz="0" w:space="0" w:color="auto"/>
                <w:left w:val="none" w:sz="0" w:space="0" w:color="auto"/>
                <w:bottom w:val="none" w:sz="0" w:space="0" w:color="auto"/>
                <w:right w:val="none" w:sz="0" w:space="0" w:color="auto"/>
              </w:divBdr>
              <w:divsChild>
                <w:div w:id="17900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4373">
      <w:marLeft w:val="0"/>
      <w:marRight w:val="0"/>
      <w:marTop w:val="0"/>
      <w:marBottom w:val="0"/>
      <w:divBdr>
        <w:top w:val="none" w:sz="0" w:space="0" w:color="auto"/>
        <w:left w:val="none" w:sz="0" w:space="0" w:color="auto"/>
        <w:bottom w:val="none" w:sz="0" w:space="0" w:color="auto"/>
        <w:right w:val="none" w:sz="0" w:space="0" w:color="auto"/>
      </w:divBdr>
    </w:div>
    <w:div w:id="1790004374">
      <w:marLeft w:val="0"/>
      <w:marRight w:val="0"/>
      <w:marTop w:val="0"/>
      <w:marBottom w:val="0"/>
      <w:divBdr>
        <w:top w:val="none" w:sz="0" w:space="0" w:color="auto"/>
        <w:left w:val="none" w:sz="0" w:space="0" w:color="auto"/>
        <w:bottom w:val="none" w:sz="0" w:space="0" w:color="auto"/>
        <w:right w:val="none" w:sz="0" w:space="0" w:color="auto"/>
      </w:divBdr>
      <w:divsChild>
        <w:div w:id="1790004377">
          <w:marLeft w:val="0"/>
          <w:marRight w:val="0"/>
          <w:marTop w:val="0"/>
          <w:marBottom w:val="0"/>
          <w:divBdr>
            <w:top w:val="none" w:sz="0" w:space="0" w:color="auto"/>
            <w:left w:val="none" w:sz="0" w:space="0" w:color="auto"/>
            <w:bottom w:val="none" w:sz="0" w:space="0" w:color="auto"/>
            <w:right w:val="none" w:sz="0" w:space="0" w:color="auto"/>
          </w:divBdr>
          <w:divsChild>
            <w:div w:id="1790004352">
              <w:marLeft w:val="0"/>
              <w:marRight w:val="0"/>
              <w:marTop w:val="0"/>
              <w:marBottom w:val="0"/>
              <w:divBdr>
                <w:top w:val="none" w:sz="0" w:space="0" w:color="auto"/>
                <w:left w:val="none" w:sz="0" w:space="0" w:color="auto"/>
                <w:bottom w:val="none" w:sz="0" w:space="0" w:color="auto"/>
                <w:right w:val="none" w:sz="0" w:space="0" w:color="auto"/>
              </w:divBdr>
              <w:divsChild>
                <w:div w:id="1790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7146</Words>
  <Characters>42167</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Ministerstvo kultury</Company>
  <LinksUpToDate>false</LinksUpToDate>
  <CharactersWithSpaces>49215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Dvořák Miloš</dc:creator>
  <cp:keywords/>
  <dc:description/>
  <cp:lastModifiedBy>-</cp:lastModifiedBy>
  <cp:revision>2</cp:revision>
  <dcterms:created xsi:type="dcterms:W3CDTF">2021-01-19T13:26:00Z</dcterms:created>
  <dcterms:modified xsi:type="dcterms:W3CDTF">2021-01-19T13:26:00Z</dcterms:modified>
</cp:coreProperties>
</file>