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spacing w:before="11"/>
        <w:rPr>
          <w:sz w:val="23"/>
        </w:rPr>
      </w:pPr>
    </w:p>
    <w:p w:rsidR="00365D0D" w:rsidRDefault="001F2D40">
      <w:pPr>
        <w:pStyle w:val="Nzev"/>
        <w:rPr>
          <w:u w:val="none"/>
        </w:rPr>
      </w:pPr>
      <w:r>
        <w:rPr>
          <w:u w:val="thick"/>
        </w:rPr>
        <w:t>Kupní rámcová</w:t>
      </w:r>
      <w:r>
        <w:rPr>
          <w:spacing w:val="-10"/>
          <w:u w:val="thick"/>
        </w:rPr>
        <w:t xml:space="preserve"> </w:t>
      </w:r>
      <w:r>
        <w:rPr>
          <w:u w:val="thick"/>
        </w:rPr>
        <w:t>smlouva</w:t>
      </w:r>
    </w:p>
    <w:p w:rsidR="00365D0D" w:rsidRDefault="001F2D40">
      <w:pPr>
        <w:pStyle w:val="Zkladntext"/>
        <w:spacing w:before="50" w:line="278" w:lineRule="auto"/>
        <w:ind w:left="876" w:right="935"/>
        <w:jc w:val="center"/>
      </w:pPr>
      <w:r>
        <w:t xml:space="preserve">dle § 2079 a násl. zákona č. 89/2012 Sb., občanský zákoník (dále jen „občanský </w:t>
      </w:r>
      <w:proofErr w:type="gramStart"/>
      <w:r>
        <w:t>zákoník“) (dále</w:t>
      </w:r>
      <w:proofErr w:type="gramEnd"/>
      <w:r>
        <w:t xml:space="preserve"> jen</w:t>
      </w:r>
      <w:r>
        <w:rPr>
          <w:spacing w:val="-3"/>
        </w:rPr>
        <w:t xml:space="preserve"> </w:t>
      </w:r>
      <w:r>
        <w:t>„smlouva“)</w:t>
      </w: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142"/>
      </w:tblGrid>
      <w:tr w:rsidR="00365D0D">
        <w:trPr>
          <w:trHeight w:val="1895"/>
        </w:trPr>
        <w:tc>
          <w:tcPr>
            <w:tcW w:w="2220" w:type="dxa"/>
          </w:tcPr>
          <w:p w:rsidR="00365D0D" w:rsidRDefault="001F2D40">
            <w:pPr>
              <w:pStyle w:val="TableParagraph"/>
              <w:spacing w:before="94" w:line="314" w:lineRule="auto"/>
              <w:ind w:right="491"/>
            </w:pPr>
            <w:r>
              <w:t>Knihovna / Město se sídlem: zastoupená:</w:t>
            </w:r>
          </w:p>
          <w:p w:rsidR="00365D0D" w:rsidRDefault="001F2D40">
            <w:pPr>
              <w:pStyle w:val="TableParagraph"/>
              <w:spacing w:before="21"/>
            </w:pPr>
            <w:r>
              <w:t>IČ:</w:t>
            </w:r>
          </w:p>
          <w:p w:rsidR="00365D0D" w:rsidRDefault="001F2D40">
            <w:pPr>
              <w:pStyle w:val="TableParagraph"/>
              <w:spacing w:before="37"/>
            </w:pPr>
            <w:r>
              <w:t>Bank.</w:t>
            </w:r>
            <w:r>
              <w:rPr>
                <w:spacing w:val="1"/>
              </w:rPr>
              <w:t xml:space="preserve"> </w:t>
            </w:r>
            <w:proofErr w:type="gramStart"/>
            <w:r>
              <w:t>účet</w:t>
            </w:r>
            <w:proofErr w:type="gramEnd"/>
            <w:r>
              <w:t>:</w:t>
            </w:r>
          </w:p>
        </w:tc>
        <w:tc>
          <w:tcPr>
            <w:tcW w:w="7142" w:type="dxa"/>
          </w:tcPr>
          <w:p w:rsidR="00365D0D" w:rsidRDefault="001F2D4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Městská knihovna Orlová, příspěvková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organizace</w:t>
            </w:r>
          </w:p>
          <w:p w:rsidR="00365D0D" w:rsidRDefault="001F2D40">
            <w:pPr>
              <w:pStyle w:val="TableParagraph"/>
              <w:spacing w:before="32" w:line="333" w:lineRule="auto"/>
              <w:ind w:right="3557"/>
            </w:pPr>
            <w:r>
              <w:t>Masarykova třída 1324,</w:t>
            </w:r>
            <w:r>
              <w:rPr>
                <w:spacing w:val="-13"/>
              </w:rPr>
              <w:t xml:space="preserve"> </w:t>
            </w:r>
            <w:r>
              <w:t>Orlová-Lutyně Iva Sušková,</w:t>
            </w:r>
            <w:r>
              <w:rPr>
                <w:spacing w:val="-1"/>
              </w:rPr>
              <w:t xml:space="preserve"> </w:t>
            </w:r>
            <w:r>
              <w:t>ředitelka</w:t>
            </w:r>
          </w:p>
          <w:p w:rsidR="00365D0D" w:rsidRDefault="001F2D40">
            <w:pPr>
              <w:pStyle w:val="TableParagraph"/>
              <w:spacing w:line="193" w:lineRule="exact"/>
            </w:pPr>
            <w:r>
              <w:t>72050098</w:t>
            </w:r>
          </w:p>
          <w:p w:rsidR="00365D0D" w:rsidRDefault="00B3476B">
            <w:pPr>
              <w:pStyle w:val="TableParagraph"/>
              <w:spacing w:before="98"/>
            </w:pPr>
            <w:r>
              <w:t>xxxxxxxxxx</w:t>
            </w:r>
            <w:bookmarkStart w:id="0" w:name="_GoBack"/>
            <w:bookmarkEnd w:id="0"/>
          </w:p>
        </w:tc>
      </w:tr>
    </w:tbl>
    <w:p w:rsidR="00365D0D" w:rsidRDefault="001F2D40">
      <w:pPr>
        <w:spacing w:line="250" w:lineRule="exact"/>
        <w:ind w:left="235"/>
      </w:pPr>
      <w:r>
        <w:t>(dále jako</w:t>
      </w:r>
      <w:r>
        <w:rPr>
          <w:spacing w:val="-4"/>
        </w:rPr>
        <w:t xml:space="preserve"> </w:t>
      </w:r>
      <w:r>
        <w:rPr>
          <w:i/>
        </w:rPr>
        <w:t>Kupující</w:t>
      </w:r>
      <w:r>
        <w:t>)</w:t>
      </w: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spacing w:before="6"/>
        <w:rPr>
          <w:sz w:val="11"/>
        </w:rPr>
      </w:pPr>
    </w:p>
    <w:tbl>
      <w:tblPr>
        <w:tblStyle w:val="TableNormal"/>
        <w:tblW w:w="0" w:type="auto"/>
        <w:tblInd w:w="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7113"/>
      </w:tblGrid>
      <w:tr w:rsidR="00365D0D">
        <w:trPr>
          <w:trHeight w:val="2365"/>
        </w:trPr>
        <w:tc>
          <w:tcPr>
            <w:tcW w:w="2249" w:type="dxa"/>
          </w:tcPr>
          <w:p w:rsidR="00365D0D" w:rsidRDefault="001F2D40">
            <w:pPr>
              <w:pStyle w:val="TableParagraph"/>
              <w:spacing w:before="154" w:line="333" w:lineRule="auto"/>
              <w:ind w:right="662"/>
            </w:pPr>
            <w:r>
              <w:t>Obchodní</w:t>
            </w:r>
            <w:r>
              <w:rPr>
                <w:spacing w:val="-14"/>
              </w:rPr>
              <w:t xml:space="preserve"> </w:t>
            </w:r>
            <w:r>
              <w:t>firma: Se sídlem: Zastoupená:</w:t>
            </w:r>
            <w:r>
              <w:rPr>
                <w:spacing w:val="-53"/>
              </w:rPr>
              <w:t xml:space="preserve"> </w:t>
            </w:r>
            <w:r>
              <w:t>Zapsaná:</w:t>
            </w:r>
          </w:p>
          <w:p w:rsidR="00365D0D" w:rsidRDefault="001F2D40">
            <w:pPr>
              <w:pStyle w:val="TableParagraph"/>
              <w:spacing w:line="333" w:lineRule="auto"/>
              <w:ind w:right="1629"/>
            </w:pPr>
            <w:r>
              <w:t>IČO:</w:t>
            </w:r>
            <w:r>
              <w:rPr>
                <w:spacing w:val="-53"/>
              </w:rPr>
              <w:t xml:space="preserve"> </w:t>
            </w:r>
            <w:proofErr w:type="gramStart"/>
            <w:r>
              <w:t>DIČ</w:t>
            </w:r>
            <w:r>
              <w:rPr>
                <w:spacing w:val="-15"/>
              </w:rPr>
              <w:t xml:space="preserve"> </w:t>
            </w:r>
            <w:r>
              <w:t>:</w:t>
            </w:r>
            <w:proofErr w:type="gramEnd"/>
          </w:p>
        </w:tc>
        <w:tc>
          <w:tcPr>
            <w:tcW w:w="7113" w:type="dxa"/>
          </w:tcPr>
          <w:p w:rsidR="00365D0D" w:rsidRDefault="001F2D4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Team Business,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s.r.o.</w:t>
            </w:r>
          </w:p>
          <w:p w:rsidR="00365D0D" w:rsidRDefault="001F2D40">
            <w:pPr>
              <w:pStyle w:val="TableParagraph"/>
              <w:spacing w:before="92" w:line="333" w:lineRule="auto"/>
              <w:ind w:right="3264"/>
            </w:pPr>
            <w:r>
              <w:t xml:space="preserve">Marie Cibulkové 1512/16, 140 00 Praha 4 Martinem </w:t>
            </w:r>
            <w:proofErr w:type="spellStart"/>
            <w:r>
              <w:t>Lipertem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jednatelem</w:t>
            </w:r>
          </w:p>
          <w:p w:rsidR="00365D0D" w:rsidRDefault="001F2D40">
            <w:pPr>
              <w:pStyle w:val="TableParagraph"/>
              <w:spacing w:line="333" w:lineRule="auto"/>
            </w:pPr>
            <w:r>
              <w:t>v Obchodním rejstříku u Městského soudu v Praze, oddíl C, vložka</w:t>
            </w:r>
            <w:r>
              <w:rPr>
                <w:spacing w:val="-25"/>
              </w:rPr>
              <w:t xml:space="preserve"> </w:t>
            </w:r>
            <w:r>
              <w:t>182935 24146641</w:t>
            </w:r>
          </w:p>
          <w:p w:rsidR="00365D0D" w:rsidRDefault="001F2D40">
            <w:pPr>
              <w:pStyle w:val="TableParagraph"/>
              <w:spacing w:line="250" w:lineRule="exact"/>
            </w:pPr>
            <w:r>
              <w:t>CZ24146641</w:t>
            </w:r>
          </w:p>
        </w:tc>
      </w:tr>
    </w:tbl>
    <w:p w:rsidR="00365D0D" w:rsidRDefault="001F2D40">
      <w:pPr>
        <w:spacing w:line="554" w:lineRule="auto"/>
        <w:ind w:left="180" w:right="7331" w:firstLine="55"/>
      </w:pPr>
      <w:r>
        <w:t xml:space="preserve">(dále jako </w:t>
      </w:r>
      <w:r>
        <w:rPr>
          <w:i/>
        </w:rPr>
        <w:t>Prodávající</w:t>
      </w:r>
      <w:r>
        <w:t>) a Uzavírají tuto</w:t>
      </w:r>
      <w:r>
        <w:rPr>
          <w:spacing w:val="-5"/>
        </w:rPr>
        <w:t xml:space="preserve"> </w:t>
      </w:r>
      <w:r>
        <w:t>smlouvu</w:t>
      </w:r>
    </w:p>
    <w:p w:rsidR="00365D0D" w:rsidRDefault="001F2D40">
      <w:pPr>
        <w:spacing w:line="247" w:lineRule="exact"/>
        <w:ind w:left="876" w:right="933"/>
        <w:jc w:val="center"/>
        <w:rPr>
          <w:b/>
        </w:rPr>
      </w:pPr>
      <w:r>
        <w:rPr>
          <w:b/>
        </w:rPr>
        <w:t>I.</w:t>
      </w:r>
    </w:p>
    <w:p w:rsidR="00365D0D" w:rsidRDefault="001F2D40">
      <w:pPr>
        <w:spacing w:before="37"/>
        <w:ind w:left="876" w:right="931"/>
        <w:jc w:val="center"/>
        <w:rPr>
          <w:b/>
        </w:rPr>
      </w:pPr>
      <w:r>
        <w:rPr>
          <w:b/>
          <w:u w:val="thick"/>
        </w:rPr>
        <w:t>Předmět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smlouvy</w:t>
      </w:r>
    </w:p>
    <w:p w:rsidR="00365D0D" w:rsidRDefault="00365D0D">
      <w:pPr>
        <w:pStyle w:val="Zkladntext"/>
        <w:spacing w:before="4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6"/>
        </w:numPr>
        <w:tabs>
          <w:tab w:val="left" w:pos="632"/>
        </w:tabs>
        <w:spacing w:before="92" w:line="276" w:lineRule="auto"/>
        <w:ind w:right="233"/>
        <w:jc w:val="both"/>
      </w:pPr>
      <w:r>
        <w:t>Předmětem této smlouvy je závazek Prodávajícího, že bude Kupujícímu dodávat zboží na základě jednotlivých</w:t>
      </w:r>
      <w:r>
        <w:rPr>
          <w:spacing w:val="-6"/>
        </w:rPr>
        <w:t xml:space="preserve"> </w:t>
      </w:r>
      <w:r>
        <w:t>objednávek</w:t>
      </w:r>
      <w:r>
        <w:rPr>
          <w:spacing w:val="-8"/>
        </w:rPr>
        <w:t xml:space="preserve"> </w:t>
      </w:r>
      <w:r>
        <w:t>Kupujícího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Kupující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>odebrat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Prodávajícího</w:t>
      </w:r>
      <w:r>
        <w:rPr>
          <w:spacing w:val="-9"/>
        </w:rPr>
        <w:t xml:space="preserve"> </w:t>
      </w:r>
      <w:r>
        <w:t>takto</w:t>
      </w:r>
      <w:r>
        <w:rPr>
          <w:spacing w:val="-8"/>
        </w:rPr>
        <w:t xml:space="preserve"> </w:t>
      </w:r>
      <w:r>
        <w:t>objednané zboží a zaplatit za něj kupní cenu. Za objednávky Kupujícího se považují objednávky zadané v internetovém rozhraní na adrese</w:t>
      </w:r>
      <w:r>
        <w:rPr>
          <w:color w:val="1154CC"/>
        </w:rPr>
        <w:t xml:space="preserve"> </w:t>
      </w:r>
      <w:hyperlink r:id="rId7">
        <w:r>
          <w:rPr>
            <w:color w:val="1154CC"/>
            <w:u w:val="single" w:color="1154CC"/>
          </w:rPr>
          <w:t>https://akvizice.teamlibrary.cz/</w:t>
        </w:r>
        <w:r>
          <w:rPr>
            <w:color w:val="1154CC"/>
          </w:rPr>
          <w:t xml:space="preserve"> </w:t>
        </w:r>
      </w:hyperlink>
      <w:r>
        <w:t>(dále též jako Akviziční</w:t>
      </w:r>
      <w:r>
        <w:rPr>
          <w:spacing w:val="-17"/>
        </w:rPr>
        <w:t xml:space="preserve"> </w:t>
      </w:r>
      <w:r>
        <w:t>portál).</w:t>
      </w:r>
    </w:p>
    <w:p w:rsidR="00365D0D" w:rsidRDefault="001F2D40">
      <w:pPr>
        <w:pStyle w:val="Odstavecseseznamem"/>
        <w:numPr>
          <w:ilvl w:val="1"/>
          <w:numId w:val="6"/>
        </w:numPr>
        <w:tabs>
          <w:tab w:val="left" w:pos="632"/>
        </w:tabs>
        <w:spacing w:line="276" w:lineRule="auto"/>
        <w:ind w:right="231"/>
        <w:jc w:val="both"/>
      </w:pPr>
      <w:r>
        <w:t>Zbožím se pro účely této smlouvy rozumí knihy, CD, DVD a další produkty dle aktuální nabídky Prodávajícího.</w:t>
      </w:r>
    </w:p>
    <w:p w:rsidR="00365D0D" w:rsidRDefault="00365D0D">
      <w:pPr>
        <w:spacing w:line="276" w:lineRule="auto"/>
        <w:jc w:val="both"/>
        <w:sectPr w:rsidR="00365D0D">
          <w:headerReference w:type="default" r:id="rId8"/>
          <w:footerReference w:type="default" r:id="rId9"/>
          <w:type w:val="continuous"/>
          <w:pgSz w:w="12240" w:h="15840"/>
          <w:pgMar w:top="600" w:right="1200" w:bottom="900" w:left="1260" w:header="333" w:footer="714" w:gutter="0"/>
          <w:pgNumType w:start="1"/>
          <w:cols w:space="708"/>
        </w:sectPr>
      </w:pPr>
    </w:p>
    <w:p w:rsidR="00365D0D" w:rsidRDefault="001F2D40">
      <w:pPr>
        <w:pStyle w:val="Nadpis1"/>
        <w:ind w:right="933"/>
        <w:rPr>
          <w:u w:val="none"/>
        </w:rPr>
      </w:pPr>
      <w:r>
        <w:rPr>
          <w:u w:val="thick"/>
        </w:rPr>
        <w:lastRenderedPageBreak/>
        <w:t>Kupní cena zboží a její</w:t>
      </w:r>
      <w:r>
        <w:rPr>
          <w:spacing w:val="-9"/>
          <w:u w:val="thick"/>
        </w:rPr>
        <w:t xml:space="preserve"> </w:t>
      </w:r>
      <w:r>
        <w:rPr>
          <w:u w:val="thick"/>
        </w:rPr>
        <w:t>splatnost</w:t>
      </w:r>
    </w:p>
    <w:p w:rsidR="00365D0D" w:rsidRDefault="00365D0D">
      <w:pPr>
        <w:pStyle w:val="Zkladntext"/>
        <w:spacing w:before="4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5"/>
        </w:numPr>
        <w:tabs>
          <w:tab w:val="left" w:pos="632"/>
        </w:tabs>
        <w:spacing w:before="91" w:line="276" w:lineRule="auto"/>
        <w:ind w:right="233"/>
        <w:jc w:val="both"/>
      </w:pPr>
      <w:r>
        <w:t>Kupující se zavazuje odebrat zboží v celkovém objednaném počtu kusů a zaplatit za zboží cenu sjednanou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bodu</w:t>
      </w:r>
      <w:r>
        <w:rPr>
          <w:spacing w:val="-6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DPH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30dní</w:t>
      </w:r>
      <w:r>
        <w:rPr>
          <w:spacing w:val="-7"/>
        </w:rPr>
        <w:t xml:space="preserve"> </w:t>
      </w:r>
      <w:r>
        <w:t>ode</w:t>
      </w:r>
      <w:r>
        <w:rPr>
          <w:spacing w:val="-8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převzetí</w:t>
      </w:r>
      <w:r>
        <w:rPr>
          <w:spacing w:val="-5"/>
        </w:rPr>
        <w:t xml:space="preserve"> </w:t>
      </w:r>
      <w:r>
        <w:t>objednaného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řádně</w:t>
      </w:r>
      <w:r>
        <w:rPr>
          <w:spacing w:val="-7"/>
        </w:rPr>
        <w:t xml:space="preserve"> </w:t>
      </w:r>
      <w:r>
        <w:t>do daného</w:t>
      </w:r>
      <w:r>
        <w:rPr>
          <w:spacing w:val="-6"/>
        </w:rPr>
        <w:t xml:space="preserve"> </w:t>
      </w:r>
      <w:r>
        <w:t>zboží,</w:t>
      </w:r>
      <w:r>
        <w:rPr>
          <w:spacing w:val="-6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Prodávajícím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příslušném</w:t>
      </w:r>
      <w:r>
        <w:rPr>
          <w:spacing w:val="-8"/>
        </w:rPr>
        <w:t xml:space="preserve"> </w:t>
      </w:r>
      <w:r>
        <w:t>daňovém</w:t>
      </w:r>
      <w:r>
        <w:rPr>
          <w:spacing w:val="-8"/>
        </w:rPr>
        <w:t xml:space="preserve"> </w:t>
      </w:r>
      <w:r>
        <w:t>dokladu-faktuře</w:t>
      </w:r>
      <w:r>
        <w:rPr>
          <w:spacing w:val="-5"/>
        </w:rPr>
        <w:t xml:space="preserve"> </w:t>
      </w:r>
      <w:r>
        <w:t>stanovena</w:t>
      </w:r>
      <w:r>
        <w:rPr>
          <w:spacing w:val="-6"/>
        </w:rPr>
        <w:t xml:space="preserve"> </w:t>
      </w:r>
      <w:r>
        <w:t>lhůta</w:t>
      </w:r>
      <w:r>
        <w:rPr>
          <w:spacing w:val="-8"/>
        </w:rPr>
        <w:t xml:space="preserve"> </w:t>
      </w:r>
      <w:r>
        <w:t>jiná.</w:t>
      </w:r>
    </w:p>
    <w:p w:rsidR="00365D0D" w:rsidRDefault="001F2D40">
      <w:pPr>
        <w:pStyle w:val="Odstavecseseznamem"/>
        <w:numPr>
          <w:ilvl w:val="1"/>
          <w:numId w:val="5"/>
        </w:numPr>
        <w:tabs>
          <w:tab w:val="left" w:pos="632"/>
        </w:tabs>
        <w:spacing w:line="276" w:lineRule="auto"/>
        <w:ind w:right="231"/>
        <w:jc w:val="both"/>
      </w:pPr>
      <w:r>
        <w:t>Smluvní strany se tímto dohodly, že kupní cenou je cena uvedená v době odeslání objednávky (resp. Dokončení objednávky v nákupním košíku) v Akvizičním portálu. Tato cena bude též uvedena na daňovém dokladu – faktuře, kterou vystaví Prodávající</w:t>
      </w:r>
      <w:r>
        <w:rPr>
          <w:spacing w:val="-5"/>
        </w:rPr>
        <w:t xml:space="preserve"> </w:t>
      </w:r>
      <w:r>
        <w:t>Kupujícímu.</w:t>
      </w:r>
    </w:p>
    <w:p w:rsidR="00365D0D" w:rsidRDefault="001F2D40">
      <w:pPr>
        <w:pStyle w:val="Odstavecseseznamem"/>
        <w:numPr>
          <w:ilvl w:val="1"/>
          <w:numId w:val="5"/>
        </w:numPr>
        <w:tabs>
          <w:tab w:val="left" w:pos="632"/>
        </w:tabs>
        <w:spacing w:line="276" w:lineRule="auto"/>
        <w:jc w:val="both"/>
      </w:pPr>
      <w:r>
        <w:t>Zaplacením kupní ceny se pro účely této smlouvy rozumí okamžik, kdy celková kupní cena zboží (včetně DPH) stanovená dle této smlouvy a uvedená na příslušném daňovém dokladu-faktuře byla připsána na bankovní účet</w:t>
      </w:r>
      <w:r>
        <w:rPr>
          <w:spacing w:val="-3"/>
        </w:rPr>
        <w:t xml:space="preserve"> </w:t>
      </w:r>
      <w:r>
        <w:t>Prodávajícího.</w:t>
      </w:r>
    </w:p>
    <w:p w:rsidR="00365D0D" w:rsidRDefault="001F2D40">
      <w:pPr>
        <w:pStyle w:val="Zkladntext"/>
        <w:spacing w:before="1" w:line="276" w:lineRule="auto"/>
        <w:ind w:left="631" w:right="231" w:hanging="452"/>
        <w:jc w:val="both"/>
      </w:pPr>
      <w:r>
        <w:t>2.5</w:t>
      </w:r>
      <w:r>
        <w:rPr>
          <w:spacing w:val="-1"/>
        </w:rPr>
        <w:t xml:space="preserve"> </w:t>
      </w:r>
      <w:r>
        <w:t>V případě prodlení úhrady kupní ceny zboží se Kupující zavazuje uhradit Prodávajícímu smluvní úrok z prodlení ve výši 0,1% z dlužné částky za každý i započatý den prodlení. Tím není dotčen nárok Prodávajícího na náhradu</w:t>
      </w:r>
      <w:r>
        <w:rPr>
          <w:spacing w:val="-2"/>
        </w:rPr>
        <w:t xml:space="preserve"> </w:t>
      </w:r>
      <w:r>
        <w:t>újmy.</w:t>
      </w:r>
    </w:p>
    <w:p w:rsidR="00365D0D" w:rsidRDefault="00365D0D">
      <w:pPr>
        <w:pStyle w:val="Zkladntext"/>
        <w:spacing w:before="8"/>
        <w:rPr>
          <w:sz w:val="25"/>
        </w:rPr>
      </w:pPr>
    </w:p>
    <w:p w:rsidR="00365D0D" w:rsidRDefault="001F2D40">
      <w:pPr>
        <w:spacing w:before="1"/>
        <w:ind w:left="876" w:right="929"/>
        <w:jc w:val="center"/>
        <w:rPr>
          <w:b/>
        </w:rPr>
      </w:pPr>
      <w:r>
        <w:rPr>
          <w:b/>
        </w:rPr>
        <w:t>III.</w:t>
      </w:r>
    </w:p>
    <w:p w:rsidR="00365D0D" w:rsidRDefault="001F2D40">
      <w:pPr>
        <w:spacing w:before="37"/>
        <w:ind w:left="876" w:right="931"/>
        <w:jc w:val="center"/>
        <w:rPr>
          <w:b/>
        </w:rPr>
      </w:pPr>
      <w:r>
        <w:rPr>
          <w:b/>
          <w:u w:val="thick"/>
        </w:rPr>
        <w:t>Dodací lhůta, dodací podmínky, povinnosti smluvních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stran</w:t>
      </w:r>
    </w:p>
    <w:p w:rsidR="00365D0D" w:rsidRDefault="00365D0D">
      <w:pPr>
        <w:pStyle w:val="Zkladntext"/>
        <w:spacing w:before="2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4"/>
        </w:numPr>
        <w:tabs>
          <w:tab w:val="left" w:pos="632"/>
        </w:tabs>
        <w:spacing w:before="91" w:line="276" w:lineRule="auto"/>
        <w:ind w:right="231"/>
        <w:jc w:val="both"/>
      </w:pPr>
      <w:r>
        <w:t>Prodávající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zavazuje,</w:t>
      </w:r>
      <w:r>
        <w:rPr>
          <w:spacing w:val="-5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odevzdá</w:t>
      </w:r>
      <w:r>
        <w:rPr>
          <w:spacing w:val="-5"/>
        </w:rPr>
        <w:t xml:space="preserve"> </w:t>
      </w:r>
      <w:r>
        <w:t>Kupujícímu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dílčí</w:t>
      </w:r>
      <w:r>
        <w:rPr>
          <w:spacing w:val="-4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zboží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Kupující</w:t>
      </w:r>
      <w:r>
        <w:rPr>
          <w:spacing w:val="-5"/>
        </w:rPr>
        <w:t xml:space="preserve"> </w:t>
      </w:r>
      <w:r>
        <w:t>se zavazuje jej převzít a uhradit kupní cenu. Prodávající není povinen dodat Kupujícímu zboží, pokud Kupující řádně neuhradil kupní cenu předchozích dodávek, nebo pokud objednané zboží již nemá v potřebném množství k</w:t>
      </w:r>
      <w:r>
        <w:rPr>
          <w:spacing w:val="-7"/>
        </w:rPr>
        <w:t xml:space="preserve"> </w:t>
      </w:r>
      <w:r>
        <w:t>dispozici.</w:t>
      </w:r>
    </w:p>
    <w:p w:rsidR="00365D0D" w:rsidRDefault="001F2D40">
      <w:pPr>
        <w:pStyle w:val="Odstavecseseznamem"/>
        <w:numPr>
          <w:ilvl w:val="1"/>
          <w:numId w:val="4"/>
        </w:numPr>
        <w:tabs>
          <w:tab w:val="left" w:pos="632"/>
        </w:tabs>
        <w:spacing w:line="276" w:lineRule="auto"/>
        <w:jc w:val="both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dohodly,</w:t>
      </w:r>
      <w:r>
        <w:rPr>
          <w:spacing w:val="-6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Prodávající</w:t>
      </w:r>
      <w:r>
        <w:rPr>
          <w:spacing w:val="-5"/>
        </w:rPr>
        <w:t xml:space="preserve"> </w:t>
      </w:r>
      <w:r>
        <w:t>dodá</w:t>
      </w:r>
      <w:r>
        <w:rPr>
          <w:spacing w:val="-6"/>
        </w:rPr>
        <w:t xml:space="preserve"> </w:t>
      </w:r>
      <w:r>
        <w:t>objednané</w:t>
      </w:r>
      <w:r>
        <w:rPr>
          <w:spacing w:val="-5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určeného</w:t>
      </w:r>
      <w:r>
        <w:rPr>
          <w:spacing w:val="-5"/>
        </w:rPr>
        <w:t xml:space="preserve"> </w:t>
      </w:r>
      <w:r>
        <w:t>Kupujícím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 oprávněn</w:t>
      </w:r>
      <w:r>
        <w:rPr>
          <w:spacing w:val="-14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dodávce</w:t>
      </w:r>
      <w:r>
        <w:rPr>
          <w:spacing w:val="-12"/>
        </w:rPr>
        <w:t xml:space="preserve"> </w:t>
      </w:r>
      <w:r>
        <w:t>užít</w:t>
      </w:r>
      <w:r>
        <w:rPr>
          <w:spacing w:val="-13"/>
        </w:rPr>
        <w:t xml:space="preserve"> </w:t>
      </w:r>
      <w:r>
        <w:t>dopravní</w:t>
      </w:r>
      <w:r>
        <w:rPr>
          <w:spacing w:val="-13"/>
        </w:rPr>
        <w:t xml:space="preserve"> </w:t>
      </w:r>
      <w:r>
        <w:t>služby</w:t>
      </w:r>
      <w:r>
        <w:rPr>
          <w:spacing w:val="-16"/>
        </w:rPr>
        <w:t xml:space="preserve"> </w:t>
      </w:r>
      <w:r>
        <w:t>třetích</w:t>
      </w:r>
      <w:r>
        <w:rPr>
          <w:spacing w:val="-15"/>
        </w:rPr>
        <w:t xml:space="preserve"> </w:t>
      </w:r>
      <w:r>
        <w:t>stran.</w:t>
      </w:r>
      <w:r>
        <w:rPr>
          <w:spacing w:val="-14"/>
        </w:rPr>
        <w:t xml:space="preserve"> </w:t>
      </w:r>
      <w:r>
        <w:t>Kupující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2"/>
        </w:rPr>
        <w:t xml:space="preserve"> </w:t>
      </w:r>
      <w:r>
        <w:t>uhradit</w:t>
      </w:r>
      <w:r>
        <w:rPr>
          <w:spacing w:val="-12"/>
        </w:rPr>
        <w:t xml:space="preserve"> </w:t>
      </w:r>
      <w:r>
        <w:t>Prodávajícímu spolu s celkovou kupní cenou dodávaného zboží smluvní cenu za dopravní a balicí služby ve výši uvedené při uzavírání objednávky v Akvizičním portále. Za každou jednotlivou</w:t>
      </w:r>
      <w:r>
        <w:rPr>
          <w:spacing w:val="-10"/>
        </w:rPr>
        <w:t xml:space="preserve"> </w:t>
      </w:r>
      <w:r>
        <w:t>dodávku.</w:t>
      </w:r>
    </w:p>
    <w:p w:rsidR="00365D0D" w:rsidRDefault="001F2D40">
      <w:pPr>
        <w:pStyle w:val="Odstavecseseznamem"/>
        <w:numPr>
          <w:ilvl w:val="1"/>
          <w:numId w:val="4"/>
        </w:numPr>
        <w:tabs>
          <w:tab w:val="left" w:pos="632"/>
        </w:tabs>
        <w:spacing w:before="1" w:line="276" w:lineRule="auto"/>
        <w:ind w:right="233"/>
        <w:jc w:val="both"/>
      </w:pPr>
      <w:r>
        <w:t>Kupující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prověřit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převzetí</w:t>
      </w:r>
      <w:r>
        <w:rPr>
          <w:spacing w:val="-5"/>
        </w:rPr>
        <w:t xml:space="preserve"> </w:t>
      </w:r>
      <w:r>
        <w:t>dodávky,</w:t>
      </w:r>
      <w:r>
        <w:rPr>
          <w:spacing w:val="-7"/>
        </w:rPr>
        <w:t xml:space="preserve"> </w:t>
      </w:r>
      <w:r>
        <w:t>dodané</w:t>
      </w:r>
      <w:r>
        <w:rPr>
          <w:spacing w:val="-6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prohlédnout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potvrdit</w:t>
      </w:r>
      <w:r>
        <w:rPr>
          <w:spacing w:val="-8"/>
        </w:rPr>
        <w:t xml:space="preserve"> </w:t>
      </w:r>
      <w:r>
        <w:t>dodané zboží (objednávku) v Akvizičním portálu. Kupující je obeznámen s výj</w:t>
      </w:r>
      <w:r w:rsidR="0048485C">
        <w:t>i</w:t>
      </w:r>
      <w:r>
        <w:t>mečnou pozicí Prodávajícího v logistickém procesu dodání zboží a proto v případě, kdy Kupující potv</w:t>
      </w:r>
      <w:r w:rsidR="0048485C">
        <w:t>r</w:t>
      </w:r>
      <w:r>
        <w:t xml:space="preserve">dí objednávku v Akvizičním portálu v jiném rozsahu než skutečném nebo neinformuje </w:t>
      </w:r>
      <w:proofErr w:type="gramStart"/>
      <w:r>
        <w:t>neprodleně  Prodávajícího</w:t>
      </w:r>
      <w:proofErr w:type="gramEnd"/>
      <w:r>
        <w:t xml:space="preserve">  o  rozdílu  v dodávce zboží vůči objednávce, je Prodávající oprávněn požadovat smluvní pokutu ve výši 5 000 Kč za každý jednotlivý případ a Kupující se zavazuje smluvní pokutu uhradit do 30 dnů od zaslané výzvy.</w:t>
      </w:r>
    </w:p>
    <w:p w:rsidR="00365D0D" w:rsidRDefault="001F2D40">
      <w:pPr>
        <w:pStyle w:val="Odstavecseseznamem"/>
        <w:numPr>
          <w:ilvl w:val="1"/>
          <w:numId w:val="4"/>
        </w:numPr>
        <w:tabs>
          <w:tab w:val="left" w:pos="632"/>
        </w:tabs>
        <w:spacing w:line="252" w:lineRule="exact"/>
        <w:ind w:right="0"/>
        <w:jc w:val="both"/>
      </w:pPr>
      <w:r>
        <w:t>Dodáním zboží se rozumí okamžik převzetí zboží</w:t>
      </w:r>
      <w:r>
        <w:rPr>
          <w:spacing w:val="-13"/>
        </w:rPr>
        <w:t xml:space="preserve"> </w:t>
      </w:r>
      <w:r>
        <w:t>Kupujícím.</w:t>
      </w:r>
    </w:p>
    <w:p w:rsidR="00365D0D" w:rsidRDefault="001F2D40">
      <w:pPr>
        <w:pStyle w:val="Odstavecseseznamem"/>
        <w:numPr>
          <w:ilvl w:val="1"/>
          <w:numId w:val="4"/>
        </w:numPr>
        <w:tabs>
          <w:tab w:val="left" w:pos="632"/>
        </w:tabs>
        <w:spacing w:before="40" w:line="276" w:lineRule="auto"/>
        <w:ind w:right="238"/>
        <w:jc w:val="both"/>
      </w:pPr>
      <w:r>
        <w:t>Vlastnické právo ke zboží přechází na Kupujícího teprve úplným zaplacením jeho kupní ceny včetně DPH. Nebezpečí škody na zboží přechází na Kupujícího okamžikem jeho převzetí od</w:t>
      </w:r>
      <w:r>
        <w:rPr>
          <w:spacing w:val="-17"/>
        </w:rPr>
        <w:t xml:space="preserve"> </w:t>
      </w:r>
      <w:r>
        <w:t>Prodávajícího.</w:t>
      </w:r>
    </w:p>
    <w:p w:rsidR="00365D0D" w:rsidRDefault="00365D0D">
      <w:pPr>
        <w:spacing w:line="276" w:lineRule="auto"/>
        <w:jc w:val="both"/>
        <w:sectPr w:rsidR="00365D0D">
          <w:headerReference w:type="default" r:id="rId10"/>
          <w:footerReference w:type="default" r:id="rId11"/>
          <w:pgSz w:w="12240" w:h="15840"/>
          <w:pgMar w:top="1680" w:right="1200" w:bottom="900" w:left="1260" w:header="333" w:footer="714" w:gutter="0"/>
          <w:cols w:space="708"/>
        </w:sectPr>
      </w:pPr>
    </w:p>
    <w:p w:rsidR="00365D0D" w:rsidRDefault="001F2D40">
      <w:pPr>
        <w:pStyle w:val="Nadpis1"/>
        <w:ind w:right="932"/>
        <w:rPr>
          <w:u w:val="none"/>
        </w:rPr>
      </w:pPr>
      <w:r>
        <w:rPr>
          <w:u w:val="thick"/>
        </w:rPr>
        <w:lastRenderedPageBreak/>
        <w:t>Reklamační</w:t>
      </w:r>
      <w:r>
        <w:rPr>
          <w:spacing w:val="-2"/>
          <w:u w:val="thick"/>
        </w:rPr>
        <w:t xml:space="preserve"> </w:t>
      </w:r>
      <w:r>
        <w:rPr>
          <w:u w:val="thick"/>
        </w:rPr>
        <w:t>podmínky</w:t>
      </w:r>
    </w:p>
    <w:p w:rsidR="00365D0D" w:rsidRDefault="00365D0D">
      <w:pPr>
        <w:pStyle w:val="Zkladntext"/>
        <w:spacing w:before="4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3"/>
        </w:numPr>
        <w:tabs>
          <w:tab w:val="left" w:pos="632"/>
        </w:tabs>
        <w:spacing w:before="91" w:line="276" w:lineRule="auto"/>
        <w:jc w:val="both"/>
      </w:pPr>
      <w:r>
        <w:t>Případné</w:t>
      </w:r>
      <w:r>
        <w:rPr>
          <w:spacing w:val="-14"/>
        </w:rPr>
        <w:t xml:space="preserve"> </w:t>
      </w:r>
      <w:r>
        <w:t>vady,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řádné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odborně</w:t>
      </w:r>
      <w:r>
        <w:rPr>
          <w:spacing w:val="-14"/>
        </w:rPr>
        <w:t xml:space="preserve"> </w:t>
      </w:r>
      <w:r>
        <w:t>vedené</w:t>
      </w:r>
      <w:r>
        <w:rPr>
          <w:spacing w:val="-14"/>
        </w:rPr>
        <w:t xml:space="preserve"> </w:t>
      </w:r>
      <w:r>
        <w:t>prohlídce</w:t>
      </w:r>
      <w:r>
        <w:rPr>
          <w:spacing w:val="-14"/>
        </w:rPr>
        <w:t xml:space="preserve"> </w:t>
      </w:r>
      <w:r>
        <w:t>mohl</w:t>
      </w:r>
      <w:r>
        <w:rPr>
          <w:spacing w:val="-13"/>
        </w:rPr>
        <w:t xml:space="preserve"> </w:t>
      </w:r>
      <w:r>
        <w:t>zjistit</w:t>
      </w:r>
      <w:r>
        <w:rPr>
          <w:spacing w:val="-13"/>
        </w:rPr>
        <w:t xml:space="preserve"> </w:t>
      </w:r>
      <w:r>
        <w:t>(tj.</w:t>
      </w:r>
      <w:r>
        <w:rPr>
          <w:spacing w:val="-17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vady</w:t>
      </w:r>
      <w:r>
        <w:rPr>
          <w:spacing w:val="-14"/>
        </w:rPr>
        <w:t xml:space="preserve"> </w:t>
      </w:r>
      <w:r>
        <w:t>zjevné,</w:t>
      </w:r>
      <w:r>
        <w:rPr>
          <w:spacing w:val="-14"/>
        </w:rPr>
        <w:t xml:space="preserve"> </w:t>
      </w:r>
      <w:r>
        <w:t>včetně vad množství; neplatí pro skryté vady), je povinen reklamovat ihned po převzetí dodávky. Tím není nijak</w:t>
      </w:r>
      <w:r>
        <w:rPr>
          <w:spacing w:val="-12"/>
        </w:rPr>
        <w:t xml:space="preserve"> </w:t>
      </w:r>
      <w:r>
        <w:t>dotčena</w:t>
      </w:r>
      <w:r>
        <w:rPr>
          <w:spacing w:val="-11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Kupujícího</w:t>
      </w:r>
      <w:r>
        <w:rPr>
          <w:spacing w:val="-10"/>
        </w:rPr>
        <w:t xml:space="preserve"> </w:t>
      </w:r>
      <w:r>
        <w:t>uhradit</w:t>
      </w:r>
      <w:r>
        <w:rPr>
          <w:spacing w:val="-10"/>
        </w:rPr>
        <w:t xml:space="preserve"> </w:t>
      </w:r>
      <w:r>
        <w:t>řádně</w:t>
      </w:r>
      <w:r>
        <w:rPr>
          <w:spacing w:val="-12"/>
        </w:rPr>
        <w:t xml:space="preserve"> </w:t>
      </w:r>
      <w:r>
        <w:t>dle</w:t>
      </w:r>
      <w:r>
        <w:rPr>
          <w:spacing w:val="-8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zboží</w:t>
      </w:r>
      <w:r>
        <w:rPr>
          <w:spacing w:val="-7"/>
        </w:rPr>
        <w:t xml:space="preserve"> </w:t>
      </w:r>
      <w:r>
        <w:t>Kupujícímu</w:t>
      </w:r>
      <w:r>
        <w:rPr>
          <w:spacing w:val="-9"/>
        </w:rPr>
        <w:t xml:space="preserve"> </w:t>
      </w:r>
      <w:r>
        <w:t>řádně dodané a fakturované stejným daňovým dokladem jako zboží</w:t>
      </w:r>
      <w:r>
        <w:rPr>
          <w:spacing w:val="-14"/>
        </w:rPr>
        <w:t xml:space="preserve"> </w:t>
      </w:r>
      <w:r>
        <w:t>reklamované.</w:t>
      </w:r>
    </w:p>
    <w:p w:rsidR="00365D0D" w:rsidRDefault="001F2D40">
      <w:pPr>
        <w:pStyle w:val="Odstavecseseznamem"/>
        <w:numPr>
          <w:ilvl w:val="1"/>
          <w:numId w:val="3"/>
        </w:numPr>
        <w:tabs>
          <w:tab w:val="left" w:pos="632"/>
        </w:tabs>
        <w:spacing w:before="1" w:line="276" w:lineRule="auto"/>
        <w:jc w:val="both"/>
      </w:pPr>
      <w:r>
        <w:t>Smluvní</w:t>
      </w:r>
      <w:r>
        <w:rPr>
          <w:spacing w:val="-4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reklamace</w:t>
      </w:r>
      <w:r>
        <w:rPr>
          <w:spacing w:val="-4"/>
        </w:rPr>
        <w:t xml:space="preserve"> </w:t>
      </w:r>
      <w:r>
        <w:t>oprávněná,</w:t>
      </w:r>
      <w:r>
        <w:rPr>
          <w:spacing w:val="-4"/>
        </w:rPr>
        <w:t xml:space="preserve"> </w:t>
      </w:r>
      <w:r>
        <w:t>vrátí</w:t>
      </w:r>
      <w:r>
        <w:rPr>
          <w:spacing w:val="-4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Prodávajícímu</w:t>
      </w:r>
      <w:r>
        <w:rPr>
          <w:spacing w:val="-5"/>
        </w:rPr>
        <w:t xml:space="preserve"> </w:t>
      </w:r>
      <w:r>
        <w:t>vadné zboží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adresu</w:t>
      </w:r>
      <w:r>
        <w:rPr>
          <w:spacing w:val="-9"/>
        </w:rPr>
        <w:t xml:space="preserve"> </w:t>
      </w:r>
      <w:r>
        <w:t>určenou</w:t>
      </w:r>
      <w:r>
        <w:rPr>
          <w:spacing w:val="-8"/>
        </w:rPr>
        <w:t xml:space="preserve"> </w:t>
      </w:r>
      <w:r>
        <w:t>Prodávajícím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Prodávající</w:t>
      </w:r>
      <w:r>
        <w:rPr>
          <w:spacing w:val="-9"/>
        </w:rPr>
        <w:t xml:space="preserve"> </w:t>
      </w:r>
      <w:r>
        <w:t>poskytne</w:t>
      </w:r>
      <w:r>
        <w:rPr>
          <w:spacing w:val="-8"/>
        </w:rPr>
        <w:t xml:space="preserve"> </w:t>
      </w:r>
      <w:r>
        <w:t>Kupujícímu</w:t>
      </w:r>
      <w:r>
        <w:rPr>
          <w:spacing w:val="-9"/>
        </w:rPr>
        <w:t xml:space="preserve"> </w:t>
      </w:r>
      <w:r>
        <w:t>bezvadné</w:t>
      </w:r>
      <w:r>
        <w:rPr>
          <w:spacing w:val="-9"/>
        </w:rPr>
        <w:t xml:space="preserve"> </w:t>
      </w:r>
      <w:r>
        <w:t>plnění.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případě neodstranitelné vady a nemožnosti poskytnout bezvadné plnění poskytne Prodávající Kupujícímu finanční náhradu ve výši fakturované kupní ceny za vadné plnění. V ostatním se nároky z vad řídí ustanovením § 2106 až § 2109 občanského</w:t>
      </w:r>
      <w:r>
        <w:rPr>
          <w:spacing w:val="-7"/>
        </w:rPr>
        <w:t xml:space="preserve"> </w:t>
      </w:r>
      <w:r>
        <w:t>zákoníku.</w:t>
      </w:r>
    </w:p>
    <w:p w:rsidR="00365D0D" w:rsidRDefault="001F2D40">
      <w:pPr>
        <w:pStyle w:val="Odstavecseseznamem"/>
        <w:numPr>
          <w:ilvl w:val="1"/>
          <w:numId w:val="3"/>
        </w:numPr>
        <w:tabs>
          <w:tab w:val="left" w:pos="632"/>
        </w:tabs>
        <w:spacing w:line="276" w:lineRule="auto"/>
        <w:ind w:right="233"/>
        <w:jc w:val="both"/>
      </w:pPr>
      <w:r>
        <w:t>Kupující</w:t>
      </w:r>
      <w:r>
        <w:rPr>
          <w:spacing w:val="-10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uplatnit</w:t>
      </w:r>
      <w:r>
        <w:rPr>
          <w:spacing w:val="-9"/>
        </w:rPr>
        <w:t xml:space="preserve"> </w:t>
      </w:r>
      <w:r>
        <w:t>práv</w:t>
      </w:r>
      <w:r>
        <w:rPr>
          <w:spacing w:val="-1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vad</w:t>
      </w:r>
      <w:r>
        <w:rPr>
          <w:spacing w:val="-7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dodaného</w:t>
      </w:r>
      <w:r>
        <w:rPr>
          <w:spacing w:val="-8"/>
        </w:rPr>
        <w:t xml:space="preserve"> </w:t>
      </w:r>
      <w:r>
        <w:t>Prodávajícím</w:t>
      </w:r>
      <w:r>
        <w:rPr>
          <w:spacing w:val="-15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později</w:t>
      </w:r>
      <w:r>
        <w:rPr>
          <w:spacing w:val="-9"/>
        </w:rPr>
        <w:t xml:space="preserve"> </w:t>
      </w:r>
      <w:r>
        <w:t xml:space="preserve">než stanoví článek </w:t>
      </w:r>
      <w:proofErr w:type="gramStart"/>
      <w:r>
        <w:t>4.1</w:t>
      </w:r>
      <w:proofErr w:type="gramEnd"/>
      <w:r>
        <w:t>. pokud obecně platné právní předpisy nestanovují pro dané zboží delší</w:t>
      </w:r>
      <w:r>
        <w:rPr>
          <w:spacing w:val="-15"/>
        </w:rPr>
        <w:t xml:space="preserve"> </w:t>
      </w:r>
      <w:r>
        <w:t>lhůtu.</w:t>
      </w:r>
    </w:p>
    <w:p w:rsidR="00365D0D" w:rsidRDefault="00365D0D">
      <w:pPr>
        <w:pStyle w:val="Zkladntext"/>
        <w:spacing w:before="7"/>
        <w:rPr>
          <w:sz w:val="25"/>
        </w:rPr>
      </w:pPr>
    </w:p>
    <w:p w:rsidR="00365D0D" w:rsidRDefault="001F2D40">
      <w:pPr>
        <w:ind w:left="4733" w:right="4792"/>
        <w:jc w:val="center"/>
        <w:rPr>
          <w:b/>
        </w:rPr>
      </w:pPr>
      <w:r>
        <w:rPr>
          <w:b/>
        </w:rPr>
        <w:t>V.</w:t>
      </w:r>
    </w:p>
    <w:p w:rsidR="00365D0D" w:rsidRDefault="001F2D40">
      <w:pPr>
        <w:spacing w:before="40"/>
        <w:ind w:left="876" w:right="929"/>
        <w:jc w:val="center"/>
        <w:rPr>
          <w:b/>
        </w:rPr>
      </w:pPr>
      <w:r>
        <w:rPr>
          <w:b/>
          <w:u w:val="thick"/>
        </w:rPr>
        <w:t>Odstoupení od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smlouvy</w:t>
      </w:r>
    </w:p>
    <w:p w:rsidR="00365D0D" w:rsidRDefault="00365D0D">
      <w:pPr>
        <w:pStyle w:val="Zkladntext"/>
        <w:spacing w:before="1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2"/>
        </w:numPr>
        <w:tabs>
          <w:tab w:val="left" w:pos="632"/>
        </w:tabs>
        <w:spacing w:before="92" w:line="276" w:lineRule="auto"/>
        <w:ind w:right="232"/>
        <w:jc w:val="both"/>
      </w:pPr>
      <w:r>
        <w:t>Prodávající je oprávněn odstoupit od této smlouvy z důvodů nesplnění povinnosti Kupujícím zaplatit sjednanou celkovou kupní cenu včetně DPH ve stanovené lhůtě splatnosti. Pokud se Prodávající rozhodne využít tohoto svého oprávnění, je povinen informovat písemně Kupujícího a Kupující je povinen vrátit převzaté neuhrazené zboží na vlastní náklady na adresu určenou Prodávajícím a to nejpozději do 30 kalendářních dnů od data doručení písemného</w:t>
      </w:r>
      <w:r>
        <w:rPr>
          <w:spacing w:val="-3"/>
        </w:rPr>
        <w:t xml:space="preserve"> </w:t>
      </w:r>
      <w:r>
        <w:t>odstoupení.</w:t>
      </w:r>
    </w:p>
    <w:p w:rsidR="00365D0D" w:rsidRDefault="001F2D40">
      <w:pPr>
        <w:pStyle w:val="Odstavecseseznamem"/>
        <w:numPr>
          <w:ilvl w:val="1"/>
          <w:numId w:val="2"/>
        </w:numPr>
        <w:tabs>
          <w:tab w:val="left" w:pos="632"/>
        </w:tabs>
        <w:spacing w:line="276" w:lineRule="auto"/>
        <w:ind w:right="235"/>
        <w:jc w:val="both"/>
      </w:pPr>
      <w:r>
        <w:t>Kupující je oprávněn odstoupit od smlouvy, jestliže mu Prodávající neumožní nakládat se zbožím po úplném</w:t>
      </w:r>
      <w:r>
        <w:rPr>
          <w:spacing w:val="-19"/>
        </w:rPr>
        <w:t xml:space="preserve"> </w:t>
      </w:r>
      <w:r>
        <w:t>zaplacení</w:t>
      </w:r>
      <w:r>
        <w:rPr>
          <w:spacing w:val="-15"/>
        </w:rPr>
        <w:t xml:space="preserve"> </w:t>
      </w:r>
      <w:r>
        <w:t>kupní</w:t>
      </w:r>
      <w:r>
        <w:rPr>
          <w:spacing w:val="-15"/>
        </w:rPr>
        <w:t xml:space="preserve"> </w:t>
      </w:r>
      <w:r>
        <w:t>ceny</w:t>
      </w:r>
      <w:r>
        <w:rPr>
          <w:spacing w:val="-16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DPH.</w:t>
      </w:r>
      <w:r>
        <w:rPr>
          <w:spacing w:val="-14"/>
        </w:rPr>
        <w:t xml:space="preserve"> </w:t>
      </w:r>
      <w:r>
        <w:t>Pokud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rozhodne</w:t>
      </w:r>
      <w:r>
        <w:rPr>
          <w:spacing w:val="-15"/>
        </w:rPr>
        <w:t xml:space="preserve"> </w:t>
      </w:r>
      <w:r>
        <w:t>využít</w:t>
      </w:r>
      <w:r>
        <w:rPr>
          <w:spacing w:val="-15"/>
        </w:rPr>
        <w:t xml:space="preserve"> </w:t>
      </w:r>
      <w:r>
        <w:t>tohoto</w:t>
      </w:r>
      <w:r>
        <w:rPr>
          <w:spacing w:val="-16"/>
        </w:rPr>
        <w:t xml:space="preserve"> </w:t>
      </w:r>
      <w:r>
        <w:t>svého</w:t>
      </w:r>
      <w:r>
        <w:rPr>
          <w:spacing w:val="-14"/>
        </w:rPr>
        <w:t xml:space="preserve"> </w:t>
      </w:r>
      <w:r>
        <w:t>oprávnění, je povinen o tom informovat písemně</w:t>
      </w:r>
      <w:r>
        <w:rPr>
          <w:spacing w:val="-2"/>
        </w:rPr>
        <w:t xml:space="preserve"> </w:t>
      </w:r>
      <w:r>
        <w:t>Prodávajícího.</w:t>
      </w:r>
    </w:p>
    <w:p w:rsidR="00365D0D" w:rsidRDefault="001F2D40">
      <w:pPr>
        <w:pStyle w:val="Odstavecseseznamem"/>
        <w:numPr>
          <w:ilvl w:val="1"/>
          <w:numId w:val="2"/>
        </w:numPr>
        <w:tabs>
          <w:tab w:val="left" w:pos="632"/>
        </w:tabs>
        <w:spacing w:before="1" w:line="276" w:lineRule="auto"/>
        <w:ind w:right="238"/>
        <w:jc w:val="both"/>
      </w:pPr>
      <w:r>
        <w:t>V případě odstoupení od smlouvy dle bodů 5.1 či 5.2 zůstává smlouva i nadále v platnosti a to až do úplného vypořádání povinností a práv obou stran ze smlouvy vyplývajících. Smluvní strany jsou povinny splnit ty povinnosti, které vznikly do okamžiku doručení odstoupení druhé</w:t>
      </w:r>
      <w:r>
        <w:rPr>
          <w:spacing w:val="-18"/>
        </w:rPr>
        <w:t xml:space="preserve"> </w:t>
      </w:r>
      <w:r>
        <w:t>straně.</w:t>
      </w:r>
    </w:p>
    <w:p w:rsidR="00365D0D" w:rsidRDefault="00365D0D">
      <w:pPr>
        <w:pStyle w:val="Zkladntext"/>
        <w:spacing w:before="8"/>
        <w:rPr>
          <w:sz w:val="25"/>
        </w:rPr>
      </w:pPr>
    </w:p>
    <w:p w:rsidR="00365D0D" w:rsidRDefault="001F2D40">
      <w:pPr>
        <w:ind w:left="875" w:right="935"/>
        <w:jc w:val="center"/>
        <w:rPr>
          <w:b/>
        </w:rPr>
      </w:pPr>
      <w:r>
        <w:rPr>
          <w:b/>
        </w:rPr>
        <w:t>VI.</w:t>
      </w:r>
    </w:p>
    <w:p w:rsidR="00365D0D" w:rsidRDefault="001F2D40">
      <w:pPr>
        <w:spacing w:before="38"/>
        <w:ind w:left="876" w:right="932"/>
        <w:jc w:val="center"/>
        <w:rPr>
          <w:b/>
        </w:rPr>
      </w:pPr>
      <w:r>
        <w:rPr>
          <w:b/>
          <w:u w:val="thick"/>
        </w:rPr>
        <w:t>Zvláštní a závěrečná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ustanovení</w:t>
      </w:r>
    </w:p>
    <w:p w:rsidR="00365D0D" w:rsidRDefault="00365D0D">
      <w:pPr>
        <w:pStyle w:val="Zkladntext"/>
        <w:spacing w:before="1"/>
        <w:rPr>
          <w:b/>
          <w:sz w:val="20"/>
        </w:rPr>
      </w:pP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before="92" w:line="276" w:lineRule="auto"/>
        <w:jc w:val="both"/>
      </w:pPr>
      <w:r>
        <w:t>Prodávající je oprávněn převést jako postupitel svá práva a povinnosti z této smlouvy (postoupení smlouvy) na jakoukoliv třetí osobu, přičemž Kupující tímto s takovým postoupením smlouvy na jakoukoliv třetí osobu předem a výslovně souhlasí. Postoupení smlouvy je Prodávající povinen Kupujícímu oznámit, a to písemně, nejpozději do 30 pracovních dnů ode dne, kdy došlo k uzavření dohody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postoupení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mezi</w:t>
      </w:r>
      <w:r>
        <w:rPr>
          <w:spacing w:val="-1"/>
        </w:rPr>
        <w:t xml:space="preserve"> </w:t>
      </w:r>
      <w:r>
        <w:t>Prodávajícím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třetí</w:t>
      </w:r>
      <w:r>
        <w:rPr>
          <w:spacing w:val="-3"/>
        </w:rPr>
        <w:t xml:space="preserve"> </w:t>
      </w:r>
      <w:r>
        <w:t>osobou.</w:t>
      </w:r>
      <w:r>
        <w:rPr>
          <w:spacing w:val="-4"/>
        </w:rPr>
        <w:t xml:space="preserve"> </w:t>
      </w:r>
      <w:r>
        <w:t>Doručením</w:t>
      </w:r>
      <w:r>
        <w:rPr>
          <w:spacing w:val="-7"/>
        </w:rPr>
        <w:t xml:space="preserve"> </w:t>
      </w:r>
      <w:r>
        <w:t>tohoto</w:t>
      </w:r>
      <w:r>
        <w:rPr>
          <w:spacing w:val="-4"/>
        </w:rPr>
        <w:t xml:space="preserve"> </w:t>
      </w:r>
      <w:r>
        <w:t>oznámení</w:t>
      </w:r>
      <w:r>
        <w:rPr>
          <w:spacing w:val="-3"/>
        </w:rPr>
        <w:t xml:space="preserve"> </w:t>
      </w:r>
      <w:r>
        <w:t>nabude postoupení smlouvy vůči Kupujícímu účinnosti. Smluvní strany zároveň zcela vylučují právo Kupujícího odmítnout osvobození Prodávajícího v důsledku postoupení této</w:t>
      </w:r>
      <w:r>
        <w:rPr>
          <w:spacing w:val="-6"/>
        </w:rPr>
        <w:t xml:space="preserve"> </w:t>
      </w:r>
      <w:r>
        <w:t>smlouvy.</w:t>
      </w: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before="1" w:line="276" w:lineRule="auto"/>
        <w:ind w:right="240"/>
        <w:jc w:val="both"/>
      </w:pPr>
      <w:r>
        <w:t>Práva a povinnosti smluvních stran výslovně v této smlouvě neupravené se řídí příslušnými ustanoveními občanského zákoníku. Smluvní strany se zavazují řešit případné spory vzniklé z této smlouvy smírem v souladu s účelem této smlouvy. Dožádaná smluvní strana je povinna se zúčastnit jednání o vyřešení sporu do jednoho týdne od požádání druhou smluvní</w:t>
      </w:r>
      <w:r>
        <w:rPr>
          <w:spacing w:val="-13"/>
        </w:rPr>
        <w:t xml:space="preserve"> </w:t>
      </w:r>
      <w:r>
        <w:t>stranou.</w:t>
      </w:r>
    </w:p>
    <w:p w:rsidR="00365D0D" w:rsidRDefault="00365D0D">
      <w:pPr>
        <w:spacing w:line="276" w:lineRule="auto"/>
        <w:jc w:val="both"/>
        <w:sectPr w:rsidR="00365D0D">
          <w:headerReference w:type="default" r:id="rId12"/>
          <w:footerReference w:type="default" r:id="rId13"/>
          <w:pgSz w:w="12240" w:h="15840"/>
          <w:pgMar w:top="1680" w:right="1200" w:bottom="900" w:left="1260" w:header="333" w:footer="714" w:gutter="0"/>
          <w:cols w:space="708"/>
        </w:sect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3"/>
        </w:rPr>
      </w:pP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before="91" w:line="276" w:lineRule="auto"/>
        <w:ind w:right="241"/>
      </w:pPr>
      <w:r>
        <w:t>Změny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dodatky</w:t>
      </w:r>
      <w:r>
        <w:rPr>
          <w:spacing w:val="-14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platné</w:t>
      </w:r>
      <w:r>
        <w:rPr>
          <w:spacing w:val="-10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učiněny</w:t>
      </w:r>
      <w:r>
        <w:rPr>
          <w:spacing w:val="-14"/>
        </w:rPr>
        <w:t xml:space="preserve"> </w:t>
      </w:r>
      <w:r>
        <w:t>písemně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podepsány</w:t>
      </w:r>
      <w:r>
        <w:rPr>
          <w:spacing w:val="-13"/>
        </w:rPr>
        <w:t xml:space="preserve"> </w:t>
      </w:r>
      <w:r>
        <w:t>oběma</w:t>
      </w:r>
      <w:r>
        <w:rPr>
          <w:spacing w:val="-11"/>
        </w:rPr>
        <w:t xml:space="preserve"> </w:t>
      </w:r>
      <w:r>
        <w:t>smluvními stranami.</w:t>
      </w: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line="252" w:lineRule="exact"/>
        <w:ind w:right="0"/>
      </w:pPr>
      <w:r>
        <w:t>Tato smlouva je sepsána ve dvou vyhotoveních, přičemž každá ze smluvních stran obdrží</w:t>
      </w:r>
      <w:r>
        <w:rPr>
          <w:spacing w:val="-28"/>
        </w:rPr>
        <w:t xml:space="preserve"> </w:t>
      </w:r>
      <w:r>
        <w:t>jedno.</w:t>
      </w: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before="40"/>
        <w:ind w:right="0"/>
      </w:pPr>
      <w:r>
        <w:t>Platnosti a účinnosti nabývá tato smlouva podpisem obou smluvních</w:t>
      </w:r>
      <w:r>
        <w:rPr>
          <w:spacing w:val="-18"/>
        </w:rPr>
        <w:t xml:space="preserve"> </w:t>
      </w:r>
      <w:r>
        <w:t>stran.</w:t>
      </w: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before="38" w:line="276" w:lineRule="auto"/>
        <w:ind w:right="240"/>
        <w:jc w:val="both"/>
      </w:pPr>
      <w:r>
        <w:t>Smluvní strany prohlašují, že si smlouvu řádně přečetly, souhlasí s jejím obsahem, což stvrzují svým vlastnoručním</w:t>
      </w:r>
      <w:r>
        <w:rPr>
          <w:spacing w:val="-5"/>
        </w:rPr>
        <w:t xml:space="preserve"> </w:t>
      </w:r>
      <w:r>
        <w:t>podpisem.</w:t>
      </w:r>
    </w:p>
    <w:p w:rsidR="00365D0D" w:rsidRDefault="001F2D40">
      <w:pPr>
        <w:pStyle w:val="Odstavecseseznamem"/>
        <w:numPr>
          <w:ilvl w:val="1"/>
          <w:numId w:val="1"/>
        </w:numPr>
        <w:tabs>
          <w:tab w:val="left" w:pos="632"/>
        </w:tabs>
        <w:spacing w:line="276" w:lineRule="auto"/>
        <w:ind w:right="237"/>
        <w:jc w:val="both"/>
      </w:pPr>
      <w:r>
        <w:t>Tuto smlouvu je kterákoliv z obou smluvních stran oprávněna vypovědět s výpovědní dobou dvou kalendářních měsíců počínající běžet první den měsíce následujícího po doručení písemné výpovědi druhé smluvní straně. Ustanovení smlouvy zůstávají v platnosti i po tomto datu až do úplného vyrovnání všech smluvních závazků z ní vyplývajících, přičemž smluvní strany jsou povinny splnit pouze ty povinnosti, které vznikly do okamžiku doručení výpovědi druhé smluvní</w:t>
      </w:r>
      <w:r>
        <w:rPr>
          <w:spacing w:val="-13"/>
        </w:rPr>
        <w:t xml:space="preserve"> </w:t>
      </w:r>
      <w:r>
        <w:t>straně.</w:t>
      </w: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rPr>
          <w:sz w:val="20"/>
        </w:rPr>
      </w:pPr>
    </w:p>
    <w:p w:rsidR="00365D0D" w:rsidRDefault="00365D0D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716"/>
        <w:gridCol w:w="4809"/>
      </w:tblGrid>
      <w:tr w:rsidR="00365D0D">
        <w:trPr>
          <w:trHeight w:val="991"/>
        </w:trPr>
        <w:tc>
          <w:tcPr>
            <w:tcW w:w="4716" w:type="dxa"/>
          </w:tcPr>
          <w:p w:rsidR="00365D0D" w:rsidRDefault="001F2D40" w:rsidP="0048485C">
            <w:pPr>
              <w:pStyle w:val="TableParagraph"/>
              <w:spacing w:before="29"/>
              <w:ind w:left="200"/>
            </w:pPr>
            <w:r>
              <w:t xml:space="preserve">V Praze dne </w:t>
            </w:r>
            <w:r w:rsidR="0048485C">
              <w:t>14</w:t>
            </w:r>
            <w:r>
              <w:t>.</w:t>
            </w:r>
            <w:r w:rsidR="0048485C">
              <w:t xml:space="preserve"> </w:t>
            </w:r>
            <w:r>
              <w:t>1.</w:t>
            </w:r>
            <w:r w:rsidR="0048485C">
              <w:t xml:space="preserve"> </w:t>
            </w:r>
            <w:r>
              <w:t>2021</w:t>
            </w:r>
          </w:p>
        </w:tc>
        <w:tc>
          <w:tcPr>
            <w:tcW w:w="4809" w:type="dxa"/>
          </w:tcPr>
          <w:p w:rsidR="00365D0D" w:rsidRDefault="001F2D40" w:rsidP="0048485C">
            <w:pPr>
              <w:pStyle w:val="TableParagraph"/>
              <w:tabs>
                <w:tab w:val="left" w:pos="2909"/>
                <w:tab w:val="left" w:pos="4659"/>
              </w:tabs>
              <w:spacing w:line="244" w:lineRule="exact"/>
              <w:ind w:left="224"/>
            </w:pPr>
            <w:r>
              <w:t>V</w:t>
            </w:r>
            <w:r w:rsidR="0048485C">
              <w:t xml:space="preserve"> Orlové d</w:t>
            </w:r>
            <w:r>
              <w:t xml:space="preserve">ne </w:t>
            </w:r>
            <w:r w:rsidR="0048485C">
              <w:t>18. 1. 2021</w:t>
            </w:r>
          </w:p>
        </w:tc>
      </w:tr>
      <w:tr w:rsidR="00365D0D">
        <w:trPr>
          <w:trHeight w:val="1459"/>
        </w:trPr>
        <w:tc>
          <w:tcPr>
            <w:tcW w:w="4716" w:type="dxa"/>
          </w:tcPr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</w:pPr>
          </w:p>
          <w:p w:rsidR="00365D0D" w:rsidRDefault="001D01AE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14.6pt;height:.45pt;mso-position-horizontal-relative:char;mso-position-vertical-relative:line" coordsize="4292,9">
                  <v:line id="_x0000_s1029" style="position:absolute" from="0,4" to="4291,4" strokeweight=".15578mm"/>
                  <w10:wrap type="none"/>
                  <w10:anchorlock/>
                </v:group>
              </w:pict>
            </w:r>
          </w:p>
          <w:p w:rsidR="00365D0D" w:rsidRDefault="001F2D40">
            <w:pPr>
              <w:pStyle w:val="TableParagraph"/>
              <w:spacing w:line="238" w:lineRule="exact"/>
              <w:ind w:left="1529" w:right="1299" w:firstLine="345"/>
            </w:pPr>
            <w:r>
              <w:t xml:space="preserve">Martin </w:t>
            </w:r>
            <w:proofErr w:type="spellStart"/>
            <w:r>
              <w:t>Lipert</w:t>
            </w:r>
            <w:proofErr w:type="spellEnd"/>
            <w:r>
              <w:t xml:space="preserve"> Team Business,</w:t>
            </w:r>
            <w:r>
              <w:rPr>
                <w:spacing w:val="-15"/>
              </w:rPr>
              <w:t xml:space="preserve"> </w:t>
            </w:r>
            <w:r>
              <w:t>s.r.o.</w:t>
            </w:r>
          </w:p>
        </w:tc>
        <w:tc>
          <w:tcPr>
            <w:tcW w:w="4809" w:type="dxa"/>
          </w:tcPr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  <w:rPr>
                <w:sz w:val="20"/>
              </w:rPr>
            </w:pPr>
          </w:p>
          <w:p w:rsidR="00365D0D" w:rsidRDefault="00365D0D">
            <w:pPr>
              <w:pStyle w:val="TableParagraph"/>
              <w:ind w:left="0"/>
            </w:pPr>
          </w:p>
          <w:p w:rsidR="00365D0D" w:rsidRDefault="001D01AE">
            <w:pPr>
              <w:pStyle w:val="TableParagraph"/>
              <w:spacing w:line="20" w:lineRule="exact"/>
              <w:ind w:left="2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4.6pt;height:.45pt;mso-position-horizontal-relative:char;mso-position-vertical-relative:line" coordsize="4292,9">
                  <v:line id="_x0000_s1027" style="position:absolute" from="0,4" to="4291,4" strokeweight=".15578mm"/>
                  <w10:wrap type="none"/>
                  <w10:anchorlock/>
                </v:group>
              </w:pict>
            </w:r>
          </w:p>
          <w:p w:rsidR="00365D0D" w:rsidRDefault="001F2D40">
            <w:pPr>
              <w:pStyle w:val="TableParagraph"/>
              <w:spacing w:line="238" w:lineRule="exact"/>
              <w:ind w:left="1328" w:right="1197" w:firstLine="156"/>
            </w:pPr>
            <w:r>
              <w:t>Iva Sušková, ředitelka Městská knihovna</w:t>
            </w:r>
            <w:r>
              <w:rPr>
                <w:spacing w:val="-9"/>
              </w:rPr>
              <w:t xml:space="preserve"> </w:t>
            </w:r>
            <w:r>
              <w:t>Orlová</w:t>
            </w:r>
          </w:p>
        </w:tc>
      </w:tr>
    </w:tbl>
    <w:p w:rsidR="001F2D40" w:rsidRDefault="001F2D40"/>
    <w:sectPr w:rsidR="001F2D40">
      <w:headerReference w:type="default" r:id="rId14"/>
      <w:footerReference w:type="default" r:id="rId15"/>
      <w:pgSz w:w="12240" w:h="15840"/>
      <w:pgMar w:top="600" w:right="1200" w:bottom="900" w:left="1260" w:header="333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AE" w:rsidRDefault="001D01AE">
      <w:r>
        <w:separator/>
      </w:r>
    </w:p>
  </w:endnote>
  <w:endnote w:type="continuationSeparator" w:id="0">
    <w:p w:rsidR="001D01AE" w:rsidRDefault="001D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D01A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45.3pt;width:77.65pt;height:11pt;z-index:-15845888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Updated</w:t>
                </w:r>
                <w:proofErr w:type="spellEnd"/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2020-02-18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D01A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45.3pt;width:77.65pt;height:11pt;z-index:-15844352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Updated</w:t>
                </w:r>
                <w:proofErr w:type="spellEnd"/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2020-02-18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D01A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5.3pt;width:77.65pt;height:11pt;z-index:-15842816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Updated</w:t>
                </w:r>
                <w:proofErr w:type="spellEnd"/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2020-02-18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D01A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5.3pt;width:77.65pt;height:11pt;z-index:-15841792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5"/>
                  <w:ind w:left="20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Updated</w:t>
                </w:r>
                <w:proofErr w:type="spellEnd"/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2020-02-18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AE" w:rsidRDefault="001D01AE">
      <w:r>
        <w:separator/>
      </w:r>
    </w:p>
  </w:footnote>
  <w:footnote w:type="continuationSeparator" w:id="0">
    <w:p w:rsidR="001D01AE" w:rsidRDefault="001D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F2D40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0080" behindDoc="1" locked="0" layoutInCell="1" allowOverlap="1">
          <wp:simplePos x="0" y="0"/>
          <wp:positionH relativeFrom="page">
            <wp:posOffset>5603910</wp:posOffset>
          </wp:positionH>
          <wp:positionV relativeFrom="page">
            <wp:posOffset>211656</wp:posOffset>
          </wp:positionV>
          <wp:extent cx="1171347" cy="1808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347" cy="18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F2D40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1104" behindDoc="1" locked="0" layoutInCell="1" allowOverlap="1">
          <wp:simplePos x="0" y="0"/>
          <wp:positionH relativeFrom="page">
            <wp:posOffset>5603910</wp:posOffset>
          </wp:positionH>
          <wp:positionV relativeFrom="page">
            <wp:posOffset>211656</wp:posOffset>
          </wp:positionV>
          <wp:extent cx="1171347" cy="1808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347" cy="18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9.4pt;margin-top:71.4pt;width:13.45pt;height:14.25pt;z-index:-15844864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II.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F2D40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5603910</wp:posOffset>
          </wp:positionH>
          <wp:positionV relativeFrom="page">
            <wp:posOffset>211656</wp:posOffset>
          </wp:positionV>
          <wp:extent cx="1171347" cy="1808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347" cy="18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1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5pt;margin-top:71.4pt;width:17.05pt;height:14.25pt;z-index:-15843328;mso-position-horizontal-relative:page;mso-position-vertical-relative:page" filled="f" stroked="f">
          <v:textbox inset="0,0,0,0">
            <w:txbxContent>
              <w:p w:rsidR="00365D0D" w:rsidRDefault="001F2D40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IV.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0D" w:rsidRDefault="001F2D40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5603910</wp:posOffset>
          </wp:positionH>
          <wp:positionV relativeFrom="page">
            <wp:posOffset>211656</wp:posOffset>
          </wp:positionV>
          <wp:extent cx="1171347" cy="1808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347" cy="18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67C"/>
    <w:multiLevelType w:val="multilevel"/>
    <w:tmpl w:val="79262DCC"/>
    <w:lvl w:ilvl="0">
      <w:start w:val="3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abstractNum w:abstractNumId="1" w15:restartNumberingAfterBreak="0">
    <w:nsid w:val="23A81A6B"/>
    <w:multiLevelType w:val="multilevel"/>
    <w:tmpl w:val="319EC69C"/>
    <w:lvl w:ilvl="0">
      <w:start w:val="2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abstractNum w:abstractNumId="2" w15:restartNumberingAfterBreak="0">
    <w:nsid w:val="2D303B59"/>
    <w:multiLevelType w:val="multilevel"/>
    <w:tmpl w:val="DD0256C6"/>
    <w:lvl w:ilvl="0">
      <w:start w:val="6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abstractNum w:abstractNumId="3" w15:restartNumberingAfterBreak="0">
    <w:nsid w:val="2D4E4969"/>
    <w:multiLevelType w:val="multilevel"/>
    <w:tmpl w:val="442CA666"/>
    <w:lvl w:ilvl="0">
      <w:start w:val="5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abstractNum w:abstractNumId="4" w15:restartNumberingAfterBreak="0">
    <w:nsid w:val="49B14659"/>
    <w:multiLevelType w:val="multilevel"/>
    <w:tmpl w:val="34143F70"/>
    <w:lvl w:ilvl="0">
      <w:start w:val="4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abstractNum w:abstractNumId="5" w15:restartNumberingAfterBreak="0">
    <w:nsid w:val="59F14AB6"/>
    <w:multiLevelType w:val="multilevel"/>
    <w:tmpl w:val="413AD5EC"/>
    <w:lvl w:ilvl="0">
      <w:start w:val="1"/>
      <w:numFmt w:val="decimal"/>
      <w:lvlText w:val="%1"/>
      <w:lvlJc w:val="left"/>
      <w:pPr>
        <w:ind w:left="631" w:hanging="45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1" w:hanging="4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68" w:hanging="45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82" w:hanging="4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96" w:hanging="4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10" w:hanging="4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4" w:hanging="4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38" w:hanging="4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2" w:hanging="452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5D0D"/>
    <w:rsid w:val="001D01AE"/>
    <w:rsid w:val="001F2D40"/>
    <w:rsid w:val="0033728B"/>
    <w:rsid w:val="00365D0D"/>
    <w:rsid w:val="0048485C"/>
    <w:rsid w:val="00876C47"/>
    <w:rsid w:val="00B3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92A137F-2EF0-4ECC-86EC-779AFF3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37"/>
      <w:ind w:left="876"/>
      <w:jc w:val="center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85"/>
      <w:ind w:left="876" w:right="933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631" w:right="234" w:hanging="452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kvizice.teamlibrary.cz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Körberová</dc:creator>
  <cp:lastModifiedBy>reditelka</cp:lastModifiedBy>
  <cp:revision>2</cp:revision>
  <dcterms:created xsi:type="dcterms:W3CDTF">2021-01-19T10:15:00Z</dcterms:created>
  <dcterms:modified xsi:type="dcterms:W3CDTF">2021-01-19T10:15:00Z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