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7C83AF" w14:textId="6331F5A3" w:rsidR="00EF2EC9" w:rsidRPr="009E54E2" w:rsidRDefault="006D0EE4">
      <w:pPr>
        <w:jc w:val="center"/>
        <w:rPr>
          <w:rFonts w:ascii="Tahoma" w:eastAsia="Arial Bold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Smlouva k</w:t>
      </w:r>
      <w:r w:rsidR="009E54E2" w:rsidRPr="009E54E2">
        <w:rPr>
          <w:rFonts w:ascii="Tahoma" w:hAnsi="Tahoma" w:cs="Tahoma"/>
          <w:b/>
          <w:sz w:val="24"/>
          <w:szCs w:val="24"/>
        </w:rPr>
        <w:t xml:space="preserve"> zajištění </w:t>
      </w:r>
      <w:r w:rsidR="00835800">
        <w:rPr>
          <w:rFonts w:ascii="Tahoma" w:hAnsi="Tahoma" w:cs="Tahoma"/>
          <w:b/>
          <w:sz w:val="24"/>
          <w:szCs w:val="24"/>
        </w:rPr>
        <w:t>reklamní on-line kampaně</w:t>
      </w:r>
    </w:p>
    <w:p w14:paraId="42D48F70" w14:textId="13BDE591" w:rsidR="00EF2EC9" w:rsidRDefault="006D0EE4" w:rsidP="006D0EE4">
      <w:pPr>
        <w:jc w:val="center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>uzavřená ve smyslu § 1746 zák. č. 89/2012 Sb., občanský zákoník, ve znění pozdějších předpisů</w:t>
      </w:r>
    </w:p>
    <w:p w14:paraId="1CDE1384" w14:textId="77777777" w:rsidR="006D0EE4" w:rsidRDefault="006D0EE4">
      <w:pPr>
        <w:jc w:val="both"/>
        <w:rPr>
          <w:rFonts w:ascii="Tahoma" w:eastAsia="Arial" w:hAnsi="Tahoma" w:cs="Tahoma"/>
          <w:sz w:val="20"/>
          <w:szCs w:val="20"/>
        </w:rPr>
      </w:pPr>
    </w:p>
    <w:p w14:paraId="1482361B" w14:textId="77777777" w:rsidR="006D0EE4" w:rsidRPr="009E54E2" w:rsidRDefault="006D0EE4">
      <w:pPr>
        <w:jc w:val="both"/>
        <w:rPr>
          <w:rFonts w:ascii="Tahoma" w:eastAsia="Arial" w:hAnsi="Tahoma" w:cs="Tahoma"/>
          <w:sz w:val="20"/>
          <w:szCs w:val="20"/>
        </w:rPr>
      </w:pPr>
    </w:p>
    <w:p w14:paraId="6F8FA4BC" w14:textId="77777777" w:rsidR="00EF2EC9" w:rsidRPr="009E54E2" w:rsidRDefault="009E54E2">
      <w:pPr>
        <w:jc w:val="center"/>
        <w:rPr>
          <w:rFonts w:ascii="Tahoma" w:eastAsia="Arial Bold" w:hAnsi="Tahoma" w:cs="Tahoma"/>
          <w:b/>
          <w:sz w:val="20"/>
          <w:szCs w:val="20"/>
        </w:rPr>
      </w:pPr>
      <w:r w:rsidRPr="009E54E2">
        <w:rPr>
          <w:rFonts w:ascii="Tahoma" w:hAnsi="Tahoma" w:cs="Tahoma"/>
          <w:b/>
          <w:sz w:val="20"/>
          <w:szCs w:val="20"/>
        </w:rPr>
        <w:t>Smluvní strany:</w:t>
      </w:r>
    </w:p>
    <w:p w14:paraId="74AFB375" w14:textId="77777777" w:rsidR="00EF2EC9" w:rsidRPr="009E54E2" w:rsidRDefault="00EF2EC9">
      <w:pPr>
        <w:jc w:val="both"/>
        <w:rPr>
          <w:rFonts w:ascii="Tahoma" w:eastAsia="Arial Bold" w:hAnsi="Tahoma" w:cs="Tahoma"/>
          <w:sz w:val="20"/>
          <w:szCs w:val="20"/>
        </w:rPr>
      </w:pPr>
    </w:p>
    <w:p w14:paraId="138496C1" w14:textId="77777777" w:rsidR="00EF2EC9" w:rsidRPr="009E54E2" w:rsidRDefault="009E54E2">
      <w:pPr>
        <w:jc w:val="both"/>
        <w:rPr>
          <w:rFonts w:ascii="Tahoma" w:eastAsia="Arial Bold" w:hAnsi="Tahoma" w:cs="Tahoma"/>
          <w:b/>
          <w:sz w:val="20"/>
          <w:szCs w:val="20"/>
        </w:rPr>
      </w:pPr>
      <w:r w:rsidRPr="009E54E2">
        <w:rPr>
          <w:rFonts w:ascii="Tahoma" w:hAnsi="Tahoma" w:cs="Tahoma"/>
          <w:b/>
          <w:sz w:val="20"/>
          <w:szCs w:val="20"/>
        </w:rPr>
        <w:t>Česká filharmonie</w:t>
      </w:r>
      <w:r w:rsidR="00A82286" w:rsidRPr="009E54E2">
        <w:rPr>
          <w:rFonts w:ascii="Tahoma" w:hAnsi="Tahoma" w:cs="Tahoma"/>
          <w:b/>
          <w:sz w:val="20"/>
          <w:szCs w:val="20"/>
        </w:rPr>
        <w:t>, státní příspěvková organizace</w:t>
      </w:r>
    </w:p>
    <w:p w14:paraId="60981858" w14:textId="77777777" w:rsidR="00EF2EC9" w:rsidRPr="009E54E2" w:rsidRDefault="009E54E2">
      <w:pPr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se sídlem:</w:t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  <w:t>Praha 1, Staré Město, Alšovo nábřeží 79/12</w:t>
      </w:r>
    </w:p>
    <w:p w14:paraId="45EAC495" w14:textId="77777777" w:rsidR="00EF2EC9" w:rsidRPr="009E54E2" w:rsidRDefault="009E54E2">
      <w:pPr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zástupce:</w:t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eastAsia="Tahoma" w:hAnsi="Tahoma" w:cs="Tahoma"/>
          <w:sz w:val="20"/>
          <w:szCs w:val="20"/>
        </w:rPr>
        <w:tab/>
        <w:t>MgA. David Mareček, Ph.D., generální ředitel</w:t>
      </w:r>
    </w:p>
    <w:p w14:paraId="5A844F16" w14:textId="77777777" w:rsidR="00EF2EC9" w:rsidRPr="009E54E2" w:rsidRDefault="009E54E2">
      <w:pPr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IČ:</w:t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  <w:t>00023264</w:t>
      </w:r>
    </w:p>
    <w:p w14:paraId="20DAD95C" w14:textId="77777777" w:rsidR="00EF2EC9" w:rsidRPr="009E54E2" w:rsidRDefault="009E54E2">
      <w:pPr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DIČ:</w:t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  <w:t>CZ00023264</w:t>
      </w:r>
    </w:p>
    <w:p w14:paraId="06D15426" w14:textId="77777777" w:rsidR="00EF2EC9" w:rsidRPr="009E54E2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2795F259" w14:textId="77777777" w:rsidR="00EF2EC9" w:rsidRPr="009E54E2" w:rsidRDefault="009E54E2">
      <w:pPr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na straně jedné jako „objednatel“</w:t>
      </w:r>
    </w:p>
    <w:p w14:paraId="3E7F112E" w14:textId="77777777" w:rsidR="00EF2EC9" w:rsidRPr="009E54E2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2BC2EB2D" w14:textId="77777777" w:rsidR="00EF2EC9" w:rsidRPr="009E54E2" w:rsidRDefault="009E54E2">
      <w:pPr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a</w:t>
      </w:r>
    </w:p>
    <w:p w14:paraId="6FC4F28A" w14:textId="77777777" w:rsidR="00EF2EC9" w:rsidRPr="009E54E2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12540617" w14:textId="2E5D3901" w:rsidR="006D6763" w:rsidRPr="005A054E" w:rsidRDefault="005A054E">
      <w:pPr>
        <w:jc w:val="both"/>
        <w:rPr>
          <w:rFonts w:ascii="Tahoma" w:hAnsi="Tahoma" w:cs="Tahoma"/>
          <w:b/>
          <w:sz w:val="20"/>
          <w:szCs w:val="20"/>
        </w:rPr>
      </w:pPr>
      <w:r w:rsidRPr="005A054E">
        <w:rPr>
          <w:rFonts w:ascii="Tahoma" w:hAnsi="Tahoma" w:cs="Tahoma"/>
          <w:b/>
          <w:sz w:val="20"/>
          <w:szCs w:val="20"/>
        </w:rPr>
        <w:t>Taste, a.s.</w:t>
      </w:r>
    </w:p>
    <w:p w14:paraId="29BB6C58" w14:textId="2678265A" w:rsidR="00EF2EC9" w:rsidRPr="009E54E2" w:rsidRDefault="009E54E2">
      <w:pPr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se sídlem:</w:t>
      </w:r>
      <w:r w:rsidRPr="009E54E2">
        <w:rPr>
          <w:rFonts w:ascii="Tahoma" w:hAnsi="Tahoma" w:cs="Tahoma"/>
          <w:sz w:val="20"/>
          <w:szCs w:val="20"/>
        </w:rPr>
        <w:tab/>
      </w:r>
      <w:r w:rsidR="005A054E">
        <w:rPr>
          <w:rFonts w:ascii="Tahoma" w:hAnsi="Tahoma" w:cs="Tahoma"/>
          <w:sz w:val="20"/>
          <w:szCs w:val="20"/>
        </w:rPr>
        <w:tab/>
      </w:r>
      <w:r w:rsidR="005A054E" w:rsidRPr="002D23DB">
        <w:rPr>
          <w:rFonts w:ascii="Tahoma" w:hAnsi="Tahoma" w:cs="Tahoma"/>
          <w:sz w:val="20"/>
          <w:szCs w:val="20"/>
        </w:rPr>
        <w:t>Hybernská 127</w:t>
      </w:r>
      <w:r w:rsidR="005A054E">
        <w:rPr>
          <w:rFonts w:ascii="Tahoma" w:hAnsi="Tahoma" w:cs="Tahoma"/>
          <w:sz w:val="20"/>
          <w:szCs w:val="20"/>
        </w:rPr>
        <w:t>1/32, Nové Město, 110 00 Praha 1</w:t>
      </w:r>
      <w:r w:rsidRPr="009E54E2">
        <w:rPr>
          <w:rFonts w:ascii="Tahoma" w:hAnsi="Tahoma" w:cs="Tahoma"/>
          <w:sz w:val="20"/>
          <w:szCs w:val="20"/>
        </w:rPr>
        <w:tab/>
      </w:r>
    </w:p>
    <w:p w14:paraId="1638230B" w14:textId="04C2B963" w:rsidR="00EF2EC9" w:rsidRPr="009E54E2" w:rsidRDefault="005A054E">
      <w:pPr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zástupce: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5A054E">
        <w:rPr>
          <w:rFonts w:ascii="Tahoma" w:hAnsi="Tahoma" w:cs="Tahoma"/>
          <w:sz w:val="20"/>
          <w:szCs w:val="20"/>
        </w:rPr>
        <w:t>Ing. Sandra Makovičková Gligić</w:t>
      </w:r>
      <w:r>
        <w:rPr>
          <w:rFonts w:ascii="Tahoma" w:hAnsi="Tahoma" w:cs="Tahoma"/>
          <w:sz w:val="20"/>
          <w:szCs w:val="20"/>
        </w:rPr>
        <w:t>, jednatelka společnosti</w:t>
      </w:r>
    </w:p>
    <w:p w14:paraId="02A523E2" w14:textId="1BBE3144" w:rsidR="00EF2EC9" w:rsidRPr="009E54E2" w:rsidRDefault="009E54E2">
      <w:pPr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IČ:</w:t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</w:r>
      <w:r w:rsidR="005A054E">
        <w:rPr>
          <w:rFonts w:ascii="Tahoma" w:hAnsi="Tahoma" w:cs="Tahoma"/>
          <w:sz w:val="20"/>
          <w:szCs w:val="20"/>
        </w:rPr>
        <w:tab/>
      </w:r>
      <w:r w:rsidR="005A054E" w:rsidRPr="005A054E">
        <w:rPr>
          <w:rFonts w:ascii="Tahoma" w:hAnsi="Tahoma" w:cs="Tahoma"/>
          <w:sz w:val="20"/>
          <w:szCs w:val="20"/>
        </w:rPr>
        <w:t>06585914</w:t>
      </w:r>
      <w:r w:rsidRPr="009E54E2">
        <w:rPr>
          <w:rFonts w:ascii="Tahoma" w:hAnsi="Tahoma" w:cs="Tahoma"/>
          <w:sz w:val="20"/>
          <w:szCs w:val="20"/>
        </w:rPr>
        <w:tab/>
      </w:r>
    </w:p>
    <w:p w14:paraId="145E4223" w14:textId="6A74CDB9" w:rsidR="00EF2EC9" w:rsidRPr="009E54E2" w:rsidRDefault="009E54E2">
      <w:pPr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DIČ:</w:t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</w:r>
      <w:r w:rsidR="005A054E">
        <w:rPr>
          <w:rFonts w:ascii="Tahoma" w:hAnsi="Tahoma" w:cs="Tahoma"/>
          <w:sz w:val="20"/>
          <w:szCs w:val="20"/>
        </w:rPr>
        <w:tab/>
      </w:r>
      <w:r w:rsidR="005A054E" w:rsidRPr="005A054E">
        <w:rPr>
          <w:rFonts w:ascii="Tahoma" w:hAnsi="Tahoma" w:cs="Tahoma"/>
          <w:sz w:val="20"/>
          <w:szCs w:val="20"/>
        </w:rPr>
        <w:t>CZ06585914</w:t>
      </w:r>
      <w:r w:rsidRPr="009E54E2">
        <w:rPr>
          <w:rFonts w:ascii="Tahoma" w:hAnsi="Tahoma" w:cs="Tahoma"/>
          <w:sz w:val="20"/>
          <w:szCs w:val="20"/>
        </w:rPr>
        <w:tab/>
      </w:r>
    </w:p>
    <w:p w14:paraId="7F1BF28F" w14:textId="1350D28D" w:rsidR="00EF2EC9" w:rsidRPr="009E54E2" w:rsidRDefault="009E54E2">
      <w:pPr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Bankovní spojení:</w:t>
      </w:r>
      <w:r w:rsidRPr="009E54E2">
        <w:rPr>
          <w:rFonts w:ascii="Tahoma" w:hAnsi="Tahoma" w:cs="Tahoma"/>
          <w:sz w:val="20"/>
          <w:szCs w:val="20"/>
        </w:rPr>
        <w:tab/>
      </w:r>
      <w:r w:rsidR="00F959D6">
        <w:rPr>
          <w:rFonts w:ascii="Tahoma" w:hAnsi="Tahoma" w:cs="Tahoma"/>
          <w:sz w:val="20"/>
          <w:szCs w:val="20"/>
        </w:rPr>
        <w:t>Fio Banka</w:t>
      </w:r>
      <w:r w:rsidR="000A59C1">
        <w:rPr>
          <w:rFonts w:ascii="Tahoma" w:hAnsi="Tahoma" w:cs="Tahoma"/>
          <w:sz w:val="20"/>
          <w:szCs w:val="20"/>
        </w:rPr>
        <w:t>, a.s.</w:t>
      </w:r>
    </w:p>
    <w:p w14:paraId="6E35517B" w14:textId="654956AA" w:rsidR="00EF2EC9" w:rsidRPr="009E54E2" w:rsidRDefault="009E54E2">
      <w:pPr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Číslo účtu:</w:t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</w:r>
      <w:r w:rsidR="005A054E" w:rsidRPr="005A054E">
        <w:rPr>
          <w:rFonts w:ascii="Tahoma" w:hAnsi="Tahoma" w:cs="Tahoma"/>
          <w:sz w:val="20"/>
          <w:szCs w:val="20"/>
        </w:rPr>
        <w:t>2201331489/2010</w:t>
      </w:r>
    </w:p>
    <w:p w14:paraId="0E83CD81" w14:textId="77777777" w:rsidR="00EF2EC9" w:rsidRPr="009E54E2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716F7E0A" w14:textId="77777777" w:rsidR="00EF2EC9" w:rsidRPr="009E54E2" w:rsidRDefault="009E54E2">
      <w:pPr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na straně druhé jako „</w:t>
      </w:r>
      <w:r w:rsidR="00F7110E">
        <w:rPr>
          <w:rFonts w:ascii="Tahoma" w:hAnsi="Tahoma" w:cs="Tahoma"/>
          <w:sz w:val="20"/>
          <w:szCs w:val="20"/>
        </w:rPr>
        <w:t>obstaravatel</w:t>
      </w:r>
      <w:r w:rsidRPr="009E54E2">
        <w:rPr>
          <w:rFonts w:ascii="Tahoma" w:hAnsi="Tahoma" w:cs="Tahoma"/>
          <w:sz w:val="20"/>
          <w:szCs w:val="20"/>
        </w:rPr>
        <w:t>“</w:t>
      </w:r>
    </w:p>
    <w:p w14:paraId="5D433DF7" w14:textId="77777777" w:rsidR="00EF2EC9" w:rsidRPr="009E54E2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77AD2224" w14:textId="77777777" w:rsidR="00EF2EC9" w:rsidRPr="009E54E2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4803B11E" w14:textId="77777777" w:rsidR="00EF2EC9" w:rsidRPr="009E54E2" w:rsidRDefault="009E54E2">
      <w:pPr>
        <w:jc w:val="center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uzavírají v souladu s ustanovením § 1746 odst. 2 zákona č. 89/2012 Sb., občanského zákoníku, v platném znění (dále jen „občanský zákoník“)</w:t>
      </w:r>
    </w:p>
    <w:p w14:paraId="50AEB76B" w14:textId="77777777" w:rsidR="00EF2EC9" w:rsidRPr="009E54E2" w:rsidRDefault="00EF2EC9">
      <w:pPr>
        <w:jc w:val="center"/>
        <w:rPr>
          <w:rFonts w:ascii="Tahoma" w:eastAsia="Arial" w:hAnsi="Tahoma" w:cs="Tahoma"/>
          <w:sz w:val="20"/>
          <w:szCs w:val="20"/>
        </w:rPr>
      </w:pPr>
    </w:p>
    <w:p w14:paraId="59BF76CF" w14:textId="07EC574C" w:rsidR="00EF2EC9" w:rsidRPr="006D0EE4" w:rsidRDefault="009E54E2">
      <w:pPr>
        <w:jc w:val="center"/>
        <w:rPr>
          <w:rFonts w:ascii="Tahoma" w:eastAsia="Arial" w:hAnsi="Tahoma" w:cs="Tahoma"/>
          <w:sz w:val="20"/>
          <w:szCs w:val="20"/>
        </w:rPr>
      </w:pPr>
      <w:r w:rsidRPr="006D0EE4">
        <w:rPr>
          <w:rFonts w:ascii="Tahoma" w:hAnsi="Tahoma" w:cs="Tahoma"/>
          <w:sz w:val="20"/>
          <w:szCs w:val="20"/>
        </w:rPr>
        <w:t>a v náv</w:t>
      </w:r>
      <w:bookmarkStart w:id="0" w:name="_GoBack"/>
      <w:bookmarkEnd w:id="0"/>
      <w:r w:rsidRPr="006D0EE4">
        <w:rPr>
          <w:rFonts w:ascii="Tahoma" w:hAnsi="Tahoma" w:cs="Tahoma"/>
          <w:sz w:val="20"/>
          <w:szCs w:val="20"/>
        </w:rPr>
        <w:t xml:space="preserve">aznosti na rozhodnutí objednatele o výběru </w:t>
      </w:r>
      <w:r w:rsidR="00E73EFF" w:rsidRPr="006D0EE4">
        <w:rPr>
          <w:rFonts w:ascii="Tahoma" w:hAnsi="Tahoma" w:cs="Tahoma"/>
          <w:sz w:val="20"/>
          <w:szCs w:val="20"/>
        </w:rPr>
        <w:t>dodavatele</w:t>
      </w:r>
      <w:r w:rsidRPr="006D0EE4">
        <w:rPr>
          <w:rFonts w:ascii="Tahoma" w:hAnsi="Tahoma" w:cs="Tahoma"/>
          <w:sz w:val="20"/>
          <w:szCs w:val="20"/>
        </w:rPr>
        <w:t xml:space="preserve"> pro veřejnou zakázku „</w:t>
      </w:r>
      <w:r w:rsidR="00C52A72" w:rsidRPr="006D0EE4">
        <w:rPr>
          <w:rFonts w:ascii="Tahoma" w:hAnsi="Tahoma" w:cs="Tahoma"/>
          <w:sz w:val="20"/>
          <w:szCs w:val="20"/>
        </w:rPr>
        <w:t>Reklamní on-line kampaň v roce 202</w:t>
      </w:r>
      <w:r w:rsidR="00A6751C">
        <w:rPr>
          <w:rFonts w:ascii="Tahoma" w:hAnsi="Tahoma" w:cs="Tahoma"/>
          <w:sz w:val="20"/>
          <w:szCs w:val="20"/>
        </w:rPr>
        <w:t>0</w:t>
      </w:r>
      <w:r w:rsidRPr="006D0EE4">
        <w:rPr>
          <w:rFonts w:ascii="Tahoma" w:hAnsi="Tahoma" w:cs="Tahoma"/>
          <w:sz w:val="20"/>
          <w:szCs w:val="20"/>
        </w:rPr>
        <w:t xml:space="preserve">“ (dále jen „veřejná zakázka“) </w:t>
      </w:r>
      <w:r w:rsidR="00A82286" w:rsidRPr="006D0EE4">
        <w:rPr>
          <w:rFonts w:ascii="Tahoma" w:hAnsi="Tahoma" w:cs="Tahoma"/>
          <w:sz w:val="20"/>
          <w:szCs w:val="20"/>
        </w:rPr>
        <w:t xml:space="preserve">zadávanou </w:t>
      </w:r>
      <w:r w:rsidR="009739A2" w:rsidRPr="006D0EE4">
        <w:rPr>
          <w:rFonts w:ascii="Tahoma" w:hAnsi="Tahoma" w:cs="Tahoma"/>
          <w:sz w:val="20"/>
          <w:szCs w:val="20"/>
        </w:rPr>
        <w:t>mimo režim zákona č. 134/2016 Sb., o zadávání veřejných zakázek (dále jen „ZZVZ“)</w:t>
      </w:r>
      <w:r w:rsidRPr="006D0EE4">
        <w:rPr>
          <w:rFonts w:ascii="Tahoma" w:hAnsi="Tahoma" w:cs="Tahoma"/>
          <w:sz w:val="20"/>
          <w:szCs w:val="20"/>
        </w:rPr>
        <w:t>,</w:t>
      </w:r>
    </w:p>
    <w:p w14:paraId="213DD578" w14:textId="77777777" w:rsidR="00EF2EC9" w:rsidRPr="006D0EE4" w:rsidRDefault="00EF2EC9">
      <w:pPr>
        <w:jc w:val="center"/>
        <w:rPr>
          <w:rFonts w:ascii="Tahoma" w:hAnsi="Tahoma" w:cs="Tahoma"/>
          <w:sz w:val="20"/>
          <w:szCs w:val="20"/>
        </w:rPr>
      </w:pPr>
    </w:p>
    <w:p w14:paraId="5C331025" w14:textId="327480ED" w:rsidR="00EF2EC9" w:rsidRPr="00AD0A98" w:rsidRDefault="009E54E2">
      <w:pPr>
        <w:jc w:val="center"/>
        <w:rPr>
          <w:rFonts w:ascii="Tahoma" w:hAnsi="Tahoma" w:cs="Tahoma"/>
          <w:sz w:val="20"/>
          <w:szCs w:val="20"/>
        </w:rPr>
      </w:pPr>
      <w:r w:rsidRPr="006D0EE4">
        <w:rPr>
          <w:rFonts w:ascii="Tahoma" w:hAnsi="Tahoma" w:cs="Tahoma"/>
          <w:sz w:val="20"/>
          <w:szCs w:val="20"/>
        </w:rPr>
        <w:t>tuto</w:t>
      </w:r>
      <w:r w:rsidR="006D0EE4" w:rsidRPr="006D0EE4">
        <w:rPr>
          <w:rFonts w:ascii="Tahoma" w:hAnsi="Tahoma" w:cs="Tahoma"/>
          <w:sz w:val="20"/>
          <w:szCs w:val="20"/>
        </w:rPr>
        <w:t xml:space="preserve"> smlouvu</w:t>
      </w:r>
      <w:r w:rsidRPr="006D0EE4">
        <w:rPr>
          <w:rFonts w:ascii="Tahoma" w:hAnsi="Tahoma" w:cs="Tahoma"/>
          <w:sz w:val="20"/>
          <w:szCs w:val="20"/>
        </w:rPr>
        <w:t xml:space="preserve"> </w:t>
      </w:r>
      <w:r w:rsidR="006D0EE4" w:rsidRPr="006D0EE4">
        <w:rPr>
          <w:rFonts w:ascii="Tahoma" w:hAnsi="Tahoma" w:cs="Tahoma"/>
          <w:sz w:val="20"/>
          <w:szCs w:val="20"/>
        </w:rPr>
        <w:t>k</w:t>
      </w:r>
      <w:r w:rsidRPr="006D0EE4">
        <w:rPr>
          <w:rFonts w:ascii="Tahoma" w:hAnsi="Tahoma" w:cs="Tahoma"/>
          <w:sz w:val="20"/>
          <w:szCs w:val="20"/>
        </w:rPr>
        <w:t xml:space="preserve"> zajištění </w:t>
      </w:r>
      <w:r w:rsidR="006D699F" w:rsidRPr="006D0EE4">
        <w:rPr>
          <w:rFonts w:ascii="Tahoma" w:hAnsi="Tahoma" w:cs="Tahoma"/>
          <w:sz w:val="20"/>
          <w:szCs w:val="20"/>
        </w:rPr>
        <w:t>reklamní kampaně pro rok 202</w:t>
      </w:r>
      <w:r w:rsidR="00ED2734">
        <w:rPr>
          <w:rFonts w:ascii="Tahoma" w:hAnsi="Tahoma" w:cs="Tahoma"/>
          <w:sz w:val="20"/>
          <w:szCs w:val="20"/>
        </w:rPr>
        <w:t>0</w:t>
      </w:r>
    </w:p>
    <w:p w14:paraId="2DFF3415" w14:textId="14D680D7" w:rsidR="00EF2EC9" w:rsidRPr="009E54E2" w:rsidRDefault="009E54E2">
      <w:pPr>
        <w:jc w:val="center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(dále jen „smlouva“):</w:t>
      </w:r>
    </w:p>
    <w:p w14:paraId="327DDEE6" w14:textId="77777777" w:rsidR="00EF2EC9" w:rsidRPr="009E54E2" w:rsidRDefault="00EF2EC9">
      <w:pPr>
        <w:jc w:val="center"/>
        <w:rPr>
          <w:rFonts w:ascii="Tahoma" w:eastAsia="Arial" w:hAnsi="Tahoma" w:cs="Tahoma"/>
          <w:sz w:val="20"/>
          <w:szCs w:val="20"/>
        </w:rPr>
      </w:pPr>
    </w:p>
    <w:p w14:paraId="21DCEC28" w14:textId="77777777" w:rsidR="00A82286" w:rsidRPr="009E54E2" w:rsidRDefault="00A82286" w:rsidP="00E00789">
      <w:pPr>
        <w:numPr>
          <w:ilvl w:val="0"/>
          <w:numId w:val="1"/>
        </w:numPr>
        <w:tabs>
          <w:tab w:val="clear" w:pos="756"/>
        </w:tabs>
        <w:ind w:left="284" w:firstLine="0"/>
        <w:jc w:val="center"/>
        <w:rPr>
          <w:rFonts w:ascii="Tahoma" w:eastAsia="Arial Bold" w:hAnsi="Tahoma" w:cs="Tahoma"/>
          <w:b/>
          <w:sz w:val="20"/>
          <w:szCs w:val="20"/>
        </w:rPr>
      </w:pPr>
    </w:p>
    <w:p w14:paraId="335C82C3" w14:textId="77777777" w:rsidR="00EF2EC9" w:rsidRPr="009E54E2" w:rsidRDefault="009E54E2" w:rsidP="00A82286">
      <w:pPr>
        <w:tabs>
          <w:tab w:val="num" w:pos="832"/>
        </w:tabs>
        <w:jc w:val="center"/>
        <w:rPr>
          <w:rFonts w:ascii="Tahoma" w:eastAsia="Arial Bold" w:hAnsi="Tahoma" w:cs="Tahoma"/>
          <w:b/>
          <w:sz w:val="20"/>
          <w:szCs w:val="20"/>
        </w:rPr>
      </w:pPr>
      <w:r w:rsidRPr="009E54E2">
        <w:rPr>
          <w:rFonts w:ascii="Tahoma" w:hAnsi="Tahoma" w:cs="Tahoma"/>
          <w:b/>
          <w:sz w:val="20"/>
          <w:szCs w:val="20"/>
        </w:rPr>
        <w:t>Předmět smlouvy</w:t>
      </w:r>
    </w:p>
    <w:p w14:paraId="7F115092" w14:textId="77777777" w:rsidR="00EF2EC9" w:rsidRPr="009E54E2" w:rsidRDefault="00EF2EC9">
      <w:pPr>
        <w:rPr>
          <w:rFonts w:ascii="Tahoma" w:eastAsia="Arial Bold" w:hAnsi="Tahoma" w:cs="Tahoma"/>
          <w:sz w:val="20"/>
          <w:szCs w:val="20"/>
        </w:rPr>
      </w:pPr>
    </w:p>
    <w:p w14:paraId="564CFA28" w14:textId="36BAE2A1" w:rsidR="00EF2EC9" w:rsidRPr="006D0EE4" w:rsidRDefault="009E54E2" w:rsidP="00E00789">
      <w:pPr>
        <w:pStyle w:val="Odstavecseseznamem"/>
        <w:numPr>
          <w:ilvl w:val="0"/>
          <w:numId w:val="2"/>
        </w:numPr>
        <w:tabs>
          <w:tab w:val="clear" w:pos="357"/>
          <w:tab w:val="num" w:pos="393"/>
        </w:tabs>
        <w:ind w:left="393" w:hanging="393"/>
        <w:jc w:val="both"/>
        <w:rPr>
          <w:rFonts w:ascii="Tahoma" w:hAnsi="Tahoma" w:cs="Tahoma"/>
          <w:sz w:val="20"/>
          <w:szCs w:val="20"/>
        </w:rPr>
      </w:pPr>
      <w:r w:rsidRPr="006D0EE4">
        <w:rPr>
          <w:rFonts w:ascii="Tahoma" w:hAnsi="Tahoma" w:cs="Tahoma"/>
          <w:sz w:val="20"/>
          <w:szCs w:val="20"/>
        </w:rPr>
        <w:t xml:space="preserve">Předmětem této smlouvy je závazek </w:t>
      </w:r>
      <w:r w:rsidR="00F7110E" w:rsidRPr="006D0EE4">
        <w:rPr>
          <w:rFonts w:ascii="Tahoma" w:hAnsi="Tahoma" w:cs="Tahoma"/>
          <w:sz w:val="20"/>
          <w:szCs w:val="20"/>
        </w:rPr>
        <w:t>obstaravatele</w:t>
      </w:r>
      <w:r w:rsidRPr="006D0EE4">
        <w:rPr>
          <w:rFonts w:ascii="Tahoma" w:hAnsi="Tahoma" w:cs="Tahoma"/>
          <w:sz w:val="20"/>
          <w:szCs w:val="20"/>
        </w:rPr>
        <w:t xml:space="preserve"> </w:t>
      </w:r>
      <w:r w:rsidR="00AD0A98" w:rsidRPr="006D0EE4">
        <w:rPr>
          <w:rFonts w:ascii="Tahoma" w:hAnsi="Tahoma" w:cs="Tahoma"/>
          <w:sz w:val="20"/>
          <w:szCs w:val="20"/>
        </w:rPr>
        <w:t xml:space="preserve">zajišťovat </w:t>
      </w:r>
      <w:r w:rsidR="00CE48DE" w:rsidRPr="006D0EE4">
        <w:rPr>
          <w:rFonts w:ascii="Tahoma" w:hAnsi="Tahoma" w:cs="Tahoma"/>
          <w:sz w:val="20"/>
          <w:szCs w:val="20"/>
        </w:rPr>
        <w:t xml:space="preserve">pro </w:t>
      </w:r>
      <w:r w:rsidR="00AD0A98" w:rsidRPr="006D0EE4">
        <w:rPr>
          <w:rFonts w:ascii="Tahoma" w:hAnsi="Tahoma" w:cs="Tahoma"/>
          <w:sz w:val="20"/>
          <w:szCs w:val="20"/>
        </w:rPr>
        <w:t>objednatel</w:t>
      </w:r>
      <w:r w:rsidR="00CE48DE" w:rsidRPr="006D0EE4">
        <w:rPr>
          <w:rFonts w:ascii="Tahoma" w:hAnsi="Tahoma" w:cs="Tahoma"/>
          <w:sz w:val="20"/>
          <w:szCs w:val="20"/>
        </w:rPr>
        <w:t>e</w:t>
      </w:r>
      <w:r w:rsidR="00AD0A98" w:rsidRPr="006D0EE4">
        <w:rPr>
          <w:rFonts w:ascii="Tahoma" w:hAnsi="Tahoma" w:cs="Tahoma"/>
          <w:sz w:val="20"/>
          <w:szCs w:val="20"/>
        </w:rPr>
        <w:t xml:space="preserve"> </w:t>
      </w:r>
      <w:r w:rsidR="005F18DF" w:rsidRPr="006D0EE4">
        <w:rPr>
          <w:rFonts w:ascii="Tahoma" w:hAnsi="Tahoma" w:cs="Tahoma"/>
          <w:sz w:val="20"/>
          <w:szCs w:val="20"/>
        </w:rPr>
        <w:t>reklamn</w:t>
      </w:r>
      <w:r w:rsidR="00A32B39" w:rsidRPr="006D0EE4">
        <w:rPr>
          <w:rFonts w:ascii="Tahoma" w:hAnsi="Tahoma" w:cs="Tahoma"/>
          <w:sz w:val="20"/>
          <w:szCs w:val="20"/>
        </w:rPr>
        <w:t xml:space="preserve">í kampaně </w:t>
      </w:r>
      <w:r w:rsidR="00186173" w:rsidRPr="006D0EE4">
        <w:rPr>
          <w:rFonts w:ascii="Tahoma" w:hAnsi="Tahoma" w:cs="Tahoma"/>
          <w:sz w:val="20"/>
          <w:szCs w:val="20"/>
        </w:rPr>
        <w:t>dle požadavků objednatele</w:t>
      </w:r>
      <w:r w:rsidR="00592441" w:rsidRPr="006D0EE4">
        <w:rPr>
          <w:rFonts w:ascii="Tahoma" w:hAnsi="Tahoma" w:cs="Tahoma"/>
          <w:sz w:val="20"/>
          <w:szCs w:val="20"/>
        </w:rPr>
        <w:t xml:space="preserve"> </w:t>
      </w:r>
      <w:r w:rsidR="003458B7">
        <w:rPr>
          <w:rFonts w:ascii="Tahoma" w:hAnsi="Tahoma" w:cs="Tahoma"/>
          <w:sz w:val="20"/>
          <w:szCs w:val="20"/>
        </w:rPr>
        <w:t>k</w:t>
      </w:r>
      <w:r w:rsidR="00171CD7">
        <w:rPr>
          <w:rFonts w:ascii="Tahoma" w:hAnsi="Tahoma" w:cs="Tahoma"/>
          <w:sz w:val="20"/>
          <w:szCs w:val="20"/>
        </w:rPr>
        <w:t xml:space="preserve">e klipu ke 125. sezoně na </w:t>
      </w:r>
      <w:r w:rsidR="00B8111F">
        <w:rPr>
          <w:rFonts w:ascii="Tahoma" w:hAnsi="Tahoma" w:cs="Tahoma"/>
          <w:sz w:val="20"/>
          <w:szCs w:val="20"/>
        </w:rPr>
        <w:t xml:space="preserve">sociálních sítích YouTube, Facebook a Instagram </w:t>
      </w:r>
      <w:r w:rsidR="00592441" w:rsidRPr="006D0EE4">
        <w:rPr>
          <w:rFonts w:ascii="Tahoma" w:hAnsi="Tahoma" w:cs="Tahoma"/>
          <w:sz w:val="20"/>
          <w:szCs w:val="20"/>
        </w:rPr>
        <w:t>(dále jen souhrnně „služby“)</w:t>
      </w:r>
      <w:r w:rsidR="008205A5" w:rsidRPr="006D0EE4">
        <w:rPr>
          <w:rFonts w:ascii="Tahoma" w:hAnsi="Tahoma" w:cs="Tahoma"/>
          <w:sz w:val="20"/>
          <w:szCs w:val="20"/>
        </w:rPr>
        <w:t xml:space="preserve"> </w:t>
      </w:r>
      <w:r w:rsidR="006B063A" w:rsidRPr="006D0EE4">
        <w:rPr>
          <w:rFonts w:ascii="Tahoma" w:hAnsi="Tahoma" w:cs="Tahoma"/>
          <w:sz w:val="20"/>
          <w:szCs w:val="20"/>
        </w:rPr>
        <w:t>za podmínek a v rozsahu dle přílohy „Specifikace předmětu plnění“</w:t>
      </w:r>
      <w:r w:rsidR="00186173" w:rsidRPr="006D0EE4">
        <w:rPr>
          <w:rFonts w:ascii="Tahoma" w:hAnsi="Tahoma" w:cs="Tahoma"/>
          <w:sz w:val="20"/>
          <w:szCs w:val="20"/>
        </w:rPr>
        <w:t>,</w:t>
      </w:r>
      <w:r w:rsidRPr="006D0EE4">
        <w:rPr>
          <w:rFonts w:ascii="Tahoma" w:hAnsi="Tahoma" w:cs="Tahoma"/>
          <w:sz w:val="20"/>
          <w:szCs w:val="20"/>
        </w:rPr>
        <w:t xml:space="preserve"> a závazek objednatele zaplatit </w:t>
      </w:r>
      <w:r w:rsidR="00F7110E" w:rsidRPr="006D0EE4">
        <w:rPr>
          <w:rFonts w:ascii="Tahoma" w:hAnsi="Tahoma" w:cs="Tahoma"/>
          <w:sz w:val="20"/>
          <w:szCs w:val="20"/>
        </w:rPr>
        <w:t>obstaravatel</w:t>
      </w:r>
      <w:r w:rsidRPr="006D0EE4">
        <w:rPr>
          <w:rFonts w:ascii="Tahoma" w:hAnsi="Tahoma" w:cs="Tahoma"/>
          <w:sz w:val="20"/>
          <w:szCs w:val="20"/>
        </w:rPr>
        <w:t xml:space="preserve">i za uvedené služby odměnu dle této smlouvy. </w:t>
      </w:r>
    </w:p>
    <w:p w14:paraId="6225B9F4" w14:textId="77777777" w:rsidR="00AD0A98" w:rsidRPr="00AD0A98" w:rsidRDefault="00AD0A98" w:rsidP="00AD0A98">
      <w:pPr>
        <w:pStyle w:val="Odstavecseseznamem"/>
        <w:ind w:left="393"/>
        <w:jc w:val="both"/>
        <w:rPr>
          <w:rFonts w:ascii="Tahoma" w:hAnsi="Tahoma" w:cs="Tahoma"/>
          <w:sz w:val="20"/>
          <w:szCs w:val="20"/>
        </w:rPr>
      </w:pPr>
    </w:p>
    <w:p w14:paraId="5C5BB548" w14:textId="77777777" w:rsidR="00AD0A98" w:rsidRPr="00A1535E" w:rsidRDefault="00AD0A98" w:rsidP="00AD0A98">
      <w:pPr>
        <w:pStyle w:val="Odstavecseseznamem"/>
        <w:numPr>
          <w:ilvl w:val="0"/>
          <w:numId w:val="2"/>
        </w:numPr>
        <w:tabs>
          <w:tab w:val="clear" w:pos="357"/>
          <w:tab w:val="num" w:pos="393"/>
        </w:tabs>
        <w:ind w:left="393" w:hanging="393"/>
        <w:jc w:val="both"/>
        <w:rPr>
          <w:rFonts w:ascii="Tahoma" w:hAnsi="Tahoma" w:cs="Tahoma"/>
          <w:sz w:val="20"/>
          <w:szCs w:val="20"/>
        </w:rPr>
      </w:pPr>
      <w:r w:rsidRPr="00AD0A98">
        <w:rPr>
          <w:rFonts w:ascii="Tahoma" w:hAnsi="Tahoma" w:cs="Tahoma"/>
          <w:sz w:val="20"/>
          <w:szCs w:val="20"/>
        </w:rPr>
        <w:t xml:space="preserve">Služby budou </w:t>
      </w:r>
      <w:r w:rsidR="00DC2220">
        <w:rPr>
          <w:rFonts w:ascii="Tahoma" w:hAnsi="Tahoma" w:cs="Tahoma"/>
          <w:sz w:val="20"/>
          <w:szCs w:val="20"/>
        </w:rPr>
        <w:t>objednateli</w:t>
      </w:r>
      <w:r w:rsidRPr="00AD0A98">
        <w:rPr>
          <w:rFonts w:ascii="Tahoma" w:hAnsi="Tahoma" w:cs="Tahoma"/>
          <w:sz w:val="20"/>
          <w:szCs w:val="20"/>
        </w:rPr>
        <w:t xml:space="preserve"> poskytovány </w:t>
      </w:r>
      <w:r w:rsidRPr="00A1535E">
        <w:rPr>
          <w:rFonts w:ascii="Tahoma" w:hAnsi="Tahoma" w:cs="Tahoma"/>
          <w:sz w:val="20"/>
          <w:szCs w:val="20"/>
        </w:rPr>
        <w:t>na požádání</w:t>
      </w:r>
      <w:r w:rsidR="00DC2220" w:rsidRPr="00A1535E">
        <w:rPr>
          <w:rFonts w:ascii="Tahoma" w:hAnsi="Tahoma" w:cs="Tahoma"/>
          <w:sz w:val="20"/>
          <w:szCs w:val="20"/>
        </w:rPr>
        <w:t>, dle objednávek specifikovaných v čl. II. této smlouvy</w:t>
      </w:r>
      <w:r w:rsidRPr="00A1535E">
        <w:rPr>
          <w:rFonts w:ascii="Tahoma" w:hAnsi="Tahoma" w:cs="Tahoma"/>
          <w:sz w:val="20"/>
          <w:szCs w:val="20"/>
        </w:rPr>
        <w:t>.</w:t>
      </w:r>
    </w:p>
    <w:p w14:paraId="3C51F1A2" w14:textId="77777777" w:rsidR="00A82286" w:rsidRPr="009E54E2" w:rsidRDefault="00A82286">
      <w:pPr>
        <w:pStyle w:val="Odstavecseseznamem"/>
        <w:ind w:left="0"/>
        <w:jc w:val="both"/>
        <w:rPr>
          <w:rFonts w:ascii="Tahoma" w:eastAsia="Arial" w:hAnsi="Tahoma" w:cs="Tahoma"/>
          <w:sz w:val="20"/>
          <w:szCs w:val="20"/>
        </w:rPr>
      </w:pPr>
    </w:p>
    <w:p w14:paraId="2EAF9C02" w14:textId="77777777" w:rsidR="00A82286" w:rsidRPr="009E54E2" w:rsidRDefault="00A82286" w:rsidP="00E00789">
      <w:pPr>
        <w:numPr>
          <w:ilvl w:val="0"/>
          <w:numId w:val="1"/>
        </w:numPr>
        <w:tabs>
          <w:tab w:val="clear" w:pos="756"/>
        </w:tabs>
        <w:ind w:left="142" w:firstLine="0"/>
        <w:jc w:val="center"/>
        <w:rPr>
          <w:rFonts w:ascii="Tahoma" w:eastAsia="Arial Bold" w:hAnsi="Tahoma" w:cs="Tahoma"/>
          <w:b/>
          <w:sz w:val="20"/>
          <w:szCs w:val="20"/>
        </w:rPr>
      </w:pPr>
    </w:p>
    <w:p w14:paraId="2200CF7F" w14:textId="3FFE8E59" w:rsidR="00EF2EC9" w:rsidRPr="009E54E2" w:rsidRDefault="006D0EE4" w:rsidP="00A82286">
      <w:pPr>
        <w:tabs>
          <w:tab w:val="num" w:pos="832"/>
        </w:tabs>
        <w:jc w:val="center"/>
        <w:rPr>
          <w:rFonts w:ascii="Tahoma" w:eastAsia="Arial Bold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Termín plnění</w:t>
      </w:r>
    </w:p>
    <w:p w14:paraId="1424FBA7" w14:textId="77777777" w:rsidR="00EF2EC9" w:rsidRPr="009E54E2" w:rsidRDefault="00EF2EC9">
      <w:pPr>
        <w:rPr>
          <w:rFonts w:ascii="Tahoma" w:eastAsia="Arial Bold" w:hAnsi="Tahoma" w:cs="Tahoma"/>
          <w:sz w:val="20"/>
          <w:szCs w:val="20"/>
        </w:rPr>
      </w:pPr>
    </w:p>
    <w:p w14:paraId="63F12947" w14:textId="328A03C4" w:rsidR="00A64AA3" w:rsidRPr="00854071" w:rsidRDefault="00A64AA3" w:rsidP="00DB3C23">
      <w:pPr>
        <w:pStyle w:val="Odstavecseseznamem"/>
        <w:numPr>
          <w:ilvl w:val="0"/>
          <w:numId w:val="26"/>
        </w:numPr>
        <w:tabs>
          <w:tab w:val="clear" w:pos="357"/>
        </w:tabs>
        <w:jc w:val="both"/>
        <w:rPr>
          <w:rFonts w:ascii="Tahoma" w:hAnsi="Tahoma" w:cs="Tahoma"/>
          <w:sz w:val="20"/>
          <w:szCs w:val="20"/>
        </w:rPr>
      </w:pPr>
      <w:r w:rsidRPr="00854071">
        <w:rPr>
          <w:rFonts w:ascii="Tahoma" w:hAnsi="Tahoma" w:cs="Tahoma"/>
          <w:sz w:val="20"/>
          <w:szCs w:val="20"/>
        </w:rPr>
        <w:t xml:space="preserve">Obstaravatel se zavazuje zahájit plnění díla dle čl. II. této smlouvy do 5 pracovních dnů od písemné výzvy objednatele a dílo dokončit a předat zadavateli nejpozději do </w:t>
      </w:r>
      <w:r w:rsidR="007E58F1" w:rsidRPr="00854071">
        <w:rPr>
          <w:rFonts w:ascii="Tahoma" w:hAnsi="Tahoma" w:cs="Tahoma"/>
          <w:sz w:val="20"/>
          <w:szCs w:val="20"/>
        </w:rPr>
        <w:t>31. 12</w:t>
      </w:r>
      <w:r w:rsidRPr="00854071">
        <w:rPr>
          <w:rFonts w:ascii="Tahoma" w:hAnsi="Tahoma" w:cs="Tahoma"/>
          <w:sz w:val="20"/>
          <w:szCs w:val="20"/>
        </w:rPr>
        <w:t>. 20</w:t>
      </w:r>
      <w:r w:rsidR="00442466" w:rsidRPr="00854071">
        <w:rPr>
          <w:rFonts w:ascii="Tahoma" w:hAnsi="Tahoma" w:cs="Tahoma"/>
          <w:sz w:val="20"/>
          <w:szCs w:val="20"/>
        </w:rPr>
        <w:t>20</w:t>
      </w:r>
      <w:r w:rsidRPr="00854071">
        <w:rPr>
          <w:rFonts w:ascii="Tahoma" w:hAnsi="Tahoma" w:cs="Tahoma"/>
          <w:sz w:val="20"/>
          <w:szCs w:val="20"/>
        </w:rPr>
        <w:t xml:space="preserve">. Objednatel se zavazuje poskytnout maximální součinnost při realizaci </w:t>
      </w:r>
      <w:r w:rsidR="00442466" w:rsidRPr="00854071">
        <w:rPr>
          <w:rFonts w:ascii="Tahoma" w:hAnsi="Tahoma" w:cs="Tahoma"/>
          <w:sz w:val="20"/>
          <w:szCs w:val="20"/>
        </w:rPr>
        <w:t>služeb</w:t>
      </w:r>
      <w:r w:rsidRPr="00854071">
        <w:rPr>
          <w:rFonts w:ascii="Tahoma" w:hAnsi="Tahoma" w:cs="Tahoma"/>
          <w:sz w:val="20"/>
          <w:szCs w:val="20"/>
        </w:rPr>
        <w:t xml:space="preserve"> tak, aby mohl</w:t>
      </w:r>
      <w:r w:rsidR="00442466" w:rsidRPr="00854071">
        <w:rPr>
          <w:rFonts w:ascii="Tahoma" w:hAnsi="Tahoma" w:cs="Tahoma"/>
          <w:sz w:val="20"/>
          <w:szCs w:val="20"/>
        </w:rPr>
        <w:t>y</w:t>
      </w:r>
      <w:r w:rsidRPr="00854071">
        <w:rPr>
          <w:rFonts w:ascii="Tahoma" w:hAnsi="Tahoma" w:cs="Tahoma"/>
          <w:sz w:val="20"/>
          <w:szCs w:val="20"/>
        </w:rPr>
        <w:t xml:space="preserve"> být </w:t>
      </w:r>
      <w:r w:rsidR="00442466" w:rsidRPr="00854071">
        <w:rPr>
          <w:rFonts w:ascii="Tahoma" w:hAnsi="Tahoma" w:cs="Tahoma"/>
          <w:sz w:val="20"/>
          <w:szCs w:val="20"/>
        </w:rPr>
        <w:t xml:space="preserve">služby </w:t>
      </w:r>
      <w:r w:rsidRPr="00854071">
        <w:rPr>
          <w:rFonts w:ascii="Tahoma" w:hAnsi="Tahoma" w:cs="Tahoma"/>
          <w:sz w:val="20"/>
          <w:szCs w:val="20"/>
        </w:rPr>
        <w:t>proveden</w:t>
      </w:r>
      <w:r w:rsidR="00442466" w:rsidRPr="00854071">
        <w:rPr>
          <w:rFonts w:ascii="Tahoma" w:hAnsi="Tahoma" w:cs="Tahoma"/>
          <w:sz w:val="20"/>
          <w:szCs w:val="20"/>
        </w:rPr>
        <w:t>y</w:t>
      </w:r>
      <w:r w:rsidRPr="00854071">
        <w:rPr>
          <w:rFonts w:ascii="Tahoma" w:hAnsi="Tahoma" w:cs="Tahoma"/>
          <w:sz w:val="20"/>
          <w:szCs w:val="20"/>
        </w:rPr>
        <w:t xml:space="preserve"> v</w:t>
      </w:r>
      <w:r w:rsidR="00442466" w:rsidRPr="00854071">
        <w:rPr>
          <w:rFonts w:ascii="Tahoma" w:hAnsi="Tahoma" w:cs="Tahoma"/>
          <w:sz w:val="20"/>
          <w:szCs w:val="20"/>
        </w:rPr>
        <w:t>e výši stanoveném</w:t>
      </w:r>
      <w:r w:rsidRPr="00854071">
        <w:rPr>
          <w:rFonts w:ascii="Tahoma" w:hAnsi="Tahoma" w:cs="Tahoma"/>
          <w:sz w:val="20"/>
          <w:szCs w:val="20"/>
        </w:rPr>
        <w:t xml:space="preserve"> termínu.  </w:t>
      </w:r>
    </w:p>
    <w:p w14:paraId="35C980FB" w14:textId="77777777" w:rsidR="00A64AA3" w:rsidRDefault="00A64AA3" w:rsidP="00A64AA3">
      <w:pPr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</w:p>
    <w:p w14:paraId="0E65DE26" w14:textId="26854CE2" w:rsidR="00A64AA3" w:rsidRPr="003E389A" w:rsidRDefault="00A64AA3" w:rsidP="00DB3C23">
      <w:pPr>
        <w:pStyle w:val="Odstavecseseznamem"/>
        <w:numPr>
          <w:ilvl w:val="0"/>
          <w:numId w:val="26"/>
        </w:numPr>
        <w:tabs>
          <w:tab w:val="clear" w:pos="357"/>
        </w:tabs>
        <w:jc w:val="both"/>
        <w:rPr>
          <w:rFonts w:ascii="Tahoma" w:hAnsi="Tahoma" w:cs="Tahoma"/>
          <w:sz w:val="20"/>
          <w:szCs w:val="20"/>
        </w:rPr>
      </w:pPr>
      <w:r w:rsidRPr="003E389A">
        <w:rPr>
          <w:rFonts w:ascii="Tahoma" w:hAnsi="Tahoma" w:cs="Tahoma"/>
          <w:sz w:val="20"/>
          <w:szCs w:val="20"/>
        </w:rPr>
        <w:lastRenderedPageBreak/>
        <w:t xml:space="preserve">V případě prodlení při provádění </w:t>
      </w:r>
      <w:r w:rsidR="00442466">
        <w:rPr>
          <w:rFonts w:ascii="Tahoma" w:hAnsi="Tahoma" w:cs="Tahoma"/>
          <w:sz w:val="20"/>
          <w:szCs w:val="20"/>
        </w:rPr>
        <w:t>služeb</w:t>
      </w:r>
      <w:r w:rsidRPr="003E389A">
        <w:rPr>
          <w:rFonts w:ascii="Tahoma" w:hAnsi="Tahoma" w:cs="Tahoma"/>
          <w:sz w:val="20"/>
          <w:szCs w:val="20"/>
        </w:rPr>
        <w:t xml:space="preserve"> vzniklého jednáním nebo opomenutím objednatele, popř. jiných osob objednatelem pověřených, které je v rozporu s touto smlouvou, prodlouží se příslušná dohodnutá </w:t>
      </w:r>
      <w:r w:rsidRPr="003E389A">
        <w:rPr>
          <w:rFonts w:ascii="Tahoma" w:hAnsi="Tahoma" w:cs="Tahoma"/>
          <w:sz w:val="20"/>
          <w:szCs w:val="20"/>
        </w:rPr>
        <w:tab/>
        <w:t xml:space="preserve">lhůta o dobu prodlení objednatele. </w:t>
      </w:r>
    </w:p>
    <w:p w14:paraId="75081DC9" w14:textId="77777777" w:rsidR="00A64AA3" w:rsidRPr="003E389A" w:rsidRDefault="00A64AA3" w:rsidP="00A64AA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36B9AE2" w14:textId="1C620E7E" w:rsidR="00A64AA3" w:rsidRPr="003C77A6" w:rsidRDefault="00442466" w:rsidP="00DB3C23">
      <w:pPr>
        <w:pStyle w:val="Odstavecseseznamem"/>
        <w:numPr>
          <w:ilvl w:val="0"/>
          <w:numId w:val="26"/>
        </w:numPr>
        <w:tabs>
          <w:tab w:val="clear" w:pos="357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Obstaravatel</w:t>
      </w:r>
      <w:r w:rsidR="00A64AA3" w:rsidRPr="003C77A6">
        <w:rPr>
          <w:rFonts w:ascii="Tahoma" w:hAnsi="Tahoma" w:cs="Tahoma"/>
          <w:sz w:val="20"/>
          <w:szCs w:val="20"/>
        </w:rPr>
        <w:t xml:space="preserve"> je oprávněn provést </w:t>
      </w:r>
      <w:r>
        <w:rPr>
          <w:rFonts w:ascii="Tahoma" w:hAnsi="Tahoma" w:cs="Tahoma"/>
          <w:sz w:val="20"/>
          <w:szCs w:val="20"/>
        </w:rPr>
        <w:t>služby</w:t>
      </w:r>
      <w:r w:rsidR="00A64AA3" w:rsidRPr="003C77A6">
        <w:rPr>
          <w:rFonts w:ascii="Tahoma" w:hAnsi="Tahoma" w:cs="Tahoma"/>
          <w:sz w:val="20"/>
          <w:szCs w:val="20"/>
        </w:rPr>
        <w:t xml:space="preserve"> dříve než ve lhůt</w:t>
      </w:r>
      <w:r w:rsidR="00A64AA3">
        <w:rPr>
          <w:rFonts w:ascii="Tahoma" w:hAnsi="Tahoma" w:cs="Tahoma"/>
          <w:sz w:val="20"/>
          <w:szCs w:val="20"/>
        </w:rPr>
        <w:t>ě</w:t>
      </w:r>
      <w:r w:rsidR="00A64AA3" w:rsidRPr="003C77A6">
        <w:rPr>
          <w:rFonts w:ascii="Tahoma" w:hAnsi="Tahoma" w:cs="Tahoma"/>
          <w:sz w:val="20"/>
          <w:szCs w:val="20"/>
        </w:rPr>
        <w:t xml:space="preserve"> uveden</w:t>
      </w:r>
      <w:r w:rsidR="00A64AA3">
        <w:rPr>
          <w:rFonts w:ascii="Tahoma" w:hAnsi="Tahoma" w:cs="Tahoma"/>
          <w:sz w:val="20"/>
          <w:szCs w:val="20"/>
        </w:rPr>
        <w:t>é</w:t>
      </w:r>
      <w:r w:rsidR="00A64AA3" w:rsidRPr="003C77A6">
        <w:rPr>
          <w:rFonts w:ascii="Tahoma" w:hAnsi="Tahoma" w:cs="Tahoma"/>
          <w:sz w:val="20"/>
          <w:szCs w:val="20"/>
        </w:rPr>
        <w:t xml:space="preserve"> výše</w:t>
      </w:r>
      <w:r w:rsidR="00A64AA3">
        <w:rPr>
          <w:rFonts w:ascii="Tahoma" w:hAnsi="Tahoma" w:cs="Tahoma"/>
          <w:sz w:val="20"/>
          <w:szCs w:val="20"/>
        </w:rPr>
        <w:t>.</w:t>
      </w:r>
      <w:r w:rsidR="00A64AA3" w:rsidRPr="003C77A6">
        <w:rPr>
          <w:rFonts w:ascii="Tahoma" w:hAnsi="Tahoma" w:cs="Tahoma"/>
          <w:sz w:val="20"/>
          <w:szCs w:val="20"/>
        </w:rPr>
        <w:t xml:space="preserve"> Objednatel je povinen řádně provedené </w:t>
      </w:r>
      <w:r>
        <w:rPr>
          <w:rFonts w:ascii="Tahoma" w:hAnsi="Tahoma" w:cs="Tahoma"/>
          <w:sz w:val="20"/>
          <w:szCs w:val="20"/>
        </w:rPr>
        <w:t>služby</w:t>
      </w:r>
      <w:r w:rsidR="00A64AA3" w:rsidRPr="003C77A6">
        <w:rPr>
          <w:rFonts w:ascii="Tahoma" w:hAnsi="Tahoma" w:cs="Tahoma"/>
          <w:sz w:val="20"/>
          <w:szCs w:val="20"/>
        </w:rPr>
        <w:t xml:space="preserve"> převzít i před lhůtou </w:t>
      </w:r>
      <w:r w:rsidR="00A64AA3">
        <w:rPr>
          <w:rFonts w:ascii="Tahoma" w:hAnsi="Tahoma" w:cs="Tahoma"/>
          <w:sz w:val="20"/>
          <w:szCs w:val="20"/>
        </w:rPr>
        <w:t>uvedenou výše. Zkrácením termínu</w:t>
      </w:r>
      <w:r w:rsidR="00A64AA3" w:rsidRPr="003C77A6">
        <w:rPr>
          <w:rFonts w:ascii="Tahoma" w:hAnsi="Tahoma" w:cs="Tahoma"/>
          <w:sz w:val="20"/>
          <w:szCs w:val="20"/>
        </w:rPr>
        <w:t xml:space="preserve"> plnění </w:t>
      </w:r>
      <w:r>
        <w:rPr>
          <w:rFonts w:ascii="Tahoma" w:hAnsi="Tahoma" w:cs="Tahoma"/>
          <w:sz w:val="20"/>
          <w:szCs w:val="20"/>
        </w:rPr>
        <w:t>služeb</w:t>
      </w:r>
      <w:r w:rsidR="00A64AA3" w:rsidRPr="003C77A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obstaravatelem</w:t>
      </w:r>
      <w:r w:rsidR="00A64AA3" w:rsidRPr="003C77A6">
        <w:rPr>
          <w:rFonts w:ascii="Tahoma" w:hAnsi="Tahoma" w:cs="Tahoma"/>
          <w:sz w:val="20"/>
          <w:szCs w:val="20"/>
        </w:rPr>
        <w:t xml:space="preserve"> se nemění dohodnutá cena </w:t>
      </w:r>
      <w:r>
        <w:rPr>
          <w:rFonts w:ascii="Tahoma" w:hAnsi="Tahoma" w:cs="Tahoma"/>
          <w:sz w:val="20"/>
          <w:szCs w:val="20"/>
        </w:rPr>
        <w:t>služeb</w:t>
      </w:r>
      <w:r w:rsidR="00A64AA3" w:rsidRPr="003C77A6">
        <w:rPr>
          <w:rFonts w:ascii="Tahoma" w:hAnsi="Tahoma" w:cs="Tahoma"/>
          <w:sz w:val="20"/>
          <w:szCs w:val="20"/>
        </w:rPr>
        <w:t>.</w:t>
      </w:r>
    </w:p>
    <w:p w14:paraId="6221BB79" w14:textId="77777777" w:rsidR="00A64AA3" w:rsidRPr="003C77A6" w:rsidRDefault="00A64AA3" w:rsidP="00A64AA3">
      <w:pPr>
        <w:pStyle w:val="Odstavecseseznamem"/>
        <w:autoSpaceDE w:val="0"/>
        <w:autoSpaceDN w:val="0"/>
        <w:adjustRightInd w:val="0"/>
        <w:ind w:left="0"/>
        <w:rPr>
          <w:rFonts w:ascii="Tahoma" w:hAnsi="Tahoma" w:cs="Tahoma"/>
          <w:sz w:val="20"/>
          <w:szCs w:val="20"/>
        </w:rPr>
      </w:pPr>
    </w:p>
    <w:p w14:paraId="4321F5F6" w14:textId="77777777" w:rsidR="00A64AA3" w:rsidRPr="003C77A6" w:rsidRDefault="00A64AA3" w:rsidP="00DB3C23">
      <w:pPr>
        <w:pStyle w:val="Odstavecseseznamem"/>
        <w:numPr>
          <w:ilvl w:val="0"/>
          <w:numId w:val="26"/>
        </w:numPr>
        <w:tabs>
          <w:tab w:val="clear" w:pos="357"/>
        </w:tabs>
        <w:jc w:val="both"/>
        <w:rPr>
          <w:rFonts w:ascii="Tahoma" w:hAnsi="Tahoma" w:cs="Tahoma"/>
          <w:sz w:val="20"/>
          <w:szCs w:val="20"/>
        </w:rPr>
      </w:pPr>
      <w:r w:rsidRPr="003C77A6">
        <w:rPr>
          <w:rFonts w:ascii="Tahoma" w:hAnsi="Tahoma" w:cs="Tahoma"/>
          <w:sz w:val="20"/>
          <w:szCs w:val="20"/>
        </w:rPr>
        <w:t>Po dobu prodlení jedné smluvní strany s plněním jejích povinností stanovených touto smlouvou, není druhá strana v prodlení s plněním svých povinností, pokud jejich realizace je podmíněna splněním povinností, s jejichž plněním je druhá strana v prodlení.</w:t>
      </w:r>
    </w:p>
    <w:p w14:paraId="08E5B284" w14:textId="77777777" w:rsidR="00A64AA3" w:rsidRPr="003C77A6" w:rsidRDefault="00A64AA3" w:rsidP="00A64AA3">
      <w:pPr>
        <w:pStyle w:val="Odstavecseseznamem"/>
        <w:ind w:left="0"/>
        <w:rPr>
          <w:rFonts w:ascii="Tahoma" w:hAnsi="Tahoma" w:cs="Tahoma"/>
          <w:sz w:val="20"/>
          <w:szCs w:val="20"/>
        </w:rPr>
      </w:pPr>
    </w:p>
    <w:p w14:paraId="6EFE24C1" w14:textId="76892F41" w:rsidR="00A64AA3" w:rsidRPr="003C77A6" w:rsidRDefault="00A64AA3" w:rsidP="00DB3C23">
      <w:pPr>
        <w:pStyle w:val="Odstavecseseznamem"/>
        <w:numPr>
          <w:ilvl w:val="0"/>
          <w:numId w:val="26"/>
        </w:numPr>
        <w:tabs>
          <w:tab w:val="clear" w:pos="357"/>
        </w:tabs>
        <w:jc w:val="both"/>
        <w:rPr>
          <w:rFonts w:ascii="Tahoma" w:hAnsi="Tahoma" w:cs="Tahoma"/>
          <w:sz w:val="20"/>
          <w:szCs w:val="20"/>
        </w:rPr>
      </w:pPr>
      <w:r w:rsidRPr="003C77A6">
        <w:rPr>
          <w:rFonts w:ascii="Tahoma" w:hAnsi="Tahoma" w:cs="Tahoma"/>
          <w:sz w:val="20"/>
          <w:szCs w:val="20"/>
        </w:rPr>
        <w:t xml:space="preserve">Doba plnění je stanovena za předpokladu, že nenastanou žádné nepředvídatelné okolnosti ve smyslu ustanovení § 2913 odst. 2 občanského zákoníku. </w:t>
      </w:r>
      <w:r w:rsidR="00442466">
        <w:rPr>
          <w:rFonts w:ascii="Tahoma" w:hAnsi="Tahoma" w:cs="Tahoma"/>
          <w:sz w:val="20"/>
          <w:szCs w:val="20"/>
        </w:rPr>
        <w:t>Obstaravatel</w:t>
      </w:r>
      <w:r w:rsidRPr="003C77A6">
        <w:rPr>
          <w:rFonts w:ascii="Tahoma" w:hAnsi="Tahoma" w:cs="Tahoma"/>
          <w:sz w:val="20"/>
          <w:szCs w:val="20"/>
        </w:rPr>
        <w:t xml:space="preserve"> není odpovědný za částečné nebo úplné nesplnění smluvních závazků, jestliže se tak stalo v důsledku vyšší moci. Za vyšší moc se pokládají okolnosti, které vznikly v důsledku stranami nepředvídatelných a jiných neodvratitelných událostí mimořádné povahy, a nelze rozumně předpokládat, že by </w:t>
      </w:r>
      <w:r w:rsidR="00442466">
        <w:rPr>
          <w:rFonts w:ascii="Tahoma" w:hAnsi="Tahoma" w:cs="Tahoma"/>
          <w:sz w:val="20"/>
          <w:szCs w:val="20"/>
        </w:rPr>
        <w:t>obstaravatel</w:t>
      </w:r>
      <w:r w:rsidRPr="003C77A6">
        <w:rPr>
          <w:rFonts w:ascii="Tahoma" w:hAnsi="Tahoma" w:cs="Tahoma"/>
          <w:sz w:val="20"/>
          <w:szCs w:val="20"/>
        </w:rPr>
        <w:t xml:space="preserve"> tuto okolnost jako překážku odvrátil nebo překonal. Sjednaný termín plnění uvedený v této smlouvě se prodlužuje o dny, ve kterých nebude možno pokračovat v provádění </w:t>
      </w:r>
      <w:r w:rsidR="00442466">
        <w:rPr>
          <w:rFonts w:ascii="Tahoma" w:hAnsi="Tahoma" w:cs="Tahoma"/>
          <w:sz w:val="20"/>
          <w:szCs w:val="20"/>
        </w:rPr>
        <w:t>služeb</w:t>
      </w:r>
      <w:r w:rsidRPr="003C77A6">
        <w:rPr>
          <w:rFonts w:ascii="Tahoma" w:hAnsi="Tahoma" w:cs="Tahoma"/>
          <w:sz w:val="20"/>
          <w:szCs w:val="20"/>
        </w:rPr>
        <w:t xml:space="preserve">, nedohodnou-li se smluvní strany jinak. Pro vyloučení všech pochybností se sjednává, že </w:t>
      </w:r>
      <w:r w:rsidR="00442466">
        <w:rPr>
          <w:rFonts w:ascii="Tahoma" w:hAnsi="Tahoma" w:cs="Tahoma"/>
          <w:sz w:val="20"/>
          <w:szCs w:val="20"/>
        </w:rPr>
        <w:t>obstaravatel</w:t>
      </w:r>
      <w:r w:rsidRPr="003C77A6">
        <w:rPr>
          <w:rFonts w:ascii="Tahoma" w:hAnsi="Tahoma" w:cs="Tahoma"/>
          <w:sz w:val="20"/>
          <w:szCs w:val="20"/>
        </w:rPr>
        <w:t xml:space="preserve"> je povinen neprodleně druhou stranu o výskytu vyšší moci informovat a provést neodkladně všechna opatření k vyloučení škod. V případě vyšší moci se prodlužuje lhůta ke splnění smluvních povinností o </w:t>
      </w:r>
      <w:r>
        <w:rPr>
          <w:rFonts w:ascii="Tahoma" w:hAnsi="Tahoma" w:cs="Tahoma"/>
          <w:sz w:val="20"/>
          <w:szCs w:val="20"/>
        </w:rPr>
        <w:t>dobu</w:t>
      </w:r>
      <w:r w:rsidRPr="003C77A6">
        <w:rPr>
          <w:rFonts w:ascii="Tahoma" w:hAnsi="Tahoma" w:cs="Tahoma"/>
          <w:sz w:val="20"/>
          <w:szCs w:val="20"/>
        </w:rPr>
        <w:t xml:space="preserve">, po kterou následky vyšší moci trvají včetně doby prokazatelně nutné k jejich odstranění. O ukončení vyšší moci a odstranění následků musí </w:t>
      </w:r>
      <w:r w:rsidR="00442466">
        <w:rPr>
          <w:rFonts w:ascii="Tahoma" w:hAnsi="Tahoma" w:cs="Tahoma"/>
          <w:sz w:val="20"/>
          <w:szCs w:val="20"/>
        </w:rPr>
        <w:t xml:space="preserve">obstaravatel </w:t>
      </w:r>
      <w:r w:rsidRPr="003C77A6">
        <w:rPr>
          <w:rFonts w:ascii="Tahoma" w:hAnsi="Tahoma" w:cs="Tahoma"/>
          <w:sz w:val="20"/>
          <w:szCs w:val="20"/>
        </w:rPr>
        <w:t>objednatele informovat.</w:t>
      </w:r>
    </w:p>
    <w:p w14:paraId="6C748FFE" w14:textId="4A806517" w:rsidR="00A64AA3" w:rsidRDefault="00A64AA3" w:rsidP="00A64A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ahoma" w:hAnsi="Tahoma" w:cs="Tahoma"/>
          <w:sz w:val="20"/>
          <w:szCs w:val="20"/>
        </w:rPr>
      </w:pPr>
    </w:p>
    <w:p w14:paraId="0D848FE0" w14:textId="77777777" w:rsidR="00EF2EC9" w:rsidRPr="009E54E2" w:rsidRDefault="00EF2EC9" w:rsidP="00E00789">
      <w:pPr>
        <w:numPr>
          <w:ilvl w:val="0"/>
          <w:numId w:val="1"/>
        </w:numPr>
        <w:tabs>
          <w:tab w:val="clear" w:pos="756"/>
        </w:tabs>
        <w:ind w:left="142" w:firstLine="0"/>
        <w:jc w:val="center"/>
        <w:rPr>
          <w:rFonts w:ascii="Tahoma" w:eastAsia="Arial" w:hAnsi="Tahoma" w:cs="Tahoma"/>
          <w:b/>
          <w:sz w:val="20"/>
          <w:szCs w:val="20"/>
        </w:rPr>
      </w:pPr>
    </w:p>
    <w:p w14:paraId="31902F9C" w14:textId="77777777" w:rsidR="00EF2EC9" w:rsidRPr="009E54E2" w:rsidRDefault="000F1444" w:rsidP="00A82286">
      <w:pPr>
        <w:jc w:val="center"/>
        <w:rPr>
          <w:rFonts w:ascii="Tahoma" w:eastAsia="Arial Bold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Odměna</w:t>
      </w:r>
      <w:r w:rsidR="009E54E2" w:rsidRPr="009E54E2">
        <w:rPr>
          <w:rFonts w:ascii="Tahoma" w:hAnsi="Tahoma" w:cs="Tahoma"/>
          <w:b/>
          <w:sz w:val="20"/>
          <w:szCs w:val="20"/>
        </w:rPr>
        <w:t xml:space="preserve"> a způsob úhrady</w:t>
      </w:r>
    </w:p>
    <w:p w14:paraId="037F4619" w14:textId="77777777" w:rsidR="00EF2EC9" w:rsidRPr="009E54E2" w:rsidRDefault="00EF2EC9" w:rsidP="00A82286">
      <w:pPr>
        <w:ind w:left="426"/>
        <w:rPr>
          <w:rFonts w:ascii="Tahoma" w:eastAsia="Arial Bold" w:hAnsi="Tahoma" w:cs="Tahoma"/>
          <w:sz w:val="20"/>
          <w:szCs w:val="20"/>
        </w:rPr>
      </w:pPr>
    </w:p>
    <w:p w14:paraId="1229CA5C" w14:textId="42889DAA" w:rsidR="00DE26FE" w:rsidRPr="00854071" w:rsidRDefault="00DE26FE" w:rsidP="00DE26FE">
      <w:pPr>
        <w:pStyle w:val="Odstavecseseznamem"/>
        <w:numPr>
          <w:ilvl w:val="0"/>
          <w:numId w:val="5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854071">
        <w:rPr>
          <w:rFonts w:ascii="Tahoma" w:hAnsi="Tahoma" w:cs="Tahoma"/>
          <w:sz w:val="20"/>
          <w:szCs w:val="20"/>
        </w:rPr>
        <w:t>Odměna za poskytování služeb je sjednána v</w:t>
      </w:r>
      <w:r w:rsidR="00CC5FD3" w:rsidRPr="00854071">
        <w:rPr>
          <w:rFonts w:ascii="Tahoma" w:hAnsi="Tahoma" w:cs="Tahoma"/>
          <w:sz w:val="20"/>
          <w:szCs w:val="20"/>
        </w:rPr>
        <w:t> příloze – „Cenová nabídka“</w:t>
      </w:r>
      <w:r w:rsidRPr="00854071">
        <w:rPr>
          <w:rFonts w:ascii="Tahoma" w:hAnsi="Tahoma" w:cs="Tahoma"/>
          <w:sz w:val="20"/>
          <w:szCs w:val="20"/>
        </w:rPr>
        <w:t xml:space="preserve">. </w:t>
      </w:r>
      <w:r w:rsidR="00442466" w:rsidRPr="00854071">
        <w:rPr>
          <w:rFonts w:ascii="Tahoma" w:hAnsi="Tahoma" w:cs="Tahoma"/>
          <w:sz w:val="20"/>
          <w:szCs w:val="20"/>
        </w:rPr>
        <w:t xml:space="preserve">Odměna za poskytování služeb </w:t>
      </w:r>
      <w:r w:rsidR="009D1362" w:rsidRPr="00854071">
        <w:rPr>
          <w:rFonts w:ascii="Tahoma" w:hAnsi="Tahoma" w:cs="Tahoma"/>
          <w:sz w:val="20"/>
          <w:szCs w:val="20"/>
        </w:rPr>
        <w:t xml:space="preserve">je stanovena </w:t>
      </w:r>
      <w:r w:rsidRPr="00854071">
        <w:rPr>
          <w:rFonts w:ascii="Tahoma" w:hAnsi="Tahoma" w:cs="Tahoma"/>
          <w:sz w:val="20"/>
          <w:szCs w:val="20"/>
        </w:rPr>
        <w:t xml:space="preserve">jako maximální a nepřekročitelná a obsahuje veškeré náklady obstaravatele nezbytné pro řádné a včasné splnění předmětu smlouvy, včetně souvisejících nákladů (např. náklady na dopravu, poplatky, spojené s prováděním předmětných služeb, vč. pojištění apod.). </w:t>
      </w:r>
    </w:p>
    <w:p w14:paraId="7DC015C3" w14:textId="77777777" w:rsidR="002258BC" w:rsidRPr="0096402E" w:rsidRDefault="002258BC" w:rsidP="002258BC">
      <w:pPr>
        <w:pStyle w:val="Odstavecseseznamem"/>
        <w:ind w:left="396"/>
        <w:jc w:val="both"/>
        <w:rPr>
          <w:rFonts w:ascii="Tahoma" w:eastAsia="Arial" w:hAnsi="Tahoma" w:cs="Tahoma"/>
          <w:sz w:val="20"/>
          <w:szCs w:val="20"/>
        </w:rPr>
      </w:pPr>
    </w:p>
    <w:p w14:paraId="745E8212" w14:textId="77777777" w:rsidR="00DE26FE" w:rsidRPr="0096402E" w:rsidRDefault="00DE26FE" w:rsidP="00DE26FE">
      <w:pPr>
        <w:pStyle w:val="Odstavecseseznamem"/>
        <w:numPr>
          <w:ilvl w:val="0"/>
          <w:numId w:val="5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96402E">
        <w:rPr>
          <w:rFonts w:ascii="Tahoma" w:hAnsi="Tahoma" w:cs="Tahoma"/>
          <w:sz w:val="20"/>
          <w:szCs w:val="20"/>
        </w:rPr>
        <w:t xml:space="preserve">DPH bude vypořádána dle právních předpisů České republiky platných v den zdanitelného plnění. </w:t>
      </w:r>
    </w:p>
    <w:p w14:paraId="68B0EB64" w14:textId="77777777" w:rsidR="00DE26FE" w:rsidRPr="0096402E" w:rsidRDefault="00DE26FE" w:rsidP="00DE26FE">
      <w:pPr>
        <w:pStyle w:val="Odstavecseseznamem"/>
        <w:rPr>
          <w:rFonts w:ascii="Tahoma" w:eastAsia="Arial" w:hAnsi="Tahoma" w:cs="Tahoma"/>
          <w:sz w:val="20"/>
          <w:szCs w:val="20"/>
        </w:rPr>
      </w:pPr>
    </w:p>
    <w:p w14:paraId="5619118D" w14:textId="30AAF03C" w:rsidR="00DE26FE" w:rsidRPr="0096402E" w:rsidRDefault="00DE26FE" w:rsidP="000B36E5">
      <w:pPr>
        <w:pStyle w:val="Odstavecseseznamem"/>
        <w:numPr>
          <w:ilvl w:val="0"/>
          <w:numId w:val="5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96402E">
        <w:rPr>
          <w:rFonts w:ascii="Tahoma" w:hAnsi="Tahoma" w:cs="Tahoma"/>
          <w:sz w:val="20"/>
          <w:szCs w:val="20"/>
        </w:rPr>
        <w:t>Odměna může být navýšena pouze v</w:t>
      </w:r>
      <w:r w:rsidR="00481F78" w:rsidRPr="0096402E">
        <w:rPr>
          <w:rFonts w:ascii="Tahoma" w:hAnsi="Tahoma" w:cs="Tahoma"/>
          <w:sz w:val="20"/>
          <w:szCs w:val="20"/>
        </w:rPr>
        <w:t> </w:t>
      </w:r>
      <w:r w:rsidRPr="0096402E">
        <w:rPr>
          <w:rFonts w:ascii="Tahoma" w:hAnsi="Tahoma" w:cs="Tahoma"/>
          <w:sz w:val="20"/>
          <w:szCs w:val="20"/>
        </w:rPr>
        <w:t>případě</w:t>
      </w:r>
      <w:r w:rsidR="00481F78" w:rsidRPr="0096402E">
        <w:rPr>
          <w:rFonts w:ascii="Tahoma" w:hAnsi="Tahoma" w:cs="Tahoma"/>
          <w:sz w:val="20"/>
          <w:szCs w:val="20"/>
        </w:rPr>
        <w:t xml:space="preserve"> </w:t>
      </w:r>
      <w:r w:rsidRPr="0096402E">
        <w:rPr>
          <w:rFonts w:ascii="Tahoma" w:hAnsi="Tahoma" w:cs="Tahoma"/>
          <w:sz w:val="20"/>
          <w:szCs w:val="20"/>
        </w:rPr>
        <w:t>změny sazby DPH dle platných a účinných právních předpisů České republiky</w:t>
      </w:r>
      <w:r w:rsidR="00F25CE7" w:rsidRPr="0096402E">
        <w:rPr>
          <w:rFonts w:ascii="Tahoma" w:hAnsi="Tahoma" w:cs="Tahoma"/>
          <w:sz w:val="20"/>
          <w:szCs w:val="20"/>
        </w:rPr>
        <w:t>.</w:t>
      </w:r>
    </w:p>
    <w:p w14:paraId="1AC33361" w14:textId="77777777" w:rsidR="00DE26FE" w:rsidRPr="0096402E" w:rsidRDefault="00DE26FE" w:rsidP="00DE26FE">
      <w:pPr>
        <w:pStyle w:val="Odstavecseseznamem"/>
        <w:ind w:left="1116"/>
        <w:jc w:val="both"/>
        <w:rPr>
          <w:rFonts w:ascii="Tahoma" w:eastAsia="Arial" w:hAnsi="Tahoma" w:cs="Tahoma"/>
          <w:sz w:val="20"/>
          <w:szCs w:val="20"/>
        </w:rPr>
      </w:pPr>
    </w:p>
    <w:p w14:paraId="7BDF0931" w14:textId="28FB5653" w:rsidR="00DE26FE" w:rsidRPr="0096402E" w:rsidRDefault="00DE26FE" w:rsidP="00A04C7B">
      <w:pPr>
        <w:pStyle w:val="Odstavecseseznamem"/>
        <w:numPr>
          <w:ilvl w:val="0"/>
          <w:numId w:val="5"/>
        </w:numPr>
        <w:tabs>
          <w:tab w:val="clear" w:pos="360"/>
          <w:tab w:val="num" w:pos="396"/>
        </w:tabs>
        <w:ind w:left="396" w:hanging="396"/>
        <w:jc w:val="both"/>
        <w:rPr>
          <w:rFonts w:ascii="Tahoma" w:hAnsi="Tahoma" w:cs="Tahoma"/>
          <w:sz w:val="20"/>
          <w:szCs w:val="20"/>
        </w:rPr>
      </w:pPr>
      <w:r w:rsidRPr="0096402E">
        <w:rPr>
          <w:rFonts w:ascii="Tahoma" w:hAnsi="Tahoma" w:cs="Tahoma"/>
          <w:sz w:val="20"/>
          <w:szCs w:val="20"/>
        </w:rPr>
        <w:t>Úhrada odměny bude prov</w:t>
      </w:r>
      <w:r w:rsidR="0096402E" w:rsidRPr="0096402E">
        <w:rPr>
          <w:rFonts w:ascii="Tahoma" w:hAnsi="Tahoma" w:cs="Tahoma"/>
          <w:sz w:val="20"/>
          <w:szCs w:val="20"/>
        </w:rPr>
        <w:t>e</w:t>
      </w:r>
      <w:r w:rsidRPr="0096402E">
        <w:rPr>
          <w:rFonts w:ascii="Tahoma" w:hAnsi="Tahoma" w:cs="Tahoma"/>
          <w:sz w:val="20"/>
          <w:szCs w:val="20"/>
        </w:rPr>
        <w:t>d</w:t>
      </w:r>
      <w:r w:rsidR="0096402E" w:rsidRPr="0096402E">
        <w:rPr>
          <w:rFonts w:ascii="Tahoma" w:hAnsi="Tahoma" w:cs="Tahoma"/>
          <w:sz w:val="20"/>
          <w:szCs w:val="20"/>
        </w:rPr>
        <w:t>ena</w:t>
      </w:r>
      <w:r w:rsidRPr="0096402E">
        <w:rPr>
          <w:rFonts w:ascii="Tahoma" w:hAnsi="Tahoma" w:cs="Tahoma"/>
          <w:sz w:val="20"/>
          <w:szCs w:val="20"/>
        </w:rPr>
        <w:t xml:space="preserve"> na základě daňov</w:t>
      </w:r>
      <w:r w:rsidR="00442466" w:rsidRPr="0096402E">
        <w:rPr>
          <w:rFonts w:ascii="Tahoma" w:hAnsi="Tahoma" w:cs="Tahoma"/>
          <w:sz w:val="20"/>
          <w:szCs w:val="20"/>
        </w:rPr>
        <w:t>ého</w:t>
      </w:r>
      <w:r w:rsidRPr="0096402E">
        <w:rPr>
          <w:rFonts w:ascii="Tahoma" w:hAnsi="Tahoma" w:cs="Tahoma"/>
          <w:sz w:val="20"/>
          <w:szCs w:val="20"/>
        </w:rPr>
        <w:t xml:space="preserve"> a účetní</w:t>
      </w:r>
      <w:r w:rsidR="00442466" w:rsidRPr="0096402E">
        <w:rPr>
          <w:rFonts w:ascii="Tahoma" w:hAnsi="Tahoma" w:cs="Tahoma"/>
          <w:sz w:val="20"/>
          <w:szCs w:val="20"/>
        </w:rPr>
        <w:t>ho</w:t>
      </w:r>
      <w:r w:rsidRPr="0096402E">
        <w:rPr>
          <w:rFonts w:ascii="Tahoma" w:hAnsi="Tahoma" w:cs="Tahoma"/>
          <w:sz w:val="20"/>
          <w:szCs w:val="20"/>
        </w:rPr>
        <w:t xml:space="preserve"> doklad</w:t>
      </w:r>
      <w:r w:rsidR="00442466" w:rsidRPr="0096402E">
        <w:rPr>
          <w:rFonts w:ascii="Tahoma" w:hAnsi="Tahoma" w:cs="Tahoma"/>
          <w:sz w:val="20"/>
          <w:szCs w:val="20"/>
        </w:rPr>
        <w:t>u</w:t>
      </w:r>
      <w:r w:rsidRPr="0096402E">
        <w:rPr>
          <w:rFonts w:ascii="Tahoma" w:hAnsi="Tahoma" w:cs="Tahoma"/>
          <w:sz w:val="20"/>
          <w:szCs w:val="20"/>
        </w:rPr>
        <w:t xml:space="preserve"> (dále jen „faktura“) </w:t>
      </w:r>
      <w:r w:rsidR="0096402E" w:rsidRPr="0096402E">
        <w:rPr>
          <w:rFonts w:ascii="Tahoma" w:hAnsi="Tahoma" w:cs="Tahoma"/>
          <w:sz w:val="20"/>
          <w:szCs w:val="20"/>
        </w:rPr>
        <w:t xml:space="preserve">vystaveného </w:t>
      </w:r>
      <w:r w:rsidRPr="0096402E">
        <w:rPr>
          <w:rFonts w:ascii="Tahoma" w:hAnsi="Tahoma" w:cs="Tahoma"/>
          <w:sz w:val="20"/>
          <w:szCs w:val="20"/>
        </w:rPr>
        <w:t>obstaravatele</w:t>
      </w:r>
      <w:r w:rsidR="0096402E" w:rsidRPr="0096402E">
        <w:rPr>
          <w:rFonts w:ascii="Tahoma" w:hAnsi="Tahoma" w:cs="Tahoma"/>
          <w:sz w:val="20"/>
          <w:szCs w:val="20"/>
        </w:rPr>
        <w:t>m</w:t>
      </w:r>
      <w:r w:rsidRPr="0096402E">
        <w:rPr>
          <w:rFonts w:ascii="Tahoma" w:hAnsi="Tahoma" w:cs="Tahoma"/>
          <w:sz w:val="20"/>
          <w:szCs w:val="20"/>
        </w:rPr>
        <w:t>. Splatnost faktury bude nejméně 30 kalendářních dní od jej</w:t>
      </w:r>
      <w:r w:rsidR="00442466" w:rsidRPr="0096402E">
        <w:rPr>
          <w:rFonts w:ascii="Tahoma" w:hAnsi="Tahoma" w:cs="Tahoma"/>
          <w:sz w:val="20"/>
          <w:szCs w:val="20"/>
        </w:rPr>
        <w:t xml:space="preserve">ího </w:t>
      </w:r>
      <w:r w:rsidRPr="0096402E">
        <w:rPr>
          <w:rFonts w:ascii="Tahoma" w:hAnsi="Tahoma" w:cs="Tahoma"/>
          <w:sz w:val="20"/>
          <w:szCs w:val="20"/>
        </w:rPr>
        <w:t xml:space="preserve">doručení objednateli. </w:t>
      </w:r>
    </w:p>
    <w:p w14:paraId="552B91DF" w14:textId="77777777" w:rsidR="00442466" w:rsidRPr="00442466" w:rsidRDefault="00442466" w:rsidP="00442466">
      <w:pPr>
        <w:pStyle w:val="Odstavecseseznamem"/>
        <w:rPr>
          <w:rFonts w:ascii="Tahoma" w:hAnsi="Tahoma" w:cs="Tahoma"/>
          <w:sz w:val="20"/>
          <w:szCs w:val="20"/>
        </w:rPr>
      </w:pPr>
    </w:p>
    <w:p w14:paraId="36709B48" w14:textId="77777777" w:rsidR="00DE26FE" w:rsidRPr="005D31E7" w:rsidRDefault="00DE26FE" w:rsidP="00DE26FE">
      <w:pPr>
        <w:pStyle w:val="Odstavecseseznamem"/>
        <w:numPr>
          <w:ilvl w:val="0"/>
          <w:numId w:val="5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5D31E7">
        <w:rPr>
          <w:rFonts w:ascii="Tahoma" w:hAnsi="Tahoma" w:cs="Tahoma"/>
          <w:sz w:val="20"/>
          <w:szCs w:val="20"/>
        </w:rPr>
        <w:t>Veškeré faktury musí obsahovat náležitosti daňového dokladu dle zákona č. 235/2004 Sb., o dani z přidané hodnoty, v platném znění. V případě, že faktury nebudou mít odpovídající náležitosti, je objednatel oprávněn zaslat je ve lhůtě splatnosti zpět obstaravateli k doplnění, aniž se tak dostane do prodlení se splatností; lhůta splatnosti počíná běžet od doručení bezvadné faktury.</w:t>
      </w:r>
    </w:p>
    <w:p w14:paraId="745E3ADA" w14:textId="77777777" w:rsidR="00AF2B11" w:rsidRPr="009E54E2" w:rsidRDefault="00AF2B11">
      <w:pPr>
        <w:jc w:val="both"/>
        <w:rPr>
          <w:rFonts w:ascii="Tahoma" w:eastAsia="Arial Bold" w:hAnsi="Tahoma" w:cs="Tahoma"/>
          <w:sz w:val="20"/>
          <w:szCs w:val="20"/>
        </w:rPr>
      </w:pPr>
    </w:p>
    <w:p w14:paraId="1F9BF751" w14:textId="77777777" w:rsidR="00A82286" w:rsidRPr="009E54E2" w:rsidRDefault="00A82286" w:rsidP="00E00789">
      <w:pPr>
        <w:numPr>
          <w:ilvl w:val="0"/>
          <w:numId w:val="1"/>
        </w:numPr>
        <w:tabs>
          <w:tab w:val="clear" w:pos="756"/>
        </w:tabs>
        <w:ind w:left="142" w:firstLine="0"/>
        <w:jc w:val="center"/>
        <w:rPr>
          <w:rFonts w:ascii="Tahoma" w:eastAsia="Arial Bold" w:hAnsi="Tahoma" w:cs="Tahoma"/>
          <w:b/>
          <w:sz w:val="20"/>
          <w:szCs w:val="20"/>
        </w:rPr>
      </w:pPr>
    </w:p>
    <w:p w14:paraId="3D6B91AD" w14:textId="77777777" w:rsidR="00EF2EC9" w:rsidRPr="009E54E2" w:rsidRDefault="009E54E2" w:rsidP="00A82286">
      <w:pPr>
        <w:tabs>
          <w:tab w:val="num" w:pos="832"/>
        </w:tabs>
        <w:jc w:val="center"/>
        <w:rPr>
          <w:rFonts w:ascii="Tahoma" w:eastAsia="Arial Bold" w:hAnsi="Tahoma" w:cs="Tahoma"/>
          <w:b/>
          <w:sz w:val="20"/>
          <w:szCs w:val="20"/>
        </w:rPr>
      </w:pPr>
      <w:r w:rsidRPr="009E54E2">
        <w:rPr>
          <w:rFonts w:ascii="Tahoma" w:hAnsi="Tahoma" w:cs="Tahoma"/>
          <w:b/>
          <w:sz w:val="20"/>
          <w:szCs w:val="20"/>
        </w:rPr>
        <w:t>Odpovědnost</w:t>
      </w:r>
    </w:p>
    <w:p w14:paraId="62C07CFA" w14:textId="77777777" w:rsidR="00EF2EC9" w:rsidRPr="009E54E2" w:rsidRDefault="00EF2EC9">
      <w:pPr>
        <w:rPr>
          <w:rFonts w:ascii="Tahoma" w:eastAsia="Arial Bold" w:hAnsi="Tahoma" w:cs="Tahoma"/>
          <w:sz w:val="20"/>
          <w:szCs w:val="20"/>
        </w:rPr>
      </w:pPr>
    </w:p>
    <w:p w14:paraId="0D876894" w14:textId="42A121A6" w:rsidR="00EF2EC9" w:rsidRPr="009E54E2" w:rsidRDefault="00F7110E" w:rsidP="00E00789">
      <w:pPr>
        <w:pStyle w:val="Odstavecseseznamem"/>
        <w:numPr>
          <w:ilvl w:val="0"/>
          <w:numId w:val="7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Obstaravatel </w:t>
      </w:r>
      <w:r w:rsidR="009E54E2" w:rsidRPr="009E54E2">
        <w:rPr>
          <w:rFonts w:ascii="Tahoma" w:hAnsi="Tahoma" w:cs="Tahoma"/>
          <w:sz w:val="20"/>
          <w:szCs w:val="20"/>
        </w:rPr>
        <w:t xml:space="preserve">se zavazuje při plnění této smlouvy jednat s odbornou péčí s vynaložením svých nejlepších odborných znalostí a schopností a s důrazem na ochranu oprávněných zájmů objednatele a jeho klientů. </w:t>
      </w:r>
    </w:p>
    <w:p w14:paraId="1EC39C82" w14:textId="77777777" w:rsidR="00EF2EC9" w:rsidRPr="009E54E2" w:rsidRDefault="00EF2EC9">
      <w:pPr>
        <w:pStyle w:val="Odstavecseseznamem"/>
        <w:ind w:left="360"/>
        <w:jc w:val="both"/>
        <w:rPr>
          <w:rFonts w:ascii="Tahoma" w:eastAsia="Arial" w:hAnsi="Tahoma" w:cs="Tahoma"/>
          <w:sz w:val="20"/>
          <w:szCs w:val="20"/>
        </w:rPr>
      </w:pPr>
    </w:p>
    <w:p w14:paraId="5157D72E" w14:textId="5BCD8F07" w:rsidR="00EF2EC9" w:rsidRPr="005D31E7" w:rsidRDefault="00F7110E" w:rsidP="00E00789">
      <w:pPr>
        <w:pStyle w:val="Odstavecseseznamem"/>
        <w:numPr>
          <w:ilvl w:val="0"/>
          <w:numId w:val="7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5D31E7">
        <w:rPr>
          <w:rFonts w:ascii="Tahoma" w:hAnsi="Tahoma" w:cs="Tahoma"/>
          <w:sz w:val="20"/>
          <w:szCs w:val="20"/>
        </w:rPr>
        <w:t xml:space="preserve">Obstaravatel </w:t>
      </w:r>
      <w:r w:rsidR="009E54E2" w:rsidRPr="005D31E7">
        <w:rPr>
          <w:rFonts w:ascii="Tahoma" w:hAnsi="Tahoma" w:cs="Tahoma"/>
          <w:sz w:val="20"/>
          <w:szCs w:val="20"/>
        </w:rPr>
        <w:t xml:space="preserve">může použít ke splnění svého závazku třetí osobu (poddodavatele), pouze se souhlasem objednatele, vydaném na základě předchozí písemné žádosti </w:t>
      </w:r>
      <w:r w:rsidRPr="005D31E7">
        <w:rPr>
          <w:rFonts w:ascii="Tahoma" w:hAnsi="Tahoma" w:cs="Tahoma"/>
          <w:sz w:val="20"/>
          <w:szCs w:val="20"/>
        </w:rPr>
        <w:t>obstaravatele</w:t>
      </w:r>
      <w:r w:rsidR="009E54E2" w:rsidRPr="005D31E7">
        <w:rPr>
          <w:rFonts w:ascii="Tahoma" w:hAnsi="Tahoma" w:cs="Tahoma"/>
          <w:sz w:val="20"/>
          <w:szCs w:val="20"/>
        </w:rPr>
        <w:t xml:space="preserve">. Této žádosti není třeba, pokud byl poddodavatel ve vztahu ke konkrétnímu plnění identifikován v nabídce </w:t>
      </w:r>
      <w:r w:rsidRPr="005D31E7">
        <w:rPr>
          <w:rFonts w:ascii="Tahoma" w:hAnsi="Tahoma" w:cs="Tahoma"/>
          <w:sz w:val="20"/>
          <w:szCs w:val="20"/>
        </w:rPr>
        <w:lastRenderedPageBreak/>
        <w:t xml:space="preserve">obstaravatele </w:t>
      </w:r>
      <w:r w:rsidR="009E54E2" w:rsidRPr="005D31E7">
        <w:rPr>
          <w:rFonts w:ascii="Tahoma" w:hAnsi="Tahoma" w:cs="Tahoma"/>
          <w:sz w:val="20"/>
          <w:szCs w:val="20"/>
        </w:rPr>
        <w:t xml:space="preserve">v zadávacím řízení. </w:t>
      </w:r>
      <w:r w:rsidRPr="005D31E7">
        <w:rPr>
          <w:rFonts w:ascii="Tahoma" w:hAnsi="Tahoma" w:cs="Tahoma"/>
          <w:sz w:val="20"/>
          <w:szCs w:val="20"/>
        </w:rPr>
        <w:t xml:space="preserve">Obstaravatel </w:t>
      </w:r>
      <w:r w:rsidR="009E54E2" w:rsidRPr="005D31E7">
        <w:rPr>
          <w:rFonts w:ascii="Tahoma" w:hAnsi="Tahoma" w:cs="Tahoma"/>
          <w:sz w:val="20"/>
          <w:szCs w:val="20"/>
        </w:rPr>
        <w:t xml:space="preserve">za splnění závazku třetí osobou odpovídá, </w:t>
      </w:r>
      <w:r w:rsidR="00C31AB8" w:rsidRPr="005D31E7">
        <w:rPr>
          <w:rFonts w:ascii="Tahoma" w:hAnsi="Tahoma" w:cs="Tahoma"/>
          <w:sz w:val="20"/>
          <w:szCs w:val="20"/>
        </w:rPr>
        <w:t>jako by</w:t>
      </w:r>
      <w:r w:rsidR="009E54E2" w:rsidRPr="005D31E7">
        <w:rPr>
          <w:rFonts w:ascii="Tahoma" w:hAnsi="Tahoma" w:cs="Tahoma"/>
          <w:sz w:val="20"/>
          <w:szCs w:val="20"/>
        </w:rPr>
        <w:t xml:space="preserve"> plnil sám. </w:t>
      </w:r>
    </w:p>
    <w:p w14:paraId="31E6E324" w14:textId="77777777" w:rsidR="00EF2EC9" w:rsidRPr="009E54E2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01A4B758" w14:textId="14BE654B" w:rsidR="00EF2EC9" w:rsidRPr="00E55FC2" w:rsidRDefault="00F7110E" w:rsidP="00E00789">
      <w:pPr>
        <w:pStyle w:val="Odstavecseseznamem"/>
        <w:numPr>
          <w:ilvl w:val="0"/>
          <w:numId w:val="7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E55FC2">
        <w:rPr>
          <w:rFonts w:ascii="Tahoma" w:hAnsi="Tahoma" w:cs="Tahoma"/>
          <w:sz w:val="20"/>
          <w:szCs w:val="20"/>
        </w:rPr>
        <w:t xml:space="preserve">Obstaravatel </w:t>
      </w:r>
      <w:r w:rsidR="009E54E2" w:rsidRPr="00E55FC2">
        <w:rPr>
          <w:rFonts w:ascii="Tahoma" w:hAnsi="Tahoma" w:cs="Tahoma"/>
          <w:sz w:val="20"/>
          <w:szCs w:val="20"/>
        </w:rPr>
        <w:t xml:space="preserve">tímto potvrzuje, že byl seznámen a je srozuměn se skutečností, že </w:t>
      </w:r>
      <w:r w:rsidR="0096402E" w:rsidRPr="00E55FC2">
        <w:rPr>
          <w:rFonts w:ascii="Tahoma" w:hAnsi="Tahoma" w:cs="Tahoma"/>
          <w:sz w:val="20"/>
          <w:szCs w:val="20"/>
        </w:rPr>
        <w:t>služby</w:t>
      </w:r>
      <w:r w:rsidR="005D31E7" w:rsidRPr="00E55FC2">
        <w:rPr>
          <w:rFonts w:ascii="Tahoma" w:hAnsi="Tahoma" w:cs="Tahoma"/>
          <w:sz w:val="20"/>
          <w:szCs w:val="20"/>
        </w:rPr>
        <w:t xml:space="preserve"> </w:t>
      </w:r>
      <w:r w:rsidR="009E54E2" w:rsidRPr="00E55FC2">
        <w:rPr>
          <w:rFonts w:ascii="Tahoma" w:hAnsi="Tahoma" w:cs="Tahoma"/>
          <w:sz w:val="20"/>
          <w:szCs w:val="20"/>
        </w:rPr>
        <w:t xml:space="preserve">mohou být nepostradatelnou součástí pro plnění objednatelem. V této souvislosti si je </w:t>
      </w:r>
      <w:r w:rsidRPr="00E55FC2">
        <w:rPr>
          <w:rFonts w:ascii="Tahoma" w:hAnsi="Tahoma" w:cs="Tahoma"/>
          <w:sz w:val="20"/>
          <w:szCs w:val="20"/>
        </w:rPr>
        <w:t xml:space="preserve">obstaravatel </w:t>
      </w:r>
      <w:r w:rsidR="009E54E2" w:rsidRPr="00E55FC2">
        <w:rPr>
          <w:rFonts w:ascii="Tahoma" w:hAnsi="Tahoma" w:cs="Tahoma"/>
          <w:sz w:val="20"/>
          <w:szCs w:val="20"/>
        </w:rPr>
        <w:t>vědom následků případného opožděného p</w:t>
      </w:r>
      <w:r w:rsidR="0096402E" w:rsidRPr="00E55FC2">
        <w:rPr>
          <w:rFonts w:ascii="Tahoma" w:hAnsi="Tahoma" w:cs="Tahoma"/>
          <w:sz w:val="20"/>
          <w:szCs w:val="20"/>
        </w:rPr>
        <w:t xml:space="preserve">oskytování služeb </w:t>
      </w:r>
      <w:r w:rsidRPr="00E55FC2">
        <w:rPr>
          <w:rFonts w:ascii="Tahoma" w:hAnsi="Tahoma" w:cs="Tahoma"/>
          <w:sz w:val="20"/>
          <w:szCs w:val="20"/>
        </w:rPr>
        <w:t xml:space="preserve">obstaravatele </w:t>
      </w:r>
      <w:r w:rsidR="005D31E7" w:rsidRPr="00E55FC2">
        <w:rPr>
          <w:rFonts w:ascii="Tahoma" w:hAnsi="Tahoma" w:cs="Tahoma"/>
          <w:sz w:val="20"/>
          <w:szCs w:val="20"/>
        </w:rPr>
        <w:t xml:space="preserve">dle této smlouvy </w:t>
      </w:r>
      <w:r w:rsidR="009E54E2" w:rsidRPr="00E55FC2">
        <w:rPr>
          <w:rFonts w:ascii="Tahoma" w:hAnsi="Tahoma" w:cs="Tahoma"/>
          <w:sz w:val="20"/>
          <w:szCs w:val="20"/>
        </w:rPr>
        <w:t xml:space="preserve">či plnění vadného, zejména škod, včetně ušlého zisku, způsobených objednateli plněním vadným či opožděným a povinnosti </w:t>
      </w:r>
      <w:r w:rsidRPr="00E55FC2">
        <w:rPr>
          <w:rFonts w:ascii="Tahoma" w:hAnsi="Tahoma" w:cs="Tahoma"/>
          <w:sz w:val="20"/>
          <w:szCs w:val="20"/>
        </w:rPr>
        <w:t xml:space="preserve">obstaravatele </w:t>
      </w:r>
      <w:r w:rsidR="009E54E2" w:rsidRPr="00E55FC2">
        <w:rPr>
          <w:rFonts w:ascii="Tahoma" w:hAnsi="Tahoma" w:cs="Tahoma"/>
          <w:sz w:val="20"/>
          <w:szCs w:val="20"/>
        </w:rPr>
        <w:t>k náhradě takové škody.</w:t>
      </w:r>
    </w:p>
    <w:p w14:paraId="271A6796" w14:textId="77777777" w:rsidR="00EF2EC9" w:rsidRPr="009E54E2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778798BF" w14:textId="77777777" w:rsidR="00EF2EC9" w:rsidRPr="00191C6F" w:rsidRDefault="00F7110E" w:rsidP="00E00789">
      <w:pPr>
        <w:pStyle w:val="Odstavecseseznamem"/>
        <w:numPr>
          <w:ilvl w:val="0"/>
          <w:numId w:val="7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Obstaravatel </w:t>
      </w:r>
      <w:r w:rsidR="009E54E2" w:rsidRPr="009E54E2">
        <w:rPr>
          <w:rFonts w:ascii="Tahoma" w:hAnsi="Tahoma" w:cs="Tahoma"/>
          <w:sz w:val="20"/>
          <w:szCs w:val="20"/>
        </w:rPr>
        <w:t xml:space="preserve">přebírá veškerou odpovědnost za dodržování platných právních předpisů při kterékoli vykonávané činnosti dle této smlouvy. </w:t>
      </w:r>
    </w:p>
    <w:p w14:paraId="365A9F56" w14:textId="77777777" w:rsidR="00191C6F" w:rsidRDefault="00191C6F" w:rsidP="00191C6F">
      <w:pPr>
        <w:pStyle w:val="Odstavecseseznamem"/>
        <w:ind w:left="396"/>
        <w:jc w:val="both"/>
        <w:rPr>
          <w:rFonts w:ascii="Tahoma" w:eastAsia="Arial" w:hAnsi="Tahoma" w:cs="Tahoma"/>
          <w:sz w:val="20"/>
          <w:szCs w:val="20"/>
        </w:rPr>
      </w:pPr>
    </w:p>
    <w:p w14:paraId="15D23E70" w14:textId="77777777" w:rsidR="00F70707" w:rsidRPr="00DC0201" w:rsidRDefault="00F70707" w:rsidP="00F70707">
      <w:pPr>
        <w:numPr>
          <w:ilvl w:val="0"/>
          <w:numId w:val="1"/>
        </w:numPr>
        <w:tabs>
          <w:tab w:val="clear" w:pos="756"/>
        </w:tabs>
        <w:ind w:left="142" w:firstLine="0"/>
        <w:jc w:val="center"/>
        <w:rPr>
          <w:rFonts w:ascii="Tahoma" w:eastAsia="Arial Bold" w:hAnsi="Tahoma" w:cs="Tahoma"/>
          <w:b/>
          <w:sz w:val="20"/>
          <w:szCs w:val="20"/>
        </w:rPr>
      </w:pPr>
    </w:p>
    <w:p w14:paraId="3DB20190" w14:textId="77777777" w:rsidR="00EF2EC9" w:rsidRPr="00DC0201" w:rsidRDefault="009E54E2" w:rsidP="00F70707">
      <w:pPr>
        <w:jc w:val="center"/>
        <w:rPr>
          <w:rFonts w:ascii="Tahoma" w:eastAsia="Arial Bold" w:hAnsi="Tahoma" w:cs="Tahoma"/>
          <w:b/>
          <w:sz w:val="20"/>
          <w:szCs w:val="20"/>
        </w:rPr>
      </w:pPr>
      <w:r w:rsidRPr="00DC0201">
        <w:rPr>
          <w:rFonts w:ascii="Tahoma" w:hAnsi="Tahoma" w:cs="Tahoma"/>
          <w:b/>
          <w:sz w:val="20"/>
          <w:szCs w:val="20"/>
        </w:rPr>
        <w:t xml:space="preserve">Práva a povinnosti </w:t>
      </w:r>
      <w:r w:rsidR="002B73D9" w:rsidRPr="00DC0201">
        <w:rPr>
          <w:rFonts w:ascii="Tahoma" w:hAnsi="Tahoma" w:cs="Tahoma"/>
          <w:b/>
          <w:sz w:val="20"/>
          <w:szCs w:val="20"/>
        </w:rPr>
        <w:t>obstaravatele</w:t>
      </w:r>
    </w:p>
    <w:p w14:paraId="70F2D7F6" w14:textId="77777777" w:rsidR="00EF2EC9" w:rsidRPr="00DC0201" w:rsidRDefault="00EF2EC9">
      <w:pPr>
        <w:rPr>
          <w:rFonts w:ascii="Tahoma" w:eastAsia="Arial Bold" w:hAnsi="Tahoma" w:cs="Tahoma"/>
          <w:sz w:val="20"/>
          <w:szCs w:val="20"/>
        </w:rPr>
      </w:pPr>
    </w:p>
    <w:p w14:paraId="2F53F2BA" w14:textId="4554E7C3" w:rsidR="00EF2EC9" w:rsidRPr="00DC0201" w:rsidRDefault="002B73D9" w:rsidP="002B73D9">
      <w:pPr>
        <w:pStyle w:val="Odstavecseseznamem"/>
        <w:numPr>
          <w:ilvl w:val="0"/>
          <w:numId w:val="10"/>
        </w:numPr>
        <w:tabs>
          <w:tab w:val="clear" w:pos="360"/>
          <w:tab w:val="num" w:pos="396"/>
        </w:tabs>
        <w:ind w:left="396" w:hanging="396"/>
        <w:jc w:val="both"/>
        <w:rPr>
          <w:rFonts w:ascii="Tahoma" w:hAnsi="Tahoma" w:cs="Tahoma"/>
          <w:sz w:val="20"/>
          <w:szCs w:val="20"/>
        </w:rPr>
      </w:pPr>
      <w:r w:rsidRPr="00DC0201">
        <w:rPr>
          <w:rFonts w:ascii="Tahoma" w:hAnsi="Tahoma" w:cs="Tahoma"/>
          <w:sz w:val="20"/>
          <w:szCs w:val="20"/>
        </w:rPr>
        <w:t xml:space="preserve">Obstaravatel zajistí na svůj náklad a nebezpečí plnění služeb v plném rozsahu </w:t>
      </w:r>
      <w:r w:rsidR="0096402E">
        <w:rPr>
          <w:rFonts w:ascii="Tahoma" w:hAnsi="Tahoma" w:cs="Tahoma"/>
          <w:sz w:val="20"/>
          <w:szCs w:val="20"/>
        </w:rPr>
        <w:t>dle této smlouvy</w:t>
      </w:r>
      <w:r w:rsidR="005D31E7" w:rsidRPr="00DC0201">
        <w:rPr>
          <w:rFonts w:ascii="Tahoma" w:hAnsi="Tahoma" w:cs="Tahoma"/>
          <w:sz w:val="20"/>
          <w:szCs w:val="20"/>
        </w:rPr>
        <w:t>, které budou uskuteč</w:t>
      </w:r>
      <w:r w:rsidR="0096402E">
        <w:rPr>
          <w:rFonts w:ascii="Tahoma" w:hAnsi="Tahoma" w:cs="Tahoma"/>
          <w:sz w:val="20"/>
          <w:szCs w:val="20"/>
        </w:rPr>
        <w:t>něny</w:t>
      </w:r>
      <w:r w:rsidR="005D31E7" w:rsidRPr="00DC0201">
        <w:rPr>
          <w:rFonts w:ascii="Tahoma" w:hAnsi="Tahoma" w:cs="Tahoma"/>
          <w:sz w:val="20"/>
          <w:szCs w:val="20"/>
        </w:rPr>
        <w:t xml:space="preserve"> </w:t>
      </w:r>
      <w:r w:rsidR="000E5ADA">
        <w:rPr>
          <w:rFonts w:ascii="Tahoma" w:hAnsi="Tahoma" w:cs="Tahoma"/>
          <w:sz w:val="20"/>
          <w:szCs w:val="20"/>
        </w:rPr>
        <w:t xml:space="preserve">dle </w:t>
      </w:r>
      <w:r w:rsidR="0096402E">
        <w:rPr>
          <w:rFonts w:ascii="Tahoma" w:hAnsi="Tahoma" w:cs="Tahoma"/>
          <w:sz w:val="20"/>
          <w:szCs w:val="20"/>
        </w:rPr>
        <w:t>přílohy – „S</w:t>
      </w:r>
      <w:r w:rsidRPr="00DC0201">
        <w:rPr>
          <w:rFonts w:ascii="Tahoma" w:hAnsi="Tahoma" w:cs="Tahoma"/>
          <w:sz w:val="20"/>
          <w:szCs w:val="20"/>
        </w:rPr>
        <w:t>pecifikace</w:t>
      </w:r>
      <w:r w:rsidR="0096402E">
        <w:rPr>
          <w:rFonts w:ascii="Tahoma" w:hAnsi="Tahoma" w:cs="Tahoma"/>
          <w:sz w:val="20"/>
          <w:szCs w:val="20"/>
        </w:rPr>
        <w:t xml:space="preserve"> předmětu plnění“</w:t>
      </w:r>
      <w:r w:rsidRPr="00DC0201">
        <w:rPr>
          <w:rFonts w:ascii="Tahoma" w:hAnsi="Tahoma" w:cs="Tahoma"/>
          <w:sz w:val="20"/>
          <w:szCs w:val="20"/>
        </w:rPr>
        <w:t>.</w:t>
      </w:r>
    </w:p>
    <w:p w14:paraId="429394E0" w14:textId="77777777" w:rsidR="00DD3726" w:rsidRPr="00DC0201" w:rsidRDefault="00DD3726" w:rsidP="00DD3726">
      <w:pPr>
        <w:pStyle w:val="Odstavecseseznamem"/>
        <w:ind w:left="396"/>
        <w:jc w:val="both"/>
        <w:rPr>
          <w:rFonts w:ascii="Tahoma" w:hAnsi="Tahoma" w:cs="Tahoma"/>
          <w:sz w:val="20"/>
          <w:szCs w:val="20"/>
        </w:rPr>
      </w:pPr>
    </w:p>
    <w:p w14:paraId="32C31DE8" w14:textId="77777777" w:rsidR="00DD3726" w:rsidRPr="00DC0201" w:rsidRDefault="00DD3726" w:rsidP="002B73D9">
      <w:pPr>
        <w:pStyle w:val="Odstavecseseznamem"/>
        <w:numPr>
          <w:ilvl w:val="0"/>
          <w:numId w:val="10"/>
        </w:numPr>
        <w:tabs>
          <w:tab w:val="clear" w:pos="360"/>
          <w:tab w:val="num" w:pos="396"/>
        </w:tabs>
        <w:ind w:left="396" w:hanging="396"/>
        <w:jc w:val="both"/>
        <w:rPr>
          <w:rFonts w:ascii="Tahoma" w:hAnsi="Tahoma" w:cs="Tahoma"/>
          <w:sz w:val="20"/>
          <w:szCs w:val="20"/>
        </w:rPr>
      </w:pPr>
      <w:r w:rsidRPr="00DC0201">
        <w:rPr>
          <w:rFonts w:ascii="Tahoma" w:hAnsi="Tahoma" w:cs="Tahoma"/>
          <w:sz w:val="20"/>
          <w:szCs w:val="20"/>
        </w:rPr>
        <w:t xml:space="preserve">Obstaravatel se zavazuje vykonávat předmět této </w:t>
      </w:r>
      <w:r w:rsidR="001F1EFA" w:rsidRPr="00DC0201">
        <w:rPr>
          <w:rFonts w:ascii="Tahoma" w:hAnsi="Tahoma" w:cs="Tahoma"/>
          <w:sz w:val="20"/>
          <w:szCs w:val="20"/>
        </w:rPr>
        <w:t>s</w:t>
      </w:r>
      <w:r w:rsidRPr="00DC0201">
        <w:rPr>
          <w:rFonts w:ascii="Tahoma" w:hAnsi="Tahoma" w:cs="Tahoma"/>
          <w:sz w:val="20"/>
          <w:szCs w:val="20"/>
        </w:rPr>
        <w:t xml:space="preserve">mlouvy s veškerou odbornou péčí v souladu se zájmy a pokyny </w:t>
      </w:r>
      <w:r w:rsidR="005D31E7" w:rsidRPr="00DC0201">
        <w:rPr>
          <w:rFonts w:ascii="Tahoma" w:hAnsi="Tahoma" w:cs="Tahoma"/>
          <w:sz w:val="20"/>
          <w:szCs w:val="20"/>
        </w:rPr>
        <w:t>objednatele</w:t>
      </w:r>
      <w:r w:rsidRPr="00DC0201">
        <w:rPr>
          <w:rFonts w:ascii="Tahoma" w:hAnsi="Tahoma" w:cs="Tahoma"/>
          <w:sz w:val="20"/>
          <w:szCs w:val="20"/>
        </w:rPr>
        <w:t>.</w:t>
      </w:r>
    </w:p>
    <w:p w14:paraId="025F2088" w14:textId="77777777" w:rsidR="000B35D1" w:rsidRPr="00DC0201" w:rsidRDefault="000B35D1" w:rsidP="000B35D1">
      <w:pPr>
        <w:pStyle w:val="Odstavecseseznamem"/>
        <w:ind w:left="396"/>
        <w:jc w:val="both"/>
        <w:rPr>
          <w:rFonts w:ascii="Tahoma" w:hAnsi="Tahoma" w:cs="Tahoma"/>
          <w:sz w:val="20"/>
          <w:szCs w:val="20"/>
        </w:rPr>
      </w:pPr>
    </w:p>
    <w:p w14:paraId="07D048A8" w14:textId="51AE4034" w:rsidR="00EF2EC9" w:rsidRPr="00E55FC2" w:rsidRDefault="00F7110E" w:rsidP="00E00789">
      <w:pPr>
        <w:pStyle w:val="Odstavecseseznamem"/>
        <w:numPr>
          <w:ilvl w:val="0"/>
          <w:numId w:val="10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E55FC2">
        <w:rPr>
          <w:rFonts w:ascii="Tahoma" w:hAnsi="Tahoma" w:cs="Tahoma"/>
          <w:sz w:val="20"/>
          <w:szCs w:val="20"/>
        </w:rPr>
        <w:t xml:space="preserve">Obstaravatel </w:t>
      </w:r>
      <w:r w:rsidR="009E54E2" w:rsidRPr="00E55FC2">
        <w:rPr>
          <w:rFonts w:ascii="Tahoma" w:hAnsi="Tahoma" w:cs="Tahoma"/>
          <w:sz w:val="20"/>
          <w:szCs w:val="20"/>
        </w:rPr>
        <w:t xml:space="preserve">je </w:t>
      </w:r>
      <w:r w:rsidR="00DD2A90" w:rsidRPr="00E55FC2">
        <w:rPr>
          <w:rFonts w:ascii="Tahoma" w:hAnsi="Tahoma" w:cs="Tahoma"/>
          <w:sz w:val="20"/>
          <w:szCs w:val="20"/>
        </w:rPr>
        <w:t xml:space="preserve">dále </w:t>
      </w:r>
      <w:r w:rsidR="009E54E2" w:rsidRPr="00E55FC2">
        <w:rPr>
          <w:rFonts w:ascii="Tahoma" w:hAnsi="Tahoma" w:cs="Tahoma"/>
          <w:sz w:val="20"/>
          <w:szCs w:val="20"/>
        </w:rPr>
        <w:t xml:space="preserve">povinen dodržovat </w:t>
      </w:r>
      <w:r w:rsidR="006175C3" w:rsidRPr="00E55FC2">
        <w:rPr>
          <w:rFonts w:ascii="Tahoma" w:hAnsi="Tahoma" w:cs="Tahoma"/>
          <w:sz w:val="20"/>
          <w:szCs w:val="20"/>
        </w:rPr>
        <w:t>objednávku objednavatele</w:t>
      </w:r>
      <w:r w:rsidR="009E54E2" w:rsidRPr="00E55FC2">
        <w:rPr>
          <w:rFonts w:ascii="Tahoma" w:hAnsi="Tahoma" w:cs="Tahoma"/>
          <w:sz w:val="20"/>
          <w:szCs w:val="20"/>
        </w:rPr>
        <w:t xml:space="preserve"> tak, že se zavazuje:</w:t>
      </w:r>
    </w:p>
    <w:p w14:paraId="5C801A7D" w14:textId="77777777" w:rsidR="00EF2EC9" w:rsidRPr="00E55FC2" w:rsidRDefault="00EF2EC9">
      <w:pPr>
        <w:pStyle w:val="Odstavecseseznamem"/>
        <w:rPr>
          <w:rFonts w:ascii="Tahoma" w:eastAsia="Arial" w:hAnsi="Tahoma" w:cs="Tahoma"/>
          <w:sz w:val="20"/>
          <w:szCs w:val="20"/>
        </w:rPr>
      </w:pPr>
    </w:p>
    <w:p w14:paraId="398515DC" w14:textId="77777777" w:rsidR="00EF2EC9" w:rsidRPr="00E55FC2" w:rsidRDefault="009E54E2" w:rsidP="00E00789">
      <w:pPr>
        <w:pStyle w:val="Odstavecseseznamem"/>
        <w:numPr>
          <w:ilvl w:val="0"/>
          <w:numId w:val="11"/>
        </w:numPr>
        <w:tabs>
          <w:tab w:val="clear" w:pos="720"/>
          <w:tab w:val="num" w:pos="756"/>
        </w:tabs>
        <w:ind w:left="756" w:hanging="396"/>
        <w:jc w:val="both"/>
        <w:rPr>
          <w:rFonts w:ascii="Tahoma" w:eastAsia="Arial" w:hAnsi="Tahoma" w:cs="Tahoma"/>
          <w:sz w:val="20"/>
          <w:szCs w:val="20"/>
        </w:rPr>
      </w:pPr>
      <w:r w:rsidRPr="00E55FC2">
        <w:rPr>
          <w:rFonts w:ascii="Tahoma" w:hAnsi="Tahoma" w:cs="Tahoma"/>
          <w:sz w:val="20"/>
          <w:szCs w:val="20"/>
        </w:rPr>
        <w:t xml:space="preserve">komunikovat operativně se zástupcem objednatele při případných úpravách plnění, zjištění překážek řádného plnění, zjištění rizika vzniku nebo při samotném vzniku škody na výsledném plnění, </w:t>
      </w:r>
    </w:p>
    <w:p w14:paraId="41A47AB4" w14:textId="77777777" w:rsidR="00712F5B" w:rsidRPr="00E55FC2" w:rsidRDefault="00712F5B" w:rsidP="00712F5B">
      <w:pPr>
        <w:pStyle w:val="Odstavecseseznamem"/>
        <w:ind w:left="756"/>
        <w:jc w:val="both"/>
        <w:rPr>
          <w:rFonts w:ascii="Tahoma" w:eastAsia="Arial" w:hAnsi="Tahoma" w:cs="Tahoma"/>
          <w:sz w:val="20"/>
          <w:szCs w:val="20"/>
        </w:rPr>
      </w:pPr>
    </w:p>
    <w:p w14:paraId="5E0426CD" w14:textId="77777777" w:rsidR="00EF2EC9" w:rsidRPr="00E55FC2" w:rsidRDefault="009E54E2" w:rsidP="00E00789">
      <w:pPr>
        <w:pStyle w:val="Odstavecseseznamem"/>
        <w:numPr>
          <w:ilvl w:val="0"/>
          <w:numId w:val="11"/>
        </w:numPr>
        <w:tabs>
          <w:tab w:val="clear" w:pos="720"/>
          <w:tab w:val="num" w:pos="756"/>
        </w:tabs>
        <w:ind w:left="756" w:hanging="396"/>
        <w:jc w:val="both"/>
        <w:rPr>
          <w:rFonts w:ascii="Tahoma" w:eastAsia="Arial" w:hAnsi="Tahoma" w:cs="Tahoma"/>
          <w:sz w:val="20"/>
          <w:szCs w:val="20"/>
        </w:rPr>
      </w:pPr>
      <w:r w:rsidRPr="00E55FC2">
        <w:rPr>
          <w:rFonts w:ascii="Tahoma" w:hAnsi="Tahoma" w:cs="Tahoma"/>
          <w:sz w:val="20"/>
          <w:szCs w:val="20"/>
        </w:rPr>
        <w:t xml:space="preserve">informovat zadavatele bezodkladně o jiných hrozících nebezpečích a rizicích, spojených s konkrétním plněním, mající vliv zejména na ohrožení doby nebo příslušné kvality plnění, bez ohledu na to, zda bylo případné zjištěné riziko způsobeno porušením právní povinnosti </w:t>
      </w:r>
      <w:r w:rsidR="00F7110E" w:rsidRPr="00E55FC2">
        <w:rPr>
          <w:rFonts w:ascii="Tahoma" w:hAnsi="Tahoma" w:cs="Tahoma"/>
          <w:sz w:val="20"/>
          <w:szCs w:val="20"/>
        </w:rPr>
        <w:t xml:space="preserve">obstaravatele </w:t>
      </w:r>
      <w:r w:rsidRPr="00E55FC2">
        <w:rPr>
          <w:rFonts w:ascii="Tahoma" w:hAnsi="Tahoma" w:cs="Tahoma"/>
          <w:sz w:val="20"/>
          <w:szCs w:val="20"/>
        </w:rPr>
        <w:t xml:space="preserve">či nikoli, </w:t>
      </w:r>
    </w:p>
    <w:p w14:paraId="60517763" w14:textId="77777777" w:rsidR="00712F5B" w:rsidRPr="00E55FC2" w:rsidRDefault="00712F5B" w:rsidP="00712F5B">
      <w:pPr>
        <w:pStyle w:val="Odstavecseseznamem"/>
        <w:ind w:left="756"/>
        <w:jc w:val="both"/>
        <w:rPr>
          <w:rFonts w:ascii="Tahoma" w:eastAsia="Arial" w:hAnsi="Tahoma" w:cs="Tahoma"/>
          <w:sz w:val="20"/>
          <w:szCs w:val="20"/>
        </w:rPr>
      </w:pPr>
    </w:p>
    <w:p w14:paraId="5031D60E" w14:textId="77777777" w:rsidR="00161EF2" w:rsidRPr="00E55FC2" w:rsidRDefault="009E54E2" w:rsidP="00E00789">
      <w:pPr>
        <w:pStyle w:val="Odstavecseseznamem"/>
        <w:numPr>
          <w:ilvl w:val="0"/>
          <w:numId w:val="11"/>
        </w:numPr>
        <w:tabs>
          <w:tab w:val="clear" w:pos="720"/>
          <w:tab w:val="num" w:pos="756"/>
        </w:tabs>
        <w:ind w:left="756" w:hanging="396"/>
        <w:jc w:val="both"/>
        <w:rPr>
          <w:rFonts w:ascii="Tahoma" w:eastAsia="Arial" w:hAnsi="Tahoma" w:cs="Tahoma"/>
          <w:sz w:val="20"/>
          <w:szCs w:val="20"/>
        </w:rPr>
      </w:pPr>
      <w:r w:rsidRPr="00E55FC2">
        <w:rPr>
          <w:rFonts w:ascii="Tahoma" w:hAnsi="Tahoma" w:cs="Tahoma"/>
          <w:sz w:val="20"/>
          <w:szCs w:val="20"/>
        </w:rPr>
        <w:t>využívat veškerých svých zdrojů, technického a technologického zázemí, know-how, pracovního i poddodavatelského zázemí, k tomu, aby s ohledem na blížící se termíny konání akcí, ke kterým má dané plnění vztah, mohlo toto plnění být poskytnuto včas a naplnit stanovený účel.</w:t>
      </w:r>
    </w:p>
    <w:p w14:paraId="22EDA889" w14:textId="77777777" w:rsidR="00161EF2" w:rsidRPr="00161EF2" w:rsidRDefault="00161EF2" w:rsidP="00161EF2">
      <w:pPr>
        <w:pStyle w:val="Odstavecseseznamem"/>
        <w:rPr>
          <w:rFonts w:ascii="Tahoma" w:hAnsi="Tahoma" w:cs="Tahoma"/>
          <w:sz w:val="20"/>
          <w:szCs w:val="20"/>
        </w:rPr>
      </w:pPr>
    </w:p>
    <w:p w14:paraId="64C31B9D" w14:textId="77777777" w:rsidR="00EF2EC9" w:rsidRPr="009E54E2" w:rsidRDefault="00F7110E" w:rsidP="00E00789">
      <w:pPr>
        <w:pStyle w:val="Odstavecseseznamem"/>
        <w:numPr>
          <w:ilvl w:val="0"/>
          <w:numId w:val="10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Obstaravatel </w:t>
      </w:r>
      <w:r w:rsidR="009E54E2" w:rsidRPr="009E54E2">
        <w:rPr>
          <w:rFonts w:ascii="Tahoma" w:hAnsi="Tahoma" w:cs="Tahoma"/>
          <w:sz w:val="20"/>
          <w:szCs w:val="20"/>
        </w:rPr>
        <w:t>je povinen vyžadovat od objednatele podklady a informace nezbytné k řádnému plnění</w:t>
      </w:r>
      <w:r w:rsidR="002B73D9">
        <w:rPr>
          <w:rFonts w:ascii="Tahoma" w:hAnsi="Tahoma" w:cs="Tahoma"/>
          <w:sz w:val="20"/>
          <w:szCs w:val="20"/>
        </w:rPr>
        <w:t xml:space="preserve"> služeb</w:t>
      </w:r>
      <w:r w:rsidR="009E54E2" w:rsidRPr="009E54E2">
        <w:rPr>
          <w:rFonts w:ascii="Tahoma" w:hAnsi="Tahoma" w:cs="Tahoma"/>
          <w:sz w:val="20"/>
          <w:szCs w:val="20"/>
        </w:rPr>
        <w:t>.</w:t>
      </w:r>
    </w:p>
    <w:p w14:paraId="2C073DAA" w14:textId="77777777" w:rsidR="00EF2EC9" w:rsidRPr="009E54E2" w:rsidRDefault="00EF2EC9">
      <w:pPr>
        <w:pStyle w:val="Odstavecseseznamem"/>
        <w:rPr>
          <w:rFonts w:ascii="Tahoma" w:eastAsia="Arial" w:hAnsi="Tahoma" w:cs="Tahoma"/>
          <w:sz w:val="20"/>
          <w:szCs w:val="20"/>
        </w:rPr>
      </w:pPr>
    </w:p>
    <w:p w14:paraId="26105078" w14:textId="77777777" w:rsidR="00F70707" w:rsidRPr="009E54E2" w:rsidRDefault="00F70707" w:rsidP="00F70707">
      <w:pPr>
        <w:numPr>
          <w:ilvl w:val="0"/>
          <w:numId w:val="1"/>
        </w:numPr>
        <w:tabs>
          <w:tab w:val="clear" w:pos="756"/>
        </w:tabs>
        <w:ind w:left="142" w:firstLine="0"/>
        <w:jc w:val="center"/>
        <w:rPr>
          <w:rFonts w:ascii="Tahoma" w:eastAsia="Arial Bold" w:hAnsi="Tahoma" w:cs="Tahoma"/>
          <w:b/>
          <w:sz w:val="20"/>
          <w:szCs w:val="20"/>
        </w:rPr>
      </w:pPr>
    </w:p>
    <w:p w14:paraId="5AEBDE2A" w14:textId="77777777" w:rsidR="00EF2EC9" w:rsidRPr="009E54E2" w:rsidRDefault="009E54E2" w:rsidP="00F70707">
      <w:pPr>
        <w:jc w:val="center"/>
        <w:rPr>
          <w:rFonts w:ascii="Tahoma" w:eastAsia="Arial Bold" w:hAnsi="Tahoma" w:cs="Tahoma"/>
          <w:b/>
          <w:sz w:val="20"/>
          <w:szCs w:val="20"/>
        </w:rPr>
      </w:pPr>
      <w:r w:rsidRPr="009E54E2">
        <w:rPr>
          <w:rFonts w:ascii="Tahoma" w:hAnsi="Tahoma" w:cs="Tahoma"/>
          <w:b/>
          <w:sz w:val="20"/>
          <w:szCs w:val="20"/>
        </w:rPr>
        <w:t>Práva a povinnosti objednatele</w:t>
      </w:r>
    </w:p>
    <w:p w14:paraId="25B6D18B" w14:textId="77777777" w:rsidR="00EF2EC9" w:rsidRPr="009E54E2" w:rsidRDefault="00EF2EC9">
      <w:pPr>
        <w:rPr>
          <w:rFonts w:ascii="Tahoma" w:eastAsia="Arial Bold" w:hAnsi="Tahoma" w:cs="Tahoma"/>
          <w:sz w:val="20"/>
          <w:szCs w:val="20"/>
        </w:rPr>
      </w:pPr>
    </w:p>
    <w:p w14:paraId="719184A1" w14:textId="77777777" w:rsidR="00EF2EC9" w:rsidRPr="009E54E2" w:rsidRDefault="009E54E2" w:rsidP="00E00789">
      <w:pPr>
        <w:pStyle w:val="Odstavecseseznamem"/>
        <w:numPr>
          <w:ilvl w:val="0"/>
          <w:numId w:val="12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 xml:space="preserve">Objednatel se zavazuje za řádné a včasné plnění poskytnuté </w:t>
      </w:r>
      <w:r w:rsidR="00F7110E">
        <w:rPr>
          <w:rFonts w:ascii="Tahoma" w:hAnsi="Tahoma" w:cs="Tahoma"/>
          <w:sz w:val="20"/>
          <w:szCs w:val="20"/>
        </w:rPr>
        <w:t xml:space="preserve">obstaravatelem </w:t>
      </w:r>
      <w:r w:rsidRPr="009E54E2">
        <w:rPr>
          <w:rFonts w:ascii="Tahoma" w:hAnsi="Tahoma" w:cs="Tahoma"/>
          <w:sz w:val="20"/>
          <w:szCs w:val="20"/>
        </w:rPr>
        <w:t xml:space="preserve">podle této smlouvy uhradit </w:t>
      </w:r>
      <w:r w:rsidR="00F7110E">
        <w:rPr>
          <w:rFonts w:ascii="Tahoma" w:hAnsi="Tahoma" w:cs="Tahoma"/>
          <w:sz w:val="20"/>
          <w:szCs w:val="20"/>
        </w:rPr>
        <w:t xml:space="preserve">obstaravateli </w:t>
      </w:r>
      <w:r w:rsidRPr="009E54E2">
        <w:rPr>
          <w:rFonts w:ascii="Tahoma" w:hAnsi="Tahoma" w:cs="Tahoma"/>
          <w:sz w:val="20"/>
          <w:szCs w:val="20"/>
        </w:rPr>
        <w:t xml:space="preserve">dohodnutou </w:t>
      </w:r>
      <w:r w:rsidR="00DD3726">
        <w:rPr>
          <w:rFonts w:ascii="Tahoma" w:hAnsi="Tahoma" w:cs="Tahoma"/>
          <w:sz w:val="20"/>
          <w:szCs w:val="20"/>
        </w:rPr>
        <w:t xml:space="preserve">odměnu. </w:t>
      </w:r>
      <w:r w:rsidRPr="009E54E2">
        <w:rPr>
          <w:rFonts w:ascii="Tahoma" w:hAnsi="Tahoma" w:cs="Tahoma"/>
          <w:sz w:val="20"/>
          <w:szCs w:val="20"/>
        </w:rPr>
        <w:t xml:space="preserve"> </w:t>
      </w:r>
    </w:p>
    <w:p w14:paraId="769A0B19" w14:textId="77777777" w:rsidR="00EF2EC9" w:rsidRPr="009E54E2" w:rsidRDefault="00EF2EC9">
      <w:pPr>
        <w:pStyle w:val="Odstavecseseznamem"/>
        <w:ind w:left="360"/>
        <w:jc w:val="both"/>
        <w:rPr>
          <w:rFonts w:ascii="Tahoma" w:eastAsia="Arial" w:hAnsi="Tahoma" w:cs="Tahoma"/>
          <w:sz w:val="20"/>
          <w:szCs w:val="20"/>
        </w:rPr>
      </w:pPr>
    </w:p>
    <w:p w14:paraId="0EA8AC9B" w14:textId="77777777" w:rsidR="00DD3726" w:rsidRPr="00DD3726" w:rsidRDefault="009E54E2" w:rsidP="00DD3726">
      <w:pPr>
        <w:pStyle w:val="Odstavecseseznamem"/>
        <w:numPr>
          <w:ilvl w:val="0"/>
          <w:numId w:val="12"/>
        </w:numPr>
        <w:tabs>
          <w:tab w:val="clear" w:pos="360"/>
          <w:tab w:val="num" w:pos="396"/>
        </w:tabs>
        <w:ind w:left="396" w:hanging="396"/>
        <w:jc w:val="both"/>
        <w:rPr>
          <w:rStyle w:val="FontStyle18"/>
          <w:rFonts w:ascii="Tahoma" w:eastAsia="Arial" w:hAnsi="Tahoma" w:cs="Tahoma"/>
        </w:rPr>
      </w:pPr>
      <w:r w:rsidRPr="00DD3726">
        <w:rPr>
          <w:rFonts w:ascii="Tahoma" w:hAnsi="Tahoma" w:cs="Tahoma"/>
          <w:sz w:val="20"/>
          <w:szCs w:val="20"/>
        </w:rPr>
        <w:t xml:space="preserve">Objednatel se zavazuje poskytnout </w:t>
      </w:r>
      <w:r w:rsidR="00F7110E">
        <w:rPr>
          <w:rFonts w:ascii="Tahoma" w:hAnsi="Tahoma" w:cs="Tahoma"/>
          <w:sz w:val="20"/>
          <w:szCs w:val="20"/>
        </w:rPr>
        <w:t xml:space="preserve">obstaravateli </w:t>
      </w:r>
      <w:r w:rsidR="00DD3726" w:rsidRPr="00DD3726">
        <w:rPr>
          <w:rStyle w:val="FontStyle18"/>
          <w:rFonts w:ascii="Tahoma" w:hAnsi="Tahoma" w:cs="Tahoma"/>
        </w:rPr>
        <w:t>součinnost k poskytování služeb, zejména mu bude dodávat potřebné informace a dokumenty v rozsahu potřebném k řádnému poskytování služeb.</w:t>
      </w:r>
    </w:p>
    <w:p w14:paraId="77F266C9" w14:textId="77777777" w:rsidR="00DD3726" w:rsidRPr="00DD3726" w:rsidRDefault="00DD3726" w:rsidP="00DD3726">
      <w:pPr>
        <w:pStyle w:val="Odstavecseseznamem"/>
        <w:ind w:left="396"/>
        <w:jc w:val="both"/>
        <w:rPr>
          <w:rStyle w:val="FontStyle18"/>
          <w:rFonts w:ascii="Tahoma" w:eastAsia="Arial" w:hAnsi="Tahoma" w:cs="Tahoma"/>
        </w:rPr>
      </w:pPr>
    </w:p>
    <w:p w14:paraId="4D75BAB9" w14:textId="77777777" w:rsidR="00EF2EC9" w:rsidRPr="00DD3726" w:rsidRDefault="009E54E2" w:rsidP="00E00789">
      <w:pPr>
        <w:pStyle w:val="Odstavecseseznamem"/>
        <w:numPr>
          <w:ilvl w:val="0"/>
          <w:numId w:val="12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 xml:space="preserve">Objednatel je oprávněn kontrolovat </w:t>
      </w:r>
      <w:r w:rsidR="00DD3726">
        <w:rPr>
          <w:rFonts w:ascii="Tahoma" w:hAnsi="Tahoma" w:cs="Tahoma"/>
          <w:sz w:val="20"/>
          <w:szCs w:val="20"/>
        </w:rPr>
        <w:t>kvalitu a</w:t>
      </w:r>
      <w:r w:rsidR="00E11192">
        <w:rPr>
          <w:rFonts w:ascii="Tahoma" w:hAnsi="Tahoma" w:cs="Tahoma"/>
          <w:sz w:val="20"/>
          <w:szCs w:val="20"/>
        </w:rPr>
        <w:t xml:space="preserve"> realizaci služeb obstaravatele</w:t>
      </w:r>
      <w:r w:rsidRPr="009E54E2">
        <w:rPr>
          <w:rFonts w:ascii="Tahoma" w:hAnsi="Tahoma" w:cs="Tahoma"/>
          <w:sz w:val="20"/>
          <w:szCs w:val="20"/>
        </w:rPr>
        <w:t xml:space="preserve">, a to dle vlastních požadavků, s přihlédnutím ke spravedlivě očekávatelné součinnosti ze strany </w:t>
      </w:r>
      <w:r w:rsidR="00F7110E">
        <w:rPr>
          <w:rFonts w:ascii="Tahoma" w:hAnsi="Tahoma" w:cs="Tahoma"/>
          <w:sz w:val="20"/>
          <w:szCs w:val="20"/>
        </w:rPr>
        <w:t>obstaravatele</w:t>
      </w:r>
      <w:r w:rsidRPr="009E54E2">
        <w:rPr>
          <w:rFonts w:ascii="Tahoma" w:hAnsi="Tahoma" w:cs="Tahoma"/>
          <w:sz w:val="20"/>
          <w:szCs w:val="20"/>
        </w:rPr>
        <w:t xml:space="preserve">. </w:t>
      </w:r>
    </w:p>
    <w:p w14:paraId="38893C80" w14:textId="77777777" w:rsidR="00DD3726" w:rsidRPr="00DD3726" w:rsidRDefault="00DD3726" w:rsidP="00DD3726">
      <w:pPr>
        <w:pStyle w:val="Odstavecseseznamem"/>
        <w:ind w:left="396"/>
        <w:jc w:val="both"/>
        <w:rPr>
          <w:rFonts w:ascii="Tahoma" w:eastAsia="Arial" w:hAnsi="Tahoma" w:cs="Tahoma"/>
          <w:sz w:val="20"/>
          <w:szCs w:val="20"/>
        </w:rPr>
      </w:pPr>
    </w:p>
    <w:p w14:paraId="03E2C68E" w14:textId="1E84A58F" w:rsidR="00DD3726" w:rsidRPr="00DD3726" w:rsidRDefault="00DD3726" w:rsidP="00DD3726">
      <w:pPr>
        <w:pStyle w:val="Style7"/>
        <w:widowControl/>
        <w:numPr>
          <w:ilvl w:val="0"/>
          <w:numId w:val="12"/>
        </w:numPr>
        <w:tabs>
          <w:tab w:val="left" w:pos="691"/>
        </w:tabs>
        <w:spacing w:line="240" w:lineRule="auto"/>
        <w:ind w:right="-1"/>
        <w:rPr>
          <w:rStyle w:val="FontStyle18"/>
          <w:rFonts w:ascii="Tahoma" w:hAnsi="Tahoma" w:cs="Tahoma"/>
        </w:rPr>
      </w:pPr>
      <w:r w:rsidRPr="00DD3726">
        <w:rPr>
          <w:rStyle w:val="FontStyle18"/>
          <w:rFonts w:ascii="Tahoma" w:hAnsi="Tahoma" w:cs="Tahoma"/>
        </w:rPr>
        <w:t>V případě, že objednatel shledá realizaci služeb jako nikoli řádně provedenou nebo neprovedenou v odpovídajícím rozsahu nebo kvalitě anebo provedenou v rozporu s jinými povinnostmi obstaravatele, má objednatel právo odměnu za takové služby neproplatit, případně sjednanou odměnu dle svého uvážení</w:t>
      </w:r>
      <w:r w:rsidR="0096402E">
        <w:rPr>
          <w:rStyle w:val="FontStyle18"/>
          <w:rFonts w:ascii="Tahoma" w:hAnsi="Tahoma" w:cs="Tahoma"/>
        </w:rPr>
        <w:t xml:space="preserve"> přiměřeně</w:t>
      </w:r>
      <w:r w:rsidRPr="00DD3726">
        <w:rPr>
          <w:rStyle w:val="FontStyle18"/>
          <w:rFonts w:ascii="Tahoma" w:hAnsi="Tahoma" w:cs="Tahoma"/>
        </w:rPr>
        <w:t xml:space="preserve"> snížit. </w:t>
      </w:r>
      <w:r w:rsidR="00F7110E" w:rsidRPr="00DD3726">
        <w:rPr>
          <w:rStyle w:val="FontStyle18"/>
          <w:rFonts w:ascii="Tahoma" w:hAnsi="Tahoma" w:cs="Tahoma"/>
        </w:rPr>
        <w:t>Obstaravatel</w:t>
      </w:r>
      <w:r w:rsidRPr="00DD3726">
        <w:rPr>
          <w:rStyle w:val="FontStyle18"/>
          <w:rFonts w:ascii="Tahoma" w:hAnsi="Tahoma" w:cs="Tahoma"/>
        </w:rPr>
        <w:t xml:space="preserve"> s tímto ujednáním výslovně souhlasí.</w:t>
      </w:r>
    </w:p>
    <w:p w14:paraId="2DE7F713" w14:textId="654C064B" w:rsidR="00EF2EC9" w:rsidRDefault="00EF2EC9">
      <w:pPr>
        <w:rPr>
          <w:rFonts w:ascii="Tahoma" w:eastAsia="Arial Bold" w:hAnsi="Tahoma" w:cs="Tahoma"/>
          <w:sz w:val="20"/>
          <w:szCs w:val="20"/>
        </w:rPr>
      </w:pPr>
    </w:p>
    <w:p w14:paraId="309A5F03" w14:textId="77777777" w:rsidR="0096402E" w:rsidRDefault="0096402E">
      <w:pPr>
        <w:rPr>
          <w:rFonts w:ascii="Tahoma" w:eastAsia="Arial Bold" w:hAnsi="Tahoma" w:cs="Tahoma"/>
          <w:sz w:val="20"/>
          <w:szCs w:val="20"/>
        </w:rPr>
      </w:pPr>
    </w:p>
    <w:p w14:paraId="36FE644D" w14:textId="77777777" w:rsidR="00F70707" w:rsidRPr="009E54E2" w:rsidRDefault="00F70707" w:rsidP="00F70707">
      <w:pPr>
        <w:numPr>
          <w:ilvl w:val="0"/>
          <w:numId w:val="1"/>
        </w:numPr>
        <w:tabs>
          <w:tab w:val="clear" w:pos="756"/>
        </w:tabs>
        <w:ind w:left="142" w:firstLine="0"/>
        <w:jc w:val="center"/>
        <w:rPr>
          <w:rFonts w:ascii="Tahoma" w:eastAsia="Arial Bold" w:hAnsi="Tahoma" w:cs="Tahoma"/>
          <w:b/>
          <w:sz w:val="20"/>
          <w:szCs w:val="20"/>
        </w:rPr>
      </w:pPr>
    </w:p>
    <w:p w14:paraId="585AB3FD" w14:textId="77777777" w:rsidR="00EF2EC9" w:rsidRPr="009E54E2" w:rsidRDefault="009E54E2" w:rsidP="00F70707">
      <w:pPr>
        <w:jc w:val="center"/>
        <w:rPr>
          <w:rFonts w:ascii="Tahoma" w:eastAsia="Arial Bold" w:hAnsi="Tahoma" w:cs="Tahoma"/>
          <w:b/>
          <w:sz w:val="20"/>
          <w:szCs w:val="20"/>
        </w:rPr>
      </w:pPr>
      <w:r w:rsidRPr="009E54E2">
        <w:rPr>
          <w:rFonts w:ascii="Tahoma" w:hAnsi="Tahoma" w:cs="Tahoma"/>
          <w:b/>
          <w:sz w:val="20"/>
          <w:szCs w:val="20"/>
        </w:rPr>
        <w:t>Mlčenlivost a důvěrnost informací</w:t>
      </w:r>
    </w:p>
    <w:p w14:paraId="2AB7DED5" w14:textId="77777777" w:rsidR="00EF2EC9" w:rsidRPr="009E54E2" w:rsidRDefault="00EF2EC9">
      <w:pPr>
        <w:rPr>
          <w:rFonts w:ascii="Tahoma" w:eastAsia="Arial Bold" w:hAnsi="Tahoma" w:cs="Tahoma"/>
          <w:sz w:val="20"/>
          <w:szCs w:val="20"/>
        </w:rPr>
      </w:pPr>
    </w:p>
    <w:p w14:paraId="6AEC56C3" w14:textId="77777777" w:rsidR="00EF2EC9" w:rsidRPr="00E55FC2" w:rsidRDefault="00F7110E" w:rsidP="00E00789">
      <w:pPr>
        <w:pStyle w:val="Odstavecseseznamem"/>
        <w:numPr>
          <w:ilvl w:val="0"/>
          <w:numId w:val="13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E55FC2">
        <w:rPr>
          <w:rFonts w:ascii="Tahoma" w:hAnsi="Tahoma" w:cs="Tahoma"/>
          <w:sz w:val="20"/>
          <w:szCs w:val="20"/>
        </w:rPr>
        <w:t xml:space="preserve">Obstaravatel </w:t>
      </w:r>
      <w:r w:rsidR="009E54E2" w:rsidRPr="00E55FC2">
        <w:rPr>
          <w:rFonts w:ascii="Tahoma" w:hAnsi="Tahoma" w:cs="Tahoma"/>
          <w:sz w:val="20"/>
          <w:szCs w:val="20"/>
        </w:rPr>
        <w:t xml:space="preserve">je povinen zachovávat mlčenlivost o důvěrných informacích, o nichž se dozvěděl při </w:t>
      </w:r>
      <w:r w:rsidR="00DD3726" w:rsidRPr="00E55FC2">
        <w:rPr>
          <w:rFonts w:ascii="Tahoma" w:hAnsi="Tahoma" w:cs="Tahoma"/>
          <w:sz w:val="20"/>
          <w:szCs w:val="20"/>
        </w:rPr>
        <w:t>poskytování služeb</w:t>
      </w:r>
      <w:r w:rsidR="009E54E2" w:rsidRPr="00E55FC2">
        <w:rPr>
          <w:rFonts w:ascii="Tahoma" w:hAnsi="Tahoma" w:cs="Tahoma"/>
          <w:sz w:val="20"/>
          <w:szCs w:val="20"/>
        </w:rPr>
        <w:t xml:space="preserve"> dle této smlouvy a které v zájmu objednatele nelze sdělovat jiným osobám bez jeho písemného souhlasu. </w:t>
      </w:r>
    </w:p>
    <w:p w14:paraId="17A1D59A" w14:textId="77777777" w:rsidR="00EF2EC9" w:rsidRPr="00E55FC2" w:rsidRDefault="00EF2EC9">
      <w:pPr>
        <w:pStyle w:val="Odstavecseseznamem"/>
        <w:ind w:left="717"/>
        <w:jc w:val="both"/>
        <w:rPr>
          <w:rFonts w:ascii="Tahoma" w:eastAsia="Arial" w:hAnsi="Tahoma" w:cs="Tahoma"/>
          <w:sz w:val="20"/>
          <w:szCs w:val="20"/>
        </w:rPr>
      </w:pPr>
    </w:p>
    <w:p w14:paraId="368C3A54" w14:textId="77777777" w:rsidR="00EF2EC9" w:rsidRPr="00E55FC2" w:rsidRDefault="009E54E2" w:rsidP="00E00789">
      <w:pPr>
        <w:pStyle w:val="Odstavecseseznamem"/>
        <w:numPr>
          <w:ilvl w:val="0"/>
          <w:numId w:val="13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E55FC2">
        <w:rPr>
          <w:rFonts w:ascii="Tahoma" w:hAnsi="Tahoma" w:cs="Tahoma"/>
          <w:sz w:val="20"/>
          <w:szCs w:val="20"/>
        </w:rPr>
        <w:t xml:space="preserve">Při skončení účinnosti smlouvy z jakýchkoli důvodů je </w:t>
      </w:r>
      <w:r w:rsidR="00F7110E" w:rsidRPr="00E55FC2">
        <w:rPr>
          <w:rFonts w:ascii="Tahoma" w:hAnsi="Tahoma" w:cs="Tahoma"/>
          <w:sz w:val="20"/>
          <w:szCs w:val="20"/>
        </w:rPr>
        <w:t xml:space="preserve">obstaravatel </w:t>
      </w:r>
      <w:r w:rsidRPr="00E55FC2">
        <w:rPr>
          <w:rFonts w:ascii="Tahoma" w:hAnsi="Tahoma" w:cs="Tahoma"/>
          <w:sz w:val="20"/>
          <w:szCs w:val="20"/>
        </w:rPr>
        <w:t xml:space="preserve">povinen neprodleně odevzdat objednateli všechny databáze, poznámky, memoranda, veškeré nosiče dat, filmy, fotografie, plány brožury, literaturu a údaje týkající se objednatele, náčrtky nebo jiné formy záznamů (zapsané magneticky, opticky nebo jinak nahrané) vztahující se k / nebo vyplývající z činnosti </w:t>
      </w:r>
      <w:r w:rsidR="00F7110E" w:rsidRPr="00E55FC2">
        <w:rPr>
          <w:rFonts w:ascii="Tahoma" w:hAnsi="Tahoma" w:cs="Tahoma"/>
          <w:sz w:val="20"/>
          <w:szCs w:val="20"/>
        </w:rPr>
        <w:t xml:space="preserve">obstaravatele </w:t>
      </w:r>
      <w:r w:rsidR="00990490" w:rsidRPr="00E55FC2">
        <w:rPr>
          <w:rFonts w:ascii="Tahoma" w:hAnsi="Tahoma" w:cs="Tahoma"/>
          <w:sz w:val="20"/>
          <w:szCs w:val="20"/>
        </w:rPr>
        <w:t>dle smlouvy, které jsou v</w:t>
      </w:r>
      <w:r w:rsidRPr="00E55FC2">
        <w:rPr>
          <w:rFonts w:ascii="Tahoma" w:hAnsi="Tahoma" w:cs="Tahoma"/>
          <w:sz w:val="20"/>
          <w:szCs w:val="20"/>
        </w:rPr>
        <w:t> </w:t>
      </w:r>
      <w:r w:rsidR="00F7110E" w:rsidRPr="00E55FC2">
        <w:rPr>
          <w:rFonts w:ascii="Tahoma" w:hAnsi="Tahoma" w:cs="Tahoma"/>
          <w:sz w:val="20"/>
          <w:szCs w:val="20"/>
        </w:rPr>
        <w:t xml:space="preserve">obstaravatelově </w:t>
      </w:r>
      <w:r w:rsidRPr="00E55FC2">
        <w:rPr>
          <w:rFonts w:ascii="Tahoma" w:hAnsi="Tahoma" w:cs="Tahoma"/>
          <w:sz w:val="20"/>
          <w:szCs w:val="20"/>
        </w:rPr>
        <w:t xml:space="preserve">držení nebo pod jeho kontrolou. </w:t>
      </w:r>
      <w:r w:rsidR="00F7110E" w:rsidRPr="00E55FC2">
        <w:rPr>
          <w:rFonts w:ascii="Tahoma" w:hAnsi="Tahoma" w:cs="Tahoma"/>
          <w:sz w:val="20"/>
          <w:szCs w:val="20"/>
        </w:rPr>
        <w:t xml:space="preserve">Obstaravatel </w:t>
      </w:r>
      <w:r w:rsidRPr="00E55FC2">
        <w:rPr>
          <w:rFonts w:ascii="Tahoma" w:hAnsi="Tahoma" w:cs="Tahoma"/>
          <w:sz w:val="20"/>
          <w:szCs w:val="20"/>
        </w:rPr>
        <w:t>si neponechá žádné kopie výše uvedených dokumentů a každý takový materiál musí být výlučně posuzován jako vlastnictví objednatele.</w:t>
      </w:r>
    </w:p>
    <w:p w14:paraId="3CA689FF" w14:textId="77777777" w:rsidR="00EF2EC9" w:rsidRPr="00E55FC2" w:rsidRDefault="00EF2EC9">
      <w:pPr>
        <w:pStyle w:val="Odstavecseseznamem"/>
        <w:ind w:left="360"/>
        <w:jc w:val="both"/>
        <w:rPr>
          <w:rFonts w:ascii="Tahoma" w:eastAsia="Arial" w:hAnsi="Tahoma" w:cs="Tahoma"/>
          <w:sz w:val="20"/>
          <w:szCs w:val="20"/>
        </w:rPr>
      </w:pPr>
    </w:p>
    <w:p w14:paraId="5C08E18A" w14:textId="77777777" w:rsidR="00EF2EC9" w:rsidRPr="00E55FC2" w:rsidRDefault="009E54E2" w:rsidP="00E00789">
      <w:pPr>
        <w:pStyle w:val="Odstavecseseznamem"/>
        <w:numPr>
          <w:ilvl w:val="0"/>
          <w:numId w:val="13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E55FC2">
        <w:rPr>
          <w:rFonts w:ascii="Tahoma" w:hAnsi="Tahoma" w:cs="Tahoma"/>
          <w:sz w:val="20"/>
          <w:szCs w:val="20"/>
        </w:rPr>
        <w:t xml:space="preserve">Povinnost mlčenlivosti o důvěrných informacích podle tohoto článku trvá i po skončení účinnosti této smlouvy. </w:t>
      </w:r>
      <w:r w:rsidR="00F7110E" w:rsidRPr="00E55FC2">
        <w:rPr>
          <w:rFonts w:ascii="Tahoma" w:hAnsi="Tahoma" w:cs="Tahoma"/>
          <w:sz w:val="20"/>
          <w:szCs w:val="20"/>
        </w:rPr>
        <w:t xml:space="preserve">Obstaravatel </w:t>
      </w:r>
      <w:r w:rsidRPr="00E55FC2">
        <w:rPr>
          <w:rFonts w:ascii="Tahoma" w:hAnsi="Tahoma" w:cs="Tahoma"/>
          <w:sz w:val="20"/>
          <w:szCs w:val="20"/>
        </w:rPr>
        <w:t xml:space="preserve">není oprávněn po skončení účinnosti smlouvy důvěrné informace jakýmkoliv způsobem využít. </w:t>
      </w:r>
    </w:p>
    <w:p w14:paraId="5BC1462B" w14:textId="77777777" w:rsidR="00EF2EC9" w:rsidRPr="00E55FC2" w:rsidRDefault="00EF2EC9">
      <w:pPr>
        <w:pStyle w:val="Odstavecseseznamem"/>
        <w:ind w:left="360"/>
        <w:jc w:val="both"/>
        <w:rPr>
          <w:rFonts w:ascii="Tahoma" w:eastAsia="Arial" w:hAnsi="Tahoma" w:cs="Tahoma"/>
          <w:sz w:val="20"/>
          <w:szCs w:val="20"/>
        </w:rPr>
      </w:pPr>
    </w:p>
    <w:p w14:paraId="20ADD410" w14:textId="3B619163" w:rsidR="00EF2EC9" w:rsidRPr="00E55FC2" w:rsidRDefault="009E54E2" w:rsidP="00E00789">
      <w:pPr>
        <w:pStyle w:val="Odstavecseseznamem"/>
        <w:numPr>
          <w:ilvl w:val="0"/>
          <w:numId w:val="13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E55FC2">
        <w:rPr>
          <w:rFonts w:ascii="Tahoma" w:hAnsi="Tahoma" w:cs="Tahoma"/>
          <w:sz w:val="20"/>
          <w:szCs w:val="20"/>
        </w:rPr>
        <w:t xml:space="preserve">Za porušení povinností mlčenlivosti uvedených výše v tomto článku se </w:t>
      </w:r>
      <w:r w:rsidR="00F7110E" w:rsidRPr="00E55FC2">
        <w:rPr>
          <w:rFonts w:ascii="Tahoma" w:hAnsi="Tahoma" w:cs="Tahoma"/>
          <w:sz w:val="20"/>
          <w:szCs w:val="20"/>
        </w:rPr>
        <w:t xml:space="preserve">obstaravatel </w:t>
      </w:r>
      <w:r w:rsidRPr="00E55FC2">
        <w:rPr>
          <w:rFonts w:ascii="Tahoma" w:hAnsi="Tahoma" w:cs="Tahoma"/>
          <w:sz w:val="20"/>
          <w:szCs w:val="20"/>
        </w:rPr>
        <w:t xml:space="preserve">zavazuje zaplatit objednateli smluvní pokutu ve výši </w:t>
      </w:r>
      <w:r w:rsidR="00E37DA1" w:rsidRPr="00E55FC2">
        <w:rPr>
          <w:rFonts w:ascii="Tahoma" w:hAnsi="Tahoma" w:cs="Tahoma"/>
          <w:sz w:val="20"/>
          <w:szCs w:val="20"/>
        </w:rPr>
        <w:t>500.000, -</w:t>
      </w:r>
      <w:r w:rsidRPr="00E55FC2">
        <w:rPr>
          <w:rFonts w:ascii="Tahoma" w:hAnsi="Tahoma" w:cs="Tahoma"/>
          <w:sz w:val="20"/>
          <w:szCs w:val="20"/>
        </w:rPr>
        <w:t xml:space="preserve"> Kč za každé jednotlivé porušení některé z výše uvedených povinností. Právo objednatele požadovat ve všech uvedených případech i náhradu újmy není těmito ujednáními dotčeno.</w:t>
      </w:r>
    </w:p>
    <w:p w14:paraId="50EF8617" w14:textId="77777777" w:rsidR="00623D55" w:rsidRPr="00623D55" w:rsidRDefault="00623D55" w:rsidP="00623D55">
      <w:pPr>
        <w:pStyle w:val="Odstavecseseznamem"/>
        <w:rPr>
          <w:rFonts w:ascii="Tahoma" w:eastAsia="Arial" w:hAnsi="Tahoma" w:cs="Tahoma"/>
          <w:sz w:val="20"/>
          <w:szCs w:val="20"/>
        </w:rPr>
      </w:pPr>
    </w:p>
    <w:p w14:paraId="298B42E3" w14:textId="77777777" w:rsidR="00F70707" w:rsidRPr="009E54E2" w:rsidRDefault="00F70707" w:rsidP="00F70707">
      <w:pPr>
        <w:numPr>
          <w:ilvl w:val="0"/>
          <w:numId w:val="1"/>
        </w:numPr>
        <w:tabs>
          <w:tab w:val="clear" w:pos="756"/>
        </w:tabs>
        <w:ind w:left="142" w:firstLine="0"/>
        <w:jc w:val="center"/>
        <w:rPr>
          <w:rFonts w:ascii="Tahoma" w:eastAsia="Arial Bold" w:hAnsi="Tahoma" w:cs="Tahoma"/>
          <w:b/>
          <w:sz w:val="20"/>
          <w:szCs w:val="20"/>
        </w:rPr>
      </w:pPr>
    </w:p>
    <w:p w14:paraId="5E91DA07" w14:textId="77777777" w:rsidR="00EF2EC9" w:rsidRPr="009E54E2" w:rsidRDefault="009E54E2" w:rsidP="00F70707">
      <w:pPr>
        <w:jc w:val="center"/>
        <w:rPr>
          <w:rFonts w:ascii="Tahoma" w:eastAsia="Arial Bold" w:hAnsi="Tahoma" w:cs="Tahoma"/>
          <w:b/>
          <w:sz w:val="20"/>
          <w:szCs w:val="20"/>
        </w:rPr>
      </w:pPr>
      <w:r w:rsidRPr="009E54E2">
        <w:rPr>
          <w:rFonts w:ascii="Tahoma" w:hAnsi="Tahoma" w:cs="Tahoma"/>
          <w:b/>
          <w:sz w:val="20"/>
          <w:szCs w:val="20"/>
        </w:rPr>
        <w:t>Sankce</w:t>
      </w:r>
    </w:p>
    <w:p w14:paraId="1C661709" w14:textId="77777777" w:rsidR="00EF2EC9" w:rsidRPr="009E54E2" w:rsidRDefault="00EF2EC9">
      <w:pPr>
        <w:rPr>
          <w:rFonts w:ascii="Tahoma" w:eastAsia="Arial Bold" w:hAnsi="Tahoma" w:cs="Tahoma"/>
          <w:sz w:val="20"/>
          <w:szCs w:val="20"/>
        </w:rPr>
      </w:pPr>
    </w:p>
    <w:p w14:paraId="7DC1EAD7" w14:textId="79F768F6" w:rsidR="009B18D3" w:rsidRPr="00CF6291" w:rsidRDefault="009B18D3" w:rsidP="009B18D3">
      <w:pPr>
        <w:widowControl w:val="0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5" w:lineRule="exact"/>
        <w:jc w:val="both"/>
        <w:rPr>
          <w:rFonts w:ascii="Tahoma" w:hAnsi="Tahoma" w:cs="Tahoma"/>
          <w:sz w:val="20"/>
          <w:szCs w:val="20"/>
        </w:rPr>
      </w:pPr>
      <w:r w:rsidRPr="00CF6291">
        <w:rPr>
          <w:rFonts w:ascii="Tahoma" w:hAnsi="Tahoma" w:cs="Tahoma"/>
          <w:sz w:val="20"/>
          <w:szCs w:val="20"/>
        </w:rPr>
        <w:t xml:space="preserve">Obstaravatel bere na vědomí, že nekvalitně poskytnuté služby mohou mít značný vliv na </w:t>
      </w:r>
      <w:r w:rsidR="001853D4" w:rsidRPr="00CF6291">
        <w:rPr>
          <w:rFonts w:ascii="Tahoma" w:hAnsi="Tahoma" w:cs="Tahoma"/>
          <w:sz w:val="20"/>
          <w:szCs w:val="20"/>
        </w:rPr>
        <w:t>d</w:t>
      </w:r>
      <w:r w:rsidRPr="00CF6291">
        <w:rPr>
          <w:rFonts w:ascii="Tahoma" w:hAnsi="Tahoma" w:cs="Tahoma"/>
          <w:sz w:val="20"/>
          <w:szCs w:val="20"/>
        </w:rPr>
        <w:t>obré jméno a pověst</w:t>
      </w:r>
      <w:r w:rsidR="001853D4" w:rsidRPr="00CF6291">
        <w:rPr>
          <w:rFonts w:ascii="Tahoma" w:hAnsi="Tahoma" w:cs="Tahoma"/>
          <w:sz w:val="20"/>
          <w:szCs w:val="20"/>
        </w:rPr>
        <w:t xml:space="preserve"> Objednatele</w:t>
      </w:r>
      <w:r w:rsidR="00566B4A" w:rsidRPr="00CF6291">
        <w:rPr>
          <w:rFonts w:ascii="Tahoma" w:hAnsi="Tahoma" w:cs="Tahoma"/>
          <w:sz w:val="20"/>
          <w:szCs w:val="20"/>
        </w:rPr>
        <w:t xml:space="preserve">. </w:t>
      </w:r>
      <w:r w:rsidRPr="00CF6291">
        <w:rPr>
          <w:rFonts w:ascii="Tahoma" w:hAnsi="Tahoma" w:cs="Tahoma"/>
          <w:sz w:val="20"/>
          <w:szCs w:val="20"/>
        </w:rPr>
        <w:t xml:space="preserve">Jakékoliv poškození dobrého jména Objednatele nebo </w:t>
      </w:r>
      <w:r w:rsidR="00CE4F18" w:rsidRPr="00CF6291">
        <w:rPr>
          <w:rFonts w:ascii="Tahoma" w:hAnsi="Tahoma" w:cs="Tahoma"/>
          <w:sz w:val="20"/>
          <w:szCs w:val="20"/>
        </w:rPr>
        <w:t>pověsti</w:t>
      </w:r>
      <w:r w:rsidRPr="00CF6291">
        <w:rPr>
          <w:rFonts w:ascii="Tahoma" w:hAnsi="Tahoma" w:cs="Tahoma"/>
          <w:sz w:val="20"/>
          <w:szCs w:val="20"/>
        </w:rPr>
        <w:t xml:space="preserve"> v důsledku porušení povinností </w:t>
      </w:r>
      <w:r w:rsidR="00CE4F18" w:rsidRPr="00CF6291">
        <w:rPr>
          <w:rFonts w:ascii="Tahoma" w:hAnsi="Tahoma" w:cs="Tahoma"/>
          <w:sz w:val="20"/>
          <w:szCs w:val="20"/>
        </w:rPr>
        <w:t>Obstara</w:t>
      </w:r>
      <w:r w:rsidRPr="00CF6291">
        <w:rPr>
          <w:rFonts w:ascii="Tahoma" w:hAnsi="Tahoma" w:cs="Tahoma"/>
          <w:sz w:val="20"/>
          <w:szCs w:val="20"/>
        </w:rPr>
        <w:t xml:space="preserve">vatele, vyplývající z této smlouvy, mohou způsobit Objednateli značné hmotné i nehmotné škody. </w:t>
      </w:r>
    </w:p>
    <w:p w14:paraId="691D5EEB" w14:textId="77777777" w:rsidR="00D61B87" w:rsidRPr="00532CAA" w:rsidRDefault="00D61B87" w:rsidP="00D61B8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5" w:lineRule="exact"/>
        <w:ind w:left="360"/>
        <w:jc w:val="both"/>
        <w:rPr>
          <w:rFonts w:ascii="Tahoma" w:hAnsi="Tahoma" w:cs="Tahoma"/>
          <w:sz w:val="20"/>
          <w:szCs w:val="20"/>
          <w:highlight w:val="green"/>
        </w:rPr>
      </w:pPr>
    </w:p>
    <w:p w14:paraId="4166977F" w14:textId="68B68977" w:rsidR="00CF6291" w:rsidRPr="004A374B" w:rsidRDefault="00CF6291" w:rsidP="00CF6291">
      <w:pPr>
        <w:widowControl w:val="0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5" w:lineRule="exact"/>
        <w:jc w:val="both"/>
        <w:rPr>
          <w:rFonts w:ascii="Tahoma" w:hAnsi="Tahoma" w:cs="Tahoma"/>
          <w:sz w:val="20"/>
          <w:szCs w:val="20"/>
        </w:rPr>
      </w:pPr>
      <w:r w:rsidRPr="004A374B">
        <w:rPr>
          <w:rFonts w:ascii="Tahoma" w:hAnsi="Tahoma" w:cs="Tahoma"/>
          <w:sz w:val="20"/>
          <w:szCs w:val="20"/>
        </w:rPr>
        <w:t xml:space="preserve">V případě nedodržení termínu provedení služeb v termínu dle této smlouvy, je obstaravatel povinen zaplatit objednateli smluvní pokutu ve výši </w:t>
      </w:r>
      <w:r w:rsidR="009862D4" w:rsidRPr="004A374B">
        <w:rPr>
          <w:rFonts w:ascii="Tahoma" w:hAnsi="Tahoma" w:cs="Tahoma"/>
          <w:sz w:val="20"/>
          <w:szCs w:val="20"/>
        </w:rPr>
        <w:t>2.000, -</w:t>
      </w:r>
      <w:r w:rsidRPr="004A374B">
        <w:rPr>
          <w:rFonts w:ascii="Tahoma" w:hAnsi="Tahoma" w:cs="Tahoma"/>
          <w:sz w:val="20"/>
          <w:szCs w:val="20"/>
        </w:rPr>
        <w:t xml:space="preserve"> Kč za každý i započatý den prodlení.</w:t>
      </w:r>
    </w:p>
    <w:p w14:paraId="17CEB244" w14:textId="77777777" w:rsidR="00CF6291" w:rsidRPr="004A374B" w:rsidRDefault="00CF6291" w:rsidP="00CF6291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73476FA2" w14:textId="41274613" w:rsidR="00CF6291" w:rsidRPr="004A374B" w:rsidRDefault="009862D4" w:rsidP="00DB3C23">
      <w:pPr>
        <w:widowControl w:val="0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5" w:lineRule="exact"/>
        <w:jc w:val="both"/>
        <w:rPr>
          <w:rFonts w:ascii="Tahoma" w:hAnsi="Tahoma" w:cs="Tahoma"/>
          <w:sz w:val="20"/>
          <w:szCs w:val="20"/>
        </w:rPr>
      </w:pPr>
      <w:r w:rsidRPr="004A374B">
        <w:rPr>
          <w:rFonts w:ascii="Tahoma" w:hAnsi="Tahoma" w:cs="Tahoma"/>
          <w:sz w:val="20"/>
          <w:szCs w:val="20"/>
        </w:rPr>
        <w:t>Obstaravatel</w:t>
      </w:r>
      <w:r w:rsidR="00CF6291" w:rsidRPr="004A374B">
        <w:rPr>
          <w:rFonts w:ascii="Tahoma" w:hAnsi="Tahoma" w:cs="Tahoma"/>
          <w:sz w:val="20"/>
          <w:szCs w:val="20"/>
        </w:rPr>
        <w:t xml:space="preserve"> je povinen uhradit</w:t>
      </w:r>
      <w:r w:rsidRPr="004A374B">
        <w:rPr>
          <w:rFonts w:ascii="Tahoma" w:hAnsi="Tahoma" w:cs="Tahoma"/>
          <w:sz w:val="20"/>
          <w:szCs w:val="20"/>
        </w:rPr>
        <w:t xml:space="preserve"> o</w:t>
      </w:r>
      <w:r w:rsidR="00CF6291" w:rsidRPr="004A374B">
        <w:rPr>
          <w:rFonts w:ascii="Tahoma" w:hAnsi="Tahoma" w:cs="Tahoma"/>
          <w:sz w:val="20"/>
          <w:szCs w:val="20"/>
        </w:rPr>
        <w:t xml:space="preserve">bjednateli smluvní pokutu ve výši </w:t>
      </w:r>
      <w:r w:rsidR="00467DD6" w:rsidRPr="004A374B">
        <w:rPr>
          <w:rFonts w:ascii="Tahoma" w:hAnsi="Tahoma" w:cs="Tahoma"/>
          <w:sz w:val="20"/>
          <w:szCs w:val="20"/>
        </w:rPr>
        <w:t>30.000, -</w:t>
      </w:r>
      <w:r w:rsidR="00CF6291" w:rsidRPr="004A374B">
        <w:rPr>
          <w:rFonts w:ascii="Tahoma" w:hAnsi="Tahoma" w:cs="Tahoma"/>
          <w:sz w:val="20"/>
          <w:szCs w:val="20"/>
        </w:rPr>
        <w:t xml:space="preserve"> Kč, za porušení povinnosti mlčenlivosti specifikované dle čl. </w:t>
      </w:r>
      <w:r w:rsidRPr="004A374B">
        <w:rPr>
          <w:rFonts w:ascii="Tahoma" w:hAnsi="Tahoma" w:cs="Tahoma"/>
          <w:sz w:val="20"/>
          <w:szCs w:val="20"/>
        </w:rPr>
        <w:t>VII</w:t>
      </w:r>
      <w:r w:rsidR="00CF6291" w:rsidRPr="004A374B">
        <w:rPr>
          <w:rFonts w:ascii="Tahoma" w:hAnsi="Tahoma" w:cs="Tahoma"/>
          <w:sz w:val="20"/>
          <w:szCs w:val="20"/>
        </w:rPr>
        <w:t xml:space="preserve"> Smlouvy, a to za každý jednotlivý případ porušení povinnosti.</w:t>
      </w:r>
    </w:p>
    <w:p w14:paraId="16929EDA" w14:textId="77777777" w:rsidR="00CF6291" w:rsidRPr="004A374B" w:rsidRDefault="00CF6291" w:rsidP="00CF6291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3249A4BE" w14:textId="4557774A" w:rsidR="00CF6291" w:rsidRPr="004A374B" w:rsidRDefault="00CF6291" w:rsidP="00DB3C23">
      <w:pPr>
        <w:widowControl w:val="0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5" w:lineRule="exact"/>
        <w:jc w:val="both"/>
        <w:rPr>
          <w:rFonts w:ascii="Tahoma" w:hAnsi="Tahoma" w:cs="Tahoma"/>
          <w:sz w:val="20"/>
          <w:szCs w:val="20"/>
        </w:rPr>
      </w:pPr>
      <w:r w:rsidRPr="004A374B">
        <w:rPr>
          <w:rFonts w:ascii="Tahoma" w:hAnsi="Tahoma" w:cs="Tahoma"/>
          <w:sz w:val="20"/>
          <w:szCs w:val="20"/>
        </w:rPr>
        <w:t xml:space="preserve">V případě prodlení </w:t>
      </w:r>
      <w:r w:rsidR="009862D4" w:rsidRPr="004A374B">
        <w:rPr>
          <w:rFonts w:ascii="Tahoma" w:hAnsi="Tahoma" w:cs="Tahoma"/>
          <w:sz w:val="20"/>
          <w:szCs w:val="20"/>
        </w:rPr>
        <w:t>o</w:t>
      </w:r>
      <w:r w:rsidRPr="004A374B">
        <w:rPr>
          <w:rFonts w:ascii="Tahoma" w:hAnsi="Tahoma" w:cs="Tahoma"/>
          <w:sz w:val="20"/>
          <w:szCs w:val="20"/>
        </w:rPr>
        <w:t xml:space="preserve">bjednatele s úhradou ceny </w:t>
      </w:r>
      <w:r w:rsidR="009862D4" w:rsidRPr="004A374B">
        <w:rPr>
          <w:rFonts w:ascii="Tahoma" w:hAnsi="Tahoma" w:cs="Tahoma"/>
          <w:sz w:val="20"/>
          <w:szCs w:val="20"/>
        </w:rPr>
        <w:t>za posky</w:t>
      </w:r>
      <w:r w:rsidR="00467DD6" w:rsidRPr="004A374B">
        <w:rPr>
          <w:rFonts w:ascii="Tahoma" w:hAnsi="Tahoma" w:cs="Tahoma"/>
          <w:sz w:val="20"/>
          <w:szCs w:val="20"/>
        </w:rPr>
        <w:t>tované služby</w:t>
      </w:r>
      <w:r w:rsidRPr="004A374B">
        <w:rPr>
          <w:rFonts w:ascii="Tahoma" w:hAnsi="Tahoma" w:cs="Tahoma"/>
          <w:sz w:val="20"/>
          <w:szCs w:val="20"/>
        </w:rPr>
        <w:t xml:space="preserve"> je </w:t>
      </w:r>
      <w:r w:rsidR="00467DD6" w:rsidRPr="004A374B">
        <w:rPr>
          <w:rFonts w:ascii="Tahoma" w:hAnsi="Tahoma" w:cs="Tahoma"/>
          <w:sz w:val="20"/>
          <w:szCs w:val="20"/>
        </w:rPr>
        <w:t>obstaravatel</w:t>
      </w:r>
      <w:r w:rsidRPr="004A374B">
        <w:rPr>
          <w:rFonts w:ascii="Tahoma" w:hAnsi="Tahoma" w:cs="Tahoma"/>
          <w:sz w:val="20"/>
          <w:szCs w:val="20"/>
        </w:rPr>
        <w:t xml:space="preserve"> oprávněn požadovat úrok z prodlení ve výši </w:t>
      </w:r>
      <w:r w:rsidR="00DB3C23" w:rsidRPr="004A374B">
        <w:rPr>
          <w:rFonts w:ascii="Tahoma" w:hAnsi="Tahoma" w:cs="Tahoma"/>
          <w:sz w:val="20"/>
          <w:szCs w:val="20"/>
        </w:rPr>
        <w:t>0,01 %</w:t>
      </w:r>
      <w:r w:rsidRPr="004A374B">
        <w:rPr>
          <w:rFonts w:ascii="Tahoma" w:hAnsi="Tahoma" w:cs="Tahoma"/>
          <w:sz w:val="20"/>
          <w:szCs w:val="20"/>
        </w:rPr>
        <w:t xml:space="preserve"> z dlužné částky za každý den prodlení za předpokladu, že </w:t>
      </w:r>
      <w:r w:rsidR="00DB3C23" w:rsidRPr="004A374B">
        <w:rPr>
          <w:rFonts w:ascii="Tahoma" w:hAnsi="Tahoma" w:cs="Tahoma"/>
          <w:sz w:val="20"/>
          <w:szCs w:val="20"/>
        </w:rPr>
        <w:t>o</w:t>
      </w:r>
      <w:r w:rsidRPr="004A374B">
        <w:rPr>
          <w:rFonts w:ascii="Tahoma" w:hAnsi="Tahoma" w:cs="Tahoma"/>
          <w:sz w:val="20"/>
          <w:szCs w:val="20"/>
        </w:rPr>
        <w:t xml:space="preserve">bjednatele písemně vyzval k úhradě dlužné částky a </w:t>
      </w:r>
      <w:r w:rsidR="00DB3C23" w:rsidRPr="004A374B">
        <w:rPr>
          <w:rFonts w:ascii="Tahoma" w:hAnsi="Tahoma" w:cs="Tahoma"/>
          <w:sz w:val="20"/>
          <w:szCs w:val="20"/>
        </w:rPr>
        <w:t>o</w:t>
      </w:r>
      <w:r w:rsidRPr="004A374B">
        <w:rPr>
          <w:rFonts w:ascii="Tahoma" w:hAnsi="Tahoma" w:cs="Tahoma"/>
          <w:sz w:val="20"/>
          <w:szCs w:val="20"/>
        </w:rPr>
        <w:t xml:space="preserve">bjednatel nezjednal nápravu ani dodatečně ve lhůtě 5 pracovních dnů ode dne obdržení výzvy </w:t>
      </w:r>
      <w:r w:rsidR="00DB3C23" w:rsidRPr="004A374B">
        <w:rPr>
          <w:rFonts w:ascii="Tahoma" w:hAnsi="Tahoma" w:cs="Tahoma"/>
          <w:sz w:val="20"/>
          <w:szCs w:val="20"/>
        </w:rPr>
        <w:t>obstaravat</w:t>
      </w:r>
      <w:r w:rsidRPr="004A374B">
        <w:rPr>
          <w:rFonts w:ascii="Tahoma" w:hAnsi="Tahoma" w:cs="Tahoma"/>
          <w:sz w:val="20"/>
          <w:szCs w:val="20"/>
        </w:rPr>
        <w:t>ele.</w:t>
      </w:r>
    </w:p>
    <w:p w14:paraId="545A3AF3" w14:textId="77777777" w:rsidR="00FE7AD6" w:rsidRPr="00353223" w:rsidRDefault="00FE7AD6" w:rsidP="00A5786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5" w:lineRule="exact"/>
        <w:ind w:left="360"/>
        <w:jc w:val="both"/>
        <w:rPr>
          <w:rFonts w:ascii="Tahoma" w:hAnsi="Tahoma" w:cs="Tahoma"/>
          <w:sz w:val="20"/>
          <w:szCs w:val="20"/>
        </w:rPr>
      </w:pPr>
    </w:p>
    <w:p w14:paraId="596E8010" w14:textId="77777777" w:rsidR="00EF2EC9" w:rsidRPr="00353223" w:rsidRDefault="009E54E2" w:rsidP="00E00789">
      <w:pPr>
        <w:pStyle w:val="Odstavecseseznamem"/>
        <w:numPr>
          <w:ilvl w:val="0"/>
          <w:numId w:val="16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353223">
        <w:rPr>
          <w:rFonts w:ascii="Tahoma" w:hAnsi="Tahoma" w:cs="Tahoma"/>
          <w:sz w:val="20"/>
          <w:szCs w:val="20"/>
        </w:rPr>
        <w:t xml:space="preserve">Zaplacením smluvní pokuty dle této smlouvy není dotčeno právo objednatele na uplatnění náhrady škody v plné výši a povinnost takovou škodu </w:t>
      </w:r>
      <w:r w:rsidR="00F7110E" w:rsidRPr="00353223">
        <w:rPr>
          <w:rFonts w:ascii="Tahoma" w:hAnsi="Tahoma" w:cs="Tahoma"/>
          <w:sz w:val="20"/>
          <w:szCs w:val="20"/>
        </w:rPr>
        <w:t xml:space="preserve">obstaravatelem </w:t>
      </w:r>
      <w:r w:rsidRPr="00353223">
        <w:rPr>
          <w:rFonts w:ascii="Tahoma" w:hAnsi="Tahoma" w:cs="Tahoma"/>
          <w:sz w:val="20"/>
          <w:szCs w:val="20"/>
        </w:rPr>
        <w:t xml:space="preserve">zaplatit, a to vedle práva na zaplacení smluvní pokuty. Smluvní pokuty dle této smlouvy jsou splatné do 5 dnů na účet oprávněné smluvní strany po doručení jejich vyúčtování povinné straně. </w:t>
      </w:r>
    </w:p>
    <w:p w14:paraId="7F33CB69" w14:textId="77777777" w:rsidR="00EF2EC9" w:rsidRPr="00353223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010F870A" w14:textId="77777777" w:rsidR="00EF2EC9" w:rsidRPr="00353223" w:rsidRDefault="009E54E2" w:rsidP="00E00789">
      <w:pPr>
        <w:pStyle w:val="Odstavecseseznamem"/>
        <w:numPr>
          <w:ilvl w:val="0"/>
          <w:numId w:val="16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353223">
        <w:rPr>
          <w:rFonts w:ascii="Tahoma" w:hAnsi="Tahoma" w:cs="Tahoma"/>
          <w:sz w:val="20"/>
          <w:szCs w:val="20"/>
        </w:rPr>
        <w:t xml:space="preserve">Právo na náhradu škody vzniklé objednateli při odstoupení od smlouvy objednatelem zůstává zachováno. </w:t>
      </w:r>
    </w:p>
    <w:p w14:paraId="4BBC42E7" w14:textId="77777777" w:rsidR="00EF2EC9" w:rsidRPr="00353223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105F8192" w14:textId="77777777" w:rsidR="00EF2EC9" w:rsidRPr="00353223" w:rsidRDefault="00F7110E" w:rsidP="00E00789">
      <w:pPr>
        <w:pStyle w:val="Odstavecseseznamem"/>
        <w:numPr>
          <w:ilvl w:val="0"/>
          <w:numId w:val="16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353223">
        <w:rPr>
          <w:rFonts w:ascii="Tahoma" w:hAnsi="Tahoma" w:cs="Tahoma"/>
          <w:sz w:val="20"/>
          <w:szCs w:val="20"/>
        </w:rPr>
        <w:t xml:space="preserve">Obstaravatel </w:t>
      </w:r>
      <w:r w:rsidR="009E54E2" w:rsidRPr="00353223">
        <w:rPr>
          <w:rFonts w:ascii="Tahoma" w:hAnsi="Tahoma" w:cs="Tahoma"/>
          <w:sz w:val="20"/>
          <w:szCs w:val="20"/>
        </w:rPr>
        <w:t>prohlašuje, že si je vědom své odpovědnosti vůči objednateli, kterou na sebe přebírá podpisem této smlouvy a že si uvědomuje důležitost zajišťovaných smluvních termínů a povinností, a proto považuje sjednanou smluvní pokutu vzhledem k převzatému závazku za přiměřenou.</w:t>
      </w:r>
    </w:p>
    <w:p w14:paraId="3AFA8153" w14:textId="77777777" w:rsidR="00EF2EC9" w:rsidRPr="00353223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37402B57" w14:textId="77777777" w:rsidR="00EF2EC9" w:rsidRPr="00353223" w:rsidRDefault="009E54E2" w:rsidP="00E00789">
      <w:pPr>
        <w:pStyle w:val="Odstavecseseznamem"/>
        <w:numPr>
          <w:ilvl w:val="0"/>
          <w:numId w:val="16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353223">
        <w:rPr>
          <w:rFonts w:ascii="Tahoma" w:hAnsi="Tahoma" w:cs="Tahoma"/>
          <w:sz w:val="20"/>
          <w:szCs w:val="20"/>
        </w:rPr>
        <w:lastRenderedPageBreak/>
        <w:t xml:space="preserve">Objednatel je oprávněn kdykoli uspokojit jakoukoli svoji určitou a splatnou pohledávku vůči </w:t>
      </w:r>
      <w:r w:rsidR="00F7110E" w:rsidRPr="00353223">
        <w:rPr>
          <w:rFonts w:ascii="Tahoma" w:hAnsi="Tahoma" w:cs="Tahoma"/>
          <w:sz w:val="20"/>
          <w:szCs w:val="20"/>
        </w:rPr>
        <w:t xml:space="preserve">obstaravateli </w:t>
      </w:r>
      <w:r w:rsidRPr="00353223">
        <w:rPr>
          <w:rFonts w:ascii="Tahoma" w:hAnsi="Tahoma" w:cs="Tahoma"/>
          <w:sz w:val="20"/>
          <w:szCs w:val="20"/>
        </w:rPr>
        <w:t xml:space="preserve">z dosud nezaplacené ceny plnění či její části (není však povinen takto učinit). </w:t>
      </w:r>
    </w:p>
    <w:p w14:paraId="33CB6872" w14:textId="77777777" w:rsidR="00EF2EC9" w:rsidRPr="00353223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1D72ADF7" w14:textId="77777777" w:rsidR="00EF2EC9" w:rsidRPr="00353223" w:rsidRDefault="009E54E2" w:rsidP="00E00789">
      <w:pPr>
        <w:pStyle w:val="Odstavecseseznamem"/>
        <w:numPr>
          <w:ilvl w:val="0"/>
          <w:numId w:val="16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353223">
        <w:rPr>
          <w:rFonts w:ascii="Tahoma" w:hAnsi="Tahoma" w:cs="Tahoma"/>
          <w:sz w:val="20"/>
          <w:szCs w:val="20"/>
        </w:rPr>
        <w:t xml:space="preserve">V případě prodlení objednatele se zaplacením </w:t>
      </w:r>
      <w:r w:rsidR="00122DC9" w:rsidRPr="00353223">
        <w:rPr>
          <w:rFonts w:ascii="Tahoma" w:hAnsi="Tahoma" w:cs="Tahoma"/>
          <w:sz w:val="20"/>
          <w:szCs w:val="20"/>
        </w:rPr>
        <w:t>odměny</w:t>
      </w:r>
      <w:r w:rsidRPr="00353223">
        <w:rPr>
          <w:rFonts w:ascii="Tahoma" w:hAnsi="Tahoma" w:cs="Tahoma"/>
          <w:sz w:val="20"/>
          <w:szCs w:val="20"/>
        </w:rPr>
        <w:t xml:space="preserve"> je </w:t>
      </w:r>
      <w:r w:rsidR="00F7110E" w:rsidRPr="00353223">
        <w:rPr>
          <w:rFonts w:ascii="Tahoma" w:hAnsi="Tahoma" w:cs="Tahoma"/>
          <w:sz w:val="20"/>
          <w:szCs w:val="20"/>
        </w:rPr>
        <w:t xml:space="preserve">obstaravatel </w:t>
      </w:r>
      <w:r w:rsidRPr="00353223">
        <w:rPr>
          <w:rFonts w:ascii="Tahoma" w:hAnsi="Tahoma" w:cs="Tahoma"/>
          <w:sz w:val="20"/>
          <w:szCs w:val="20"/>
        </w:rPr>
        <w:t>oprávněn požadovat úroky z prodlení v zákonné výši z dlužné částky za každý i započatý den prodlení.</w:t>
      </w:r>
    </w:p>
    <w:p w14:paraId="53889A52" w14:textId="77777777" w:rsidR="00122DC9" w:rsidRPr="00353223" w:rsidRDefault="00122DC9" w:rsidP="00122DC9">
      <w:pPr>
        <w:pStyle w:val="Odstavecseseznamem"/>
        <w:ind w:left="396"/>
        <w:jc w:val="both"/>
        <w:rPr>
          <w:rFonts w:ascii="Tahoma" w:eastAsia="Arial" w:hAnsi="Tahoma" w:cs="Tahoma"/>
          <w:sz w:val="20"/>
          <w:szCs w:val="20"/>
        </w:rPr>
      </w:pPr>
    </w:p>
    <w:p w14:paraId="5CC8EFC8" w14:textId="77777777" w:rsidR="00F70707" w:rsidRPr="009E54E2" w:rsidRDefault="00F70707" w:rsidP="00F70707">
      <w:pPr>
        <w:numPr>
          <w:ilvl w:val="0"/>
          <w:numId w:val="1"/>
        </w:numPr>
        <w:tabs>
          <w:tab w:val="clear" w:pos="756"/>
        </w:tabs>
        <w:ind w:left="142" w:firstLine="0"/>
        <w:jc w:val="center"/>
        <w:rPr>
          <w:rFonts w:ascii="Tahoma" w:eastAsia="Arial Bold" w:hAnsi="Tahoma" w:cs="Tahoma"/>
          <w:b/>
          <w:sz w:val="20"/>
          <w:szCs w:val="20"/>
        </w:rPr>
      </w:pPr>
    </w:p>
    <w:p w14:paraId="23A3AA71" w14:textId="77777777" w:rsidR="00EF2EC9" w:rsidRPr="009E54E2" w:rsidRDefault="009E54E2" w:rsidP="00F70707">
      <w:pPr>
        <w:jc w:val="center"/>
        <w:rPr>
          <w:rFonts w:ascii="Tahoma" w:eastAsia="Arial Bold" w:hAnsi="Tahoma" w:cs="Tahoma"/>
          <w:b/>
          <w:sz w:val="20"/>
          <w:szCs w:val="20"/>
        </w:rPr>
      </w:pPr>
      <w:r w:rsidRPr="009E54E2">
        <w:rPr>
          <w:rFonts w:ascii="Tahoma" w:hAnsi="Tahoma" w:cs="Tahoma"/>
          <w:b/>
          <w:sz w:val="20"/>
          <w:szCs w:val="20"/>
        </w:rPr>
        <w:t>Ukončení smlouvy</w:t>
      </w:r>
    </w:p>
    <w:p w14:paraId="58CE8246" w14:textId="77777777" w:rsidR="00EF2EC9" w:rsidRPr="009E54E2" w:rsidRDefault="00EF2EC9">
      <w:pPr>
        <w:rPr>
          <w:rFonts w:ascii="Tahoma" w:eastAsia="Arial Bold" w:hAnsi="Tahoma" w:cs="Tahoma"/>
          <w:sz w:val="20"/>
          <w:szCs w:val="20"/>
        </w:rPr>
      </w:pPr>
    </w:p>
    <w:p w14:paraId="05688D60" w14:textId="77777777" w:rsidR="00EF2EC9" w:rsidRPr="009E54E2" w:rsidRDefault="009E54E2" w:rsidP="00E00789">
      <w:pPr>
        <w:pStyle w:val="Odstavecseseznamem"/>
        <w:numPr>
          <w:ilvl w:val="0"/>
          <w:numId w:val="17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 xml:space="preserve">Smlouva může být ukončena písemnou dohodou smluvních stran nebo písemným odstoupením od smlouvy nebo písemnou výpovědi ze strany objednatele. </w:t>
      </w:r>
    </w:p>
    <w:p w14:paraId="17045C77" w14:textId="77777777" w:rsidR="00EF2EC9" w:rsidRPr="009E54E2" w:rsidRDefault="00EF2EC9">
      <w:pPr>
        <w:pStyle w:val="Odstavecseseznamem"/>
        <w:ind w:left="360"/>
        <w:jc w:val="both"/>
        <w:rPr>
          <w:rFonts w:ascii="Tahoma" w:eastAsia="Arial" w:hAnsi="Tahoma" w:cs="Tahoma"/>
          <w:sz w:val="20"/>
          <w:szCs w:val="20"/>
        </w:rPr>
      </w:pPr>
    </w:p>
    <w:p w14:paraId="1D5C0ABD" w14:textId="77777777" w:rsidR="00122DC9" w:rsidRDefault="00122DC9" w:rsidP="00122DC9">
      <w:pPr>
        <w:pStyle w:val="Odstavecseseznamem"/>
        <w:numPr>
          <w:ilvl w:val="0"/>
          <w:numId w:val="17"/>
        </w:numPr>
        <w:tabs>
          <w:tab w:val="clear" w:pos="360"/>
          <w:tab w:val="num" w:pos="396"/>
        </w:tabs>
        <w:ind w:left="396" w:hanging="396"/>
        <w:jc w:val="both"/>
        <w:rPr>
          <w:rFonts w:ascii="Tahoma" w:hAnsi="Tahoma" w:cs="Tahoma"/>
          <w:sz w:val="20"/>
          <w:szCs w:val="20"/>
        </w:rPr>
      </w:pPr>
      <w:r w:rsidRPr="00122DC9">
        <w:rPr>
          <w:rFonts w:ascii="Tahoma" w:hAnsi="Tahoma" w:cs="Tahoma"/>
          <w:sz w:val="20"/>
          <w:szCs w:val="20"/>
        </w:rPr>
        <w:t xml:space="preserve">Každá ze </w:t>
      </w:r>
      <w:r w:rsidR="00E11192">
        <w:rPr>
          <w:rFonts w:ascii="Tahoma" w:hAnsi="Tahoma" w:cs="Tahoma"/>
          <w:sz w:val="20"/>
          <w:szCs w:val="20"/>
        </w:rPr>
        <w:t>s</w:t>
      </w:r>
      <w:r w:rsidRPr="00122DC9">
        <w:rPr>
          <w:rFonts w:ascii="Tahoma" w:hAnsi="Tahoma" w:cs="Tahoma"/>
          <w:sz w:val="20"/>
          <w:szCs w:val="20"/>
        </w:rPr>
        <w:t xml:space="preserve">mluvních stran může od </w:t>
      </w:r>
      <w:r w:rsidR="00E11192">
        <w:rPr>
          <w:rFonts w:ascii="Tahoma" w:hAnsi="Tahoma" w:cs="Tahoma"/>
          <w:sz w:val="20"/>
          <w:szCs w:val="20"/>
        </w:rPr>
        <w:t>s</w:t>
      </w:r>
      <w:r w:rsidRPr="00122DC9">
        <w:rPr>
          <w:rFonts w:ascii="Tahoma" w:hAnsi="Tahoma" w:cs="Tahoma"/>
          <w:sz w:val="20"/>
          <w:szCs w:val="20"/>
        </w:rPr>
        <w:t xml:space="preserve">mlouvy odstoupit v případech podstatného porušení povinností druhé </w:t>
      </w:r>
      <w:r w:rsidR="00E11192">
        <w:rPr>
          <w:rFonts w:ascii="Tahoma" w:hAnsi="Tahoma" w:cs="Tahoma"/>
          <w:sz w:val="20"/>
          <w:szCs w:val="20"/>
        </w:rPr>
        <w:t>s</w:t>
      </w:r>
      <w:r w:rsidRPr="00122DC9">
        <w:rPr>
          <w:rFonts w:ascii="Tahoma" w:hAnsi="Tahoma" w:cs="Tahoma"/>
          <w:sz w:val="20"/>
          <w:szCs w:val="20"/>
        </w:rPr>
        <w:t xml:space="preserve">mluvní strany. Za podstatné porušení </w:t>
      </w:r>
      <w:r w:rsidR="00E11192">
        <w:rPr>
          <w:rFonts w:ascii="Tahoma" w:hAnsi="Tahoma" w:cs="Tahoma"/>
          <w:sz w:val="20"/>
          <w:szCs w:val="20"/>
        </w:rPr>
        <w:t>s</w:t>
      </w:r>
      <w:r w:rsidRPr="00122DC9">
        <w:rPr>
          <w:rFonts w:ascii="Tahoma" w:hAnsi="Tahoma" w:cs="Tahoma"/>
          <w:sz w:val="20"/>
          <w:szCs w:val="20"/>
        </w:rPr>
        <w:t>mlouvy se považuje:</w:t>
      </w:r>
    </w:p>
    <w:p w14:paraId="6F14AF67" w14:textId="77777777" w:rsidR="004770D4" w:rsidRPr="00122DC9" w:rsidRDefault="004770D4" w:rsidP="004770D4">
      <w:pPr>
        <w:pStyle w:val="Odstavecseseznamem"/>
        <w:ind w:left="396"/>
        <w:jc w:val="both"/>
        <w:rPr>
          <w:rFonts w:ascii="Tahoma" w:hAnsi="Tahoma" w:cs="Tahoma"/>
          <w:sz w:val="20"/>
          <w:szCs w:val="20"/>
        </w:rPr>
      </w:pPr>
    </w:p>
    <w:p w14:paraId="0799EBD9" w14:textId="56F53D68" w:rsidR="00122DC9" w:rsidRDefault="00122DC9" w:rsidP="00DB3C23">
      <w:pPr>
        <w:pStyle w:val="Odstavecseseznamem"/>
        <w:numPr>
          <w:ilvl w:val="0"/>
          <w:numId w:val="25"/>
        </w:numPr>
        <w:jc w:val="both"/>
        <w:rPr>
          <w:rFonts w:ascii="Tahoma" w:hAnsi="Tahoma" w:cs="Tahoma"/>
          <w:sz w:val="20"/>
          <w:szCs w:val="20"/>
        </w:rPr>
      </w:pPr>
      <w:r w:rsidRPr="00122DC9">
        <w:rPr>
          <w:rFonts w:ascii="Tahoma" w:hAnsi="Tahoma" w:cs="Tahoma"/>
          <w:sz w:val="20"/>
          <w:szCs w:val="20"/>
        </w:rPr>
        <w:t xml:space="preserve">opakované </w:t>
      </w:r>
      <w:r w:rsidR="00CC2806">
        <w:rPr>
          <w:rFonts w:ascii="Tahoma" w:hAnsi="Tahoma" w:cs="Tahoma"/>
          <w:sz w:val="20"/>
          <w:szCs w:val="20"/>
        </w:rPr>
        <w:t xml:space="preserve">(nejméně 2x) </w:t>
      </w:r>
      <w:r w:rsidR="00FF56C9">
        <w:rPr>
          <w:rFonts w:ascii="Tahoma" w:hAnsi="Tahoma" w:cs="Tahoma"/>
          <w:sz w:val="20"/>
          <w:szCs w:val="20"/>
        </w:rPr>
        <w:t xml:space="preserve">či závažné </w:t>
      </w:r>
      <w:r w:rsidRPr="00122DC9">
        <w:rPr>
          <w:rFonts w:ascii="Tahoma" w:hAnsi="Tahoma" w:cs="Tahoma"/>
          <w:sz w:val="20"/>
          <w:szCs w:val="20"/>
        </w:rPr>
        <w:t xml:space="preserve">porušení povinností </w:t>
      </w:r>
      <w:r w:rsidR="00723E0F">
        <w:rPr>
          <w:rFonts w:ascii="Tahoma" w:hAnsi="Tahoma" w:cs="Tahoma"/>
          <w:sz w:val="20"/>
          <w:szCs w:val="20"/>
        </w:rPr>
        <w:t>o</w:t>
      </w:r>
      <w:r w:rsidRPr="00122DC9">
        <w:rPr>
          <w:rFonts w:ascii="Tahoma" w:hAnsi="Tahoma" w:cs="Tahoma"/>
          <w:sz w:val="20"/>
          <w:szCs w:val="20"/>
        </w:rPr>
        <w:t xml:space="preserve">bstaravatele vyplývající z této </w:t>
      </w:r>
      <w:r w:rsidR="00E11192">
        <w:rPr>
          <w:rFonts w:ascii="Tahoma" w:hAnsi="Tahoma" w:cs="Tahoma"/>
          <w:sz w:val="20"/>
          <w:szCs w:val="20"/>
        </w:rPr>
        <w:t>s</w:t>
      </w:r>
      <w:r w:rsidRPr="00122DC9">
        <w:rPr>
          <w:rFonts w:ascii="Tahoma" w:hAnsi="Tahoma" w:cs="Tahoma"/>
          <w:sz w:val="20"/>
          <w:szCs w:val="20"/>
        </w:rPr>
        <w:t>mlouvy</w:t>
      </w:r>
      <w:r w:rsidR="004770D4">
        <w:rPr>
          <w:rFonts w:ascii="Tahoma" w:hAnsi="Tahoma" w:cs="Tahoma"/>
          <w:sz w:val="20"/>
          <w:szCs w:val="20"/>
        </w:rPr>
        <w:t>,</w:t>
      </w:r>
    </w:p>
    <w:p w14:paraId="36F986D3" w14:textId="77777777" w:rsidR="004770D4" w:rsidRPr="00122DC9" w:rsidRDefault="004770D4" w:rsidP="004770D4">
      <w:pPr>
        <w:pStyle w:val="Odstavecseseznamem"/>
        <w:ind w:left="1116"/>
        <w:jc w:val="both"/>
        <w:rPr>
          <w:rFonts w:ascii="Tahoma" w:hAnsi="Tahoma" w:cs="Tahoma"/>
          <w:sz w:val="20"/>
          <w:szCs w:val="20"/>
        </w:rPr>
      </w:pPr>
    </w:p>
    <w:p w14:paraId="1DB61FD3" w14:textId="77777777" w:rsidR="00EF2EC9" w:rsidRPr="00122DC9" w:rsidRDefault="00122DC9" w:rsidP="00DB3C23">
      <w:pPr>
        <w:pStyle w:val="Odstavecseseznamem"/>
        <w:numPr>
          <w:ilvl w:val="0"/>
          <w:numId w:val="25"/>
        </w:numPr>
        <w:jc w:val="both"/>
        <w:rPr>
          <w:rFonts w:ascii="Tahoma" w:hAnsi="Tahoma" w:cs="Tahoma"/>
          <w:sz w:val="20"/>
          <w:szCs w:val="20"/>
        </w:rPr>
      </w:pPr>
      <w:r w:rsidRPr="00122DC9">
        <w:rPr>
          <w:rFonts w:ascii="Tahoma" w:hAnsi="Tahoma" w:cs="Tahoma"/>
          <w:sz w:val="20"/>
          <w:szCs w:val="20"/>
        </w:rPr>
        <w:t>prodlení objednatele se zaplacením odměny po dobu delší než 30 dní.</w:t>
      </w:r>
    </w:p>
    <w:p w14:paraId="6EEFACF4" w14:textId="77777777" w:rsidR="00EF2EC9" w:rsidRPr="009E54E2" w:rsidRDefault="00EF2EC9">
      <w:pPr>
        <w:pStyle w:val="Odstavecseseznamem"/>
        <w:ind w:left="717"/>
        <w:jc w:val="both"/>
        <w:rPr>
          <w:rFonts w:ascii="Tahoma" w:eastAsia="Arial" w:hAnsi="Tahoma" w:cs="Tahoma"/>
          <w:sz w:val="20"/>
          <w:szCs w:val="20"/>
        </w:rPr>
      </w:pPr>
    </w:p>
    <w:p w14:paraId="7BCAFB88" w14:textId="77777777" w:rsidR="00EF2EC9" w:rsidRPr="009E54E2" w:rsidRDefault="009E54E2" w:rsidP="00E00789">
      <w:pPr>
        <w:pStyle w:val="Odstavecseseznamem"/>
        <w:numPr>
          <w:ilvl w:val="0"/>
          <w:numId w:val="17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 xml:space="preserve">V případě, že bylo nad </w:t>
      </w:r>
      <w:r w:rsidR="00F7110E">
        <w:rPr>
          <w:rFonts w:ascii="Tahoma" w:hAnsi="Tahoma" w:cs="Tahoma"/>
          <w:sz w:val="20"/>
          <w:szCs w:val="20"/>
        </w:rPr>
        <w:t xml:space="preserve">obstaravatelem </w:t>
      </w:r>
      <w:r w:rsidRPr="009E54E2">
        <w:rPr>
          <w:rFonts w:ascii="Tahoma" w:hAnsi="Tahoma" w:cs="Tahoma"/>
          <w:sz w:val="20"/>
          <w:szCs w:val="20"/>
        </w:rPr>
        <w:t xml:space="preserve">prohlášeno konkurzní řízení nebo jiný druh řízení na základě zahájeného insolvenčního řízení dle insolvenčního zákona, nebo exekuční řízení nebo pokud </w:t>
      </w:r>
      <w:r w:rsidR="00F7110E">
        <w:rPr>
          <w:rFonts w:ascii="Tahoma" w:hAnsi="Tahoma" w:cs="Tahoma"/>
          <w:sz w:val="20"/>
          <w:szCs w:val="20"/>
        </w:rPr>
        <w:t xml:space="preserve">obstaravatel </w:t>
      </w:r>
      <w:r w:rsidRPr="009E54E2">
        <w:rPr>
          <w:rFonts w:ascii="Tahoma" w:hAnsi="Tahoma" w:cs="Tahoma"/>
          <w:sz w:val="20"/>
          <w:szCs w:val="20"/>
        </w:rPr>
        <w:t xml:space="preserve">vstoupí ve vyrovnání ve prospěch svých věřitelů kvůli své platební neschopnosti, může objednatel bez omezení jakéhokoliv jiného svého práva odstoupit kdykoliv od smlouvy písemným sdělením </w:t>
      </w:r>
      <w:r w:rsidR="00F7110E">
        <w:rPr>
          <w:rFonts w:ascii="Tahoma" w:hAnsi="Tahoma" w:cs="Tahoma"/>
          <w:sz w:val="20"/>
          <w:szCs w:val="20"/>
        </w:rPr>
        <w:t>obstaravateli</w:t>
      </w:r>
      <w:r w:rsidRPr="009E54E2">
        <w:rPr>
          <w:rFonts w:ascii="Tahoma" w:hAnsi="Tahoma" w:cs="Tahoma"/>
          <w:sz w:val="20"/>
          <w:szCs w:val="20"/>
        </w:rPr>
        <w:t xml:space="preserve">, popřípadě insolvenčnímu správci. </w:t>
      </w:r>
    </w:p>
    <w:p w14:paraId="35208A04" w14:textId="77777777" w:rsidR="00EF2EC9" w:rsidRPr="009E54E2" w:rsidRDefault="00EF2EC9">
      <w:pPr>
        <w:pStyle w:val="Odstavecseseznamem"/>
        <w:ind w:left="360"/>
        <w:jc w:val="both"/>
        <w:rPr>
          <w:rFonts w:ascii="Tahoma" w:eastAsia="Arial" w:hAnsi="Tahoma" w:cs="Tahoma"/>
          <w:sz w:val="20"/>
          <w:szCs w:val="20"/>
        </w:rPr>
      </w:pPr>
    </w:p>
    <w:p w14:paraId="3C5B8DCD" w14:textId="77777777" w:rsidR="00EF2EC9" w:rsidRPr="009E54E2" w:rsidRDefault="009E54E2" w:rsidP="00E00789">
      <w:pPr>
        <w:pStyle w:val="Odstavecseseznamem"/>
        <w:numPr>
          <w:ilvl w:val="0"/>
          <w:numId w:val="17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 xml:space="preserve">Objednateli vzniká tímto odstoupením nárok na náhradu nákladů jím vynaložených na řádné splnění předmětu smlouvy a na náhradu škody vzniklé porušením povinnosti </w:t>
      </w:r>
      <w:r w:rsidR="00F7110E">
        <w:rPr>
          <w:rFonts w:ascii="Tahoma" w:hAnsi="Tahoma" w:cs="Tahoma"/>
          <w:sz w:val="20"/>
          <w:szCs w:val="20"/>
        </w:rPr>
        <w:t xml:space="preserve">obstaravatele </w:t>
      </w:r>
      <w:r w:rsidRPr="009E54E2">
        <w:rPr>
          <w:rFonts w:ascii="Tahoma" w:hAnsi="Tahoma" w:cs="Tahoma"/>
          <w:sz w:val="20"/>
          <w:szCs w:val="20"/>
        </w:rPr>
        <w:t xml:space="preserve">dle smlouvy nebo zákona. </w:t>
      </w:r>
    </w:p>
    <w:p w14:paraId="1F5BBCDA" w14:textId="77777777" w:rsidR="00EF2EC9" w:rsidRPr="009E54E2" w:rsidRDefault="00EF2EC9">
      <w:pPr>
        <w:pStyle w:val="Odstavecseseznamem"/>
        <w:ind w:left="360"/>
        <w:jc w:val="both"/>
        <w:rPr>
          <w:rFonts w:ascii="Tahoma" w:eastAsia="Arial" w:hAnsi="Tahoma" w:cs="Tahoma"/>
          <w:sz w:val="20"/>
          <w:szCs w:val="20"/>
        </w:rPr>
      </w:pPr>
    </w:p>
    <w:p w14:paraId="1D68C6B2" w14:textId="77777777" w:rsidR="00EF2EC9" w:rsidRPr="009E54E2" w:rsidRDefault="009E54E2" w:rsidP="00E00789">
      <w:pPr>
        <w:pStyle w:val="Odstavecseseznamem"/>
        <w:numPr>
          <w:ilvl w:val="0"/>
          <w:numId w:val="17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Odstoupení od smlouvy je účinné ode dne následujícího po dni doručení písemného sdělení o odstoupení od smlouvy druhé smluvní straně.</w:t>
      </w:r>
    </w:p>
    <w:p w14:paraId="579B69CA" w14:textId="77777777" w:rsidR="00EF2EC9" w:rsidRPr="009E54E2" w:rsidRDefault="00EF2EC9">
      <w:pPr>
        <w:pStyle w:val="Odstavecseseznamem"/>
        <w:ind w:left="360"/>
        <w:jc w:val="both"/>
        <w:rPr>
          <w:rFonts w:ascii="Tahoma" w:eastAsia="Arial" w:hAnsi="Tahoma" w:cs="Tahoma"/>
          <w:sz w:val="20"/>
          <w:szCs w:val="20"/>
        </w:rPr>
      </w:pPr>
    </w:p>
    <w:p w14:paraId="00363D08" w14:textId="1D746209" w:rsidR="00EF2EC9" w:rsidRPr="009E54E2" w:rsidRDefault="009E54E2" w:rsidP="00E00789">
      <w:pPr>
        <w:pStyle w:val="Odstavecseseznamem"/>
        <w:numPr>
          <w:ilvl w:val="0"/>
          <w:numId w:val="17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Objednatel je oprávněn tuto smlouvu vypovědět i bez udání důvo</w:t>
      </w:r>
      <w:r w:rsidR="00E11192">
        <w:rPr>
          <w:rFonts w:ascii="Tahoma" w:hAnsi="Tahoma" w:cs="Tahoma"/>
          <w:sz w:val="20"/>
          <w:szCs w:val="20"/>
        </w:rPr>
        <w:t>du s </w:t>
      </w:r>
      <w:r w:rsidR="00811BBA">
        <w:rPr>
          <w:rFonts w:ascii="Tahoma" w:hAnsi="Tahoma" w:cs="Tahoma"/>
          <w:sz w:val="20"/>
          <w:szCs w:val="20"/>
        </w:rPr>
        <w:t>tří</w:t>
      </w:r>
      <w:r w:rsidR="00E11192">
        <w:rPr>
          <w:rFonts w:ascii="Tahoma" w:hAnsi="Tahoma" w:cs="Tahoma"/>
          <w:sz w:val="20"/>
          <w:szCs w:val="20"/>
        </w:rPr>
        <w:t xml:space="preserve"> měsíční výpovědní dobou, </w:t>
      </w:r>
      <w:r w:rsidRPr="009E54E2">
        <w:rPr>
          <w:rFonts w:ascii="Tahoma" w:hAnsi="Tahoma" w:cs="Tahoma"/>
          <w:sz w:val="20"/>
          <w:szCs w:val="20"/>
        </w:rPr>
        <w:t xml:space="preserve">která počne běžet prvním dnem měsíce následujícího po doručení výpovědi </w:t>
      </w:r>
      <w:r w:rsidR="00F7110E">
        <w:rPr>
          <w:rFonts w:ascii="Tahoma" w:hAnsi="Tahoma" w:cs="Tahoma"/>
          <w:sz w:val="20"/>
          <w:szCs w:val="20"/>
        </w:rPr>
        <w:t>obstaravateli</w:t>
      </w:r>
      <w:r w:rsidRPr="009E54E2">
        <w:rPr>
          <w:rFonts w:ascii="Tahoma" w:hAnsi="Tahoma" w:cs="Tahoma"/>
          <w:sz w:val="20"/>
          <w:szCs w:val="20"/>
        </w:rPr>
        <w:t xml:space="preserve">. </w:t>
      </w:r>
    </w:p>
    <w:p w14:paraId="3BD01CCB" w14:textId="77777777" w:rsidR="00EF2EC9" w:rsidRPr="009E54E2" w:rsidRDefault="00EF2EC9">
      <w:pPr>
        <w:pStyle w:val="Odstavecseseznamem"/>
        <w:ind w:left="717"/>
        <w:jc w:val="both"/>
        <w:rPr>
          <w:rFonts w:ascii="Tahoma" w:eastAsia="Arial" w:hAnsi="Tahoma" w:cs="Tahoma"/>
          <w:sz w:val="20"/>
          <w:szCs w:val="20"/>
        </w:rPr>
      </w:pPr>
    </w:p>
    <w:p w14:paraId="39ED7D20" w14:textId="77777777" w:rsidR="00EF2EC9" w:rsidRPr="009E54E2" w:rsidRDefault="009E54E2" w:rsidP="00E00789">
      <w:pPr>
        <w:pStyle w:val="Odstavecseseznamem"/>
        <w:numPr>
          <w:ilvl w:val="0"/>
          <w:numId w:val="17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 xml:space="preserve">Odstoupení od smlouvy nebo výpověď nemají vliv na uplatnění práva objednatele z této smlouvy, týkající se náhrady škody, sankčních povinností </w:t>
      </w:r>
      <w:r w:rsidR="00F7110E">
        <w:rPr>
          <w:rFonts w:ascii="Tahoma" w:hAnsi="Tahoma" w:cs="Tahoma"/>
          <w:sz w:val="20"/>
          <w:szCs w:val="20"/>
        </w:rPr>
        <w:t xml:space="preserve">obstaravatele </w:t>
      </w:r>
      <w:r w:rsidRPr="009E54E2">
        <w:rPr>
          <w:rFonts w:ascii="Tahoma" w:hAnsi="Tahoma" w:cs="Tahoma"/>
          <w:sz w:val="20"/>
          <w:szCs w:val="20"/>
        </w:rPr>
        <w:t xml:space="preserve">ani dalších povinností stran, z jejichž povahy vyplývá, že mají být zachovány i po skončení této smlouvy. </w:t>
      </w:r>
    </w:p>
    <w:p w14:paraId="7692476B" w14:textId="77777777" w:rsidR="00AF2B11" w:rsidRDefault="00AF2B11" w:rsidP="00AF2B11">
      <w:pPr>
        <w:pStyle w:val="Odstavecseseznamem"/>
        <w:ind w:left="753"/>
        <w:jc w:val="both"/>
        <w:rPr>
          <w:rFonts w:ascii="Tahoma" w:hAnsi="Tahoma" w:cs="Tahoma"/>
          <w:sz w:val="20"/>
          <w:szCs w:val="20"/>
        </w:rPr>
      </w:pPr>
    </w:p>
    <w:p w14:paraId="3744BD45" w14:textId="77777777" w:rsidR="009E54E2" w:rsidRPr="009E54E2" w:rsidRDefault="009E54E2" w:rsidP="009E54E2">
      <w:pPr>
        <w:numPr>
          <w:ilvl w:val="0"/>
          <w:numId w:val="1"/>
        </w:numPr>
        <w:tabs>
          <w:tab w:val="clear" w:pos="756"/>
        </w:tabs>
        <w:ind w:left="142" w:firstLine="0"/>
        <w:jc w:val="center"/>
        <w:rPr>
          <w:rFonts w:ascii="Tahoma" w:eastAsia="Arial Bold" w:hAnsi="Tahoma" w:cs="Tahoma"/>
          <w:b/>
          <w:sz w:val="20"/>
          <w:szCs w:val="20"/>
        </w:rPr>
      </w:pPr>
    </w:p>
    <w:p w14:paraId="631DD7E1" w14:textId="77777777" w:rsidR="00EF2EC9" w:rsidRPr="009E54E2" w:rsidRDefault="009E54E2" w:rsidP="009E54E2">
      <w:pPr>
        <w:jc w:val="center"/>
        <w:rPr>
          <w:rFonts w:ascii="Tahoma" w:eastAsia="Arial Bold" w:hAnsi="Tahoma" w:cs="Tahoma"/>
          <w:b/>
          <w:sz w:val="20"/>
          <w:szCs w:val="20"/>
        </w:rPr>
      </w:pPr>
      <w:r w:rsidRPr="009E54E2">
        <w:rPr>
          <w:rFonts w:ascii="Tahoma" w:hAnsi="Tahoma" w:cs="Tahoma"/>
          <w:b/>
          <w:sz w:val="20"/>
          <w:szCs w:val="20"/>
        </w:rPr>
        <w:t>Závěrečná ustanovení</w:t>
      </w:r>
    </w:p>
    <w:p w14:paraId="0AEFCE73" w14:textId="77777777" w:rsidR="00EF2EC9" w:rsidRPr="009E54E2" w:rsidRDefault="00EF2EC9">
      <w:pPr>
        <w:rPr>
          <w:rFonts w:ascii="Tahoma" w:eastAsia="Arial Bold" w:hAnsi="Tahoma" w:cs="Tahoma"/>
          <w:sz w:val="20"/>
          <w:szCs w:val="20"/>
        </w:rPr>
      </w:pPr>
    </w:p>
    <w:p w14:paraId="2CCFC0FC" w14:textId="77777777" w:rsidR="00EF2EC9" w:rsidRPr="009E54E2" w:rsidRDefault="009E54E2" w:rsidP="00DB3C23">
      <w:pPr>
        <w:pStyle w:val="Odstavecseseznamem"/>
        <w:numPr>
          <w:ilvl w:val="0"/>
          <w:numId w:val="21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Vztahy touto smlouvou výslovně neupravené se řídí českým právem, zejména občanským zákoníkem. Smluvní strany se dohodly, že v případě sporu plynoucího z této smlouvy budou rozhodovány příslušným českým soudem.</w:t>
      </w:r>
    </w:p>
    <w:p w14:paraId="392B47A8" w14:textId="77777777" w:rsidR="00EF2EC9" w:rsidRPr="009E54E2" w:rsidRDefault="00EF2EC9">
      <w:pPr>
        <w:pStyle w:val="Odstavecseseznamem"/>
        <w:ind w:left="360"/>
        <w:jc w:val="both"/>
        <w:rPr>
          <w:rFonts w:ascii="Tahoma" w:eastAsia="Arial" w:hAnsi="Tahoma" w:cs="Tahoma"/>
          <w:sz w:val="20"/>
          <w:szCs w:val="20"/>
        </w:rPr>
      </w:pPr>
    </w:p>
    <w:p w14:paraId="4C68D624" w14:textId="77777777" w:rsidR="00EF2EC9" w:rsidRPr="009E54E2" w:rsidRDefault="009E54E2" w:rsidP="00DB3C23">
      <w:pPr>
        <w:pStyle w:val="Odstavecseseznamem"/>
        <w:numPr>
          <w:ilvl w:val="0"/>
          <w:numId w:val="21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 xml:space="preserve">Při výkladu této smlouvy je třeba přihlédnout k obsahu zadávací dokumentace veřejné zakázky a k nabídce </w:t>
      </w:r>
      <w:r w:rsidR="00F7110E">
        <w:rPr>
          <w:rFonts w:ascii="Tahoma" w:hAnsi="Tahoma" w:cs="Tahoma"/>
          <w:sz w:val="20"/>
          <w:szCs w:val="20"/>
        </w:rPr>
        <w:t xml:space="preserve">obstaravatele </w:t>
      </w:r>
      <w:r w:rsidRPr="009E54E2">
        <w:rPr>
          <w:rFonts w:ascii="Tahoma" w:hAnsi="Tahoma" w:cs="Tahoma"/>
          <w:sz w:val="20"/>
          <w:szCs w:val="20"/>
        </w:rPr>
        <w:t xml:space="preserve">podané pro plnění veřejné zakázky. Nic v této smlouvě nesmí být vykládáno způsobem, který by vedl k porušení či obcházení ZZVZ a k porušení povinností objednatele jakožto zadavatele, stanovených v ZZVZ.  </w:t>
      </w:r>
    </w:p>
    <w:p w14:paraId="6CEC024F" w14:textId="77777777" w:rsidR="00EF2EC9" w:rsidRPr="009E54E2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35218BBC" w14:textId="77777777" w:rsidR="00EF2EC9" w:rsidRPr="009E54E2" w:rsidRDefault="009E54E2" w:rsidP="00DB3C23">
      <w:pPr>
        <w:pStyle w:val="Odstavecseseznamem"/>
        <w:numPr>
          <w:ilvl w:val="0"/>
          <w:numId w:val="21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 xml:space="preserve">Je-li nebo stane-li se některé ustanovení této smlouvy neplatné či neúčinné, nedotýká se to ostatních ustanovení této smlouvy, která zůstávají platná a účinná, nestanoví-li zákon jinak. Smluvní strany se v tomto případě zavazují jednat v dobré víře s cílem nahradit neplatné/neúčinné ustanovení ustanovením platným/účinným, které nejvíce odpovídá původně zamýšlenému účelu ustanovení neplatného/neúčinného. </w:t>
      </w:r>
    </w:p>
    <w:p w14:paraId="62FA68A9" w14:textId="77777777" w:rsidR="00EF2EC9" w:rsidRPr="009E54E2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3B8E1288" w14:textId="77777777" w:rsidR="00EF2EC9" w:rsidRPr="00DD2A90" w:rsidRDefault="009E54E2" w:rsidP="00DB3C23">
      <w:pPr>
        <w:pStyle w:val="Odstavecseseznamem"/>
        <w:numPr>
          <w:ilvl w:val="0"/>
          <w:numId w:val="21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lastRenderedPageBreak/>
        <w:t xml:space="preserve">Tato smlouva je vyhotovena ve dvou stejnopisech, z nichž každá ze stran obdrží po jednom. </w:t>
      </w:r>
    </w:p>
    <w:p w14:paraId="5469BDE7" w14:textId="77777777" w:rsidR="00DD2A90" w:rsidRPr="00DD2A90" w:rsidRDefault="00DD2A90" w:rsidP="00DD2A90">
      <w:pPr>
        <w:pStyle w:val="Odstavecseseznamem"/>
        <w:ind w:left="396"/>
        <w:jc w:val="both"/>
        <w:rPr>
          <w:rFonts w:ascii="Tahoma" w:eastAsia="Arial" w:hAnsi="Tahoma" w:cs="Tahoma"/>
          <w:sz w:val="20"/>
          <w:szCs w:val="20"/>
        </w:rPr>
      </w:pPr>
    </w:p>
    <w:p w14:paraId="77A7203B" w14:textId="77777777" w:rsidR="00DD2A90" w:rsidRPr="009E54E2" w:rsidRDefault="00DD2A90" w:rsidP="00DB3C23">
      <w:pPr>
        <w:pStyle w:val="Odstavecseseznamem"/>
        <w:numPr>
          <w:ilvl w:val="0"/>
          <w:numId w:val="21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>Tato smlouva může být měněna či doplňována písemnou formou, na základě souhlasu obou smluvní stran, vždy v souladu se ZZVZ.</w:t>
      </w:r>
    </w:p>
    <w:p w14:paraId="618C650D" w14:textId="77777777" w:rsidR="00EF2EC9" w:rsidRPr="009E54E2" w:rsidRDefault="00EF2EC9">
      <w:pPr>
        <w:tabs>
          <w:tab w:val="left" w:pos="5040"/>
        </w:tabs>
        <w:jc w:val="both"/>
        <w:rPr>
          <w:rFonts w:ascii="Tahoma" w:eastAsia="Arial" w:hAnsi="Tahoma" w:cs="Tahoma"/>
          <w:sz w:val="20"/>
          <w:szCs w:val="20"/>
        </w:rPr>
      </w:pPr>
    </w:p>
    <w:p w14:paraId="620D9A08" w14:textId="77777777" w:rsidR="00EF2EC9" w:rsidRPr="009E54E2" w:rsidRDefault="009E54E2" w:rsidP="00DB3C23">
      <w:pPr>
        <w:pStyle w:val="Odstavecseseznamem"/>
        <w:numPr>
          <w:ilvl w:val="0"/>
          <w:numId w:val="21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Obě smluvní strany prohlašují, že si tuto smlouvu před podpisem přečetly, porozuměly jejímu obsahu, s obsahem souhlasí, a že je tato smlouva projevem jejich svobodné vůle, což stvrzují svým podpisem níže.</w:t>
      </w:r>
    </w:p>
    <w:p w14:paraId="3EDB1DD7" w14:textId="60FD4289" w:rsidR="00EF2EC9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7D832AB1" w14:textId="77777777" w:rsidR="00A5786B" w:rsidRDefault="00A5786B">
      <w:pPr>
        <w:jc w:val="both"/>
        <w:rPr>
          <w:rFonts w:ascii="Tahoma" w:eastAsia="Arial" w:hAnsi="Tahoma" w:cs="Tahoma"/>
          <w:sz w:val="20"/>
          <w:szCs w:val="20"/>
        </w:rPr>
      </w:pPr>
    </w:p>
    <w:p w14:paraId="6D803C76" w14:textId="77777777" w:rsidR="00EF2EC9" w:rsidRPr="009E54E2" w:rsidRDefault="009E54E2">
      <w:pPr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Nedílnou součástí této smlouvy jsou tyto přílohy:</w:t>
      </w:r>
    </w:p>
    <w:p w14:paraId="6B9C717A" w14:textId="77777777" w:rsidR="00EF2EC9" w:rsidRPr="00E11192" w:rsidRDefault="00EF2EC9">
      <w:pPr>
        <w:pStyle w:val="Odstavecseseznamem"/>
        <w:ind w:left="360"/>
        <w:jc w:val="both"/>
        <w:rPr>
          <w:rFonts w:ascii="Tahoma" w:eastAsia="Arial" w:hAnsi="Tahoma" w:cs="Tahoma"/>
          <w:sz w:val="20"/>
          <w:szCs w:val="20"/>
        </w:rPr>
      </w:pPr>
    </w:p>
    <w:p w14:paraId="6BBA43D6" w14:textId="2ADCA6DA" w:rsidR="00EF2EC9" w:rsidRDefault="009E54E2">
      <w:pPr>
        <w:tabs>
          <w:tab w:val="left" w:pos="720"/>
        </w:tabs>
        <w:ind w:firstLine="708"/>
        <w:jc w:val="both"/>
        <w:rPr>
          <w:rStyle w:val="FontStyle18"/>
          <w:rFonts w:ascii="Tahoma" w:hAnsi="Tahoma" w:cs="Tahoma"/>
        </w:rPr>
      </w:pPr>
      <w:r w:rsidRPr="00497657">
        <w:rPr>
          <w:rFonts w:ascii="Tahoma" w:hAnsi="Tahoma" w:cs="Tahoma"/>
          <w:sz w:val="20"/>
          <w:szCs w:val="20"/>
        </w:rPr>
        <w:t xml:space="preserve">- </w:t>
      </w:r>
      <w:r w:rsidR="00617B45" w:rsidRPr="00497657">
        <w:rPr>
          <w:rStyle w:val="FontStyle18"/>
          <w:rFonts w:ascii="Tahoma" w:hAnsi="Tahoma" w:cs="Tahoma"/>
        </w:rPr>
        <w:t>Specifikace předmětu plnění</w:t>
      </w:r>
    </w:p>
    <w:p w14:paraId="6DF9CFBC" w14:textId="0BA2E20C" w:rsidR="00934953" w:rsidRDefault="00934953">
      <w:pPr>
        <w:tabs>
          <w:tab w:val="left" w:pos="720"/>
        </w:tabs>
        <w:ind w:firstLine="708"/>
        <w:jc w:val="both"/>
        <w:rPr>
          <w:rStyle w:val="FontStyle18"/>
          <w:rFonts w:ascii="Tahoma" w:hAnsi="Tahoma" w:cs="Tahoma"/>
        </w:rPr>
      </w:pPr>
      <w:r w:rsidRPr="00DB3C23">
        <w:rPr>
          <w:rStyle w:val="FontStyle18"/>
          <w:rFonts w:ascii="Tahoma" w:hAnsi="Tahoma" w:cs="Tahoma"/>
        </w:rPr>
        <w:t>- Cenová nabídka</w:t>
      </w:r>
    </w:p>
    <w:p w14:paraId="626703B6" w14:textId="77777777" w:rsidR="00EF2EC9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1B9C1DA0" w14:textId="77777777" w:rsidR="001C6F23" w:rsidRPr="009E54E2" w:rsidRDefault="001C6F23">
      <w:pPr>
        <w:jc w:val="both"/>
        <w:rPr>
          <w:rFonts w:ascii="Tahoma" w:eastAsia="Arial" w:hAnsi="Tahoma" w:cs="Tahoma"/>
          <w:sz w:val="20"/>
          <w:szCs w:val="20"/>
        </w:rPr>
      </w:pPr>
    </w:p>
    <w:p w14:paraId="25063828" w14:textId="77777777" w:rsidR="00EF2EC9" w:rsidRPr="009E54E2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7AA5249A" w14:textId="7953D653" w:rsidR="00EF2EC9" w:rsidRPr="005A054E" w:rsidRDefault="00A6751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Praze dne 16. 12. 2020</w:t>
      </w:r>
      <w:r w:rsidR="009E54E2" w:rsidRPr="009E54E2">
        <w:rPr>
          <w:rFonts w:ascii="Tahoma" w:hAnsi="Tahoma" w:cs="Tahoma"/>
          <w:sz w:val="20"/>
          <w:szCs w:val="20"/>
        </w:rPr>
        <w:tab/>
      </w:r>
      <w:r w:rsidR="009E54E2" w:rsidRPr="009E54E2">
        <w:rPr>
          <w:rFonts w:ascii="Tahoma" w:hAnsi="Tahoma" w:cs="Tahoma"/>
          <w:sz w:val="20"/>
          <w:szCs w:val="20"/>
        </w:rPr>
        <w:tab/>
      </w:r>
      <w:r w:rsidR="009E54E2" w:rsidRPr="009E54E2">
        <w:rPr>
          <w:rFonts w:ascii="Tahoma" w:hAnsi="Tahoma" w:cs="Tahoma"/>
          <w:sz w:val="20"/>
          <w:szCs w:val="20"/>
        </w:rPr>
        <w:tab/>
      </w:r>
      <w:r w:rsidR="009E54E2" w:rsidRPr="009E54E2">
        <w:rPr>
          <w:rFonts w:ascii="Tahoma" w:hAnsi="Tahoma" w:cs="Tahoma"/>
          <w:sz w:val="20"/>
          <w:szCs w:val="20"/>
        </w:rPr>
        <w:tab/>
        <w:t xml:space="preserve">     </w:t>
      </w:r>
      <w:r>
        <w:rPr>
          <w:rFonts w:ascii="Tahoma" w:hAnsi="Tahoma" w:cs="Tahoma"/>
          <w:sz w:val="20"/>
          <w:szCs w:val="20"/>
        </w:rPr>
        <w:tab/>
      </w:r>
      <w:r w:rsidR="009E54E2" w:rsidRPr="009E54E2">
        <w:rPr>
          <w:rFonts w:ascii="Tahoma" w:hAnsi="Tahoma" w:cs="Tahoma"/>
          <w:sz w:val="20"/>
          <w:szCs w:val="20"/>
        </w:rPr>
        <w:t>V</w:t>
      </w:r>
      <w:r w:rsidR="005A054E">
        <w:rPr>
          <w:rFonts w:ascii="Tahoma" w:hAnsi="Tahoma" w:cs="Tahoma"/>
          <w:sz w:val="20"/>
          <w:szCs w:val="20"/>
        </w:rPr>
        <w:t> </w:t>
      </w:r>
      <w:r w:rsidR="005A054E" w:rsidRPr="005A054E">
        <w:rPr>
          <w:rFonts w:ascii="Tahoma" w:hAnsi="Tahoma" w:cs="Tahoma"/>
          <w:sz w:val="20"/>
          <w:szCs w:val="20"/>
        </w:rPr>
        <w:t>Praze</w:t>
      </w:r>
      <w:r w:rsidR="009E54E2" w:rsidRPr="009E54E2">
        <w:rPr>
          <w:rFonts w:ascii="Tahoma" w:hAnsi="Tahoma" w:cs="Tahoma"/>
          <w:sz w:val="20"/>
          <w:szCs w:val="20"/>
        </w:rPr>
        <w:t xml:space="preserve"> dne </w:t>
      </w:r>
      <w:r w:rsidR="005A054E" w:rsidRPr="005A054E">
        <w:rPr>
          <w:rFonts w:ascii="Tahoma" w:hAnsi="Tahoma" w:cs="Tahoma"/>
          <w:sz w:val="20"/>
          <w:szCs w:val="20"/>
        </w:rPr>
        <w:t>15. 12. 2020</w:t>
      </w:r>
    </w:p>
    <w:p w14:paraId="2C7A327D" w14:textId="77777777" w:rsidR="00EF2EC9" w:rsidRPr="009E54E2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4F294031" w14:textId="77777777" w:rsidR="001C6F23" w:rsidRDefault="001C6F23">
      <w:pPr>
        <w:ind w:left="5664" w:firstLine="708"/>
        <w:jc w:val="both"/>
        <w:rPr>
          <w:rFonts w:ascii="Tahoma" w:hAnsi="Tahoma" w:cs="Tahoma"/>
          <w:sz w:val="20"/>
          <w:szCs w:val="20"/>
          <w:shd w:val="clear" w:color="auto" w:fill="00FF00"/>
        </w:rPr>
      </w:pPr>
    </w:p>
    <w:p w14:paraId="6A724D0C" w14:textId="77777777" w:rsidR="005A054E" w:rsidRPr="009E54E2" w:rsidRDefault="005A054E">
      <w:pPr>
        <w:ind w:left="5664" w:firstLine="708"/>
        <w:jc w:val="both"/>
        <w:rPr>
          <w:rFonts w:ascii="Tahoma" w:eastAsia="Arial" w:hAnsi="Tahoma" w:cs="Tahoma"/>
          <w:sz w:val="20"/>
          <w:szCs w:val="20"/>
        </w:rPr>
      </w:pPr>
    </w:p>
    <w:p w14:paraId="38A95A37" w14:textId="16282AF8" w:rsidR="00EF2EC9" w:rsidRPr="009E54E2" w:rsidRDefault="009E54E2">
      <w:pPr>
        <w:jc w:val="both"/>
        <w:rPr>
          <w:rFonts w:ascii="Tahoma" w:eastAsia="Arial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>………………………………........</w:t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  <w:t xml:space="preserve">  </w:t>
      </w:r>
      <w:r w:rsidRPr="009E54E2">
        <w:rPr>
          <w:rFonts w:ascii="Tahoma" w:hAnsi="Tahoma" w:cs="Tahoma"/>
          <w:sz w:val="20"/>
          <w:szCs w:val="20"/>
        </w:rPr>
        <w:tab/>
        <w:t>……………………………….......</w:t>
      </w:r>
      <w:r w:rsidR="005A054E">
        <w:rPr>
          <w:rFonts w:ascii="Tahoma" w:hAnsi="Tahoma" w:cs="Tahoma"/>
          <w:sz w:val="20"/>
          <w:szCs w:val="20"/>
        </w:rPr>
        <w:t>........</w:t>
      </w:r>
      <w:r w:rsidRPr="009E54E2">
        <w:rPr>
          <w:rFonts w:ascii="Tahoma" w:hAnsi="Tahoma" w:cs="Tahoma"/>
          <w:sz w:val="20"/>
          <w:szCs w:val="20"/>
        </w:rPr>
        <w:t>.</w:t>
      </w:r>
    </w:p>
    <w:p w14:paraId="5EB42AD3" w14:textId="77777777" w:rsidR="005A054E" w:rsidRDefault="009E54E2" w:rsidP="005A054E">
      <w:pPr>
        <w:rPr>
          <w:rFonts w:ascii="Tahoma" w:hAnsi="Tahoma" w:cs="Tahoma"/>
          <w:sz w:val="20"/>
          <w:szCs w:val="20"/>
        </w:rPr>
      </w:pPr>
      <w:r w:rsidRPr="009E54E2">
        <w:rPr>
          <w:rFonts w:ascii="Tahoma" w:eastAsia="Tahoma" w:hAnsi="Tahoma" w:cs="Tahoma"/>
          <w:sz w:val="20"/>
          <w:szCs w:val="20"/>
        </w:rPr>
        <w:t xml:space="preserve">MgA. David Mareček, Ph.D., </w:t>
      </w:r>
      <w:r w:rsidRPr="009E54E2">
        <w:rPr>
          <w:rFonts w:ascii="Tahoma" w:eastAsia="Tahoma" w:hAnsi="Tahoma" w:cs="Tahoma"/>
          <w:sz w:val="20"/>
          <w:szCs w:val="20"/>
        </w:rPr>
        <w:tab/>
      </w:r>
      <w:r w:rsidRPr="009E54E2">
        <w:rPr>
          <w:rFonts w:ascii="Tahoma" w:eastAsia="Tahoma" w:hAnsi="Tahoma" w:cs="Tahoma"/>
          <w:sz w:val="20"/>
          <w:szCs w:val="20"/>
        </w:rPr>
        <w:tab/>
      </w:r>
      <w:r w:rsidRPr="009E54E2">
        <w:rPr>
          <w:rFonts w:ascii="Tahoma" w:eastAsia="Tahoma" w:hAnsi="Tahoma" w:cs="Tahoma"/>
          <w:sz w:val="20"/>
          <w:szCs w:val="20"/>
        </w:rPr>
        <w:tab/>
      </w:r>
      <w:r w:rsidRPr="009E54E2">
        <w:rPr>
          <w:rFonts w:ascii="Tahoma" w:eastAsia="Tahoma" w:hAnsi="Tahoma" w:cs="Tahoma"/>
          <w:sz w:val="20"/>
          <w:szCs w:val="20"/>
        </w:rPr>
        <w:tab/>
      </w:r>
      <w:r w:rsidRPr="009E54E2">
        <w:rPr>
          <w:rFonts w:ascii="Tahoma" w:eastAsia="Tahoma" w:hAnsi="Tahoma" w:cs="Tahoma"/>
          <w:sz w:val="20"/>
          <w:szCs w:val="20"/>
        </w:rPr>
        <w:tab/>
      </w:r>
      <w:r w:rsidR="005A054E">
        <w:rPr>
          <w:rFonts w:ascii="Tahoma" w:hAnsi="Tahoma" w:cs="Tahoma"/>
          <w:sz w:val="20"/>
          <w:szCs w:val="20"/>
        </w:rPr>
        <w:t>Ing. Sandra Makovičková Gligi</w:t>
      </w:r>
      <w:r w:rsidR="005A054E" w:rsidRPr="002D23DB">
        <w:rPr>
          <w:rFonts w:ascii="Tahoma" w:hAnsi="Tahoma" w:cs="Tahoma"/>
          <w:sz w:val="20"/>
          <w:szCs w:val="20"/>
        </w:rPr>
        <w:t>ć</w:t>
      </w:r>
    </w:p>
    <w:p w14:paraId="09B3AC2F" w14:textId="0DDEFCE9" w:rsidR="00EF2EC9" w:rsidRPr="009E54E2" w:rsidRDefault="009E54E2">
      <w:pPr>
        <w:jc w:val="both"/>
        <w:rPr>
          <w:rFonts w:ascii="Tahoma" w:eastAsia="Arial Bold" w:hAnsi="Tahoma" w:cs="Tahoma"/>
          <w:sz w:val="20"/>
          <w:szCs w:val="20"/>
        </w:rPr>
      </w:pPr>
      <w:r w:rsidRPr="009E54E2">
        <w:rPr>
          <w:rFonts w:ascii="Tahoma" w:eastAsia="Tahoma" w:hAnsi="Tahoma" w:cs="Tahoma"/>
          <w:sz w:val="20"/>
          <w:szCs w:val="20"/>
        </w:rPr>
        <w:t xml:space="preserve">      generální ředitel</w:t>
      </w:r>
      <w:r w:rsidRPr="009E54E2">
        <w:rPr>
          <w:rFonts w:ascii="Tahoma" w:eastAsia="Arial" w:hAnsi="Tahoma" w:cs="Tahoma"/>
          <w:sz w:val="20"/>
          <w:szCs w:val="20"/>
        </w:rPr>
        <w:tab/>
      </w:r>
      <w:r w:rsidRPr="009E54E2">
        <w:rPr>
          <w:rFonts w:ascii="Tahoma" w:eastAsia="Arial" w:hAnsi="Tahoma" w:cs="Tahoma"/>
          <w:sz w:val="20"/>
          <w:szCs w:val="20"/>
        </w:rPr>
        <w:tab/>
      </w:r>
      <w:r w:rsidRPr="009E54E2">
        <w:rPr>
          <w:rFonts w:ascii="Tahoma" w:eastAsia="Arial" w:hAnsi="Tahoma" w:cs="Tahoma"/>
          <w:sz w:val="20"/>
          <w:szCs w:val="20"/>
        </w:rPr>
        <w:tab/>
      </w:r>
      <w:r w:rsidRPr="009E54E2">
        <w:rPr>
          <w:rFonts w:ascii="Tahoma" w:eastAsia="Arial" w:hAnsi="Tahoma" w:cs="Tahoma"/>
          <w:sz w:val="20"/>
          <w:szCs w:val="20"/>
        </w:rPr>
        <w:tab/>
      </w:r>
      <w:r w:rsidRPr="009E54E2">
        <w:rPr>
          <w:rFonts w:ascii="Tahoma" w:eastAsia="Arial" w:hAnsi="Tahoma" w:cs="Tahoma"/>
          <w:sz w:val="20"/>
          <w:szCs w:val="20"/>
        </w:rPr>
        <w:tab/>
      </w:r>
      <w:r w:rsidR="005A054E">
        <w:rPr>
          <w:rFonts w:ascii="Tahoma" w:eastAsia="Arial" w:hAnsi="Tahoma" w:cs="Tahoma"/>
          <w:sz w:val="20"/>
          <w:szCs w:val="20"/>
        </w:rPr>
        <w:tab/>
        <w:t>jednatelka společnosti</w:t>
      </w:r>
      <w:r w:rsidRPr="005A054E">
        <w:rPr>
          <w:rFonts w:ascii="Tahoma" w:eastAsia="Arial" w:hAnsi="Tahoma" w:cs="Tahoma"/>
          <w:sz w:val="20"/>
          <w:szCs w:val="20"/>
        </w:rPr>
        <w:t xml:space="preserve"> </w:t>
      </w:r>
      <w:r w:rsidR="005A054E" w:rsidRPr="005A054E">
        <w:rPr>
          <w:rFonts w:ascii="Tahoma" w:eastAsia="Arial" w:hAnsi="Tahoma" w:cs="Tahoma"/>
          <w:sz w:val="20"/>
          <w:szCs w:val="20"/>
        </w:rPr>
        <w:t>Taste a.s.</w:t>
      </w:r>
    </w:p>
    <w:p w14:paraId="7517A158" w14:textId="4668B76E" w:rsidR="00EF2EC9" w:rsidRPr="009E54E2" w:rsidRDefault="009E54E2" w:rsidP="009E54E2">
      <w:pPr>
        <w:jc w:val="both"/>
        <w:rPr>
          <w:rFonts w:ascii="Tahoma" w:hAnsi="Tahoma" w:cs="Tahoma"/>
          <w:sz w:val="20"/>
          <w:szCs w:val="20"/>
        </w:rPr>
      </w:pPr>
      <w:r w:rsidRPr="009E54E2">
        <w:rPr>
          <w:rFonts w:ascii="Tahoma" w:hAnsi="Tahoma" w:cs="Tahoma"/>
          <w:sz w:val="20"/>
          <w:szCs w:val="20"/>
        </w:rPr>
        <w:t xml:space="preserve">    Česká filharmonie</w:t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</w:r>
      <w:r w:rsidRPr="009E54E2">
        <w:rPr>
          <w:rFonts w:ascii="Tahoma" w:hAnsi="Tahoma" w:cs="Tahoma"/>
          <w:sz w:val="20"/>
          <w:szCs w:val="20"/>
        </w:rPr>
        <w:tab/>
        <w:t xml:space="preserve">          </w:t>
      </w:r>
    </w:p>
    <w:sectPr w:rsidR="00EF2EC9" w:rsidRPr="009E54E2" w:rsidSect="00D84479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555A7A" w14:textId="77777777" w:rsidR="006A679E" w:rsidRDefault="006A679E">
      <w:r>
        <w:separator/>
      </w:r>
    </w:p>
  </w:endnote>
  <w:endnote w:type="continuationSeparator" w:id="0">
    <w:p w14:paraId="634533A3" w14:textId="77777777" w:rsidR="006A679E" w:rsidRDefault="006A679E">
      <w:r>
        <w:continuationSeparator/>
      </w:r>
    </w:p>
  </w:endnote>
  <w:endnote w:type="continuationNotice" w:id="1">
    <w:p w14:paraId="18E2B570" w14:textId="77777777" w:rsidR="006A679E" w:rsidRDefault="006A67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old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8B4C6C" w14:textId="6B1A2AEB" w:rsidR="00712F5B" w:rsidRDefault="00712F5B">
    <w:pPr>
      <w:pStyle w:val="Zpat"/>
      <w:tabs>
        <w:tab w:val="clear" w:pos="9072"/>
        <w:tab w:val="right" w:pos="9046"/>
      </w:tabs>
      <w:jc w:val="right"/>
    </w:pPr>
    <w:r>
      <w:rPr>
        <w:rFonts w:ascii="Arial"/>
        <w:sz w:val="16"/>
        <w:szCs w:val="16"/>
      </w:rPr>
      <w:t>Str</w:t>
    </w:r>
    <w:r>
      <w:rPr>
        <w:rFonts w:hAnsi="Arial"/>
        <w:sz w:val="16"/>
        <w:szCs w:val="16"/>
      </w:rPr>
      <w:t>á</w:t>
    </w:r>
    <w:r>
      <w:rPr>
        <w:rFonts w:ascii="Arial"/>
        <w:sz w:val="16"/>
        <w:szCs w:val="16"/>
      </w:rPr>
      <w:t xml:space="preserve">nka </w:t>
    </w:r>
    <w:r w:rsidR="00C15401"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 xml:space="preserve"> PAGE </w:instrText>
    </w:r>
    <w:r w:rsidR="00C15401">
      <w:rPr>
        <w:rFonts w:ascii="Arial" w:eastAsia="Arial" w:hAnsi="Arial" w:cs="Arial"/>
        <w:sz w:val="16"/>
        <w:szCs w:val="16"/>
      </w:rPr>
      <w:fldChar w:fldCharType="separate"/>
    </w:r>
    <w:r w:rsidR="00A6751C">
      <w:rPr>
        <w:rFonts w:ascii="Arial" w:eastAsia="Arial" w:hAnsi="Arial" w:cs="Arial"/>
        <w:noProof/>
        <w:sz w:val="16"/>
        <w:szCs w:val="16"/>
      </w:rPr>
      <w:t>4</w:t>
    </w:r>
    <w:r w:rsidR="00C15401">
      <w:rPr>
        <w:rFonts w:ascii="Arial" w:eastAsia="Arial" w:hAnsi="Arial" w:cs="Arial"/>
        <w:sz w:val="16"/>
        <w:szCs w:val="16"/>
      </w:rPr>
      <w:fldChar w:fldCharType="end"/>
    </w:r>
    <w:r>
      <w:rPr>
        <w:rFonts w:ascii="Arial"/>
        <w:sz w:val="16"/>
        <w:szCs w:val="16"/>
      </w:rPr>
      <w:t xml:space="preserve"> z </w:t>
    </w:r>
    <w:r w:rsidR="00C15401"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 xml:space="preserve"> NUMPAGES </w:instrText>
    </w:r>
    <w:r w:rsidR="00C15401">
      <w:rPr>
        <w:rFonts w:ascii="Arial" w:eastAsia="Arial" w:hAnsi="Arial" w:cs="Arial"/>
        <w:sz w:val="16"/>
        <w:szCs w:val="16"/>
      </w:rPr>
      <w:fldChar w:fldCharType="separate"/>
    </w:r>
    <w:r w:rsidR="00A6751C">
      <w:rPr>
        <w:rFonts w:ascii="Arial" w:eastAsia="Arial" w:hAnsi="Arial" w:cs="Arial"/>
        <w:noProof/>
        <w:sz w:val="16"/>
        <w:szCs w:val="16"/>
      </w:rPr>
      <w:t>6</w:t>
    </w:r>
    <w:r w:rsidR="00C15401">
      <w:rPr>
        <w:rFonts w:ascii="Arial" w:eastAsia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327D48" w14:textId="77777777" w:rsidR="006A679E" w:rsidRDefault="006A679E">
      <w:r>
        <w:separator/>
      </w:r>
    </w:p>
  </w:footnote>
  <w:footnote w:type="continuationSeparator" w:id="0">
    <w:p w14:paraId="52385E28" w14:textId="77777777" w:rsidR="006A679E" w:rsidRDefault="006A679E">
      <w:r>
        <w:continuationSeparator/>
      </w:r>
    </w:p>
  </w:footnote>
  <w:footnote w:type="continuationNotice" w:id="1">
    <w:p w14:paraId="0C632066" w14:textId="77777777" w:rsidR="006A679E" w:rsidRDefault="006A679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E53C9E" w14:textId="77777777" w:rsidR="00712F5B" w:rsidRDefault="00712F5B">
    <w:pPr>
      <w:pStyle w:val="Zhlavazpa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E05E4"/>
    <w:multiLevelType w:val="multilevel"/>
    <w:tmpl w:val="5872AA14"/>
    <w:styleLink w:val="List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0"/>
        <w:szCs w:val="20"/>
        <w:shd w:val="clear" w:color="auto" w:fill="00FF0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  <w:shd w:val="clear" w:color="auto" w:fill="00FF0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  <w:shd w:val="clear" w:color="auto" w:fill="00FF0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  <w:shd w:val="clear" w:color="auto" w:fill="00FF0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  <w:shd w:val="clear" w:color="auto" w:fill="00FF0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  <w:shd w:val="clear" w:color="auto" w:fill="00FF0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  <w:shd w:val="clear" w:color="auto" w:fill="00FF0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  <w:shd w:val="clear" w:color="auto" w:fill="00FF0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  <w:shd w:val="clear" w:color="auto" w:fill="00FF00"/>
      </w:rPr>
    </w:lvl>
  </w:abstractNum>
  <w:abstractNum w:abstractNumId="1" w15:restartNumberingAfterBreak="0">
    <w:nsid w:val="0C816C67"/>
    <w:multiLevelType w:val="multilevel"/>
    <w:tmpl w:val="F28EEBEC"/>
    <w:styleLink w:val="Seznam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2" w15:restartNumberingAfterBreak="0">
    <w:nsid w:val="13DC02EE"/>
    <w:multiLevelType w:val="multilevel"/>
    <w:tmpl w:val="43F0CF7C"/>
    <w:styleLink w:val="List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3" w15:restartNumberingAfterBreak="0">
    <w:nsid w:val="228A47A8"/>
    <w:multiLevelType w:val="multilevel"/>
    <w:tmpl w:val="7A3E1162"/>
    <w:styleLink w:val="List14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77"/>
        </w:tabs>
        <w:ind w:left="1377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08"/>
        </w:tabs>
        <w:ind w:left="2108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17"/>
        </w:tabs>
        <w:ind w:left="2817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37"/>
        </w:tabs>
        <w:ind w:left="3537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68"/>
        </w:tabs>
        <w:ind w:left="4268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77"/>
        </w:tabs>
        <w:ind w:left="4977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697"/>
        </w:tabs>
        <w:ind w:left="5697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28"/>
        </w:tabs>
        <w:ind w:left="6428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4" w15:restartNumberingAfterBreak="0">
    <w:nsid w:val="25F84CEC"/>
    <w:multiLevelType w:val="multilevel"/>
    <w:tmpl w:val="5B86784E"/>
    <w:styleLink w:val="List13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77"/>
        </w:tabs>
        <w:ind w:left="1377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08"/>
        </w:tabs>
        <w:ind w:left="2108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17"/>
        </w:tabs>
        <w:ind w:left="2817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37"/>
        </w:tabs>
        <w:ind w:left="3537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68"/>
        </w:tabs>
        <w:ind w:left="4268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77"/>
        </w:tabs>
        <w:ind w:left="4977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697"/>
        </w:tabs>
        <w:ind w:left="5697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28"/>
        </w:tabs>
        <w:ind w:left="6428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5" w15:restartNumberingAfterBreak="0">
    <w:nsid w:val="339A4D7A"/>
    <w:multiLevelType w:val="multilevel"/>
    <w:tmpl w:val="FBA2FA98"/>
    <w:styleLink w:val="Seznam2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6" w15:restartNumberingAfterBreak="0">
    <w:nsid w:val="37282E5A"/>
    <w:multiLevelType w:val="multilevel"/>
    <w:tmpl w:val="57EA040C"/>
    <w:styleLink w:val="List19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77"/>
        </w:tabs>
        <w:ind w:left="1377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08"/>
        </w:tabs>
        <w:ind w:left="2108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17"/>
        </w:tabs>
        <w:ind w:left="2817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37"/>
        </w:tabs>
        <w:ind w:left="3537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68"/>
        </w:tabs>
        <w:ind w:left="4268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77"/>
        </w:tabs>
        <w:ind w:left="4977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697"/>
        </w:tabs>
        <w:ind w:left="5697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28"/>
        </w:tabs>
        <w:ind w:left="6428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7" w15:restartNumberingAfterBreak="0">
    <w:nsid w:val="3A4819B1"/>
    <w:multiLevelType w:val="multilevel"/>
    <w:tmpl w:val="F93E7380"/>
    <w:styleLink w:val="List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8" w15:restartNumberingAfterBreak="0">
    <w:nsid w:val="3D104025"/>
    <w:multiLevelType w:val="multilevel"/>
    <w:tmpl w:val="078E2C96"/>
    <w:styleLink w:val="List1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9" w15:restartNumberingAfterBreak="0">
    <w:nsid w:val="3FED2EDD"/>
    <w:multiLevelType w:val="multilevel"/>
    <w:tmpl w:val="2C728292"/>
    <w:styleLink w:val="List18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77"/>
        </w:tabs>
        <w:ind w:left="1377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08"/>
        </w:tabs>
        <w:ind w:left="2108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17"/>
        </w:tabs>
        <w:ind w:left="2817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37"/>
        </w:tabs>
        <w:ind w:left="3537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68"/>
        </w:tabs>
        <w:ind w:left="4268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77"/>
        </w:tabs>
        <w:ind w:left="4977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697"/>
        </w:tabs>
        <w:ind w:left="5697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28"/>
        </w:tabs>
        <w:ind w:left="6428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10" w15:restartNumberingAfterBreak="0">
    <w:nsid w:val="46155401"/>
    <w:multiLevelType w:val="multilevel"/>
    <w:tmpl w:val="D7068E9E"/>
    <w:styleLink w:val="List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11" w15:restartNumberingAfterBreak="0">
    <w:nsid w:val="472F2BD9"/>
    <w:multiLevelType w:val="multilevel"/>
    <w:tmpl w:val="D4AEA526"/>
    <w:styleLink w:val="Sezna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12" w15:restartNumberingAfterBreak="0">
    <w:nsid w:val="48581FD3"/>
    <w:multiLevelType w:val="multilevel"/>
    <w:tmpl w:val="0E3C7828"/>
    <w:styleLink w:val="List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13" w15:restartNumberingAfterBreak="0">
    <w:nsid w:val="4A7523CF"/>
    <w:multiLevelType w:val="multilevel"/>
    <w:tmpl w:val="078E2C9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14" w15:restartNumberingAfterBreak="0">
    <w:nsid w:val="4AD1021E"/>
    <w:multiLevelType w:val="multilevel"/>
    <w:tmpl w:val="D9E6E31C"/>
    <w:styleLink w:val="List0"/>
    <w:lvl w:ilvl="0">
      <w:start w:val="1"/>
      <w:numFmt w:val="upperRoman"/>
      <w:lvlText w:val="%1."/>
      <w:lvlJc w:val="left"/>
      <w:pPr>
        <w:tabs>
          <w:tab w:val="num" w:pos="756"/>
        </w:tabs>
        <w:ind w:left="756" w:hanging="756"/>
      </w:pPr>
      <w:rPr>
        <w:rFonts w:ascii="Arial Bold" w:eastAsia="Arial Bold" w:hAnsi="Arial Bold" w:cs="Arial Bold"/>
        <w:position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62"/>
        </w:tabs>
        <w:ind w:left="662" w:hanging="236"/>
      </w:pPr>
      <w:rPr>
        <w:rFonts w:ascii="Arial Bold" w:eastAsia="Arial Bold" w:hAnsi="Arial Bold" w:cs="Arial Bold"/>
        <w:position w:val="0"/>
        <w:sz w:val="20"/>
        <w:szCs w:val="20"/>
      </w:rPr>
    </w:lvl>
    <w:lvl w:ilvl="2">
      <w:start w:val="1"/>
      <w:numFmt w:val="lowerLetter"/>
      <w:lvlText w:val="%3."/>
      <w:lvlJc w:val="left"/>
      <w:pPr>
        <w:tabs>
          <w:tab w:val="num" w:pos="1087"/>
        </w:tabs>
        <w:ind w:left="1087" w:hanging="236"/>
      </w:pPr>
      <w:rPr>
        <w:rFonts w:ascii="Arial Bold" w:eastAsia="Arial Bold" w:hAnsi="Arial Bold" w:cs="Arial Bold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 Bold" w:eastAsia="Arial Bold" w:hAnsi="Arial Bold" w:cs="Arial Bold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 Bold" w:eastAsia="Arial Bold" w:hAnsi="Arial Bold" w:cs="Arial Bold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 Bold" w:eastAsia="Arial Bold" w:hAnsi="Arial Bold" w:cs="Arial Bold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 Bold" w:eastAsia="Arial Bold" w:hAnsi="Arial Bold" w:cs="Arial Bold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 Bold" w:eastAsia="Arial Bold" w:hAnsi="Arial Bold" w:cs="Arial Bold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 Bold" w:eastAsia="Arial Bold" w:hAnsi="Arial Bold" w:cs="Arial Bold"/>
        <w:position w:val="0"/>
        <w:sz w:val="20"/>
        <w:szCs w:val="20"/>
      </w:rPr>
    </w:lvl>
  </w:abstractNum>
  <w:abstractNum w:abstractNumId="15" w15:restartNumberingAfterBreak="0">
    <w:nsid w:val="4B577FCE"/>
    <w:multiLevelType w:val="multilevel"/>
    <w:tmpl w:val="C3146C66"/>
    <w:styleLink w:val="List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16" w15:restartNumberingAfterBreak="0">
    <w:nsid w:val="4E177E40"/>
    <w:multiLevelType w:val="multilevel"/>
    <w:tmpl w:val="7AE2CCCA"/>
    <w:styleLink w:val="List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17" w15:restartNumberingAfterBreak="0">
    <w:nsid w:val="522816FC"/>
    <w:multiLevelType w:val="multilevel"/>
    <w:tmpl w:val="0FE4FD5E"/>
    <w:styleLink w:val="List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18" w15:restartNumberingAfterBreak="0">
    <w:nsid w:val="526F2654"/>
    <w:multiLevelType w:val="multilevel"/>
    <w:tmpl w:val="3BBAC4F2"/>
    <w:styleLink w:val="List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19" w15:restartNumberingAfterBreak="0">
    <w:nsid w:val="5457600A"/>
    <w:multiLevelType w:val="multilevel"/>
    <w:tmpl w:val="4D8C7430"/>
    <w:styleLink w:val="List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20" w15:restartNumberingAfterBreak="0">
    <w:nsid w:val="58642B29"/>
    <w:multiLevelType w:val="multilevel"/>
    <w:tmpl w:val="EB5A9CC2"/>
    <w:styleLink w:val="Sezna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21" w15:restartNumberingAfterBreak="0">
    <w:nsid w:val="5DBF4332"/>
    <w:multiLevelType w:val="multilevel"/>
    <w:tmpl w:val="36801DEC"/>
    <w:styleLink w:val="List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22" w15:restartNumberingAfterBreak="0">
    <w:nsid w:val="5FA0593B"/>
    <w:multiLevelType w:val="hybridMultilevel"/>
    <w:tmpl w:val="E5964658"/>
    <w:lvl w:ilvl="0" w:tplc="04050017">
      <w:start w:val="1"/>
      <w:numFmt w:val="lowerLetter"/>
      <w:lvlText w:val="%1)"/>
      <w:lvlJc w:val="left"/>
      <w:pPr>
        <w:ind w:left="1116" w:hanging="360"/>
      </w:pPr>
    </w:lvl>
    <w:lvl w:ilvl="1" w:tplc="04050019" w:tentative="1">
      <w:start w:val="1"/>
      <w:numFmt w:val="lowerLetter"/>
      <w:lvlText w:val="%2."/>
      <w:lvlJc w:val="left"/>
      <w:pPr>
        <w:ind w:left="1836" w:hanging="360"/>
      </w:pPr>
    </w:lvl>
    <w:lvl w:ilvl="2" w:tplc="0405001B" w:tentative="1">
      <w:start w:val="1"/>
      <w:numFmt w:val="lowerRoman"/>
      <w:lvlText w:val="%3."/>
      <w:lvlJc w:val="right"/>
      <w:pPr>
        <w:ind w:left="2556" w:hanging="180"/>
      </w:pPr>
    </w:lvl>
    <w:lvl w:ilvl="3" w:tplc="0405000F" w:tentative="1">
      <w:start w:val="1"/>
      <w:numFmt w:val="decimal"/>
      <w:lvlText w:val="%4."/>
      <w:lvlJc w:val="left"/>
      <w:pPr>
        <w:ind w:left="3276" w:hanging="360"/>
      </w:pPr>
    </w:lvl>
    <w:lvl w:ilvl="4" w:tplc="04050019" w:tentative="1">
      <w:start w:val="1"/>
      <w:numFmt w:val="lowerLetter"/>
      <w:lvlText w:val="%5."/>
      <w:lvlJc w:val="left"/>
      <w:pPr>
        <w:ind w:left="3996" w:hanging="360"/>
      </w:pPr>
    </w:lvl>
    <w:lvl w:ilvl="5" w:tplc="0405001B" w:tentative="1">
      <w:start w:val="1"/>
      <w:numFmt w:val="lowerRoman"/>
      <w:lvlText w:val="%6."/>
      <w:lvlJc w:val="right"/>
      <w:pPr>
        <w:ind w:left="4716" w:hanging="180"/>
      </w:pPr>
    </w:lvl>
    <w:lvl w:ilvl="6" w:tplc="0405000F" w:tentative="1">
      <w:start w:val="1"/>
      <w:numFmt w:val="decimal"/>
      <w:lvlText w:val="%7."/>
      <w:lvlJc w:val="left"/>
      <w:pPr>
        <w:ind w:left="5436" w:hanging="360"/>
      </w:pPr>
    </w:lvl>
    <w:lvl w:ilvl="7" w:tplc="04050019" w:tentative="1">
      <w:start w:val="1"/>
      <w:numFmt w:val="lowerLetter"/>
      <w:lvlText w:val="%8."/>
      <w:lvlJc w:val="left"/>
      <w:pPr>
        <w:ind w:left="6156" w:hanging="360"/>
      </w:pPr>
    </w:lvl>
    <w:lvl w:ilvl="8" w:tplc="0405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23" w15:restartNumberingAfterBreak="0">
    <w:nsid w:val="6F3F03EB"/>
    <w:multiLevelType w:val="multilevel"/>
    <w:tmpl w:val="E7589670"/>
    <w:styleLink w:val="List17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77"/>
        </w:tabs>
        <w:ind w:left="1377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08"/>
        </w:tabs>
        <w:ind w:left="2108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17"/>
        </w:tabs>
        <w:ind w:left="2817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37"/>
        </w:tabs>
        <w:ind w:left="3537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68"/>
        </w:tabs>
        <w:ind w:left="4268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77"/>
        </w:tabs>
        <w:ind w:left="4977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697"/>
        </w:tabs>
        <w:ind w:left="5697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28"/>
        </w:tabs>
        <w:ind w:left="6428" w:hanging="247"/>
      </w:pPr>
      <w:rPr>
        <w:rFonts w:ascii="Arial" w:eastAsia="Arial" w:hAnsi="Arial" w:cs="Arial"/>
        <w:position w:val="0"/>
        <w:sz w:val="20"/>
        <w:szCs w:val="20"/>
      </w:rPr>
    </w:lvl>
  </w:abstractNum>
  <w:num w:numId="1">
    <w:abstractNumId w:val="14"/>
    <w:lvlOverride w:ilvl="0">
      <w:lvl w:ilvl="0">
        <w:start w:val="1"/>
        <w:numFmt w:val="upperRoman"/>
        <w:lvlText w:val="%1."/>
        <w:lvlJc w:val="left"/>
        <w:pPr>
          <w:tabs>
            <w:tab w:val="num" w:pos="756"/>
          </w:tabs>
          <w:ind w:left="756" w:hanging="756"/>
        </w:pPr>
        <w:rPr>
          <w:rFonts w:ascii="Arial Bold" w:eastAsia="Arial Bold" w:hAnsi="Arial Bold" w:cs="Arial Bold"/>
          <w:position w:val="0"/>
          <w:sz w:val="20"/>
          <w:szCs w:val="20"/>
        </w:rPr>
      </w:lvl>
    </w:lvlOverride>
  </w:num>
  <w:num w:numId="2">
    <w:abstractNumId w:val="8"/>
  </w:num>
  <w:num w:numId="3">
    <w:abstractNumId w:val="5"/>
  </w:num>
  <w:num w:numId="4">
    <w:abstractNumId w:val="11"/>
  </w:num>
  <w:num w:numId="5">
    <w:abstractNumId w:val="20"/>
  </w:num>
  <w:num w:numId="6">
    <w:abstractNumId w:val="1"/>
  </w:num>
  <w:num w:numId="7">
    <w:abstractNumId w:val="2"/>
  </w:num>
  <w:num w:numId="8">
    <w:abstractNumId w:val="17"/>
  </w:num>
  <w:num w:numId="9">
    <w:abstractNumId w:val="0"/>
  </w:num>
  <w:num w:numId="10">
    <w:abstractNumId w:val="12"/>
  </w:num>
  <w:num w:numId="11">
    <w:abstractNumId w:val="10"/>
  </w:num>
  <w:num w:numId="12">
    <w:abstractNumId w:val="19"/>
  </w:num>
  <w:num w:numId="13">
    <w:abstractNumId w:val="21"/>
  </w:num>
  <w:num w:numId="14">
    <w:abstractNumId w:val="4"/>
  </w:num>
  <w:num w:numId="15">
    <w:abstractNumId w:val="3"/>
  </w:num>
  <w:num w:numId="16">
    <w:abstractNumId w:val="15"/>
  </w:num>
  <w:num w:numId="17">
    <w:abstractNumId w:val="18"/>
  </w:num>
  <w:num w:numId="18">
    <w:abstractNumId w:val="23"/>
  </w:num>
  <w:num w:numId="19">
    <w:abstractNumId w:val="9"/>
  </w:num>
  <w:num w:numId="20">
    <w:abstractNumId w:val="16"/>
  </w:num>
  <w:num w:numId="21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ahoma" w:eastAsia="Arial" w:hAnsi="Tahoma" w:cs="Tahoma" w:hint="default"/>
          <w:position w:val="0"/>
          <w:sz w:val="20"/>
          <w:szCs w:val="20"/>
        </w:rPr>
      </w:lvl>
    </w:lvlOverride>
  </w:num>
  <w:num w:numId="22">
    <w:abstractNumId w:val="6"/>
  </w:num>
  <w:num w:numId="23">
    <w:abstractNumId w:val="7"/>
  </w:num>
  <w:num w:numId="24">
    <w:abstractNumId w:val="14"/>
  </w:num>
  <w:num w:numId="25">
    <w:abstractNumId w:val="22"/>
  </w:num>
  <w:num w:numId="26">
    <w:abstractNumId w:val="1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EC9"/>
    <w:rsid w:val="0001178D"/>
    <w:rsid w:val="00013BD3"/>
    <w:rsid w:val="00022F7B"/>
    <w:rsid w:val="00024CAC"/>
    <w:rsid w:val="000676AE"/>
    <w:rsid w:val="00075720"/>
    <w:rsid w:val="000A1615"/>
    <w:rsid w:val="000A301C"/>
    <w:rsid w:val="000A59C1"/>
    <w:rsid w:val="000A6C37"/>
    <w:rsid w:val="000B1F3A"/>
    <w:rsid w:val="000B35D1"/>
    <w:rsid w:val="000B36E5"/>
    <w:rsid w:val="000B7F86"/>
    <w:rsid w:val="000D0E41"/>
    <w:rsid w:val="000D424A"/>
    <w:rsid w:val="000E5ADA"/>
    <w:rsid w:val="000F1444"/>
    <w:rsid w:val="00101FE9"/>
    <w:rsid w:val="00122DC9"/>
    <w:rsid w:val="00154CA8"/>
    <w:rsid w:val="00161EF2"/>
    <w:rsid w:val="00171CD7"/>
    <w:rsid w:val="001853D4"/>
    <w:rsid w:val="00186173"/>
    <w:rsid w:val="00191C6F"/>
    <w:rsid w:val="001C6F23"/>
    <w:rsid w:val="001F1EFA"/>
    <w:rsid w:val="001F289F"/>
    <w:rsid w:val="001F3F9C"/>
    <w:rsid w:val="001F6D60"/>
    <w:rsid w:val="002258BC"/>
    <w:rsid w:val="002333D0"/>
    <w:rsid w:val="00236283"/>
    <w:rsid w:val="00253EE9"/>
    <w:rsid w:val="00265A86"/>
    <w:rsid w:val="00271B0F"/>
    <w:rsid w:val="002B73D9"/>
    <w:rsid w:val="002C137F"/>
    <w:rsid w:val="002C565F"/>
    <w:rsid w:val="002E630D"/>
    <w:rsid w:val="002F4149"/>
    <w:rsid w:val="00304AFC"/>
    <w:rsid w:val="00327FF1"/>
    <w:rsid w:val="003458B7"/>
    <w:rsid w:val="00353223"/>
    <w:rsid w:val="00394982"/>
    <w:rsid w:val="003B114D"/>
    <w:rsid w:val="003D23CF"/>
    <w:rsid w:val="003D7BE4"/>
    <w:rsid w:val="00414E58"/>
    <w:rsid w:val="00431646"/>
    <w:rsid w:val="00442466"/>
    <w:rsid w:val="00447E36"/>
    <w:rsid w:val="00467DD6"/>
    <w:rsid w:val="00471624"/>
    <w:rsid w:val="004759AC"/>
    <w:rsid w:val="004770D4"/>
    <w:rsid w:val="00481F78"/>
    <w:rsid w:val="004879D5"/>
    <w:rsid w:val="00497657"/>
    <w:rsid w:val="004A1814"/>
    <w:rsid w:val="004A374B"/>
    <w:rsid w:val="004B606B"/>
    <w:rsid w:val="004C6442"/>
    <w:rsid w:val="004E3D03"/>
    <w:rsid w:val="004E6504"/>
    <w:rsid w:val="004F6C05"/>
    <w:rsid w:val="0051042F"/>
    <w:rsid w:val="00511CB1"/>
    <w:rsid w:val="00532CAA"/>
    <w:rsid w:val="0053782A"/>
    <w:rsid w:val="00555C99"/>
    <w:rsid w:val="00566B4A"/>
    <w:rsid w:val="00572C55"/>
    <w:rsid w:val="005830A1"/>
    <w:rsid w:val="0058734A"/>
    <w:rsid w:val="00592441"/>
    <w:rsid w:val="005A054E"/>
    <w:rsid w:val="005B0F88"/>
    <w:rsid w:val="005D31E7"/>
    <w:rsid w:val="005F18DF"/>
    <w:rsid w:val="00606134"/>
    <w:rsid w:val="006175C3"/>
    <w:rsid w:val="00617B45"/>
    <w:rsid w:val="00623D55"/>
    <w:rsid w:val="00645890"/>
    <w:rsid w:val="006479DC"/>
    <w:rsid w:val="006538CB"/>
    <w:rsid w:val="00653BF7"/>
    <w:rsid w:val="0066497E"/>
    <w:rsid w:val="00665B55"/>
    <w:rsid w:val="00666B15"/>
    <w:rsid w:val="006A31EA"/>
    <w:rsid w:val="006A4A52"/>
    <w:rsid w:val="006A679E"/>
    <w:rsid w:val="006A7CA6"/>
    <w:rsid w:val="006B063A"/>
    <w:rsid w:val="006D0EE4"/>
    <w:rsid w:val="006D521D"/>
    <w:rsid w:val="006D6763"/>
    <w:rsid w:val="006D699F"/>
    <w:rsid w:val="006E11ED"/>
    <w:rsid w:val="006E51F1"/>
    <w:rsid w:val="0070559D"/>
    <w:rsid w:val="00712F5B"/>
    <w:rsid w:val="00723E0F"/>
    <w:rsid w:val="00735C43"/>
    <w:rsid w:val="00742400"/>
    <w:rsid w:val="00760BD0"/>
    <w:rsid w:val="007A072A"/>
    <w:rsid w:val="007B3A2F"/>
    <w:rsid w:val="007C6D7B"/>
    <w:rsid w:val="007D524C"/>
    <w:rsid w:val="007E1378"/>
    <w:rsid w:val="007E2226"/>
    <w:rsid w:val="007E363B"/>
    <w:rsid w:val="007E58F1"/>
    <w:rsid w:val="007E63C0"/>
    <w:rsid w:val="007E6903"/>
    <w:rsid w:val="00811BBA"/>
    <w:rsid w:val="008136D0"/>
    <w:rsid w:val="008205A5"/>
    <w:rsid w:val="00826EE0"/>
    <w:rsid w:val="00835800"/>
    <w:rsid w:val="00835F0A"/>
    <w:rsid w:val="00836265"/>
    <w:rsid w:val="0084485D"/>
    <w:rsid w:val="00847B10"/>
    <w:rsid w:val="00854071"/>
    <w:rsid w:val="00873205"/>
    <w:rsid w:val="00886E2D"/>
    <w:rsid w:val="008C4225"/>
    <w:rsid w:val="0090125E"/>
    <w:rsid w:val="00901283"/>
    <w:rsid w:val="00912893"/>
    <w:rsid w:val="00921A83"/>
    <w:rsid w:val="0093388D"/>
    <w:rsid w:val="00934953"/>
    <w:rsid w:val="0096402E"/>
    <w:rsid w:val="009739A2"/>
    <w:rsid w:val="009862D4"/>
    <w:rsid w:val="00990490"/>
    <w:rsid w:val="00996969"/>
    <w:rsid w:val="009A36A8"/>
    <w:rsid w:val="009B18D3"/>
    <w:rsid w:val="009D1362"/>
    <w:rsid w:val="009E54E2"/>
    <w:rsid w:val="009F0B0B"/>
    <w:rsid w:val="00A14C6C"/>
    <w:rsid w:val="00A1535E"/>
    <w:rsid w:val="00A212EB"/>
    <w:rsid w:val="00A32B39"/>
    <w:rsid w:val="00A51C59"/>
    <w:rsid w:val="00A52EC0"/>
    <w:rsid w:val="00A5786B"/>
    <w:rsid w:val="00A64AA3"/>
    <w:rsid w:val="00A6751C"/>
    <w:rsid w:val="00A82286"/>
    <w:rsid w:val="00AA31E1"/>
    <w:rsid w:val="00AB7D4D"/>
    <w:rsid w:val="00AC77C8"/>
    <w:rsid w:val="00AD0A98"/>
    <w:rsid w:val="00AE0CF4"/>
    <w:rsid w:val="00AE26C2"/>
    <w:rsid w:val="00AF231B"/>
    <w:rsid w:val="00AF2B11"/>
    <w:rsid w:val="00AF7DA3"/>
    <w:rsid w:val="00B152CF"/>
    <w:rsid w:val="00B22788"/>
    <w:rsid w:val="00B27279"/>
    <w:rsid w:val="00B577A1"/>
    <w:rsid w:val="00B8111F"/>
    <w:rsid w:val="00B97204"/>
    <w:rsid w:val="00BB3C24"/>
    <w:rsid w:val="00BB7051"/>
    <w:rsid w:val="00BC15A4"/>
    <w:rsid w:val="00BC7F34"/>
    <w:rsid w:val="00C019BF"/>
    <w:rsid w:val="00C15401"/>
    <w:rsid w:val="00C20C0E"/>
    <w:rsid w:val="00C31AB8"/>
    <w:rsid w:val="00C3561A"/>
    <w:rsid w:val="00C50023"/>
    <w:rsid w:val="00C52A72"/>
    <w:rsid w:val="00C9198C"/>
    <w:rsid w:val="00CB350F"/>
    <w:rsid w:val="00CC2806"/>
    <w:rsid w:val="00CC4258"/>
    <w:rsid w:val="00CC5FD3"/>
    <w:rsid w:val="00CE48DE"/>
    <w:rsid w:val="00CE4F18"/>
    <w:rsid w:val="00CF6291"/>
    <w:rsid w:val="00D14DC4"/>
    <w:rsid w:val="00D24C75"/>
    <w:rsid w:val="00D37AD8"/>
    <w:rsid w:val="00D51424"/>
    <w:rsid w:val="00D61B87"/>
    <w:rsid w:val="00D66305"/>
    <w:rsid w:val="00D66C80"/>
    <w:rsid w:val="00D810DA"/>
    <w:rsid w:val="00D84479"/>
    <w:rsid w:val="00D86E2C"/>
    <w:rsid w:val="00DA6033"/>
    <w:rsid w:val="00DB3C23"/>
    <w:rsid w:val="00DB62B5"/>
    <w:rsid w:val="00DC0201"/>
    <w:rsid w:val="00DC2220"/>
    <w:rsid w:val="00DC32D3"/>
    <w:rsid w:val="00DC7DA3"/>
    <w:rsid w:val="00DD2A90"/>
    <w:rsid w:val="00DD3726"/>
    <w:rsid w:val="00DE26FE"/>
    <w:rsid w:val="00DF0F4A"/>
    <w:rsid w:val="00DF3A74"/>
    <w:rsid w:val="00DF6CCE"/>
    <w:rsid w:val="00E00789"/>
    <w:rsid w:val="00E032A7"/>
    <w:rsid w:val="00E050E3"/>
    <w:rsid w:val="00E10D99"/>
    <w:rsid w:val="00E11192"/>
    <w:rsid w:val="00E13C6E"/>
    <w:rsid w:val="00E2523C"/>
    <w:rsid w:val="00E302B9"/>
    <w:rsid w:val="00E36D58"/>
    <w:rsid w:val="00E37DA1"/>
    <w:rsid w:val="00E5361D"/>
    <w:rsid w:val="00E55FC2"/>
    <w:rsid w:val="00E73EFF"/>
    <w:rsid w:val="00E741FA"/>
    <w:rsid w:val="00E7432F"/>
    <w:rsid w:val="00EA5736"/>
    <w:rsid w:val="00EC612F"/>
    <w:rsid w:val="00ED2734"/>
    <w:rsid w:val="00ED719F"/>
    <w:rsid w:val="00EE0EEC"/>
    <w:rsid w:val="00EF2EC9"/>
    <w:rsid w:val="00EF383F"/>
    <w:rsid w:val="00F00BD1"/>
    <w:rsid w:val="00F03743"/>
    <w:rsid w:val="00F04E5C"/>
    <w:rsid w:val="00F164D0"/>
    <w:rsid w:val="00F25CE7"/>
    <w:rsid w:val="00F5036E"/>
    <w:rsid w:val="00F70707"/>
    <w:rsid w:val="00F7110E"/>
    <w:rsid w:val="00F73EB2"/>
    <w:rsid w:val="00F959D6"/>
    <w:rsid w:val="00FD7C7E"/>
    <w:rsid w:val="00FE7AD6"/>
    <w:rsid w:val="00FF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0D0A5"/>
  <w15:docId w15:val="{C14FDB7D-81E4-4656-90C8-AEA9ED00C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D84479"/>
    <w:rPr>
      <w:rFonts w:ascii="Calibri" w:eastAsia="Calibri" w:hAnsi="Calibri" w:cs="Calibri"/>
      <w:color w:val="000000"/>
      <w:sz w:val="22"/>
      <w:szCs w:val="22"/>
      <w:u w:color="000000"/>
      <w:lang w:eastAsia="en-US"/>
    </w:rPr>
  </w:style>
  <w:style w:type="paragraph" w:styleId="Nadpis7">
    <w:name w:val="heading 7"/>
    <w:basedOn w:val="Normln"/>
    <w:link w:val="Nadpis7Char"/>
    <w:qFormat/>
    <w:rsid w:val="009B18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 w:after="80"/>
      <w:jc w:val="both"/>
      <w:outlineLvl w:val="6"/>
    </w:pPr>
    <w:rPr>
      <w:rFonts w:ascii="Times New Roman" w:eastAsia="Times New Roman" w:hAnsi="Times New Roman" w:cs="Times New Roman"/>
      <w:color w:val="auto"/>
      <w:bdr w:val="none" w:sz="0" w:space="0" w:color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84479"/>
    <w:rPr>
      <w:u w:val="single"/>
    </w:rPr>
  </w:style>
  <w:style w:type="table" w:customStyle="1" w:styleId="TableNormal1">
    <w:name w:val="Table Normal1"/>
    <w:rsid w:val="00D844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D84479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Zpat">
    <w:name w:val="footer"/>
    <w:rsid w:val="00D84479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Importovanstyl2"/>
    <w:rsid w:val="00D84479"/>
    <w:pPr>
      <w:numPr>
        <w:numId w:val="24"/>
      </w:numPr>
    </w:pPr>
  </w:style>
  <w:style w:type="numbering" w:customStyle="1" w:styleId="Importovanstyl2">
    <w:name w:val="Importovaný styl 2"/>
    <w:rsid w:val="00D84479"/>
  </w:style>
  <w:style w:type="paragraph" w:styleId="Odstavecseseznamem">
    <w:name w:val="List Paragraph"/>
    <w:link w:val="OdstavecseseznamemChar"/>
    <w:uiPriority w:val="34"/>
    <w:qFormat/>
    <w:rsid w:val="00D84479"/>
    <w:pPr>
      <w:ind w:left="708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1">
    <w:name w:val="List 1"/>
    <w:basedOn w:val="Importovanstyl3"/>
    <w:rsid w:val="00D84479"/>
    <w:pPr>
      <w:numPr>
        <w:numId w:val="2"/>
      </w:numPr>
    </w:pPr>
  </w:style>
  <w:style w:type="numbering" w:customStyle="1" w:styleId="Importovanstyl3">
    <w:name w:val="Importovaný styl 3"/>
    <w:rsid w:val="00D84479"/>
  </w:style>
  <w:style w:type="numbering" w:customStyle="1" w:styleId="Seznam21">
    <w:name w:val="Seznam 21"/>
    <w:basedOn w:val="Importovanstyl3"/>
    <w:rsid w:val="00D84479"/>
    <w:pPr>
      <w:numPr>
        <w:numId w:val="3"/>
      </w:numPr>
    </w:pPr>
  </w:style>
  <w:style w:type="numbering" w:customStyle="1" w:styleId="Seznam31">
    <w:name w:val="Seznam 31"/>
    <w:basedOn w:val="Importovanstyl4"/>
    <w:rsid w:val="00D84479"/>
    <w:pPr>
      <w:numPr>
        <w:numId w:val="4"/>
      </w:numPr>
    </w:pPr>
  </w:style>
  <w:style w:type="numbering" w:customStyle="1" w:styleId="Importovanstyl4">
    <w:name w:val="Importovaný styl 4"/>
    <w:rsid w:val="00D84479"/>
  </w:style>
  <w:style w:type="numbering" w:customStyle="1" w:styleId="Seznam41">
    <w:name w:val="Seznam 41"/>
    <w:basedOn w:val="Importovanstyl5"/>
    <w:rsid w:val="00D84479"/>
    <w:pPr>
      <w:numPr>
        <w:numId w:val="5"/>
      </w:numPr>
    </w:pPr>
  </w:style>
  <w:style w:type="numbering" w:customStyle="1" w:styleId="Importovanstyl5">
    <w:name w:val="Importovaný styl 5"/>
    <w:rsid w:val="00D84479"/>
  </w:style>
  <w:style w:type="numbering" w:customStyle="1" w:styleId="Seznam51">
    <w:name w:val="Seznam 51"/>
    <w:basedOn w:val="Importovanstyl6"/>
    <w:rsid w:val="00D84479"/>
    <w:pPr>
      <w:numPr>
        <w:numId w:val="6"/>
      </w:numPr>
    </w:pPr>
  </w:style>
  <w:style w:type="numbering" w:customStyle="1" w:styleId="Importovanstyl6">
    <w:name w:val="Importovaný styl 6"/>
    <w:rsid w:val="00D84479"/>
  </w:style>
  <w:style w:type="numbering" w:customStyle="1" w:styleId="List6">
    <w:name w:val="List 6"/>
    <w:basedOn w:val="Importovanstyl7"/>
    <w:rsid w:val="00D84479"/>
    <w:pPr>
      <w:numPr>
        <w:numId w:val="7"/>
      </w:numPr>
    </w:pPr>
  </w:style>
  <w:style w:type="numbering" w:customStyle="1" w:styleId="Importovanstyl7">
    <w:name w:val="Importovaný styl 7"/>
    <w:rsid w:val="00D84479"/>
  </w:style>
  <w:style w:type="numbering" w:customStyle="1" w:styleId="List7">
    <w:name w:val="List 7"/>
    <w:basedOn w:val="Importovanstyl8"/>
    <w:rsid w:val="00D84479"/>
    <w:pPr>
      <w:numPr>
        <w:numId w:val="8"/>
      </w:numPr>
    </w:pPr>
  </w:style>
  <w:style w:type="numbering" w:customStyle="1" w:styleId="Importovanstyl8">
    <w:name w:val="Importovaný styl 8"/>
    <w:rsid w:val="00D84479"/>
  </w:style>
  <w:style w:type="numbering" w:customStyle="1" w:styleId="List8">
    <w:name w:val="List 8"/>
    <w:basedOn w:val="Importovanstyl9"/>
    <w:rsid w:val="00D84479"/>
    <w:pPr>
      <w:numPr>
        <w:numId w:val="9"/>
      </w:numPr>
    </w:pPr>
  </w:style>
  <w:style w:type="numbering" w:customStyle="1" w:styleId="Importovanstyl9">
    <w:name w:val="Importovaný styl 9"/>
    <w:rsid w:val="00D84479"/>
  </w:style>
  <w:style w:type="numbering" w:customStyle="1" w:styleId="List9">
    <w:name w:val="List 9"/>
    <w:basedOn w:val="Importovanstyl10"/>
    <w:rsid w:val="00D84479"/>
    <w:pPr>
      <w:numPr>
        <w:numId w:val="10"/>
      </w:numPr>
    </w:pPr>
  </w:style>
  <w:style w:type="numbering" w:customStyle="1" w:styleId="Importovanstyl10">
    <w:name w:val="Importovaný styl 10"/>
    <w:rsid w:val="00D84479"/>
  </w:style>
  <w:style w:type="numbering" w:customStyle="1" w:styleId="List10">
    <w:name w:val="List 10"/>
    <w:basedOn w:val="Importovanstyl11"/>
    <w:rsid w:val="00D84479"/>
    <w:pPr>
      <w:numPr>
        <w:numId w:val="11"/>
      </w:numPr>
    </w:pPr>
  </w:style>
  <w:style w:type="numbering" w:customStyle="1" w:styleId="Importovanstyl11">
    <w:name w:val="Importovaný styl 11"/>
    <w:rsid w:val="00D84479"/>
  </w:style>
  <w:style w:type="numbering" w:customStyle="1" w:styleId="List11">
    <w:name w:val="List 11"/>
    <w:basedOn w:val="Importovanstyl12"/>
    <w:rsid w:val="00D84479"/>
    <w:pPr>
      <w:numPr>
        <w:numId w:val="12"/>
      </w:numPr>
    </w:pPr>
  </w:style>
  <w:style w:type="numbering" w:customStyle="1" w:styleId="Importovanstyl12">
    <w:name w:val="Importovaný styl 12"/>
    <w:rsid w:val="00D84479"/>
  </w:style>
  <w:style w:type="numbering" w:customStyle="1" w:styleId="List12">
    <w:name w:val="List 12"/>
    <w:basedOn w:val="Importovanstyl13"/>
    <w:rsid w:val="00D84479"/>
    <w:pPr>
      <w:numPr>
        <w:numId w:val="13"/>
      </w:numPr>
    </w:pPr>
  </w:style>
  <w:style w:type="numbering" w:customStyle="1" w:styleId="Importovanstyl13">
    <w:name w:val="Importovaný styl 13"/>
    <w:rsid w:val="00D84479"/>
  </w:style>
  <w:style w:type="numbering" w:customStyle="1" w:styleId="List13">
    <w:name w:val="List 13"/>
    <w:basedOn w:val="Importovanstyl14"/>
    <w:rsid w:val="00D84479"/>
    <w:pPr>
      <w:numPr>
        <w:numId w:val="14"/>
      </w:numPr>
    </w:pPr>
  </w:style>
  <w:style w:type="numbering" w:customStyle="1" w:styleId="Importovanstyl14">
    <w:name w:val="Importovaný styl 14"/>
    <w:rsid w:val="00D84479"/>
  </w:style>
  <w:style w:type="numbering" w:customStyle="1" w:styleId="List14">
    <w:name w:val="List 14"/>
    <w:basedOn w:val="Importovanstyl15"/>
    <w:rsid w:val="00D84479"/>
    <w:pPr>
      <w:numPr>
        <w:numId w:val="15"/>
      </w:numPr>
    </w:pPr>
  </w:style>
  <w:style w:type="numbering" w:customStyle="1" w:styleId="Importovanstyl15">
    <w:name w:val="Importovaný styl 15"/>
    <w:rsid w:val="00D84479"/>
  </w:style>
  <w:style w:type="numbering" w:customStyle="1" w:styleId="List15">
    <w:name w:val="List 15"/>
    <w:basedOn w:val="Importovanstyl16"/>
    <w:rsid w:val="00D84479"/>
    <w:pPr>
      <w:numPr>
        <w:numId w:val="16"/>
      </w:numPr>
    </w:pPr>
  </w:style>
  <w:style w:type="numbering" w:customStyle="1" w:styleId="Importovanstyl16">
    <w:name w:val="Importovaný styl 16"/>
    <w:rsid w:val="00D84479"/>
  </w:style>
  <w:style w:type="paragraph" w:styleId="FormtovanvHTML">
    <w:name w:val="HTML Preformatted"/>
    <w:rsid w:val="00D844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u w:color="000000"/>
    </w:rPr>
  </w:style>
  <w:style w:type="numbering" w:customStyle="1" w:styleId="List16">
    <w:name w:val="List 16"/>
    <w:basedOn w:val="Importovanstyl17"/>
    <w:rsid w:val="00D84479"/>
    <w:pPr>
      <w:numPr>
        <w:numId w:val="17"/>
      </w:numPr>
    </w:pPr>
  </w:style>
  <w:style w:type="numbering" w:customStyle="1" w:styleId="Importovanstyl17">
    <w:name w:val="Importovaný styl 17"/>
    <w:rsid w:val="00D84479"/>
  </w:style>
  <w:style w:type="numbering" w:customStyle="1" w:styleId="List17">
    <w:name w:val="List 17"/>
    <w:basedOn w:val="Importovanstyl18"/>
    <w:rsid w:val="00D84479"/>
    <w:pPr>
      <w:numPr>
        <w:numId w:val="18"/>
      </w:numPr>
    </w:pPr>
  </w:style>
  <w:style w:type="numbering" w:customStyle="1" w:styleId="Importovanstyl18">
    <w:name w:val="Importovaný styl 18"/>
    <w:rsid w:val="00D84479"/>
  </w:style>
  <w:style w:type="numbering" w:customStyle="1" w:styleId="List18">
    <w:name w:val="List 18"/>
    <w:basedOn w:val="Importovanstyl19"/>
    <w:rsid w:val="00D84479"/>
    <w:pPr>
      <w:numPr>
        <w:numId w:val="19"/>
      </w:numPr>
    </w:pPr>
  </w:style>
  <w:style w:type="numbering" w:customStyle="1" w:styleId="Importovanstyl19">
    <w:name w:val="Importovaný styl 19"/>
    <w:rsid w:val="00D84479"/>
  </w:style>
  <w:style w:type="numbering" w:customStyle="1" w:styleId="List19">
    <w:name w:val="List 19"/>
    <w:basedOn w:val="Importovanstyl20"/>
    <w:rsid w:val="00D84479"/>
    <w:pPr>
      <w:numPr>
        <w:numId w:val="22"/>
      </w:numPr>
    </w:pPr>
  </w:style>
  <w:style w:type="numbering" w:customStyle="1" w:styleId="Importovanstyl20">
    <w:name w:val="Importovaný styl 20"/>
    <w:rsid w:val="00D84479"/>
  </w:style>
  <w:style w:type="numbering" w:customStyle="1" w:styleId="List20">
    <w:name w:val="List 20"/>
    <w:basedOn w:val="Importovanstyl21"/>
    <w:rsid w:val="00D84479"/>
    <w:pPr>
      <w:numPr>
        <w:numId w:val="20"/>
      </w:numPr>
    </w:pPr>
  </w:style>
  <w:style w:type="numbering" w:customStyle="1" w:styleId="Importovanstyl21">
    <w:name w:val="Importovaný styl 21"/>
    <w:rsid w:val="00D84479"/>
  </w:style>
  <w:style w:type="numbering" w:customStyle="1" w:styleId="List21">
    <w:name w:val="List 21"/>
    <w:basedOn w:val="Importovanstyl22"/>
    <w:rsid w:val="00D84479"/>
    <w:pPr>
      <w:numPr>
        <w:numId w:val="23"/>
      </w:numPr>
    </w:pPr>
  </w:style>
  <w:style w:type="numbering" w:customStyle="1" w:styleId="Importovanstyl22">
    <w:name w:val="Importovaný styl 22"/>
    <w:rsid w:val="00D84479"/>
  </w:style>
  <w:style w:type="paragraph" w:styleId="Textbubliny">
    <w:name w:val="Balloon Text"/>
    <w:basedOn w:val="Normln"/>
    <w:link w:val="TextbublinyChar"/>
    <w:uiPriority w:val="99"/>
    <w:semiHidden/>
    <w:unhideWhenUsed/>
    <w:rsid w:val="00A822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286"/>
    <w:rPr>
      <w:rFonts w:ascii="Segoe UI" w:eastAsia="Calibri" w:hAnsi="Segoe UI" w:cs="Segoe UI"/>
      <w:color w:val="000000"/>
      <w:sz w:val="18"/>
      <w:szCs w:val="18"/>
      <w:u w:color="000000"/>
      <w:lang w:val="en-US" w:eastAsia="en-US"/>
    </w:rPr>
  </w:style>
  <w:style w:type="paragraph" w:styleId="Revize">
    <w:name w:val="Revision"/>
    <w:hidden/>
    <w:uiPriority w:val="99"/>
    <w:semiHidden/>
    <w:rsid w:val="00A822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  <w:lang w:val="en-US" w:eastAsia="en-US"/>
    </w:rPr>
  </w:style>
  <w:style w:type="paragraph" w:customStyle="1" w:styleId="Style6">
    <w:name w:val="Style6"/>
    <w:basedOn w:val="Normln"/>
    <w:uiPriority w:val="99"/>
    <w:rsid w:val="00AD0A9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76" w:lineRule="exact"/>
      <w:ind w:hanging="648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cs-CZ"/>
    </w:rPr>
  </w:style>
  <w:style w:type="character" w:customStyle="1" w:styleId="FontStyle18">
    <w:name w:val="Font Style18"/>
    <w:uiPriority w:val="99"/>
    <w:rsid w:val="00AD0A98"/>
    <w:rPr>
      <w:rFonts w:ascii="Times New Roman" w:hAnsi="Times New Roman" w:cs="Times New Roman" w:hint="default"/>
      <w:sz w:val="20"/>
      <w:szCs w:val="20"/>
    </w:rPr>
  </w:style>
  <w:style w:type="paragraph" w:customStyle="1" w:styleId="Style7">
    <w:name w:val="Style7"/>
    <w:basedOn w:val="Normln"/>
    <w:uiPriority w:val="99"/>
    <w:rsid w:val="000F144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74" w:lineRule="exact"/>
      <w:ind w:hanging="691"/>
      <w:jc w:val="both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cs-CZ"/>
    </w:rPr>
  </w:style>
  <w:style w:type="paragraph" w:customStyle="1" w:styleId="Style3">
    <w:name w:val="Style3"/>
    <w:basedOn w:val="Normln"/>
    <w:uiPriority w:val="99"/>
    <w:rsid w:val="00191C6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74" w:lineRule="exact"/>
      <w:ind w:hanging="569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cs-CZ"/>
    </w:rPr>
  </w:style>
  <w:style w:type="paragraph" w:customStyle="1" w:styleId="Style8">
    <w:name w:val="Style8"/>
    <w:basedOn w:val="Normln"/>
    <w:uiPriority w:val="99"/>
    <w:rsid w:val="00122DC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26E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6EE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6EE0"/>
    <w:rPr>
      <w:rFonts w:ascii="Calibri" w:eastAsia="Calibri" w:hAnsi="Calibri" w:cs="Calibri"/>
      <w:color w:val="000000"/>
      <w:u w:color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6E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6EE0"/>
    <w:rPr>
      <w:rFonts w:ascii="Calibri" w:eastAsia="Calibri" w:hAnsi="Calibri" w:cs="Calibri"/>
      <w:b/>
      <w:bCs/>
      <w:color w:val="000000"/>
      <w:u w:color="000000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0B35D1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zev">
    <w:name w:val="Title"/>
    <w:basedOn w:val="Normln"/>
    <w:link w:val="NzevChar"/>
    <w:qFormat/>
    <w:rsid w:val="000B35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" w:eastAsia="Times New Roman" w:hAnsi="Arial" w:cs="Arial"/>
      <w:color w:val="auto"/>
      <w:sz w:val="28"/>
      <w:szCs w:val="28"/>
      <w:bdr w:val="none" w:sz="0" w:space="0" w:color="auto"/>
      <w:lang w:eastAsia="cs-CZ"/>
    </w:rPr>
  </w:style>
  <w:style w:type="character" w:customStyle="1" w:styleId="NzevChar">
    <w:name w:val="Název Char"/>
    <w:basedOn w:val="Standardnpsmoodstavce"/>
    <w:link w:val="Nzev"/>
    <w:rsid w:val="000B35D1"/>
    <w:rPr>
      <w:rFonts w:ascii="Arial" w:eastAsia="Times New Roman" w:hAnsi="Arial" w:cs="Arial"/>
      <w:sz w:val="28"/>
      <w:szCs w:val="28"/>
      <w:bdr w:val="none" w:sz="0" w:space="0" w:color="auto"/>
    </w:rPr>
  </w:style>
  <w:style w:type="character" w:customStyle="1" w:styleId="Poznmkapodarou4">
    <w:name w:val="Poznámka pod čarou (4)_"/>
    <w:basedOn w:val="Standardnpsmoodstavce"/>
    <w:link w:val="Poznmkapodarou40"/>
    <w:rsid w:val="000B35D1"/>
    <w:rPr>
      <w:rFonts w:ascii="Arial" w:eastAsia="Arial" w:hAnsi="Arial" w:cs="Arial"/>
      <w:shd w:val="clear" w:color="auto" w:fill="FFFFFF"/>
    </w:rPr>
  </w:style>
  <w:style w:type="paragraph" w:customStyle="1" w:styleId="Poznmkapodarou40">
    <w:name w:val="Poznámka pod čarou (4)"/>
    <w:basedOn w:val="Normln"/>
    <w:link w:val="Poznmkapodarou4"/>
    <w:rsid w:val="000B35D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0" w:lineRule="atLeast"/>
      <w:ind w:hanging="1620"/>
      <w:jc w:val="both"/>
    </w:pPr>
    <w:rPr>
      <w:rFonts w:ascii="Arial" w:eastAsia="Arial" w:hAnsi="Arial" w:cs="Arial"/>
      <w:color w:val="auto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1861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basedOn w:val="Standardnpsmoodstavce"/>
    <w:link w:val="Nadpis7"/>
    <w:rsid w:val="009B18D3"/>
    <w:rPr>
      <w:rFonts w:eastAsia="Times New Roman"/>
      <w:sz w:val="22"/>
      <w:szCs w:val="22"/>
      <w:bdr w:val="none" w:sz="0" w:space="0" w:color="auto"/>
    </w:rPr>
  </w:style>
  <w:style w:type="paragraph" w:styleId="Zhlav">
    <w:name w:val="header"/>
    <w:basedOn w:val="Normln"/>
    <w:link w:val="ZhlavChar"/>
    <w:uiPriority w:val="99"/>
    <w:semiHidden/>
    <w:unhideWhenUsed/>
    <w:rsid w:val="00DC7DA3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C7F34"/>
    <w:rPr>
      <w:rFonts w:ascii="Calibri" w:eastAsia="Calibri" w:hAnsi="Calibri" w:cs="Calibri"/>
      <w:color w:val="000000"/>
      <w:sz w:val="22"/>
      <w:szCs w:val="22"/>
      <w:u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6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37C588-0D84-45E3-BEA8-159856BF9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2233</Words>
  <Characters>13176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Koncipient 2</dc:creator>
  <cp:keywords/>
  <cp:lastModifiedBy>Čápová Lenka</cp:lastModifiedBy>
  <cp:revision>2</cp:revision>
  <cp:lastPrinted>2020-12-15T14:06:00Z</cp:lastPrinted>
  <dcterms:created xsi:type="dcterms:W3CDTF">2021-01-07T16:54:00Z</dcterms:created>
  <dcterms:modified xsi:type="dcterms:W3CDTF">2021-01-07T16:54:00Z</dcterms:modified>
</cp:coreProperties>
</file>